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55" w:rsidRDefault="00AF1555">
      <w:pPr>
        <w:pStyle w:val="a5"/>
        <w:topLinePunct/>
        <w:autoSpaceDE w:val="0"/>
        <w:snapToGrid w:val="0"/>
        <w:spacing w:beforeAutospacing="0" w:afterAutospacing="0" w:line="560" w:lineRule="exact"/>
        <w:jc w:val="center"/>
        <w:textAlignment w:val="baseline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</w:p>
    <w:p w:rsidR="00AF1555" w:rsidRDefault="00AF1555">
      <w:pPr>
        <w:pStyle w:val="a5"/>
        <w:topLinePunct/>
        <w:autoSpaceDE w:val="0"/>
        <w:snapToGrid w:val="0"/>
        <w:spacing w:beforeAutospacing="0" w:afterAutospacing="0" w:line="560" w:lineRule="exact"/>
        <w:jc w:val="center"/>
        <w:textAlignment w:val="baseline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bookmarkStart w:id="0" w:name="_GoBack"/>
      <w:bookmarkEnd w:id="0"/>
    </w:p>
    <w:p w:rsidR="00AF1555" w:rsidRDefault="00AF1555">
      <w:pPr>
        <w:pStyle w:val="a5"/>
        <w:topLinePunct/>
        <w:autoSpaceDE w:val="0"/>
        <w:snapToGrid w:val="0"/>
        <w:spacing w:beforeAutospacing="0" w:afterAutospacing="0" w:line="560" w:lineRule="exact"/>
        <w:jc w:val="center"/>
        <w:textAlignment w:val="baseline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</w:p>
    <w:p w:rsidR="00AF1555" w:rsidRDefault="00AF1555">
      <w:pPr>
        <w:pStyle w:val="a5"/>
        <w:topLinePunct/>
        <w:autoSpaceDE w:val="0"/>
        <w:snapToGrid w:val="0"/>
        <w:spacing w:beforeAutospacing="0" w:afterAutospacing="0" w:line="560" w:lineRule="exact"/>
        <w:jc w:val="center"/>
        <w:textAlignment w:val="baseline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 w:rsidRPr="00AF1555">
        <w:rPr>
          <w:rFonts w:ascii="Times New Roman" w:hAnsi="Times New Roman" w:cs="方正仿宋_GBK"/>
          <w:color w:val="000000"/>
          <w:kern w:val="21"/>
          <w:szCs w:val="32"/>
        </w:rPr>
        <w:pict>
          <v:group id="组合 72" o:spid="_x0000_s1026" style="position:absolute;left:0;text-align:left;margin-left:-1.35pt;margin-top:-9.05pt;width:444pt;height:151.5pt;z-index:251658240" coordorigin="1586,3629" coordsize="8880,30302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艺术字 32" o:spid="_x0000_s1027" type="#_x0000_t136" style="position:absolute;left:4188;top:3629;width:6105;height:1141" fillcolor="red" strokecolor="red">
              <v:textpath style="font-family:&quot;方正小标宋_GBK&quot;;font-size:28pt" trim="t" fitpath="t" string="人民政府办公室文件"/>
            </v:shape>
            <v:line id="直线 33" o:spid="_x0000_s1028" style="position:absolute" from="1586,6659" to="10466,6659" strokecolor="red" strokeweight="2.25pt"/>
            <v:shape id="艺术字 34" o:spid="_x0000_s1029" type="#_x0000_t136" style="position:absolute;left:2715;top:3689;width:1473;height:1081" fillcolor="red" strokecolor="red">
              <v:textpath style="font-family:&quot;方正小标宋_GBK&quot;;font-size:28pt" trim="t" fitpath="t" string="土家族&#10;自治县"/>
            </v:shape>
            <v:shape id="艺术字 35" o:spid="_x0000_s1030" type="#_x0000_t136" style="position:absolute;left:1722;top:3629;width:933;height:1268" fillcolor="red" strokecolor="red">
              <v:textpath style="font-family:&quot;方正小标宋_GBK&quot;;font-size:28pt" trim="t" fitpath="t" string="石柱"/>
            </v:shape>
          </v:group>
        </w:pict>
      </w:r>
    </w:p>
    <w:p w:rsidR="00AF1555" w:rsidRDefault="00AF1555">
      <w:pPr>
        <w:pStyle w:val="a5"/>
        <w:topLinePunct/>
        <w:autoSpaceDE w:val="0"/>
        <w:snapToGrid w:val="0"/>
        <w:spacing w:beforeAutospacing="0" w:afterAutospacing="0" w:line="560" w:lineRule="exact"/>
        <w:jc w:val="center"/>
        <w:textAlignment w:val="baseline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</w:p>
    <w:p w:rsidR="00AF1555" w:rsidRDefault="00AF1555">
      <w:pPr>
        <w:pStyle w:val="a5"/>
        <w:topLinePunct/>
        <w:autoSpaceDE w:val="0"/>
        <w:snapToGrid w:val="0"/>
        <w:spacing w:beforeAutospacing="0" w:afterAutospacing="0" w:line="560" w:lineRule="exact"/>
        <w:jc w:val="center"/>
        <w:textAlignment w:val="baseline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</w:p>
    <w:p w:rsidR="00AF1555" w:rsidRDefault="00AF1555">
      <w:pPr>
        <w:pStyle w:val="a5"/>
        <w:topLinePunct/>
        <w:autoSpaceDE w:val="0"/>
        <w:snapToGrid w:val="0"/>
        <w:spacing w:beforeAutospacing="0" w:afterAutospacing="0" w:line="560" w:lineRule="exact"/>
        <w:jc w:val="center"/>
        <w:textAlignment w:val="baseline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</w:p>
    <w:p w:rsidR="00AF1555" w:rsidRDefault="005D1821">
      <w:pPr>
        <w:pStyle w:val="a5"/>
        <w:topLinePunct/>
        <w:autoSpaceDE w:val="0"/>
        <w:snapToGrid w:val="0"/>
        <w:spacing w:beforeAutospacing="0" w:afterAutospacing="0" w:line="560" w:lineRule="exact"/>
        <w:jc w:val="center"/>
        <w:textAlignment w:val="baseline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石柱府办发〔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2024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〕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24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号</w:t>
      </w:r>
    </w:p>
    <w:p w:rsidR="00AF1555" w:rsidRDefault="00AF1555">
      <w:pPr>
        <w:pStyle w:val="a5"/>
        <w:topLinePunct/>
        <w:autoSpaceDE w:val="0"/>
        <w:snapToGrid w:val="0"/>
        <w:spacing w:beforeAutospacing="0" w:afterAutospacing="0" w:line="560" w:lineRule="exact"/>
        <w:jc w:val="center"/>
        <w:textAlignment w:val="baseline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</w:p>
    <w:p w:rsidR="00AF1555" w:rsidRDefault="00AF1555">
      <w:pPr>
        <w:pStyle w:val="a5"/>
        <w:topLinePunct/>
        <w:autoSpaceDE w:val="0"/>
        <w:snapToGrid w:val="0"/>
        <w:spacing w:beforeAutospacing="0" w:afterAutospacing="0" w:line="560" w:lineRule="exact"/>
        <w:jc w:val="center"/>
        <w:textAlignment w:val="baseline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</w:p>
    <w:p w:rsidR="00AF1555" w:rsidRDefault="005D1821">
      <w:pPr>
        <w:pStyle w:val="a5"/>
        <w:topLinePunct/>
        <w:autoSpaceDE w:val="0"/>
        <w:snapToGrid w:val="0"/>
        <w:spacing w:beforeAutospacing="0" w:afterAutospacing="0" w:line="560" w:lineRule="exact"/>
        <w:jc w:val="center"/>
        <w:textAlignment w:val="baseline"/>
        <w:rPr>
          <w:rFonts w:ascii="Times New Roman" w:eastAsia="微软雅黑" w:hAnsi="Times New Roman" w:cs="微软雅黑"/>
          <w:snapToGrid w:val="0"/>
          <w:kern w:val="21"/>
          <w:sz w:val="27"/>
          <w:szCs w:val="27"/>
        </w:rPr>
      </w:pPr>
      <w:r>
        <w:rPr>
          <w:rFonts w:ascii="Times New Roman" w:eastAsia="方正小标宋_GBK" w:hAnsi="Times New Roman" w:cs="方正小标宋_GBK"/>
          <w:snapToGrid w:val="0"/>
          <w:kern w:val="21"/>
          <w:sz w:val="44"/>
          <w:szCs w:val="44"/>
          <w:shd w:val="clear" w:color="auto" w:fill="FFFFFF"/>
        </w:rPr>
        <w:t>石柱土家族自治县人民政府办公室</w:t>
      </w:r>
    </w:p>
    <w:p w:rsidR="00AF1555" w:rsidRDefault="005D1821">
      <w:pPr>
        <w:pStyle w:val="a5"/>
        <w:topLinePunct/>
        <w:autoSpaceDE w:val="0"/>
        <w:snapToGrid w:val="0"/>
        <w:spacing w:beforeAutospacing="0" w:afterAutospacing="0" w:line="560" w:lineRule="exact"/>
        <w:jc w:val="center"/>
        <w:textAlignment w:val="baseline"/>
        <w:rPr>
          <w:rFonts w:ascii="Times New Roman" w:eastAsia="方正小标宋_GBK" w:hAnsi="Times New Roman" w:cs="方正小标宋_GBK"/>
          <w:snapToGrid w:val="0"/>
          <w:kern w:val="21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cs="方正小标宋_GBK" w:hint="eastAsia"/>
          <w:snapToGrid w:val="0"/>
          <w:kern w:val="21"/>
          <w:sz w:val="44"/>
          <w:szCs w:val="44"/>
          <w:shd w:val="clear" w:color="auto" w:fill="FFFFFF"/>
        </w:rPr>
        <w:t>关于印发</w:t>
      </w:r>
      <w:proofErr w:type="gramStart"/>
      <w:r>
        <w:rPr>
          <w:rFonts w:ascii="Times New Roman" w:eastAsia="方正小标宋_GBK" w:hAnsi="Times New Roman" w:cs="方正小标宋_GBK" w:hint="eastAsia"/>
          <w:snapToGrid w:val="0"/>
          <w:kern w:val="21"/>
          <w:sz w:val="44"/>
          <w:szCs w:val="44"/>
          <w:shd w:val="clear" w:color="auto" w:fill="FFFFFF"/>
        </w:rPr>
        <w:t>《</w:t>
      </w:r>
      <w:proofErr w:type="gramEnd"/>
      <w:r>
        <w:rPr>
          <w:rFonts w:ascii="Times New Roman" w:eastAsia="方正小标宋_GBK" w:hAnsi="Times New Roman" w:cs="方正小标宋_GBK" w:hint="eastAsia"/>
          <w:snapToGrid w:val="0"/>
          <w:kern w:val="21"/>
          <w:sz w:val="44"/>
          <w:szCs w:val="44"/>
          <w:shd w:val="clear" w:color="auto" w:fill="FFFFFF"/>
        </w:rPr>
        <w:t>石柱县农业产业发展</w:t>
      </w:r>
    </w:p>
    <w:p w:rsidR="00AF1555" w:rsidRDefault="005D1821">
      <w:pPr>
        <w:pStyle w:val="a5"/>
        <w:topLinePunct/>
        <w:autoSpaceDE w:val="0"/>
        <w:snapToGrid w:val="0"/>
        <w:spacing w:beforeAutospacing="0" w:afterAutospacing="0" w:line="560" w:lineRule="exact"/>
        <w:jc w:val="center"/>
        <w:textAlignment w:val="baseline"/>
        <w:rPr>
          <w:rFonts w:ascii="Times New Roman" w:eastAsia="方正小标宋_GBK" w:hAnsi="Times New Roman" w:cs="方正小标宋_GBK"/>
          <w:snapToGrid w:val="0"/>
          <w:kern w:val="21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cs="方正小标宋_GBK" w:hint="eastAsia"/>
          <w:snapToGrid w:val="0"/>
          <w:kern w:val="21"/>
          <w:sz w:val="44"/>
          <w:szCs w:val="44"/>
          <w:shd w:val="clear" w:color="auto" w:fill="FFFFFF"/>
        </w:rPr>
        <w:t>补助政策</w:t>
      </w:r>
      <w:proofErr w:type="gramStart"/>
      <w:r>
        <w:rPr>
          <w:rFonts w:ascii="Times New Roman" w:eastAsia="方正小标宋_GBK" w:hAnsi="Times New Roman" w:cs="方正小标宋_GBK" w:hint="eastAsia"/>
          <w:snapToGrid w:val="0"/>
          <w:kern w:val="21"/>
          <w:sz w:val="44"/>
          <w:szCs w:val="44"/>
          <w:shd w:val="clear" w:color="auto" w:fill="FFFFFF"/>
        </w:rPr>
        <w:t>》</w:t>
      </w:r>
      <w:proofErr w:type="gramEnd"/>
      <w:r>
        <w:rPr>
          <w:rFonts w:ascii="Times New Roman" w:eastAsia="方正小标宋_GBK" w:hAnsi="Times New Roman" w:cs="方正小标宋_GBK" w:hint="eastAsia"/>
          <w:snapToGrid w:val="0"/>
          <w:kern w:val="21"/>
          <w:sz w:val="44"/>
          <w:szCs w:val="44"/>
          <w:shd w:val="clear" w:color="auto" w:fill="FFFFFF"/>
        </w:rPr>
        <w:t>的通知</w:t>
      </w:r>
    </w:p>
    <w:p w:rsidR="00AF1555" w:rsidRDefault="00AF1555">
      <w:pPr>
        <w:pStyle w:val="a5"/>
        <w:topLinePunct/>
        <w:autoSpaceDE w:val="0"/>
        <w:snapToGrid w:val="0"/>
        <w:spacing w:beforeAutospacing="0" w:afterAutospacing="0" w:line="560" w:lineRule="exact"/>
        <w:jc w:val="both"/>
        <w:textAlignment w:val="baseline"/>
        <w:rPr>
          <w:rFonts w:ascii="Times New Roman" w:eastAsia="微软雅黑" w:hAnsi="Times New Roman" w:cs="微软雅黑"/>
          <w:snapToGrid w:val="0"/>
          <w:kern w:val="21"/>
          <w:sz w:val="27"/>
          <w:szCs w:val="27"/>
        </w:rPr>
      </w:pPr>
    </w:p>
    <w:p w:rsidR="00AF1555" w:rsidRDefault="005D1821">
      <w:pPr>
        <w:pStyle w:val="a5"/>
        <w:topLinePunct/>
        <w:autoSpaceDE w:val="0"/>
        <w:snapToGrid w:val="0"/>
        <w:spacing w:beforeAutospacing="0" w:afterAutospacing="0" w:line="560" w:lineRule="exact"/>
        <w:textAlignment w:val="baseline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各乡镇（街道）人民政府（办事处），县政府有关部门，有关单位：</w:t>
      </w:r>
    </w:p>
    <w:p w:rsidR="00AF1555" w:rsidRDefault="005D1821" w:rsidP="005D1821">
      <w:pPr>
        <w:pStyle w:val="a5"/>
        <w:topLinePunct/>
        <w:autoSpaceDE w:val="0"/>
        <w:snapToGrid w:val="0"/>
        <w:spacing w:beforeAutospacing="0" w:afterAutospacing="0" w:line="560" w:lineRule="exact"/>
        <w:ind w:firstLineChars="150" w:firstLine="639"/>
        <w:textAlignment w:val="baseline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《石柱县农业产业发展补助政策》已经县政府同意，现印发给你们，请遵照执行。</w:t>
      </w:r>
    </w:p>
    <w:p w:rsidR="00AF1555" w:rsidRDefault="00AF1555" w:rsidP="005D1821">
      <w:pPr>
        <w:pStyle w:val="a5"/>
        <w:topLinePunct/>
        <w:autoSpaceDE w:val="0"/>
        <w:snapToGrid w:val="0"/>
        <w:spacing w:beforeAutospacing="0" w:afterAutospacing="0" w:line="560" w:lineRule="exact"/>
        <w:ind w:firstLineChars="150" w:firstLine="564"/>
        <w:jc w:val="both"/>
        <w:textAlignment w:val="baseline"/>
        <w:rPr>
          <w:rFonts w:ascii="Times New Roman" w:eastAsia="微软雅黑" w:hAnsi="Times New Roman" w:cs="微软雅黑"/>
          <w:snapToGrid w:val="0"/>
          <w:kern w:val="21"/>
          <w:sz w:val="27"/>
          <w:szCs w:val="27"/>
        </w:rPr>
      </w:pPr>
    </w:p>
    <w:p w:rsidR="00AF1555" w:rsidRDefault="005D1821" w:rsidP="005D1821">
      <w:pPr>
        <w:pStyle w:val="a5"/>
        <w:topLinePunct/>
        <w:autoSpaceDE w:val="0"/>
        <w:snapToGrid w:val="0"/>
        <w:spacing w:beforeAutospacing="0" w:afterAutospacing="0" w:line="560" w:lineRule="exact"/>
        <w:ind w:firstLineChars="150" w:firstLine="639"/>
        <w:jc w:val="right"/>
        <w:textAlignment w:val="baseline"/>
        <w:rPr>
          <w:rFonts w:ascii="Times New Roman" w:eastAsia="微软雅黑" w:hAnsi="Times New Roman" w:cs="微软雅黑"/>
          <w:snapToGrid w:val="0"/>
          <w:kern w:val="21"/>
          <w:sz w:val="27"/>
          <w:szCs w:val="27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石柱土家族自治县人民政府办公室</w:t>
      </w:r>
    </w:p>
    <w:p w:rsidR="00AF1555" w:rsidRDefault="005D1821" w:rsidP="005D1821">
      <w:pPr>
        <w:pStyle w:val="a5"/>
        <w:wordWrap w:val="0"/>
        <w:topLinePunct/>
        <w:autoSpaceDE w:val="0"/>
        <w:snapToGrid w:val="0"/>
        <w:spacing w:beforeAutospacing="0" w:afterAutospacing="0" w:line="560" w:lineRule="exact"/>
        <w:ind w:firstLineChars="150" w:firstLine="639"/>
        <w:jc w:val="right"/>
        <w:textAlignment w:val="baseline"/>
        <w:rPr>
          <w:rFonts w:ascii="Times New Roman" w:eastAsia="方正仿宋_GBK" w:hAnsi="Times New Roman" w:cs="微软雅黑"/>
          <w:snapToGrid w:val="0"/>
          <w:kern w:val="21"/>
          <w:sz w:val="27"/>
          <w:szCs w:val="27"/>
        </w:rPr>
      </w:pPr>
      <w:r>
        <w:rPr>
          <w:rFonts w:ascii="Times New Roman" w:eastAsia="微软雅黑" w:hAnsi="Times New Roman"/>
          <w:snapToGrid w:val="0"/>
          <w:kern w:val="21"/>
          <w:sz w:val="32"/>
          <w:szCs w:val="32"/>
        </w:rPr>
        <w:t>202</w:t>
      </w:r>
      <w:r>
        <w:rPr>
          <w:rFonts w:ascii="Times New Roman" w:eastAsia="微软雅黑" w:hAnsi="Times New Roman" w:hint="eastAsia"/>
          <w:snapToGrid w:val="0"/>
          <w:kern w:val="21"/>
          <w:sz w:val="32"/>
          <w:szCs w:val="32"/>
        </w:rPr>
        <w:t>4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年</w:t>
      </w:r>
      <w:r>
        <w:rPr>
          <w:rFonts w:ascii="Times New Roman" w:eastAsia="微软雅黑" w:hAnsi="Times New Roman" w:hint="eastAsia"/>
          <w:snapToGrid w:val="0"/>
          <w:kern w:val="21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21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日</w:t>
      </w:r>
    </w:p>
    <w:p w:rsidR="00AF1555" w:rsidRDefault="005D1821" w:rsidP="005D1821">
      <w:pPr>
        <w:pStyle w:val="a5"/>
        <w:topLinePunct/>
        <w:autoSpaceDE w:val="0"/>
        <w:snapToGrid w:val="0"/>
        <w:spacing w:beforeAutospacing="0" w:afterAutospacing="0" w:line="560" w:lineRule="exact"/>
        <w:ind w:firstLineChars="150" w:firstLine="639"/>
        <w:jc w:val="both"/>
        <w:textAlignment w:val="baseline"/>
        <w:rPr>
          <w:rFonts w:ascii="Times New Roman" w:eastAsia="微软雅黑" w:hAnsi="Times New Roman" w:cs="微软雅黑"/>
          <w:snapToGrid w:val="0"/>
          <w:kern w:val="21"/>
          <w:sz w:val="27"/>
          <w:szCs w:val="27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（此件公开发布）</w:t>
      </w:r>
    </w:p>
    <w:p w:rsidR="00AF1555" w:rsidRDefault="00AF1555" w:rsidP="005D1821">
      <w:pPr>
        <w:topLinePunct/>
        <w:autoSpaceDE w:val="0"/>
        <w:snapToGrid w:val="0"/>
        <w:spacing w:line="560" w:lineRule="exact"/>
        <w:ind w:firstLineChars="150" w:firstLine="474"/>
        <w:rPr>
          <w:rFonts w:ascii="Times New Roman" w:hAnsi="Times New Roman"/>
          <w:snapToGrid w:val="0"/>
          <w:kern w:val="21"/>
        </w:rPr>
      </w:pPr>
    </w:p>
    <w:p w:rsidR="00AF1555" w:rsidRDefault="005D1821">
      <w:pPr>
        <w:topLinePunct/>
        <w:autoSpaceDE w:val="0"/>
        <w:snapToGrid w:val="0"/>
        <w:spacing w:line="560" w:lineRule="exact"/>
        <w:jc w:val="center"/>
        <w:rPr>
          <w:rFonts w:ascii="Times New Roman" w:eastAsia="方正小标宋_GBK" w:hAnsi="Times New Roman"/>
          <w:snapToGrid w:val="0"/>
          <w:kern w:val="21"/>
          <w:sz w:val="44"/>
          <w:szCs w:val="44"/>
        </w:rPr>
      </w:pPr>
      <w:r>
        <w:rPr>
          <w:rFonts w:ascii="Times New Roman" w:eastAsia="方正小标宋_GBK" w:hAnsi="Times New Roman" w:hint="eastAsia"/>
          <w:snapToGrid w:val="0"/>
          <w:kern w:val="21"/>
          <w:sz w:val="44"/>
          <w:szCs w:val="44"/>
        </w:rPr>
        <w:t>石柱县农业产业发展补助政策</w:t>
      </w:r>
    </w:p>
    <w:p w:rsidR="00AF1555" w:rsidRDefault="00AF1555" w:rsidP="005D1821">
      <w:pPr>
        <w:topLinePunct/>
        <w:autoSpaceDE w:val="0"/>
        <w:snapToGrid w:val="0"/>
        <w:spacing w:line="560" w:lineRule="exact"/>
        <w:ind w:firstLineChars="150" w:firstLine="819"/>
        <w:rPr>
          <w:rFonts w:ascii="Times New Roman" w:eastAsia="方正小标宋_GBK" w:hAnsi="Times New Roman" w:cs="方正小标宋_GBK"/>
          <w:snapToGrid w:val="0"/>
          <w:kern w:val="21"/>
          <w:sz w:val="44"/>
          <w:szCs w:val="44"/>
        </w:rPr>
      </w:pP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为有力有效保障粮食生产，大力发展“三色”产业，抓实“米袋子”“菜篮子”“肉盘子”相关工作，立足我县产业发展实际，制定了《石柱县农业产业发展补助政策（执行年限：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2024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—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2026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年）》。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黑体_GBK" w:hAnsi="Times New Roman" w:cs="方正黑体_GBK"/>
          <w:snapToGrid w:val="0"/>
          <w:kern w:val="21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napToGrid w:val="0"/>
          <w:kern w:val="21"/>
          <w:sz w:val="32"/>
          <w:szCs w:val="32"/>
        </w:rPr>
        <w:t>一、支持粮油产业发展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（一）基地建设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一是水稻、油菜、高粱、玉米大豆带状复合种植，相对集中连片种植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（含）－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亩；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（含）—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亩；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亩及以上补助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亩。二是花生、马铃薯、胡豆、甘薯和荞麦，相对集中连片种植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（含）－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亩；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（含）—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亩；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亩及以上补助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（二）耕地流出整治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以</w:t>
      </w:r>
      <w:proofErr w:type="gramStart"/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规资系统</w:t>
      </w:r>
      <w:proofErr w:type="gramEnd"/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下发图斑为准，农业农村系统下发撂荒地整治参照执行。整治图斑面积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亩及以上且单个相对集中地块面积在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亩以上（图斑扩大部分视为整改面积）或非图</w:t>
      </w:r>
      <w:proofErr w:type="gramStart"/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斑相对</w:t>
      </w:r>
      <w:proofErr w:type="gramEnd"/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集中连片整治面积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亩及以上，由同一经营主体种植同一种类粮油作物，可享受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亩的开垦种植补助。注：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2023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年开垦并种植粮油的撂荒地按此标准执行。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lastRenderedPageBreak/>
        <w:t>（三）烘干仓储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一是产地加工厂房建设。对新建（或改建扩能）烘干厂房占地面积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平方米及以上，补助不超过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400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平方米，财政补助资金占比不超过投资总额的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50%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，最高限额补助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60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万元。二是产地仓储房建设。对新建（或改建扩能）仓储房占地面积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平方米及以上，补助不超过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平方米，财政补助资金占比不超过投资总额的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50%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，最高限额补助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万元。三是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烘干设施设备建设。享受农机购置补助政策。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黑体_GBK" w:hAnsi="Times New Roman" w:cs="方正黑体_GBK"/>
          <w:snapToGrid w:val="0"/>
          <w:kern w:val="21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napToGrid w:val="0"/>
          <w:kern w:val="21"/>
          <w:sz w:val="32"/>
          <w:szCs w:val="32"/>
        </w:rPr>
        <w:t>二、支持蔬菜产业发展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（一）基地建设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一是蔬菜（不含加工辣椒）种植补助：相对集中连片种植蔬菜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（含）－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亩；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（含）—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亩；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亩及以上补助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亩。二是莼菜种植补助：相对集中连片新发展或更新换代莼菜基地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（含）—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亩；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亩及以上补助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亩。三是设施农业补助：新建标准蔬菜大棚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亩以上补助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（二）仓储冷藏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一是产地仓储房建设。对新建（或改建扩能）蔬菜分拣仓储房占地面积达到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平方米及以上的，补助不超过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平方米，财政补助资金占比不超过投资总额的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50%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，最高限额补助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万元。二是产地冷藏保鲜设施建设。新建（或改建扩能）蔬菜节能型机械冷库、节能型通风（气调）贮藏库，补助不超过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lastRenderedPageBreak/>
        <w:t>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立方米，财政补助资金占比不超过投资总额的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40%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，最高限额补助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黑体_GBK" w:hAnsi="Times New Roman" w:cs="方正黑体_GBK"/>
          <w:snapToGrid w:val="0"/>
          <w:kern w:val="21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napToGrid w:val="0"/>
          <w:kern w:val="21"/>
          <w:sz w:val="32"/>
          <w:szCs w:val="32"/>
        </w:rPr>
        <w:t>三、支持畜牧产业发展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（一）肉牛产业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年出栏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</w:t>
      </w:r>
      <w:proofErr w:type="gramStart"/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头以上</w:t>
      </w:r>
      <w:proofErr w:type="gramEnd"/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育肥牛，补助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400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头。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（二）生猪产业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年出栏生猪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（含）头以上，补助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头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黑体_GBK" w:hAnsi="Times New Roman" w:cs="方正黑体_GBK"/>
          <w:snapToGrid w:val="0"/>
          <w:kern w:val="21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napToGrid w:val="0"/>
          <w:kern w:val="21"/>
          <w:sz w:val="32"/>
          <w:szCs w:val="32"/>
        </w:rPr>
        <w:t>四、支持中药材产业发展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（一）规模种植基地建设</w:t>
      </w:r>
    </w:p>
    <w:p w:rsidR="00AF1555" w:rsidRDefault="005D1821" w:rsidP="005D1821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相对集中连片种植前胡、紫苏、石菖蒲、虎杖、菊花、白芷、何首乌、川芎、天麻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（含）－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亩；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（含）—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亩；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亩及以上补助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400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（二）中药材</w:t>
      </w: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GAP</w:t>
      </w: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基地建设</w:t>
      </w:r>
    </w:p>
    <w:p w:rsidR="00AF1555" w:rsidRDefault="005D1821" w:rsidP="005D1821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一是创建紫苏基地面积达到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亩以上，按照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GAP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基地标准进行种植、管护，通过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GAP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延伸检查或符合性检查，面积补助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亩、品种补助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万元（复种不再享受品种补助）。二是创建黄连、大黄、黄精单一品种基地面积达到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亩以上，按照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GAP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基地标准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进行种植、管护，经专家组验收达标，面积每年补助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亩；通过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GAP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延伸检查或符合性检查，品种补助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proofErr w:type="gramStart"/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个</w:t>
      </w:r>
      <w:proofErr w:type="gramEnd"/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（三）加工环节</w:t>
      </w:r>
    </w:p>
    <w:p w:rsidR="00AF1555" w:rsidRDefault="005D1821" w:rsidP="005D1821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楷体_GBK" w:hint="eastAsia"/>
          <w:snapToGrid w:val="0"/>
          <w:kern w:val="21"/>
          <w:sz w:val="32"/>
          <w:szCs w:val="32"/>
        </w:rPr>
        <w:t>一是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中药材产地初加工厂房建设。对新建前胡、紫苏、黄连、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lastRenderedPageBreak/>
        <w:t>大黄、黄精、木瓜产地初加工厂房占地面积达到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平方米及以上的，补助不超过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400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平方米，财政补助资金占比不超过投资总额的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50%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，最高限额补助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60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万元。</w:t>
      </w:r>
      <w:r>
        <w:rPr>
          <w:rFonts w:ascii="Times New Roman" w:eastAsia="方正仿宋_GBK" w:hAnsi="Times New Roman" w:cs="方正楷体_GBK" w:hint="eastAsia"/>
          <w:snapToGrid w:val="0"/>
          <w:kern w:val="21"/>
          <w:sz w:val="32"/>
          <w:szCs w:val="32"/>
        </w:rPr>
        <w:t>二是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中药材产地仓储房建设。对新建前胡、紫苏、黄连、大黄、黄精、木瓜仓储房占地面积达到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平方米及以上的，补助不超过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平方米，财政补助资金占比不超过投资总额的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50%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，最高限额补助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万元。</w:t>
      </w:r>
      <w:r>
        <w:rPr>
          <w:rFonts w:ascii="Times New Roman" w:eastAsia="方正仿宋_GBK" w:hAnsi="Times New Roman" w:cs="方正楷体_GBK" w:hint="eastAsia"/>
          <w:snapToGrid w:val="0"/>
          <w:kern w:val="21"/>
          <w:sz w:val="32"/>
          <w:szCs w:val="32"/>
        </w:rPr>
        <w:t>三是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中药材产地冷藏库建设。对新建前胡、紫苏、黄连、大黄、黄精、木瓜节能型机械冷库、节能型通风（气调）贮藏库，补助不超过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立方米，财政补助资金占比不超过投资总额的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40%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，最高限额补助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（四）销售环节</w:t>
      </w:r>
    </w:p>
    <w:p w:rsidR="00AF1555" w:rsidRDefault="005D1821" w:rsidP="005D1821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从事木瓜生产农业企业、专业合作社、家庭农场、村集体经济组织、种植大户及农户，凭木瓜采收后销往木瓜加工企业的销售依据，给予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公斤销售补贴。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黑体_GBK" w:hAnsi="Times New Roman" w:cs="方正黑体_GBK"/>
          <w:snapToGrid w:val="0"/>
          <w:kern w:val="21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napToGrid w:val="0"/>
          <w:kern w:val="21"/>
          <w:sz w:val="32"/>
          <w:szCs w:val="32"/>
        </w:rPr>
        <w:t>五、支持辣椒产业发展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（一）规模基地建设</w:t>
      </w:r>
    </w:p>
    <w:p w:rsidR="00AF1555" w:rsidRDefault="005D1821" w:rsidP="005D1821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楷体_GBK" w:hint="eastAsia"/>
          <w:snapToGrid w:val="0"/>
          <w:kern w:val="21"/>
          <w:sz w:val="32"/>
          <w:szCs w:val="32"/>
        </w:rPr>
        <w:t>一是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对相对集中成片的示范片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（含）—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亩；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100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（含）—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亩；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（含）—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350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亩；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亩及以上补助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400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亩。</w:t>
      </w:r>
      <w:r>
        <w:rPr>
          <w:rFonts w:ascii="Times New Roman" w:eastAsia="方正仿宋_GBK" w:hAnsi="Times New Roman" w:cs="方正楷体_GBK" w:hint="eastAsia"/>
          <w:snapToGrid w:val="0"/>
          <w:kern w:val="21"/>
          <w:sz w:val="32"/>
          <w:szCs w:val="32"/>
        </w:rPr>
        <w:t>二是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加工企业打造规模化示范片累计达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亩以上，在以上政策基础上多补助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（二）病虫害统防统治</w:t>
      </w:r>
    </w:p>
    <w:p w:rsidR="00AF1555" w:rsidRDefault="005D1821" w:rsidP="005D1821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lastRenderedPageBreak/>
        <w:t>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60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（三）商品化育苗</w:t>
      </w:r>
    </w:p>
    <w:p w:rsidR="00AF1555" w:rsidRDefault="005D1821" w:rsidP="005D1821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漂浮式育苗补助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5400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亩，大棚冬育苗补助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（四）厂房建设及产地冷藏保鲜设施建设</w:t>
      </w:r>
    </w:p>
    <w:p w:rsidR="00AF1555" w:rsidRDefault="005D1821" w:rsidP="005D1821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一是产地烘烤厂房建设。对新建（或改建扩能）加工厂房占地面积达到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平方米及以上的，补助不超过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400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平方米，财政补助资金占比不超过投资总额的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50%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，最高限额补助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60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万元。二是产地冷藏保鲜设施建设。新建（或改建扩能）节能型机械冷库、节能型通风（气调）贮藏库，补助不超过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500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立方米，财政补助资金占比不超过投资总额的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40%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，最高限额补助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30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黑体_GBK" w:hAnsi="Times New Roman" w:cs="方正黑体_GBK"/>
          <w:snapToGrid w:val="0"/>
          <w:kern w:val="21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napToGrid w:val="0"/>
          <w:kern w:val="21"/>
          <w:sz w:val="32"/>
          <w:szCs w:val="32"/>
        </w:rPr>
        <w:t>六、支持烤烟产业发展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（一）优化结构补贴</w:t>
      </w:r>
    </w:p>
    <w:p w:rsidR="00AF1555" w:rsidRDefault="005D1821" w:rsidP="005D1821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烟农交售上等烟，按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0.75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斤的标准补贴。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（二）育苗设施</w:t>
      </w:r>
    </w:p>
    <w:p w:rsidR="00AF1555" w:rsidRDefault="005D1821" w:rsidP="005D1821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新建烤烟育苗棚补助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0.9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座。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楷体_GBK" w:hAnsi="Times New Roman" w:cs="方正楷体_GBK"/>
          <w:snapToGrid w:val="0"/>
          <w:kern w:val="21"/>
          <w:sz w:val="32"/>
          <w:szCs w:val="32"/>
        </w:rPr>
      </w:pPr>
      <w:r>
        <w:rPr>
          <w:rFonts w:ascii="Times New Roman" w:eastAsia="方正楷体_GBK" w:hAnsi="Times New Roman" w:cs="方正楷体_GBK" w:hint="eastAsia"/>
          <w:snapToGrid w:val="0"/>
          <w:kern w:val="21"/>
          <w:sz w:val="32"/>
          <w:szCs w:val="32"/>
        </w:rPr>
        <w:t>（三）基地烤房建设</w:t>
      </w:r>
    </w:p>
    <w:p w:rsidR="00AF1555" w:rsidRDefault="005D1821" w:rsidP="005D1821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新建烤房补助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4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万元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座。</w:t>
      </w:r>
    </w:p>
    <w:p w:rsidR="00AF1555" w:rsidRDefault="005D1821" w:rsidP="005D1821">
      <w:pPr>
        <w:tabs>
          <w:tab w:val="center" w:pos="4153"/>
          <w:tab w:val="right" w:pos="8306"/>
        </w:tabs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黑体_GBK" w:hAnsi="Times New Roman" w:cs="方正黑体_GBK"/>
          <w:snapToGrid w:val="0"/>
          <w:kern w:val="21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napToGrid w:val="0"/>
          <w:kern w:val="21"/>
          <w:sz w:val="32"/>
          <w:szCs w:val="32"/>
        </w:rPr>
        <w:t>七、有机基地建设</w:t>
      </w:r>
    </w:p>
    <w:p w:rsidR="00AF1555" w:rsidRDefault="005D1821" w:rsidP="005D1821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莼菜按照有机基地建设要求和有机种植模式进行生产，单个经营主体种植基地规模达到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亩及以上，且获得有机农产品（转换）认证，奖励补助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200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元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/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32"/>
          <w:szCs w:val="32"/>
        </w:rPr>
        <w:t>亩。</w:t>
      </w: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  <w:sectPr w:rsidR="00AF1555">
          <w:footerReference w:type="even" r:id="rId7"/>
          <w:footerReference w:type="default" r:id="rId8"/>
          <w:pgSz w:w="11906" w:h="16838"/>
          <w:pgMar w:top="2098" w:right="1531" w:bottom="1984" w:left="1531" w:header="851" w:footer="1474" w:gutter="0"/>
          <w:cols w:space="0"/>
          <w:docGrid w:type="linesAndChars" w:linePitch="579" w:charSpace="21679"/>
        </w:sect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32"/>
          <w:szCs w:val="32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AF1555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</w:p>
    <w:p w:rsidR="00AF1555" w:rsidRDefault="005D1821">
      <w:pPr>
        <w:pBdr>
          <w:top w:val="single" w:sz="4" w:space="0" w:color="auto"/>
          <w:bottom w:val="single" w:sz="4" w:space="0" w:color="auto"/>
        </w:pBdr>
        <w:topLinePunct/>
        <w:autoSpaceDE w:val="0"/>
        <w:snapToGrid w:val="0"/>
        <w:spacing w:line="560" w:lineRule="exact"/>
        <w:rPr>
          <w:rFonts w:ascii="Times New Roman" w:eastAsia="方正仿宋_GBK" w:hAnsi="Times New Roman" w:cs="方正仿宋_GBK"/>
          <w:snapToGrid w:val="0"/>
          <w:kern w:val="21"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snapToGrid w:val="0"/>
          <w:kern w:val="21"/>
          <w:sz w:val="28"/>
          <w:szCs w:val="28"/>
        </w:rPr>
        <w:t xml:space="preserve">  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28"/>
          <w:szCs w:val="28"/>
        </w:rPr>
        <w:t>石柱土家族自治县人民政府办公室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28"/>
          <w:szCs w:val="28"/>
        </w:rPr>
        <w:t xml:space="preserve">          2024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28"/>
          <w:szCs w:val="28"/>
        </w:rPr>
        <w:t>年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28"/>
          <w:szCs w:val="28"/>
        </w:rPr>
        <w:t>3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28"/>
          <w:szCs w:val="28"/>
        </w:rPr>
        <w:t>月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28"/>
          <w:szCs w:val="28"/>
        </w:rPr>
        <w:t>21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28"/>
          <w:szCs w:val="28"/>
        </w:rPr>
        <w:t>日印发</w:t>
      </w:r>
      <w:r>
        <w:rPr>
          <w:rFonts w:ascii="Times New Roman" w:eastAsia="方正仿宋_GBK" w:hAnsi="Times New Roman" w:cs="方正仿宋_GBK" w:hint="eastAsia"/>
          <w:snapToGrid w:val="0"/>
          <w:kern w:val="21"/>
          <w:sz w:val="28"/>
          <w:szCs w:val="28"/>
        </w:rPr>
        <w:t xml:space="preserve">  </w:t>
      </w:r>
    </w:p>
    <w:sectPr w:rsidR="00AF1555" w:rsidSect="00AF1555">
      <w:pgSz w:w="11906" w:h="16838"/>
      <w:pgMar w:top="2098" w:right="1531" w:bottom="1984" w:left="1531" w:header="851" w:footer="1474" w:gutter="0"/>
      <w:cols w:space="0"/>
      <w:titlePg/>
      <w:docGrid w:type="linesAndChar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55" w:rsidRDefault="00AF1555" w:rsidP="00AF1555">
      <w:r>
        <w:separator/>
      </w:r>
    </w:p>
  </w:endnote>
  <w:endnote w:type="continuationSeparator" w:id="1">
    <w:p w:rsidR="00AF1555" w:rsidRDefault="00AF1555" w:rsidP="00AF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55" w:rsidRDefault="005D1821">
    <w:pPr>
      <w:snapToGrid w:val="0"/>
      <w:ind w:right="360" w:firstLine="360"/>
      <w:jc w:val="left"/>
      <w:rPr>
        <w:rFonts w:ascii="Calibri" w:eastAsia="宋体" w:hAnsi="Calibri" w:cs="Times New Roman"/>
        <w:snapToGrid w:val="0"/>
        <w:sz w:val="18"/>
      </w:rPr>
    </w:pP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>—</w:t>
    </w: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 xml:space="preserve"> </w:t>
    </w:r>
    <w:r w:rsidR="00AF1555">
      <w:rPr>
        <w:rFonts w:ascii="Times New Roman" w:eastAsia="方正仿宋_GBK" w:hAnsi="Times New Roman" w:cs="Times New Roman"/>
        <w:snapToGrid w:val="0"/>
        <w:sz w:val="28"/>
        <w:szCs w:val="28"/>
      </w:rPr>
      <w:fldChar w:fldCharType="begin"/>
    </w:r>
    <w:r>
      <w:rPr>
        <w:rFonts w:ascii="Times New Roman" w:eastAsia="方正仿宋_GBK" w:hAnsi="Times New Roman" w:cs="Times New Roman"/>
        <w:snapToGrid w:val="0"/>
        <w:sz w:val="28"/>
        <w:szCs w:val="28"/>
      </w:rPr>
      <w:instrText xml:space="preserve"> PAGE    \* MERGEFORMAT </w:instrText>
    </w:r>
    <w:r w:rsidR="00AF1555">
      <w:rPr>
        <w:rFonts w:ascii="Times New Roman" w:eastAsia="方正仿宋_GBK" w:hAnsi="Times New Roman" w:cs="Times New Roman"/>
        <w:snapToGrid w:val="0"/>
        <w:sz w:val="28"/>
        <w:szCs w:val="28"/>
      </w:rPr>
      <w:fldChar w:fldCharType="separate"/>
    </w:r>
    <w:r w:rsidRPr="005D1821">
      <w:rPr>
        <w:rFonts w:ascii="Times New Roman" w:eastAsia="方正仿宋_GBK" w:hAnsi="Times New Roman" w:cs="Times New Roman"/>
        <w:noProof/>
        <w:snapToGrid w:val="0"/>
        <w:sz w:val="28"/>
        <w:szCs w:val="28"/>
        <w:lang w:val="zh-CN"/>
      </w:rPr>
      <w:t>2</w:t>
    </w:r>
    <w:r w:rsidR="00AF1555">
      <w:rPr>
        <w:rFonts w:ascii="Times New Roman" w:eastAsia="方正仿宋_GBK" w:hAnsi="Times New Roman" w:cs="Times New Roman"/>
        <w:snapToGrid w:val="0"/>
        <w:sz w:val="28"/>
        <w:szCs w:val="28"/>
      </w:rPr>
      <w:fldChar w:fldCharType="end"/>
    </w: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 xml:space="preserve"> </w:t>
    </w: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55" w:rsidRDefault="005D1821">
    <w:pPr>
      <w:snapToGrid w:val="0"/>
      <w:ind w:right="360" w:firstLine="360"/>
      <w:jc w:val="right"/>
      <w:rPr>
        <w:rFonts w:ascii="Calibri" w:eastAsia="宋体" w:hAnsi="Calibri" w:cs="Times New Roman"/>
        <w:snapToGrid w:val="0"/>
        <w:sz w:val="18"/>
      </w:rPr>
    </w:pP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>—</w:t>
    </w: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 xml:space="preserve"> </w:t>
    </w:r>
    <w:r w:rsidR="00AF1555">
      <w:rPr>
        <w:rFonts w:ascii="Times New Roman" w:eastAsia="方正仿宋_GBK" w:hAnsi="Times New Roman" w:cs="Times New Roman"/>
        <w:snapToGrid w:val="0"/>
        <w:sz w:val="28"/>
        <w:szCs w:val="28"/>
      </w:rPr>
      <w:fldChar w:fldCharType="begin"/>
    </w:r>
    <w:r>
      <w:rPr>
        <w:rFonts w:ascii="Times New Roman" w:eastAsia="方正仿宋_GBK" w:hAnsi="Times New Roman" w:cs="Times New Roman"/>
        <w:snapToGrid w:val="0"/>
        <w:sz w:val="28"/>
        <w:szCs w:val="28"/>
      </w:rPr>
      <w:instrText xml:space="preserve"> PAGE    \* MERGEFORMAT </w:instrText>
    </w:r>
    <w:r w:rsidR="00AF1555">
      <w:rPr>
        <w:rFonts w:ascii="Times New Roman" w:eastAsia="方正仿宋_GBK" w:hAnsi="Times New Roman" w:cs="Times New Roman"/>
        <w:snapToGrid w:val="0"/>
        <w:sz w:val="28"/>
        <w:szCs w:val="28"/>
      </w:rPr>
      <w:fldChar w:fldCharType="separate"/>
    </w:r>
    <w:r w:rsidRPr="005D1821">
      <w:rPr>
        <w:rFonts w:ascii="Times New Roman" w:eastAsia="方正仿宋_GBK" w:hAnsi="Times New Roman" w:cs="Times New Roman"/>
        <w:noProof/>
        <w:snapToGrid w:val="0"/>
        <w:sz w:val="28"/>
        <w:szCs w:val="28"/>
        <w:lang w:val="zh-CN"/>
      </w:rPr>
      <w:t>1</w:t>
    </w:r>
    <w:r w:rsidR="00AF1555">
      <w:rPr>
        <w:rFonts w:ascii="Times New Roman" w:eastAsia="方正仿宋_GBK" w:hAnsi="Times New Roman" w:cs="Times New Roman"/>
        <w:snapToGrid w:val="0"/>
        <w:sz w:val="28"/>
        <w:szCs w:val="28"/>
      </w:rPr>
      <w:fldChar w:fldCharType="end"/>
    </w: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 xml:space="preserve"> </w:t>
    </w: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55" w:rsidRDefault="00AF1555" w:rsidP="00AF1555">
      <w:r>
        <w:separator/>
      </w:r>
    </w:p>
  </w:footnote>
  <w:footnote w:type="continuationSeparator" w:id="1">
    <w:p w:rsidR="00AF1555" w:rsidRDefault="00AF1555" w:rsidP="00AF1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Y1N2Q4NTA1ZjA4MWMyMjczODYzZjQ0MDg1ODkzNTYifQ=="/>
  </w:docVars>
  <w:rsids>
    <w:rsidRoot w:val="5A0525C6"/>
    <w:rsid w:val="AFF73BEB"/>
    <w:rsid w:val="F4FDA94F"/>
    <w:rsid w:val="002C0D81"/>
    <w:rsid w:val="002E7D4A"/>
    <w:rsid w:val="003F3E79"/>
    <w:rsid w:val="00476933"/>
    <w:rsid w:val="004B48CF"/>
    <w:rsid w:val="0057797D"/>
    <w:rsid w:val="005D1821"/>
    <w:rsid w:val="006C4508"/>
    <w:rsid w:val="007D257F"/>
    <w:rsid w:val="00AF1555"/>
    <w:rsid w:val="00BA473E"/>
    <w:rsid w:val="00DA7CAC"/>
    <w:rsid w:val="08D4144F"/>
    <w:rsid w:val="111F1103"/>
    <w:rsid w:val="14423DE3"/>
    <w:rsid w:val="17427BCC"/>
    <w:rsid w:val="178C784F"/>
    <w:rsid w:val="1A5328A6"/>
    <w:rsid w:val="1AAB4490"/>
    <w:rsid w:val="1BFC3854"/>
    <w:rsid w:val="215E4D33"/>
    <w:rsid w:val="281477E5"/>
    <w:rsid w:val="2AD25AA2"/>
    <w:rsid w:val="2B612949"/>
    <w:rsid w:val="2BAC719B"/>
    <w:rsid w:val="31A83831"/>
    <w:rsid w:val="36A93B22"/>
    <w:rsid w:val="4A264ABA"/>
    <w:rsid w:val="557C7E48"/>
    <w:rsid w:val="56351979"/>
    <w:rsid w:val="5814471C"/>
    <w:rsid w:val="59D14497"/>
    <w:rsid w:val="5A0525C6"/>
    <w:rsid w:val="5E5C4733"/>
    <w:rsid w:val="611B2BA6"/>
    <w:rsid w:val="64BD6D2C"/>
    <w:rsid w:val="6760797E"/>
    <w:rsid w:val="699C7B33"/>
    <w:rsid w:val="6F0914AB"/>
    <w:rsid w:val="719C5A56"/>
    <w:rsid w:val="74480466"/>
    <w:rsid w:val="75AF6302"/>
    <w:rsid w:val="77BBF509"/>
    <w:rsid w:val="78D3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F15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F15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F155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2296</Words>
  <Characters>344</Characters>
  <Application>Microsoft Office Word</Application>
  <DocSecurity>0</DocSecurity>
  <Lines>2</Lines>
  <Paragraphs>5</Paragraphs>
  <ScaleCrop>false</ScaleCrop>
  <Company>微软中国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2024-03-22T16:16:00Z</cp:lastPrinted>
  <dcterms:created xsi:type="dcterms:W3CDTF">2024-03-26T08:09:00Z</dcterms:created>
  <dcterms:modified xsi:type="dcterms:W3CDTF">2024-03-26T08:09:00Z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9EC86971DA1B423A9A3809DC571513C8_13</vt:lpwstr>
  </property>
</Properties>
</file>