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_GBK" w:eastAsia="方正小标宋_GBK" w:cs="方正小标宋_GBK"/>
          <w:snapToGrid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_GBK" w:eastAsia="方正小标宋_GBK" w:cs="方正小标宋_GBK"/>
          <w:snapToGrid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_GBK" w:eastAsia="方正小标宋_GBK" w:cs="Times New Roman"/>
          <w:snapToGrid w:val="0"/>
          <w:sz w:val="44"/>
          <w:szCs w:val="44"/>
        </w:rPr>
      </w:pPr>
      <w:r>
        <w:rPr>
          <w:rFonts w:hint="eastAsia" w:ascii="方正小标宋_GBK" w:eastAsia="方正小标宋_GBK" w:cs="方正小标宋_GBK"/>
          <w:snapToGrid w:val="0"/>
          <w:sz w:val="44"/>
          <w:szCs w:val="44"/>
        </w:rPr>
        <w:t>石柱土家族自治县人民政府</w:t>
      </w:r>
    </w:p>
    <w:p>
      <w:pPr>
        <w:snapToGrid w:val="0"/>
        <w:spacing w:line="560" w:lineRule="exact"/>
        <w:jc w:val="center"/>
        <w:rPr>
          <w:rFonts w:ascii="方正小标宋_GBK" w:eastAsia="方正小标宋_GBK" w:cs="Times New Roman"/>
          <w:snapToGrid w:val="0"/>
          <w:sz w:val="44"/>
          <w:szCs w:val="44"/>
        </w:rPr>
      </w:pPr>
      <w:r>
        <w:rPr>
          <w:rFonts w:hint="eastAsia" w:ascii="方正小标宋_GBK" w:eastAsia="方正小标宋_GBK" w:cs="方正小标宋_GBK"/>
          <w:snapToGrid w:val="0"/>
          <w:sz w:val="44"/>
          <w:szCs w:val="44"/>
        </w:rPr>
        <w:t>关于</w:t>
      </w:r>
      <w:bookmarkStart w:id="0" w:name="_GoBack"/>
      <w:r>
        <w:rPr>
          <w:rFonts w:hint="eastAsia" w:ascii="方正小标宋_GBK" w:eastAsia="方正小标宋_GBK" w:cs="方正小标宋_GBK"/>
          <w:snapToGrid w:val="0"/>
          <w:sz w:val="44"/>
          <w:szCs w:val="44"/>
        </w:rPr>
        <w:t>规范养犬行为的通告</w:t>
      </w:r>
      <w:bookmarkEnd w:id="0"/>
    </w:p>
    <w:p>
      <w:pPr>
        <w:snapToGrid w:val="0"/>
        <w:spacing w:line="560" w:lineRule="exact"/>
        <w:ind w:firstLine="480" w:firstLineChars="150"/>
        <w:jc w:val="center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石柱府通〔2019〕11号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为规范居民养犬行为，维护社会公共秩序和环境卫生，切实保障公民身体健康和人身安全，根据《中华人民共和国动物防疫法》《中华人民共和国治安管理处罚法》及《重庆市养犬管理暂行办法》等相关法律法规的规定，经县政府决定，现将有关事项通告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我县县城及各乡镇（街道）场镇规划建设用地范围内为犬只重点管理区，其他区域为一般管理区。重点管理区饲养犬只实行狂犬病免疫、犬只登记制度，犬只未经免疫、登记，不得饲养；一般管理区实行狂犬病免疫制度，犬只未经免疫，不得饲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养犬人应当依法履行犬只狂犬病强制免疫义务，主动配合接受乡镇（街道）兽医部门或政府定点动物诊疗机构提供的犬只狂犬病免疫服务，取得兽医部门发放的《免疫证明》。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重点管理区养犬人应携犬只到居住地派出所办理养犬登记，并提交如下材料：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（一）养犬登记申请表；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（二）养犬人的身份证明；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（三）合法、有效的犬只《免疫证明》。从境外进口的犬只，还须具有入境检验检疫机构出具的入境动物检疫证明。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养犬人应当遵守下列规定：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（一）重点管理区携犬出户的，犬只必须挂犬牌、束犬链，犬链长度不得超过1米，并由成年人牵领约束，避让老人、残疾人、孕妇和儿童。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（二）饲养烈性犬、攻击性犬的，必须在其住处外显著位置张贴警示标牌；携烈性犬、攻击性犬出户的，除遵守本条相关规定外，还应当将犬只装入犬笼或者佩戴嘴套。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（三）养犬人不得携犬进入机关、医院、学校、体育场馆、图书馆、影剧院、商场以及设有犬只禁入标识的公园、风景名胜区等公共场所。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（四）养犬人不得携犬乘坐除小型出租汽车以外的公共交通工具；携犬乘坐小型出租汽车时，应当征得驾驶员同意；携犬乘坐电梯的，应当将犬只装入犬袋、犬笼，或者怀抱、戴嘴套。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五）饲养犬只不得干扰他人正常生活，不得放任、驱使犬只恐吓、攻击他人；犬吠影响他人正常休息的，养犬人应当采取措施予以制止；犬只给他人造成伤害的，养犬人应立即将伤者送医疗卫生机构诊治，依法承担疾病预防和医疗费用并依法承担赔偿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（六）犬只在公共场所产生的粪便，养犬人应当立即清除。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（七）养犬人不得虐待、遗弃饲养犬只；犬只死亡的，不得随意丢弃，应当及时进行无害化处理。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对正在伤人的犬只，任何人都可就地捕灭。经公安部门依法确认有一次伤人记录的犬只，不得再在重点管理区内饲养。养犬人应在15日内到公安部门办理注销登记。有条件的养犬人，可以为所养犬只办理相关责任保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六、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以营利为目的、在固定场所从事犬只养殖、交易等经营活动的，应当依法到市场监管局办理工商注册登记，并自登记之日起30日内到县公安局备案。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七、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饲养犬只有下列情形之一的，由相关部门依据《重庆市养犬管理暂行办法》有关规定予以处罚：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（一）饲养未经免疫的犬只，由公安部门责令限期改正，重点管理区内处500元以上1000元以下罚款，一般管理区内处100元以上500元以下罚款；逾期不改正的，收容犬只。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（二）重点管理区内未经登记擅自养犬的，由公安部门责令限期改正，逾期不改正的，收容犬只，并处200元以上1000元以下罚款。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三）在重点管理区携犬出户，未挂犬牌、束犬链，犬链长度超过1米的，未由成年人牵领约束的；饲养烈性犬、攻击性犬，未在住处外显著位置张贴警示标牌的；携烈性犬、攻击性犬出户，未将犬只装入犬笼或者戴嘴套的；携犬进入机关、医院、学校、体育场馆、图书馆、影剧院、商场以及设有犬只禁入标识的公园、风景名胜区等公共场所的；携犬乘坐除小型出租汽车以外的公共交通工具的；携犬乘坐小型出租汽车，未征得驾驶员同意上车的；携犬乘坐电梯，未将犬只装入犬袋、犬笼或者未怀抱、戴嘴套的；虐待、遗弃饲养犬只的；犬只死亡后，养犬人随意丢弃未进行无害化处理的，由公安部门予以警告，并处100元以上1000元以下罚款；情节严重的，收容犬只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（四）犬只在公共场所产生的粪便，养犬人未立即清除的，由城管部门处以50元以上100元以下罚款。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五）饲养犬只干扰他人正常生活的；放任、驱使犬只恐吓、攻击他人的；犬吠影响他人正常休息，养犬人未采取措施予以制止的，由公安部门按照《中华人民共和国治安管理处罚法》规定予以处罚。涉嫌犯罪的，移交司法机关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（六）犬只给他人造成伤害，养犬人不及时将伤者送医疗卫生机关诊治，不承担疾病预防和医疗费用并依法承担赔偿责任的，由公安部门责令限期改正，而逾期不改正的，处500元以上2000元以下罚款。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（七）在重点管理区内饲养有伤人记录犬只的，由公安部门责令限期改正；逾期不改正的，收容犬只，并处500元以上1000元以下罚款。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（八）饲养的犬只给他人造成伤害的，由公安部门对养犬人予以警告，并处500元以上1000元以下罚款。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八、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伪造、变卖或者出具虚假免疫证明、养犬证的，由县农业农村委、县公安局按职责处置，并处2000元以上5000元以下罚款；涉嫌犯罪的，移送司法机关处理。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九、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任何单位和个人对不文明养犬行为，都有权进行批评、劝阻，并可向相关部门举报、投诉。相关部门应当公布举报、投诉电话，并及时处理举报、投诉事项。任何人不得对举报、投诉人进行打击报复，否则由公安部门按照《中华人民共和国治安管理处罚法》规定予以处罚，涉嫌犯罪的，移交司法机关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z w:val="32"/>
          <w:szCs w:val="32"/>
        </w:rPr>
        <w:t>十、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本通告自公布之日起施行。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石柱县公安局举报电话：110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石柱县城市管理局举报电话：023—73376067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石柱县农业农村委举报电话：023—73332167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90" w:firstLineChars="25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-22"/>
          <w:sz w:val="32"/>
          <w:szCs w:val="32"/>
        </w:rPr>
        <w:t>石柱县市场监督管理局举报电话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：023—73332132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石柱土家族自治县人民政府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2019年8月28日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重庆市石柱土家族自治县人民政府办公室发布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石柱土家族自治县人民政府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U2NDZjZjM2MmJjMGU0MDRiZTJkMTkwYWIxNjk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9FB5BA6"/>
    <w:rsid w:val="1CF734C9"/>
    <w:rsid w:val="1DEC284C"/>
    <w:rsid w:val="1E4E59B9"/>
    <w:rsid w:val="1E6523AC"/>
    <w:rsid w:val="218A3AC3"/>
    <w:rsid w:val="22440422"/>
    <w:rsid w:val="22A1304A"/>
    <w:rsid w:val="22BB4BBB"/>
    <w:rsid w:val="24651FCA"/>
    <w:rsid w:val="25C74149"/>
    <w:rsid w:val="26C70D88"/>
    <w:rsid w:val="2A952A67"/>
    <w:rsid w:val="2AA54DE6"/>
    <w:rsid w:val="2AEB3417"/>
    <w:rsid w:val="31A15F24"/>
    <w:rsid w:val="36FB1DF0"/>
    <w:rsid w:val="37075514"/>
    <w:rsid w:val="383A2A0D"/>
    <w:rsid w:val="39047388"/>
    <w:rsid w:val="395347B5"/>
    <w:rsid w:val="39A232A0"/>
    <w:rsid w:val="39C822CF"/>
    <w:rsid w:val="39E745AA"/>
    <w:rsid w:val="3B5A6BBB"/>
    <w:rsid w:val="3EDA13A6"/>
    <w:rsid w:val="417B75E9"/>
    <w:rsid w:val="42F058B7"/>
    <w:rsid w:val="436109F6"/>
    <w:rsid w:val="436239D7"/>
    <w:rsid w:val="441A38D4"/>
    <w:rsid w:val="44E67CEF"/>
    <w:rsid w:val="4504239D"/>
    <w:rsid w:val="450A4D85"/>
    <w:rsid w:val="47525B10"/>
    <w:rsid w:val="4BC77339"/>
    <w:rsid w:val="4C9236C5"/>
    <w:rsid w:val="4E250A85"/>
    <w:rsid w:val="4E664705"/>
    <w:rsid w:val="4FFD4925"/>
    <w:rsid w:val="505C172E"/>
    <w:rsid w:val="506405EA"/>
    <w:rsid w:val="512A0B7A"/>
    <w:rsid w:val="52F46F0B"/>
    <w:rsid w:val="532B6A10"/>
    <w:rsid w:val="53D8014D"/>
    <w:rsid w:val="55E064E0"/>
    <w:rsid w:val="572C6D10"/>
    <w:rsid w:val="59672269"/>
    <w:rsid w:val="5C7C66BB"/>
    <w:rsid w:val="5DC34279"/>
    <w:rsid w:val="5FCD688E"/>
    <w:rsid w:val="5FF9BDAA"/>
    <w:rsid w:val="608816D1"/>
    <w:rsid w:val="60EF4E7F"/>
    <w:rsid w:val="648B0A32"/>
    <w:rsid w:val="665233C1"/>
    <w:rsid w:val="69AC0D42"/>
    <w:rsid w:val="69AE7C10"/>
    <w:rsid w:val="6AD9688B"/>
    <w:rsid w:val="6D0E3F22"/>
    <w:rsid w:val="6F107211"/>
    <w:rsid w:val="6FA93114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BC458DA"/>
    <w:rsid w:val="7C9011D9"/>
    <w:rsid w:val="7DC651C5"/>
    <w:rsid w:val="7EA96C28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1"/>
    <w:pPr>
      <w:ind w:left="100" w:firstLine="559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正文 （毛）"/>
    <w:basedOn w:val="1"/>
    <w:qFormat/>
    <w:uiPriority w:val="0"/>
    <w:pPr>
      <w:spacing w:line="560" w:lineRule="exact"/>
      <w:ind w:firstLine="560" w:firstLineChars="200"/>
    </w:pPr>
    <w:rPr>
      <w:rFonts w:ascii="仿宋_GB2312" w:eastAsia="仿宋_GB2312"/>
      <w:kern w:val="0"/>
      <w:sz w:val="28"/>
      <w:szCs w:val="20"/>
      <w:lang w:val="zh-CN"/>
    </w:rPr>
  </w:style>
  <w:style w:type="paragraph" w:customStyle="1" w:styleId="15">
    <w:name w:val="正文仿宋_GB2312"/>
    <w:basedOn w:val="1"/>
    <w:qFormat/>
    <w:uiPriority w:val="0"/>
    <w:pPr>
      <w:spacing w:line="560" w:lineRule="exact"/>
      <w:ind w:firstLine="560" w:firstLineChars="200"/>
      <w:jc w:val="left"/>
    </w:pPr>
    <w:rPr>
      <w:rFonts w:ascii="仿宋_GB2312" w:hAnsi="黑体" w:eastAsia="仿宋_GB2312"/>
      <w:sz w:val="28"/>
      <w:szCs w:val="21"/>
    </w:rPr>
  </w:style>
  <w:style w:type="character" w:customStyle="1" w:styleId="16">
    <w:name w:val="15"/>
    <w:qFormat/>
    <w:uiPriority w:val="0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2185</Words>
  <Characters>2273</Characters>
  <Lines>1</Lines>
  <Paragraphs>1</Paragraphs>
  <TotalTime>5</TotalTime>
  <ScaleCrop>false</ScaleCrop>
  <LinksUpToDate>false</LinksUpToDate>
  <CharactersWithSpaces>2308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Acer</cp:lastModifiedBy>
  <cp:lastPrinted>2022-05-11T08:46:00Z</cp:lastPrinted>
  <dcterms:modified xsi:type="dcterms:W3CDTF">2022-06-10T09:34:59Z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1576514FCBDA499EAB64AF677904435E</vt:lpwstr>
  </property>
</Properties>
</file>