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r>
        <w:rPr>
          <w:rFonts w:hint="eastAsia" w:eastAsia="方正仿宋_GBK"/>
          <w:szCs w:val="32"/>
        </w:rPr>
        <w:pict>
          <v:group id="组合 72" o:spid="_x0000_s1026" o:spt="203" style="position:absolute;left:0pt;margin-left:-1.65pt;margin-top:-30.35pt;height:151.5pt;width:444pt;z-index:251658240;mso-width-relative:page;mso-height-relative:page;" coordorigin="1586,3629" coordsize="8880,3030">
            <o:lock v:ext="edit"/>
            <v:shape id="艺术字 32" o:spid="_x0000_s1027" o:spt="136" type="#_x0000_t136" style="position:absolute;left:4188;top:3629;height:1141;width:6105;" fillcolor="#FF0000" filled="t" stroked="t" coordsize="21600,21600">
              <v:path/>
              <v:fill on="t" focussize="0,0"/>
              <v:stroke color="#FF0000"/>
              <v:imagedata o:title=""/>
              <o:lock v:ext="edit"/>
              <v:textpath on="t" fitshape="t" fitpath="t" trim="t" xscale="f" string="人民政府办公室文件" style="font-family:方正小标宋_GBK;font-size:28pt;v-text-align:center;"/>
            </v:shape>
            <v:line id="直线 33" o:spid="_x0000_s1028" o:spt="20" style="position:absolute;left:1586;top:6659;height:0;width:8880;" stroked="t" coordsize="21600,21600">
              <v:path arrowok="t"/>
              <v:fill focussize="0,0"/>
              <v:stroke weight="2.25pt" color="#FF0000"/>
              <v:imagedata o:title=""/>
              <o:lock v:ext="edit"/>
            </v:line>
            <v:shape id="艺术字 34" o:spid="_x0000_s1029" o:spt="136" type="#_x0000_t136" style="position:absolute;left:2715;top:3689;height:1081;width:1473;" fillcolor="#FF0000" filled="t" stroked="t" coordsize="21600,21600">
              <v:path/>
              <v:fill on="t" focussize="0,0"/>
              <v:stroke color="#FF0000"/>
              <v:imagedata o:title=""/>
              <o:lock v:ext="edit"/>
              <v:textpath on="t" fitshape="t" fitpath="t" trim="t" xscale="f" string="土家族&#10;自治县" style="font-family:方正小标宋_GBK;font-size:28pt;v-text-align:center;"/>
            </v:shape>
            <v:shape id="艺术字 35" o:spid="_x0000_s1030" o:spt="136" type="#_x0000_t136" style="position:absolute;left:1722;top:3629;height:1268;width:933;" fillcolor="#FF0000" filled="t" stroked="t" coordsize="21600,21600">
              <v:path/>
              <v:fill on="t" focussize="0,0"/>
              <v:stroke color="#FF0000"/>
              <v:imagedata o:title=""/>
              <o:lock v:ext="edit"/>
              <v:textpath on="t" fitshape="t" fitpath="t" trim="t" xscale="f" string="石柱" style="font-family:方正小标宋_GBK;font-size:28pt;v-text-align:center;"/>
            </v:shape>
          </v:group>
        </w:pict>
      </w: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Calibri" w:eastAsia="方正仿宋_GBK" w:cs="Times New Roman"/>
          <w:snapToGrid w:val="0"/>
          <w:sz w:val="32"/>
          <w:szCs w:val="32"/>
          <w:lang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方正仿宋_GBK" w:eastAsia="方正仿宋_GBK" w:cs="方正仿宋_GBK"/>
          <w:snapToGrid w:val="0"/>
          <w:sz w:val="32"/>
          <w:szCs w:val="32"/>
          <w:lang w:val="en-US" w:eastAsia="zh-CN"/>
        </w:rPr>
      </w:pPr>
      <w:r>
        <w:rPr>
          <w:rFonts w:hint="eastAsia" w:ascii="方正仿宋_GBK" w:hAnsi="Calibri" w:eastAsia="方正仿宋_GBK" w:cs="Times New Roman"/>
          <w:snapToGrid w:val="0"/>
          <w:sz w:val="32"/>
          <w:szCs w:val="32"/>
          <w:lang w:eastAsia="zh-CN"/>
        </w:rPr>
        <w:t>石柱府办发</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lang w:val="en-US" w:eastAsia="zh-CN"/>
        </w:rPr>
        <w:t>2025</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lang w:val="en-US" w:eastAsia="zh-CN"/>
        </w:rPr>
        <w:t>40号</w:t>
      </w: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仿宋_GBK" w:hAnsi="方正仿宋_GBK" w:eastAsia="方正仿宋_GBK" w:cs="方正仿宋_GBK"/>
          <w:snapToGrid w:val="0"/>
          <w:sz w:val="32"/>
          <w:szCs w:val="32"/>
          <w:lang w:val="en-US"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default" w:ascii="方正仿宋_GBK" w:hAnsi="方正仿宋_GBK" w:eastAsia="方正仿宋_GBK" w:cs="方正仿宋_GBK"/>
          <w:snapToGrid w:val="0"/>
          <w:sz w:val="32"/>
          <w:szCs w:val="32"/>
          <w:lang w:val="en-US" w:eastAsia="zh-CN"/>
        </w:rPr>
      </w:pP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小标宋_GBK" w:hAnsi="Calibri" w:eastAsia="方正小标宋_GBK" w:cs="Times New Roman"/>
          <w:snapToGrid w:val="0"/>
          <w:sz w:val="44"/>
          <w:szCs w:val="44"/>
        </w:rPr>
      </w:pPr>
      <w:r>
        <w:rPr>
          <w:rFonts w:hint="eastAsia" w:ascii="方正小标宋_GBK" w:hAnsi="Calibri" w:eastAsia="方正小标宋_GBK" w:cs="Times New Roman"/>
          <w:snapToGrid w:val="0"/>
          <w:sz w:val="44"/>
          <w:szCs w:val="44"/>
        </w:rPr>
        <w:t>石柱土家族自治县人民政府办公室</w:t>
      </w: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小标宋_GBK" w:hAnsi="Calibri" w:eastAsia="方正小标宋_GBK" w:cs="Times New Roman"/>
          <w:snapToGrid w:val="0"/>
          <w:sz w:val="44"/>
          <w:szCs w:val="44"/>
        </w:rPr>
      </w:pPr>
      <w:r>
        <w:rPr>
          <w:rFonts w:hint="eastAsia" w:ascii="方正小标宋_GBK" w:hAnsi="Calibri" w:eastAsia="方正小标宋_GBK" w:cs="Times New Roman"/>
          <w:snapToGrid w:val="0"/>
          <w:sz w:val="44"/>
          <w:szCs w:val="44"/>
        </w:rPr>
        <w:t>关于印发</w:t>
      </w:r>
      <w:r>
        <w:rPr>
          <w:rFonts w:hint="eastAsia" w:ascii="方正小标宋_GBK" w:hAnsi="Calibri" w:eastAsia="方正小标宋_GBK" w:cs="Times New Roman"/>
          <w:snapToGrid w:val="0"/>
          <w:sz w:val="44"/>
          <w:szCs w:val="44"/>
          <w:lang w:eastAsia="zh-CN"/>
        </w:rPr>
        <w:t>《</w:t>
      </w:r>
      <w:r>
        <w:rPr>
          <w:rFonts w:hint="eastAsia" w:ascii="方正小标宋_GBK" w:hAnsi="Calibri" w:eastAsia="方正小标宋_GBK" w:cs="Times New Roman"/>
          <w:snapToGrid w:val="0"/>
          <w:sz w:val="44"/>
          <w:szCs w:val="44"/>
        </w:rPr>
        <w:t>石柱</w:t>
      </w:r>
      <w:r>
        <w:rPr>
          <w:rFonts w:hint="eastAsia" w:ascii="方正小标宋_GBK" w:hAnsi="Calibri" w:eastAsia="方正小标宋_GBK" w:cs="Times New Roman"/>
          <w:snapToGrid w:val="0"/>
          <w:sz w:val="44"/>
          <w:szCs w:val="44"/>
          <w:lang w:eastAsia="zh-CN"/>
        </w:rPr>
        <w:t>土家族自治</w:t>
      </w:r>
      <w:r>
        <w:rPr>
          <w:rFonts w:hint="eastAsia" w:ascii="方正小标宋_GBK" w:hAnsi="Calibri" w:eastAsia="方正小标宋_GBK" w:cs="Times New Roman"/>
          <w:snapToGrid w:val="0"/>
          <w:sz w:val="44"/>
          <w:szCs w:val="44"/>
        </w:rPr>
        <w:t>县辐射事故</w:t>
      </w: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hint="eastAsia" w:ascii="方正小标宋_GBK" w:hAnsi="Calibri" w:eastAsia="方正小标宋_GBK" w:cs="Times New Roman"/>
          <w:snapToGrid w:val="0"/>
          <w:sz w:val="44"/>
          <w:szCs w:val="44"/>
        </w:rPr>
      </w:pPr>
      <w:r>
        <w:rPr>
          <w:rFonts w:hint="eastAsia" w:ascii="方正小标宋_GBK" w:hAnsi="Calibri" w:eastAsia="方正小标宋_GBK" w:cs="Times New Roman"/>
          <w:snapToGrid w:val="0"/>
          <w:sz w:val="44"/>
          <w:szCs w:val="44"/>
        </w:rPr>
        <w:t>应急预案</w:t>
      </w:r>
      <w:r>
        <w:rPr>
          <w:rFonts w:hint="eastAsia" w:ascii="方正小标宋_GBK" w:hAnsi="Calibri" w:eastAsia="方正小标宋_GBK" w:cs="Times New Roman"/>
          <w:snapToGrid w:val="0"/>
          <w:sz w:val="44"/>
          <w:szCs w:val="44"/>
          <w:lang w:eastAsia="zh-CN"/>
        </w:rPr>
        <w:t>》</w:t>
      </w:r>
      <w:r>
        <w:rPr>
          <w:rFonts w:hint="eastAsia" w:ascii="方正小标宋_GBK" w:hAnsi="Calibri" w:eastAsia="方正小标宋_GBK" w:cs="Times New Roman"/>
          <w:snapToGrid w:val="0"/>
          <w:sz w:val="44"/>
          <w:szCs w:val="44"/>
        </w:rPr>
        <w:t>的通知</w:t>
      </w:r>
      <w:bookmarkStart w:id="94" w:name="_GoBack"/>
      <w:bookmarkEnd w:id="94"/>
    </w:p>
    <w:p>
      <w:pPr>
        <w:keepNext w:val="0"/>
        <w:keepLines w:val="0"/>
        <w:pageBreakBefore w:val="0"/>
        <w:widowControl w:val="0"/>
        <w:kinsoku/>
        <w:wordWrap/>
        <w:overflowPunct w:val="0"/>
        <w:topLinePunct/>
        <w:autoSpaceDE w:val="0"/>
        <w:autoSpaceDN/>
        <w:bidi w:val="0"/>
        <w:adjustRightInd/>
        <w:snapToGrid w:val="0"/>
        <w:spacing w:line="560" w:lineRule="exact"/>
        <w:jc w:val="both"/>
        <w:textAlignment w:val="auto"/>
        <w:rPr>
          <w:rFonts w:hint="eastAsia"/>
        </w:rPr>
      </w:pPr>
    </w:p>
    <w:p>
      <w:pPr>
        <w:keepNext w:val="0"/>
        <w:keepLines w:val="0"/>
        <w:pageBreakBefore w:val="0"/>
        <w:widowControl w:val="0"/>
        <w:kinsoku/>
        <w:wordWrap/>
        <w:overflowPunct w:val="0"/>
        <w:topLinePunct/>
        <w:autoSpaceDE w:val="0"/>
        <w:autoSpaceDN/>
        <w:bidi w:val="0"/>
        <w:adjustRightInd/>
        <w:snapToGrid w:val="0"/>
        <w:spacing w:line="560" w:lineRule="exact"/>
        <w:jc w:val="both"/>
        <w:textAlignment w:val="auto"/>
        <w:rPr>
          <w:rFonts w:ascii="方正仿宋_GBK" w:hAnsi="Calibri" w:eastAsia="方正仿宋_GBK" w:cs="Times New Roman"/>
          <w:snapToGrid w:val="0"/>
          <w:sz w:val="32"/>
          <w:szCs w:val="32"/>
        </w:rPr>
      </w:pPr>
      <w:r>
        <w:rPr>
          <w:rFonts w:hint="eastAsia" w:ascii="方正仿宋_GBK" w:hAnsi="Calibri" w:eastAsia="方正仿宋_GBK" w:cs="Times New Roman"/>
          <w:snapToGrid w:val="0"/>
          <w:sz w:val="32"/>
          <w:szCs w:val="32"/>
        </w:rPr>
        <w:t>各乡镇（街道）人民政府（办事处），县政府有关部门，有关单位：</w:t>
      </w:r>
    </w:p>
    <w:p>
      <w:pPr>
        <w:keepNext w:val="0"/>
        <w:keepLines w:val="0"/>
        <w:pageBreakBefore w:val="0"/>
        <w:widowControl w:val="0"/>
        <w:kinsoku/>
        <w:wordWrap/>
        <w:overflowPunct w:val="0"/>
        <w:topLinePunct/>
        <w:autoSpaceDE w:val="0"/>
        <w:autoSpaceDN/>
        <w:bidi w:val="0"/>
        <w:adjustRightInd/>
        <w:snapToGrid w:val="0"/>
        <w:spacing w:line="560" w:lineRule="exact"/>
        <w:jc w:val="both"/>
        <w:textAlignment w:val="auto"/>
        <w:rPr>
          <w:rFonts w:ascii="方正仿宋_GBK" w:hAnsi="Calibri" w:eastAsia="方正仿宋_GBK" w:cs="Times New Roman"/>
          <w:snapToGrid w:val="0"/>
          <w:sz w:val="32"/>
          <w:szCs w:val="32"/>
        </w:rPr>
      </w:pPr>
      <w:r>
        <w:rPr>
          <w:rFonts w:hint="eastAsia" w:ascii="方正仿宋_GBK" w:hAnsi="Calibri" w:eastAsia="方正仿宋_GBK" w:cs="Times New Roman"/>
          <w:snapToGrid w:val="0"/>
          <w:sz w:val="32"/>
          <w:szCs w:val="32"/>
        </w:rPr>
        <w:t>　　《石柱</w:t>
      </w:r>
      <w:r>
        <w:rPr>
          <w:rFonts w:hint="eastAsia" w:ascii="方正仿宋_GBK" w:hAnsi="Calibri" w:eastAsia="方正仿宋_GBK" w:cs="Times New Roman"/>
          <w:snapToGrid w:val="0"/>
          <w:sz w:val="32"/>
          <w:szCs w:val="32"/>
          <w:lang w:eastAsia="zh-CN"/>
        </w:rPr>
        <w:t>土家族自治</w:t>
      </w:r>
      <w:r>
        <w:rPr>
          <w:rFonts w:hint="eastAsia" w:ascii="方正仿宋_GBK" w:hAnsi="Calibri" w:eastAsia="方正仿宋_GBK" w:cs="Times New Roman"/>
          <w:snapToGrid w:val="0"/>
          <w:sz w:val="32"/>
          <w:szCs w:val="32"/>
        </w:rPr>
        <w:t>县辐射事故应急预案》已经县政府同意，现印发给你们，请认真贯彻落实。</w:t>
      </w:r>
    </w:p>
    <w:p>
      <w:pPr>
        <w:keepNext w:val="0"/>
        <w:keepLines w:val="0"/>
        <w:pageBreakBefore w:val="0"/>
        <w:widowControl w:val="0"/>
        <w:kinsoku/>
        <w:wordWrap/>
        <w:overflowPunct w:val="0"/>
        <w:topLinePunct/>
        <w:autoSpaceDE w:val="0"/>
        <w:autoSpaceDN/>
        <w:bidi w:val="0"/>
        <w:adjustRightInd/>
        <w:snapToGrid w:val="0"/>
        <w:spacing w:line="560" w:lineRule="exact"/>
        <w:jc w:val="both"/>
        <w:textAlignment w:val="auto"/>
        <w:rPr>
          <w:rFonts w:ascii="方正仿宋_GBK" w:hAnsi="Calibri" w:eastAsia="方正仿宋_GBK" w:cs="Times New Roman"/>
          <w:snapToGrid w:val="0"/>
          <w:sz w:val="32"/>
          <w:szCs w:val="32"/>
        </w:rPr>
      </w:pPr>
    </w:p>
    <w:p>
      <w:pPr>
        <w:keepNext w:val="0"/>
        <w:keepLines w:val="0"/>
        <w:pageBreakBefore w:val="0"/>
        <w:widowControl w:val="0"/>
        <w:kinsoku/>
        <w:wordWrap/>
        <w:overflowPunct w:val="0"/>
        <w:topLinePunct/>
        <w:autoSpaceDE w:val="0"/>
        <w:autoSpaceDN/>
        <w:bidi w:val="0"/>
        <w:adjustRightInd/>
        <w:snapToGrid w:val="0"/>
        <w:spacing w:line="560" w:lineRule="exact"/>
        <w:jc w:val="right"/>
        <w:textAlignment w:val="auto"/>
        <w:rPr>
          <w:rFonts w:ascii="方正仿宋_GBK" w:hAnsi="Calibri" w:eastAsia="方正仿宋_GBK" w:cs="Times New Roman"/>
          <w:snapToGrid w:val="0"/>
          <w:sz w:val="32"/>
          <w:szCs w:val="32"/>
        </w:rPr>
      </w:pPr>
      <w:r>
        <w:rPr>
          <w:rFonts w:hint="eastAsia" w:ascii="方正仿宋_GBK" w:hAnsi="Calibri" w:eastAsia="方正仿宋_GBK" w:cs="Times New Roman"/>
          <w:snapToGrid w:val="0"/>
          <w:sz w:val="32"/>
          <w:szCs w:val="32"/>
        </w:rPr>
        <w:t xml:space="preserve">                     石柱土家族自治县人民政府办公室</w:t>
      </w:r>
    </w:p>
    <w:p>
      <w:pPr>
        <w:keepNext w:val="0"/>
        <w:keepLines w:val="0"/>
        <w:pageBreakBefore w:val="0"/>
        <w:widowControl w:val="0"/>
        <w:kinsoku/>
        <w:wordWrap w:val="0"/>
        <w:overflowPunct w:val="0"/>
        <w:topLinePunct/>
        <w:autoSpaceDE w:val="0"/>
        <w:autoSpaceDN/>
        <w:bidi w:val="0"/>
        <w:adjustRightInd/>
        <w:snapToGrid w:val="0"/>
        <w:spacing w:line="560" w:lineRule="exact"/>
        <w:jc w:val="right"/>
        <w:textAlignment w:val="auto"/>
        <w:rPr>
          <w:rFonts w:hint="default" w:ascii="方正仿宋_GBK" w:hAnsi="Calibri" w:eastAsia="方正仿宋_GBK" w:cs="Times New Roman"/>
          <w:snapToGrid w:val="0"/>
          <w:sz w:val="32"/>
          <w:szCs w:val="32"/>
          <w:lang w:val="en-US" w:eastAsia="zh-CN"/>
        </w:rPr>
      </w:pPr>
      <w:r>
        <w:rPr>
          <w:rFonts w:hint="eastAsia" w:ascii="方正仿宋_GBK" w:hAnsi="Calibri" w:eastAsia="方正仿宋_GBK" w:cs="Times New Roman"/>
          <w:snapToGrid w:val="0"/>
          <w:sz w:val="32"/>
          <w:szCs w:val="32"/>
        </w:rPr>
        <w:t xml:space="preserve">　                         </w:t>
      </w:r>
      <w:r>
        <w:rPr>
          <w:rFonts w:ascii="方正仿宋_GBK" w:hAnsi="Calibri" w:eastAsia="方正仿宋_GBK" w:cs="Times New Roman"/>
          <w:snapToGrid w:val="0"/>
          <w:sz w:val="32"/>
          <w:szCs w:val="32"/>
        </w:rPr>
        <w:t xml:space="preserve"> 20</w:t>
      </w:r>
      <w:r>
        <w:rPr>
          <w:rFonts w:hint="eastAsia" w:ascii="方正仿宋_GBK" w:hAnsi="Calibri" w:eastAsia="方正仿宋_GBK" w:cs="Times New Roman"/>
          <w:snapToGrid w:val="0"/>
          <w:sz w:val="32"/>
          <w:szCs w:val="32"/>
          <w:lang w:val="en-US" w:eastAsia="zh-CN"/>
        </w:rPr>
        <w:t>25</w:t>
      </w:r>
      <w:r>
        <w:rPr>
          <w:rFonts w:hint="eastAsia" w:ascii="方正仿宋_GBK" w:hAnsi="Calibri" w:eastAsia="方正仿宋_GBK" w:cs="Times New Roman"/>
          <w:snapToGrid w:val="0"/>
          <w:sz w:val="32"/>
          <w:szCs w:val="32"/>
        </w:rPr>
        <w:t>年</w:t>
      </w:r>
      <w:r>
        <w:rPr>
          <w:rFonts w:hint="eastAsia" w:ascii="方正仿宋_GBK" w:hAnsi="Calibri" w:eastAsia="方正仿宋_GBK" w:cs="Times New Roman"/>
          <w:snapToGrid w:val="0"/>
          <w:sz w:val="32"/>
          <w:szCs w:val="32"/>
          <w:lang w:val="en-US" w:eastAsia="zh-CN"/>
        </w:rPr>
        <w:t>10</w:t>
      </w:r>
      <w:r>
        <w:rPr>
          <w:rFonts w:hint="eastAsia" w:ascii="方正仿宋_GBK" w:hAnsi="Calibri" w:eastAsia="方正仿宋_GBK" w:cs="Times New Roman"/>
          <w:snapToGrid w:val="0"/>
          <w:sz w:val="32"/>
          <w:szCs w:val="32"/>
        </w:rPr>
        <w:t>月</w:t>
      </w:r>
      <w:r>
        <w:rPr>
          <w:rFonts w:hint="eastAsia" w:ascii="方正仿宋_GBK" w:hAnsi="Calibri" w:eastAsia="方正仿宋_GBK" w:cs="Times New Roman"/>
          <w:snapToGrid w:val="0"/>
          <w:sz w:val="32"/>
          <w:szCs w:val="32"/>
          <w:lang w:val="en-US" w:eastAsia="zh-CN"/>
        </w:rPr>
        <w:t>18</w:t>
      </w:r>
      <w:r>
        <w:rPr>
          <w:rFonts w:hint="eastAsia" w:ascii="方正仿宋_GBK" w:hAnsi="Calibri" w:eastAsia="方正仿宋_GBK" w:cs="Times New Roman"/>
          <w:snapToGrid w:val="0"/>
          <w:sz w:val="32"/>
          <w:szCs w:val="32"/>
        </w:rPr>
        <w:t>日</w:t>
      </w:r>
      <w:r>
        <w:rPr>
          <w:rFonts w:hint="eastAsia" w:ascii="方正仿宋_GBK" w:hAnsi="Calibri" w:eastAsia="方正仿宋_GBK" w:cs="Times New Roman"/>
          <w:snapToGrid w:val="0"/>
          <w:sz w:val="32"/>
          <w:szCs w:val="32"/>
          <w:lang w:val="en-US" w:eastAsia="zh-CN"/>
        </w:rPr>
        <w:t xml:space="preserve">        </w:t>
      </w:r>
    </w:p>
    <w:p>
      <w:pPr>
        <w:keepNext w:val="0"/>
        <w:keepLines w:val="0"/>
        <w:pageBreakBefore w:val="0"/>
        <w:widowControl w:val="0"/>
        <w:kinsoku/>
        <w:wordWrap/>
        <w:overflowPunct w:val="0"/>
        <w:topLinePunct/>
        <w:autoSpaceDE w:val="0"/>
        <w:autoSpaceDN/>
        <w:bidi w:val="0"/>
        <w:adjustRightInd/>
        <w:snapToGrid w:val="0"/>
        <w:spacing w:line="560" w:lineRule="exact"/>
        <w:jc w:val="both"/>
        <w:textAlignment w:val="auto"/>
        <w:rPr>
          <w:rFonts w:hint="default" w:ascii="方正仿宋_GBK" w:hAnsi="Calibri" w:eastAsia="方正仿宋_GBK" w:cs="Times New Roman"/>
          <w:snapToGrid w:val="0"/>
          <w:sz w:val="32"/>
          <w:szCs w:val="32"/>
          <w:lang w:val="en-US" w:eastAsia="zh-CN"/>
        </w:rPr>
      </w:pPr>
      <w:r>
        <w:rPr>
          <w:rFonts w:hint="eastAsia" w:ascii="方正仿宋_GBK" w:hAnsi="Calibri" w:eastAsia="方正仿宋_GBK" w:cs="Times New Roman"/>
          <w:snapToGrid w:val="0"/>
          <w:sz w:val="32"/>
          <w:szCs w:val="32"/>
          <w:lang w:val="en-US" w:eastAsia="zh-CN"/>
        </w:rPr>
        <w:t xml:space="preserve">    （此件公开发布）</w:t>
      </w:r>
    </w:p>
    <w:p/>
    <w:p>
      <w:pPr>
        <w:keepNext w:val="0"/>
        <w:keepLines w:val="0"/>
        <w:pageBreakBefore w:val="0"/>
        <w:widowControl w:val="0"/>
        <w:kinsoku/>
        <w:wordWrap/>
        <w:overflowPunct w:val="0"/>
        <w:topLinePunct/>
        <w:autoSpaceDE w:val="0"/>
        <w:autoSpaceDN/>
        <w:bidi w:val="0"/>
        <w:adjustRightInd/>
        <w:snapToGrid w:val="0"/>
        <w:spacing w:line="480" w:lineRule="exact"/>
        <w:jc w:val="center"/>
        <w:textAlignment w:val="auto"/>
        <w:rPr>
          <w:rFonts w:ascii="Times New Roman" w:hAnsi="Times New Roman" w:eastAsia="方正小标宋_GBK" w:cs="Times New Roman"/>
          <w:snapToGrid w:val="0"/>
          <w:kern w:val="21"/>
          <w:sz w:val="44"/>
          <w:szCs w:val="44"/>
        </w:rPr>
      </w:pPr>
      <w:bookmarkStart w:id="0" w:name="_Toc182690176"/>
    </w:p>
    <w:p>
      <w:pPr>
        <w:keepNext w:val="0"/>
        <w:keepLines w:val="0"/>
        <w:pageBreakBefore w:val="0"/>
        <w:widowControl w:val="0"/>
        <w:kinsoku/>
        <w:wordWrap/>
        <w:overflowPunct w:val="0"/>
        <w:topLinePunct/>
        <w:autoSpaceDE w:val="0"/>
        <w:autoSpaceDN/>
        <w:bidi w:val="0"/>
        <w:adjustRightInd/>
        <w:snapToGrid w:val="0"/>
        <w:spacing w:line="480" w:lineRule="exact"/>
        <w:jc w:val="center"/>
        <w:textAlignment w:val="auto"/>
        <w:rPr>
          <w:rFonts w:ascii="Times New Roman" w:hAnsi="Times New Roman" w:eastAsia="方正楷体_GBK" w:cs="Times New Roman"/>
          <w:snapToGrid w:val="0"/>
          <w:kern w:val="21"/>
          <w:sz w:val="44"/>
          <w:szCs w:val="44"/>
        </w:rPr>
      </w:pPr>
      <w:r>
        <w:rPr>
          <w:rFonts w:ascii="Times New Roman" w:hAnsi="Times New Roman" w:eastAsia="方正小标宋_GBK" w:cs="Times New Roman"/>
          <w:snapToGrid w:val="0"/>
          <w:kern w:val="21"/>
          <w:sz w:val="44"/>
          <w:szCs w:val="44"/>
        </w:rPr>
        <w:t>石柱土家族自治县辐射事故应急预案</w:t>
      </w:r>
    </w:p>
    <w:sdt>
      <w:sdtPr>
        <w:rPr>
          <w:rFonts w:ascii="Times New Roman" w:hAnsi="Times New Roman" w:eastAsia="方正仿宋_GBK" w:cs="Times New Roman"/>
          <w:snapToGrid w:val="0"/>
          <w:kern w:val="21"/>
          <w:sz w:val="30"/>
          <w:szCs w:val="30"/>
          <w:lang w:val="zh-CN" w:eastAsia="zh-CN" w:bidi="ar-SA"/>
        </w:rPr>
        <w:id w:val="1363247173"/>
        <w:docPartObj>
          <w:docPartGallery w:val="Table of Contents"/>
          <w:docPartUnique/>
        </w:docPartObj>
      </w:sdtPr>
      <w:sdtEndPr>
        <w:rPr>
          <w:rFonts w:ascii="Times New Roman" w:hAnsi="Times New Roman" w:eastAsia="方正仿宋_GBK" w:cs="Times New Roman"/>
          <w:b/>
          <w:bCs/>
          <w:kern w:val="2"/>
          <w:sz w:val="32"/>
          <w:szCs w:val="22"/>
          <w:lang w:val="zh-CN" w:eastAsia="zh-CN" w:bidi="ar-SA"/>
        </w:rPr>
      </w:sdtEndPr>
      <w:sdtContent>
        <w:p>
          <w:pPr>
            <w:keepNext w:val="0"/>
            <w:keepLines w:val="0"/>
            <w:pageBreakBefore w:val="0"/>
            <w:widowControl w:val="0"/>
            <w:kinsoku/>
            <w:wordWrap/>
            <w:overflowPunct w:val="0"/>
            <w:topLinePunct/>
            <w:autoSpaceDE w:val="0"/>
            <w:autoSpaceDN/>
            <w:bidi w:val="0"/>
            <w:adjustRightInd/>
            <w:snapToGrid w:val="0"/>
            <w:spacing w:line="480" w:lineRule="exact"/>
            <w:ind w:left="0" w:leftChars="0"/>
            <w:jc w:val="center"/>
            <w:textAlignment w:val="auto"/>
            <w:rPr>
              <w:rFonts w:ascii="Times New Roman" w:hAnsi="Times New Roman" w:eastAsia="方正仿宋_GBK" w:cs="Times New Roman"/>
              <w:snapToGrid w:val="0"/>
              <w:kern w:val="21"/>
              <w:sz w:val="30"/>
              <w:szCs w:val="30"/>
            </w:rPr>
          </w:pP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TOC \o "1-3" \h \z \u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"_Toc200639809"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1 总则</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_Toc200639809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4</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"_Toc200639810"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1.1 编制目的</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_Toc200639810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4</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"_Toc200639811"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1.2 编制依据</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_Toc200639811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4</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"_Toc200639812"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1.3 适用范围</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_Toc200639812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4</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"_Toc200639813"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1.4 应急原则</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_Toc200639813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5</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"_Toc200639814"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1.5 事故分级</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_Toc200639814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5</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"_Toc200639815"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2 组织指挥体系</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_Toc200639815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"_Toc200639816"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2.1 组织指挥机构</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_Toc200639816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"_Toc200639817"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2.2 现场指挥机构</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_Toc200639817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"_Toc200639818"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2.3 日常管理机构</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_Toc200639818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"_Toc200639819"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3 预防预警和信息报告</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_Toc200639819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"_Toc200639820"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3.1 预防</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_Toc200639820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"_Toc200639821"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3.2 监测</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_Toc200639821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"_Toc200639822"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3.3 预警</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_Toc200639822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"_Toc200639823"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3.4 信息报告</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_Toc200639823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11</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"_Toc200639824"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4 应急响应</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_Toc200639824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12</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"_Toc200639825"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4.1 响应分级</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_Toc200639825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12</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"_Toc200639826"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4.2 响应措施</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_Toc200639826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13</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"_Toc200639827"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4.3 响应终止</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_Toc200639827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15</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"_Toc200639828"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5 后期处置</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_Toc200639828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15</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"_Toc200639829"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5.1 善后处置</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_Toc200639829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16</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"_Toc200639830"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5.2 事故调查</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_Toc200639830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16</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"_Toc200639831"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5.3 总结评估</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_Toc200639831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"_Toc200639832"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6 应急保障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_Toc200639832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"_Toc200639833"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6.1 队伍保障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_Toc200639833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"_Toc200639834"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6.2 物资和装备保障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_Toc200639834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"_Toc200639835"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6.3 通信保障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_Toc200639835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"_Toc200639836"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6.4 交通保障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_Toc200639836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"_Toc200639837"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6.5 技术保障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_Toc200639837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"_Toc200639838"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6.6 资金保障</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_Toc200639838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"_Toc200639839"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7 宣传培训和演练</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_Toc200639839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18</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"_Toc200639840"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bCs/>
              <w:snapToGrid w:val="0"/>
              <w:color w:val="auto"/>
              <w:kern w:val="21"/>
              <w:sz w:val="30"/>
              <w:szCs w:val="30"/>
              <w:u w:val="single"/>
              <w:lang w:val="en-US" w:eastAsia="zh-CN" w:bidi="ar-SA"/>
            </w:rPr>
            <w:t>8 附则</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_Toc200639840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"_Toc200639841"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8.1 预案管理</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_Toc200639841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"_Toc200639842"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8.2 预案解释</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_Toc200639842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"_Toc200639843"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楷体_GBK" w:cs="Times New Roman"/>
              <w:bCs/>
              <w:snapToGrid w:val="0"/>
              <w:color w:val="auto"/>
              <w:kern w:val="21"/>
              <w:sz w:val="30"/>
              <w:szCs w:val="30"/>
              <w:u w:val="single"/>
              <w:lang w:val="en-US" w:eastAsia="zh-CN" w:bidi="ar-SA"/>
            </w:rPr>
            <w:t>8.3 预案实施</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_Toc200639843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19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"_Toc200639844"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1</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_Toc200639844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21</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"_Toc200639845"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指挥部及成员单位和各工作组职责</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_Toc200639845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21</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"_Toc200639846"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2</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_Toc200639846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26</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"_Toc200639847"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辐射事故应急响应启动表</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_Toc200639847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26</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"_Toc200639848"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3</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_Toc200639848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27</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"_Toc200639849"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重庆市辐射应急专家库名单</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_Toc200639849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27</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"_Toc200639850"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4</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_Toc200639850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29</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"_Toc200639851"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县应急指挥部成员通讯录</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_Toc200639851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29</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"_Toc200639852"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5</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_Toc200639852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32</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"_Toc200639853"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辐射事故应急响应流程图</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_Toc200639853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32</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"_Toc200639854"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6</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_Toc200639854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33</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hint="eastAsia" w:ascii="Times New Roman" w:hAnsi="Times New Roman" w:eastAsia="方正楷体_GBK" w:cs="方正楷体_GBK"/>
              <w:snapToGrid w:val="0"/>
              <w:kern w:val="21"/>
              <w:sz w:val="30"/>
              <w:szCs w:val="30"/>
              <w:lang w:val="en-US" w:eastAsia="zh-CN" w:bidi="ar-SA"/>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"_Toc200639855"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县核技术利用单位情况</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_Toc200639855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33</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宋体" w:cs="Times New Roman"/>
              <w:snapToGrid w:val="0"/>
              <w:kern w:val="21"/>
              <w:sz w:val="30"/>
              <w:szCs w:val="30"/>
              <w:lang w:val="en-US" w:eastAsia="zh-CN" w:bidi="ar-SA"/>
              <w14:ligatures w14:val="standardContextual"/>
            </w:rPr>
          </w:pP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HYPERLINK \l "_Toc200639856"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黑体_GBK" w:cs="Times New Roman"/>
              <w:snapToGrid w:val="0"/>
              <w:color w:val="auto"/>
              <w:kern w:val="21"/>
              <w:sz w:val="30"/>
              <w:szCs w:val="30"/>
              <w:u w:val="single"/>
              <w:lang w:val="en-US" w:eastAsia="zh-CN" w:bidi="ar-SA"/>
            </w:rPr>
            <w:t>附件 7</w:t>
          </w:r>
          <w:r>
            <w:rPr>
              <w:rFonts w:ascii="Times New Roman" w:hAnsi="Times New Roman" w:eastAsia="方正仿宋_GBK" w:cs="Times New Roman"/>
              <w:snapToGrid w:val="0"/>
              <w:kern w:val="21"/>
              <w:sz w:val="30"/>
              <w:szCs w:val="30"/>
              <w:lang w:val="en-US" w:eastAsia="zh-CN" w:bidi="ar-SA"/>
            </w:rPr>
            <w:tab/>
          </w:r>
          <w:r>
            <w:rPr>
              <w:rFonts w:ascii="Times New Roman" w:hAnsi="Times New Roman" w:eastAsia="方正仿宋_GBK" w:cs="Times New Roman"/>
              <w:snapToGrid w:val="0"/>
              <w:kern w:val="21"/>
              <w:sz w:val="30"/>
              <w:szCs w:val="30"/>
              <w:lang w:val="en-US" w:eastAsia="zh-CN" w:bidi="ar-SA"/>
            </w:rPr>
            <w:fldChar w:fldCharType="begin"/>
          </w:r>
          <w:r>
            <w:rPr>
              <w:rFonts w:ascii="Times New Roman" w:hAnsi="Times New Roman" w:eastAsia="方正仿宋_GBK" w:cs="Times New Roman"/>
              <w:snapToGrid w:val="0"/>
              <w:kern w:val="21"/>
              <w:sz w:val="30"/>
              <w:szCs w:val="30"/>
              <w:lang w:val="en-US" w:eastAsia="zh-CN" w:bidi="ar-SA"/>
            </w:rPr>
            <w:instrText xml:space="preserve"> PAGEREF _Toc200639856 \h </w:instrText>
          </w:r>
          <w:r>
            <w:rPr>
              <w:rFonts w:ascii="Times New Roman" w:hAnsi="Times New Roman" w:eastAsia="方正仿宋_GBK" w:cs="Times New Roman"/>
              <w:snapToGrid w:val="0"/>
              <w:kern w:val="21"/>
              <w:sz w:val="30"/>
              <w:szCs w:val="30"/>
              <w:lang w:val="en-US" w:eastAsia="zh-CN" w:bidi="ar-SA"/>
            </w:rPr>
            <w:fldChar w:fldCharType="separate"/>
          </w:r>
          <w:r>
            <w:rPr>
              <w:rFonts w:ascii="Times New Roman" w:hAnsi="Times New Roman" w:eastAsia="方正仿宋_GBK" w:cs="Times New Roman"/>
              <w:snapToGrid w:val="0"/>
              <w:kern w:val="21"/>
              <w:sz w:val="30"/>
              <w:szCs w:val="30"/>
              <w:lang w:val="en-US" w:eastAsia="zh-CN" w:bidi="ar-SA"/>
            </w:rPr>
            <w:t>40</w:t>
          </w:r>
          <w:r>
            <w:rPr>
              <w:rFonts w:ascii="Times New Roman" w:hAnsi="Times New Roman" w:eastAsia="方正仿宋_GBK" w:cs="Times New Roman"/>
              <w:snapToGrid w:val="0"/>
              <w:kern w:val="21"/>
              <w:sz w:val="30"/>
              <w:szCs w:val="30"/>
              <w:lang w:val="en-US" w:eastAsia="zh-CN" w:bidi="ar-SA"/>
            </w:rPr>
            <w:fldChar w:fldCharType="end"/>
          </w:r>
          <w:r>
            <w:rPr>
              <w:rFonts w:ascii="Times New Roman" w:hAnsi="Times New Roman" w:eastAsia="方正仿宋_GBK" w:cs="Times New Roman"/>
              <w:snapToGrid w:val="0"/>
              <w:kern w:val="21"/>
              <w:sz w:val="30"/>
              <w:szCs w:val="30"/>
              <w:lang w:val="en-US" w:eastAsia="zh-CN" w:bidi="ar-SA"/>
            </w:rPr>
            <w:fldChar w:fldCharType="end"/>
          </w:r>
        </w:p>
        <w:p>
          <w:pPr>
            <w:keepNext w:val="0"/>
            <w:keepLines w:val="0"/>
            <w:pageBreakBefore w:val="0"/>
            <w:widowControl w:val="0"/>
            <w:tabs>
              <w:tab w:val="right" w:leader="dot" w:pos="8834"/>
            </w:tabs>
            <w:kinsoku/>
            <w:wordWrap/>
            <w:overflowPunct w:val="0"/>
            <w:topLinePunct/>
            <w:autoSpaceDE w:val="0"/>
            <w:autoSpaceDN/>
            <w:bidi w:val="0"/>
            <w:adjustRightInd/>
            <w:snapToGrid w:val="0"/>
            <w:spacing w:line="480" w:lineRule="exact"/>
            <w:ind w:left="0" w:leftChars="0"/>
            <w:jc w:val="both"/>
            <w:textAlignment w:val="auto"/>
            <w:rPr>
              <w:rFonts w:ascii="Times New Roman" w:hAnsi="Times New Roman" w:eastAsia="方正仿宋_GBK" w:cs="Times New Roman"/>
              <w:b/>
              <w:bCs/>
              <w:sz w:val="32"/>
              <w:szCs w:val="22"/>
              <w:lang w:val="zh-CN"/>
            </w:rPr>
          </w:pP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HYPERLINK \l "_Toc200639857"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县辐射应急物资清单</w:t>
          </w:r>
          <w:r>
            <w:rPr>
              <w:rFonts w:hint="eastAsia" w:ascii="Times New Roman" w:hAnsi="Times New Roman" w:eastAsia="方正楷体_GBK" w:cs="方正楷体_GBK"/>
              <w:snapToGrid w:val="0"/>
              <w:kern w:val="21"/>
              <w:sz w:val="30"/>
              <w:szCs w:val="30"/>
              <w:lang w:val="en-US" w:eastAsia="zh-CN" w:bidi="ar-SA"/>
            </w:rPr>
            <w:tab/>
          </w:r>
          <w:r>
            <w:rPr>
              <w:rFonts w:hint="eastAsia" w:ascii="Times New Roman" w:hAnsi="Times New Roman" w:eastAsia="方正楷体_GBK" w:cs="方正楷体_GBK"/>
              <w:snapToGrid w:val="0"/>
              <w:kern w:val="21"/>
              <w:sz w:val="30"/>
              <w:szCs w:val="30"/>
              <w:lang w:val="en-US" w:eastAsia="zh-CN" w:bidi="ar-SA"/>
            </w:rPr>
            <w:fldChar w:fldCharType="begin"/>
          </w:r>
          <w:r>
            <w:rPr>
              <w:rFonts w:hint="eastAsia" w:ascii="Times New Roman" w:hAnsi="Times New Roman" w:eastAsia="方正楷体_GBK" w:cs="方正楷体_GBK"/>
              <w:snapToGrid w:val="0"/>
              <w:kern w:val="21"/>
              <w:sz w:val="30"/>
              <w:szCs w:val="30"/>
              <w:lang w:val="en-US" w:eastAsia="zh-CN" w:bidi="ar-SA"/>
            </w:rPr>
            <w:instrText xml:space="preserve"> PAGEREF _Toc200639857 \h </w:instrText>
          </w:r>
          <w:r>
            <w:rPr>
              <w:rFonts w:hint="eastAsia" w:ascii="Times New Roman" w:hAnsi="Times New Roman" w:eastAsia="方正楷体_GBK" w:cs="方正楷体_GBK"/>
              <w:snapToGrid w:val="0"/>
              <w:kern w:val="21"/>
              <w:sz w:val="30"/>
              <w:szCs w:val="30"/>
              <w:lang w:val="en-US" w:eastAsia="zh-CN" w:bidi="ar-SA"/>
            </w:rPr>
            <w:fldChar w:fldCharType="separate"/>
          </w:r>
          <w:r>
            <w:rPr>
              <w:rFonts w:hint="eastAsia" w:ascii="Times New Roman" w:hAnsi="Times New Roman" w:eastAsia="方正楷体_GBK" w:cs="方正楷体_GBK"/>
              <w:snapToGrid w:val="0"/>
              <w:kern w:val="21"/>
              <w:sz w:val="30"/>
              <w:szCs w:val="30"/>
              <w:lang w:val="en-US" w:eastAsia="zh-CN" w:bidi="ar-SA"/>
            </w:rPr>
            <w:t>40</w:t>
          </w:r>
          <w:r>
            <w:rPr>
              <w:rFonts w:hint="eastAsia" w:ascii="Times New Roman" w:hAnsi="Times New Roman" w:eastAsia="方正楷体_GBK" w:cs="方正楷体_GBK"/>
              <w:snapToGrid w:val="0"/>
              <w:kern w:val="21"/>
              <w:sz w:val="30"/>
              <w:szCs w:val="30"/>
              <w:lang w:val="en-US" w:eastAsia="zh-CN" w:bidi="ar-SA"/>
            </w:rPr>
            <w:fldChar w:fldCharType="end"/>
          </w:r>
          <w:r>
            <w:rPr>
              <w:rFonts w:hint="eastAsia" w:ascii="Times New Roman" w:hAnsi="Times New Roman" w:eastAsia="方正楷体_GBK" w:cs="方正楷体_GBK"/>
              <w:snapToGrid w:val="0"/>
              <w:kern w:val="21"/>
              <w:sz w:val="30"/>
              <w:szCs w:val="30"/>
              <w:lang w:val="en-US" w:eastAsia="zh-CN" w:bidi="ar-SA"/>
            </w:rPr>
            <w:fldChar w:fldCharType="end"/>
          </w:r>
          <w:r>
            <w:rPr>
              <w:rFonts w:ascii="Times New Roman" w:hAnsi="Times New Roman" w:eastAsia="方正仿宋_GBK" w:cs="Times New Roman"/>
              <w:b/>
              <w:bCs/>
              <w:snapToGrid w:val="0"/>
              <w:kern w:val="21"/>
              <w:sz w:val="30"/>
              <w:szCs w:val="30"/>
              <w:lang w:val="zh-CN"/>
            </w:rPr>
            <w:fldChar w:fldCharType="end"/>
          </w:r>
        </w:p>
      </w:sdtContent>
    </w:sdt>
    <w:p>
      <w:pPr>
        <w:keepNext/>
        <w:keepLines/>
        <w:adjustRightInd w:val="0"/>
        <w:snapToGrid w:val="0"/>
        <w:spacing w:line="600" w:lineRule="exact"/>
        <w:ind w:firstLine="630" w:firstLineChars="200"/>
        <w:outlineLvl w:val="0"/>
        <w:rPr>
          <w:rFonts w:eastAsia="方正黑体_GBK"/>
          <w:bCs/>
          <w:kern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474" w:gutter="0"/>
          <w:paperSrc/>
          <w:pgNumType w:fmt="decimal" w:start="1"/>
          <w:cols w:space="0" w:num="1"/>
          <w:rtlGutter w:val="0"/>
          <w:docGrid w:type="linesAndChars" w:linePitch="579" w:charSpace="21679"/>
        </w:sectPr>
      </w:pP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snapToGrid w:val="0"/>
          <w:spacing w:val="0"/>
          <w:kern w:val="21"/>
          <w:sz w:val="32"/>
          <w:szCs w:val="22"/>
        </w:rPr>
      </w:pPr>
      <w:bookmarkStart w:id="1" w:name="_Toc200639809"/>
      <w:r>
        <w:rPr>
          <w:rFonts w:ascii="Times New Roman" w:hAnsi="Times New Roman" w:eastAsia="方正黑体_GBK" w:cs="Times New Roman"/>
          <w:bCs/>
          <w:snapToGrid w:val="0"/>
          <w:spacing w:val="0"/>
          <w:kern w:val="21"/>
          <w:sz w:val="32"/>
          <w:szCs w:val="44"/>
        </w:rPr>
        <w:t xml:space="preserve">1 </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总则</w:t>
      </w:r>
      <w:bookmarkEnd w:id="0"/>
      <w:bookmarkEnd w:id="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2" w:name="_Toc182690177"/>
      <w:bookmarkStart w:id="3" w:name="_Toc200639810"/>
      <w:r>
        <w:rPr>
          <w:rFonts w:ascii="Times New Roman" w:hAnsi="Times New Roman" w:eastAsia="方正楷体_GBK" w:cs="Times New Roman"/>
          <w:bCs/>
          <w:snapToGrid w:val="0"/>
          <w:spacing w:val="0"/>
          <w:kern w:val="21"/>
          <w:sz w:val="32"/>
          <w:szCs w:val="32"/>
        </w:rPr>
        <w:t xml:space="preserve">1.1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编制目的</w:t>
      </w:r>
      <w:bookmarkEnd w:id="2"/>
      <w:bookmarkEnd w:id="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为健全石柱土家族自治县辐射事故应急机制，科学有序高效应对辐射事故，最大程度控制、减轻或消除辐射事故造成的影响，保障人民群众生命财产安全和生态环境安全。</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4" w:name="_Toc182690178"/>
      <w:bookmarkStart w:id="5" w:name="_Toc200639811"/>
      <w:r>
        <w:rPr>
          <w:rFonts w:ascii="Times New Roman" w:hAnsi="Times New Roman" w:eastAsia="方正楷体_GBK" w:cs="Times New Roman"/>
          <w:bCs/>
          <w:snapToGrid w:val="0"/>
          <w:spacing w:val="0"/>
          <w:kern w:val="21"/>
          <w:sz w:val="32"/>
          <w:szCs w:val="32"/>
        </w:rPr>
        <w:t>1.2</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编制依据</w:t>
      </w:r>
      <w:bookmarkEnd w:id="4"/>
      <w:bookmarkEnd w:id="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依据《中华人民共和国环境保护法》《中华人民共和国放射性污染防治法》《中华人民共和国核安全法》《中华人民共和国突发事件应对法》《中华人民共和国安全生产法》《放射性同位素与射线装置安全和防护条例》《放射性废物安全管理条例》《放射性物品运输安全管理条例》《放射性同位素与射线装置安全和防护管理办法》《放射性物品道路运输管理规定》《突发事件应急预案管理办法》《国家突发环境事件应急预案》《生态环境部（国家核安全局）辐射事故应急预案》《电离辐射防护与辐射源安全基本标准》《重庆市环境保护条例》《重庆市安全生产条例》《重庆市突发事件应对条例》《重庆市辐射污染防治办法》《重庆市突发事件预警信息发布管理办法》《重庆市突发公共事件总体应急预案》《重庆市突发环境事件应急预案》《重庆市辐射事故应急预案》《石柱土家族自治县突发环境事件应急预案》等法律法规及有关制度规定，制定本预案。</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6" w:name="_Toc200639812"/>
      <w:bookmarkStart w:id="7" w:name="_Toc182690179"/>
      <w:r>
        <w:rPr>
          <w:rFonts w:ascii="Times New Roman" w:hAnsi="Times New Roman" w:eastAsia="方正楷体_GBK" w:cs="Times New Roman"/>
          <w:bCs/>
          <w:snapToGrid w:val="0"/>
          <w:spacing w:val="0"/>
          <w:kern w:val="21"/>
          <w:sz w:val="32"/>
          <w:szCs w:val="32"/>
        </w:rPr>
        <w:t xml:space="preserve">1.3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适用范围</w:t>
      </w:r>
      <w:bookmarkEnd w:id="6"/>
      <w:bookmarkEnd w:id="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本预案适用于石柱土家族自治县行政区域内发生辐射事故的应对工作。本预案中辐射事故主要指下列设施或活动的放射源丢失、被盗、失控，或者放射性同位素和射线装置失控导致人员受到意外的异常照射，或者造成环境放射性污染的事件。</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（1）核技术利用；</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（2）放射性物品运输；</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（3）放射性废物的处理、贮存和处置；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（4）国内外航天器在石柱土家族自治县辖区内坠落；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（5）各种重大自然灾害引发的次生辐射事故。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可能对石柱土家族自治县环境造成辐射影响的境内外核试验、核事故及辐射事故，参考本预案执行。</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8" w:name="_Toc200639813"/>
      <w:bookmarkStart w:id="9" w:name="_Toc182690180"/>
      <w:r>
        <w:rPr>
          <w:rFonts w:ascii="Times New Roman" w:hAnsi="Times New Roman" w:eastAsia="方正楷体_GBK" w:cs="Times New Roman"/>
          <w:bCs/>
          <w:snapToGrid w:val="0"/>
          <w:spacing w:val="0"/>
          <w:kern w:val="21"/>
          <w:sz w:val="32"/>
          <w:szCs w:val="32"/>
        </w:rPr>
        <w:t>1.4</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应急原则</w:t>
      </w:r>
      <w:bookmarkEnd w:id="8"/>
      <w:bookmarkEnd w:id="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本预案坚持“以人为本、预防为主，统一领导、分级响应，属地为主、协调联动，高效预警、快速反应，统筹资源、科学处置”的工作原则。</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10" w:name="_Toc200639814"/>
      <w:bookmarkStart w:id="11" w:name="_Toc182690181"/>
      <w:r>
        <w:rPr>
          <w:rFonts w:ascii="Times New Roman" w:hAnsi="Times New Roman" w:eastAsia="方正楷体_GBK" w:cs="Times New Roman"/>
          <w:bCs/>
          <w:snapToGrid w:val="0"/>
          <w:spacing w:val="0"/>
          <w:kern w:val="21"/>
          <w:sz w:val="32"/>
          <w:szCs w:val="32"/>
        </w:rPr>
        <w:t xml:space="preserve">1.5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事故分级</w:t>
      </w:r>
      <w:bookmarkEnd w:id="10"/>
      <w:bookmarkEnd w:id="1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根据辐射事故的性质、严重程度、可控性和影响范围等因素，从重到轻将辐射事故分为特别重大辐射事故、重大辐射事故、较大辐射事故和一般辐射事故4个等级。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1.5.1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特别重大辐射事故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凡符合下列情形之一的，为特别重大辐射事故：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（1）I、II类放射源丢失、被盗、失控造成大范围严重辐射污染后果；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（2）放射性同位素和射线装置失控导致3人以上（含3人）急性死亡；</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（3）放射性物质泄漏，造成大范围辐射污染后果；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（4）对石柱土家族自治县辖区内可能或已经造成较大范围辐射环境影响的航天器坠落事件。</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1.5.2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重大辐射事故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凡符合下列情形之一的，为重大辐射事故：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（1）I、II类放射源丢失、被盗、失控；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（2）放射性同位素和射线装置失控导致2人以下（含2人）急性死亡或者10人以上（含10人）急性重度放射病、局部器官残疾；</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（3）放射性物质泄漏，造成较大范围辐射污染后果。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1.5.3</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 xml:space="preserve"> 较大辐射事故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凡符合下列情形之一的，为较大辐射事故：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（1）III类放射源丢失、被盗、失控；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（2）放射性同位素和射线装置失控导致9人以下（含9人）急性重度放射病、局部器官残疾；</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（3）放射性物质泄漏，造成小范围辐射污染后果。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1.5.4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一般辐射事故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凡符合下列情形之一的，为一般辐射事故：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（1）IV、V类放射源丢失、被盗、失控；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（2）放射性同位素和射线装置失控导致人员受到超过年剂量限值的照射；</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（3）放射性物质泄漏，造成局部辐射污染后果；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（4）测井用放射源落井，打捞不成功进行封井处理。</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辐射事故的量化指标见表1。</w:t>
      </w:r>
    </w:p>
    <w:p>
      <w:pPr>
        <w:keepNext w:val="0"/>
        <w:keepLines w:val="0"/>
        <w:pageBreakBefore w:val="0"/>
        <w:widowControl w:val="0"/>
        <w:kinsoku/>
        <w:wordWrap/>
        <w:overflowPunct w:val="0"/>
        <w:topLinePunct/>
        <w:autoSpaceDE w:val="0"/>
        <w:autoSpaceDN/>
        <w:bidi w:val="0"/>
        <w:adjustRightInd/>
        <w:snapToGrid w:val="0"/>
        <w:spacing w:line="560" w:lineRule="exact"/>
        <w:jc w:val="center"/>
        <w:textAlignment w:val="auto"/>
        <w:rPr>
          <w:rFonts w:ascii="Times New Roman" w:hAnsi="Times New Roman" w:eastAsia="方正黑体_GBK" w:cs="Times New Roman"/>
          <w:snapToGrid w:val="0"/>
          <w:spacing w:val="0"/>
          <w:kern w:val="21"/>
          <w:sz w:val="32"/>
          <w:szCs w:val="22"/>
        </w:rPr>
      </w:pPr>
      <w:r>
        <w:rPr>
          <w:rFonts w:ascii="Times New Roman" w:hAnsi="Times New Roman" w:eastAsia="方正黑体_GBK" w:cs="Times New Roman"/>
          <w:snapToGrid w:val="0"/>
          <w:spacing w:val="0"/>
          <w:kern w:val="21"/>
          <w:sz w:val="32"/>
          <w:szCs w:val="22"/>
        </w:rPr>
        <w:t>表1  辐射事故分级的量化指标</w:t>
      </w:r>
    </w:p>
    <w:tbl>
      <w:tblPr>
        <w:tblStyle w:val="4"/>
        <w:tblW w:w="8924" w:type="dxa"/>
        <w:jc w:val="center"/>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
      <w:tblGrid>
        <w:gridCol w:w="789"/>
        <w:gridCol w:w="1613"/>
        <w:gridCol w:w="2126"/>
        <w:gridCol w:w="1608"/>
        <w:gridCol w:w="1575"/>
        <w:gridCol w:w="121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Ex>
        <w:trPr>
          <w:trHeight w:val="454" w:hRule="atLeast"/>
          <w:jc w:val="center"/>
        </w:trPr>
        <w:tc>
          <w:tcPr>
            <w:tcW w:w="789"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辐射事故量化指标</w:t>
            </w:r>
          </w:p>
        </w:tc>
        <w:tc>
          <w:tcPr>
            <w:tcW w:w="16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气态放射性物质I-131当量</w:t>
            </w:r>
          </w:p>
        </w:tc>
        <w:tc>
          <w:tcPr>
            <w:tcW w:w="2126" w:type="dxa"/>
            <w:tcMar>
              <w:top w:w="0" w:type="dxa"/>
              <w:left w:w="57" w:type="dxa"/>
              <w:bottom w:w="0"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环境剂量率≥0.1mSv/h的面积，或β/γ沉积水平≥1000Bq/cm</w:t>
            </w:r>
            <w:r>
              <w:rPr>
                <w:rFonts w:ascii="Times New Roman" w:hAnsi="Times New Roman" w:eastAsia="方正黑体_GBK" w:cs="Times New Roman"/>
                <w:snapToGrid w:val="0"/>
                <w:spacing w:val="0"/>
                <w:kern w:val="21"/>
                <w:sz w:val="24"/>
                <w:szCs w:val="24"/>
                <w:vertAlign w:val="superscript"/>
              </w:rPr>
              <w:t>2</w:t>
            </w:r>
            <w:r>
              <w:rPr>
                <w:rFonts w:ascii="Times New Roman" w:hAnsi="Times New Roman" w:eastAsia="方正黑体_GBK" w:cs="Times New Roman"/>
                <w:snapToGrid w:val="0"/>
                <w:spacing w:val="0"/>
                <w:kern w:val="21"/>
                <w:sz w:val="24"/>
                <w:szCs w:val="24"/>
              </w:rPr>
              <w:t>，或α沉积活度≥100Bq/cm</w:t>
            </w:r>
            <w:r>
              <w:rPr>
                <w:rFonts w:ascii="Times New Roman" w:hAnsi="Times New Roman" w:eastAsia="方正黑体_GBK" w:cs="Times New Roman"/>
                <w:snapToGrid w:val="0"/>
                <w:spacing w:val="0"/>
                <w:kern w:val="21"/>
                <w:sz w:val="24"/>
                <w:szCs w:val="24"/>
                <w:vertAlign w:val="superscript"/>
              </w:rPr>
              <w:t>2</w:t>
            </w:r>
          </w:p>
        </w:tc>
        <w:tc>
          <w:tcPr>
            <w:tcW w:w="1608"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水环境液态放射性物质的释放量的Sr-90当量</w:t>
            </w:r>
          </w:p>
        </w:tc>
        <w:tc>
          <w:tcPr>
            <w:tcW w:w="1575"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地表、土壤污染液态放射性物质的释放量的Sr-90当量</w:t>
            </w:r>
          </w:p>
        </w:tc>
        <w:tc>
          <w:tcPr>
            <w:tcW w:w="12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黑体_GBK" w:cs="Times New Roman"/>
                <w:snapToGrid w:val="0"/>
                <w:spacing w:val="0"/>
                <w:kern w:val="21"/>
                <w:sz w:val="24"/>
                <w:szCs w:val="24"/>
              </w:rPr>
            </w:pPr>
            <w:r>
              <w:rPr>
                <w:rFonts w:ascii="Times New Roman" w:hAnsi="Times New Roman" w:eastAsia="方正黑体_GBK" w:cs="Times New Roman"/>
                <w:snapToGrid w:val="0"/>
                <w:spacing w:val="0"/>
                <w:kern w:val="21"/>
                <w:sz w:val="24"/>
                <w:szCs w:val="24"/>
              </w:rPr>
              <w:t>运输时放射性同位素释放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Ex>
        <w:trPr>
          <w:trHeight w:val="454" w:hRule="atLeast"/>
          <w:jc w:val="center"/>
        </w:trPr>
        <w:tc>
          <w:tcPr>
            <w:tcW w:w="789"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特别</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重大</w:t>
            </w:r>
          </w:p>
        </w:tc>
        <w:tc>
          <w:tcPr>
            <w:tcW w:w="16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≥5.0E+15Bq</w:t>
            </w:r>
          </w:p>
        </w:tc>
        <w:tc>
          <w:tcPr>
            <w:tcW w:w="2126"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≥3km</w:t>
            </w:r>
            <w:r>
              <w:rPr>
                <w:rFonts w:ascii="Times New Roman" w:hAnsi="Times New Roman" w:eastAsia="方正仿宋_GBK" w:cs="Times New Roman"/>
                <w:snapToGrid w:val="0"/>
                <w:spacing w:val="0"/>
                <w:kern w:val="21"/>
                <w:sz w:val="24"/>
                <w:szCs w:val="24"/>
                <w:vertAlign w:val="superscript"/>
              </w:rPr>
              <w:t>2</w:t>
            </w:r>
          </w:p>
        </w:tc>
        <w:tc>
          <w:tcPr>
            <w:tcW w:w="1608"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≥1.0E+13Bq</w:t>
            </w:r>
          </w:p>
        </w:tc>
        <w:tc>
          <w:tcPr>
            <w:tcW w:w="1575"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≥1.0E+14Bq</w:t>
            </w:r>
          </w:p>
        </w:tc>
        <w:tc>
          <w:tcPr>
            <w:tcW w:w="12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≥25000D</w:t>
            </w:r>
            <w:r>
              <w:rPr>
                <w:rFonts w:ascii="Times New Roman" w:hAnsi="Times New Roman" w:eastAsia="方正仿宋_GBK" w:cs="Times New Roman"/>
                <w:snapToGrid w:val="0"/>
                <w:spacing w:val="0"/>
                <w:kern w:val="21"/>
                <w:sz w:val="24"/>
                <w:szCs w:val="24"/>
                <w:vertAlign w:val="subscript"/>
              </w:rPr>
              <w:t>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Ex>
        <w:trPr>
          <w:trHeight w:val="454" w:hRule="atLeast"/>
          <w:jc w:val="center"/>
        </w:trPr>
        <w:tc>
          <w:tcPr>
            <w:tcW w:w="789"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重大</w:t>
            </w:r>
          </w:p>
        </w:tc>
        <w:tc>
          <w:tcPr>
            <w:tcW w:w="16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＜5.0E+15Bq且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≥5.0E+14Bq</w:t>
            </w:r>
          </w:p>
        </w:tc>
        <w:tc>
          <w:tcPr>
            <w:tcW w:w="2126"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＜3km</w:t>
            </w:r>
            <w:r>
              <w:rPr>
                <w:rFonts w:ascii="Times New Roman" w:hAnsi="Times New Roman" w:eastAsia="方正仿宋_GBK" w:cs="Times New Roman"/>
                <w:snapToGrid w:val="0"/>
                <w:spacing w:val="0"/>
                <w:kern w:val="21"/>
                <w:sz w:val="24"/>
                <w:szCs w:val="24"/>
                <w:vertAlign w:val="superscript"/>
              </w:rPr>
              <w:t>2</w:t>
            </w:r>
            <w:r>
              <w:rPr>
                <w:rFonts w:ascii="Times New Roman" w:hAnsi="Times New Roman" w:eastAsia="方正仿宋_GBK" w:cs="Times New Roman"/>
                <w:snapToGrid w:val="0"/>
                <w:spacing w:val="0"/>
                <w:kern w:val="21"/>
                <w:sz w:val="24"/>
                <w:szCs w:val="24"/>
              </w:rPr>
              <w:t>且≥0.5km</w:t>
            </w:r>
            <w:r>
              <w:rPr>
                <w:rFonts w:ascii="Times New Roman" w:hAnsi="Times New Roman" w:eastAsia="方正仿宋_GBK" w:cs="Times New Roman"/>
                <w:snapToGrid w:val="0"/>
                <w:spacing w:val="0"/>
                <w:kern w:val="21"/>
                <w:sz w:val="24"/>
                <w:szCs w:val="24"/>
                <w:vertAlign w:val="superscript"/>
              </w:rPr>
              <w:t>2</w:t>
            </w:r>
          </w:p>
        </w:tc>
        <w:tc>
          <w:tcPr>
            <w:tcW w:w="1608"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＜1.0E+13Bq且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≥1.0E+12Bq</w:t>
            </w:r>
          </w:p>
        </w:tc>
        <w:tc>
          <w:tcPr>
            <w:tcW w:w="1575"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＜1.0E+14Bq且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≥1.0E+13Bq</w:t>
            </w:r>
          </w:p>
        </w:tc>
        <w:tc>
          <w:tcPr>
            <w:tcW w:w="12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＜25000D</w:t>
            </w:r>
            <w:r>
              <w:rPr>
                <w:rFonts w:ascii="Times New Roman" w:hAnsi="Times New Roman" w:eastAsia="方正仿宋_GBK" w:cs="Times New Roman"/>
                <w:snapToGrid w:val="0"/>
                <w:spacing w:val="0"/>
                <w:kern w:val="21"/>
                <w:sz w:val="24"/>
                <w:szCs w:val="24"/>
                <w:vertAlign w:val="subscript"/>
              </w:rPr>
              <w:t>2</w:t>
            </w:r>
            <w:r>
              <w:rPr>
                <w:rFonts w:ascii="Times New Roman" w:hAnsi="Times New Roman" w:eastAsia="方正仿宋_GBK" w:cs="Times New Roman"/>
                <w:snapToGrid w:val="0"/>
                <w:spacing w:val="0"/>
                <w:kern w:val="21"/>
                <w:sz w:val="24"/>
                <w:szCs w:val="24"/>
              </w:rPr>
              <w:t>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≥2500D</w:t>
            </w:r>
            <w:r>
              <w:rPr>
                <w:rFonts w:ascii="Times New Roman" w:hAnsi="Times New Roman" w:eastAsia="方正仿宋_GBK" w:cs="Times New Roman"/>
                <w:snapToGrid w:val="0"/>
                <w:spacing w:val="0"/>
                <w:kern w:val="21"/>
                <w:sz w:val="24"/>
                <w:szCs w:val="24"/>
                <w:vertAlign w:val="subscript"/>
              </w:rPr>
              <w:t>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Ex>
        <w:trPr>
          <w:trHeight w:val="454" w:hRule="atLeast"/>
          <w:jc w:val="center"/>
        </w:trPr>
        <w:tc>
          <w:tcPr>
            <w:tcW w:w="789"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较大</w:t>
            </w:r>
          </w:p>
        </w:tc>
        <w:tc>
          <w:tcPr>
            <w:tcW w:w="16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＜5.0E+14Bq且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≥5.0E+11Bq</w:t>
            </w:r>
          </w:p>
        </w:tc>
        <w:tc>
          <w:tcPr>
            <w:tcW w:w="2126"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＜0.5km</w:t>
            </w:r>
            <w:r>
              <w:rPr>
                <w:rFonts w:ascii="Times New Roman" w:hAnsi="Times New Roman" w:eastAsia="方正仿宋_GBK" w:cs="Times New Roman"/>
                <w:snapToGrid w:val="0"/>
                <w:spacing w:val="0"/>
                <w:kern w:val="21"/>
                <w:sz w:val="24"/>
                <w:szCs w:val="24"/>
                <w:vertAlign w:val="superscript"/>
              </w:rPr>
              <w:t>2</w:t>
            </w:r>
            <w:r>
              <w:rPr>
                <w:rFonts w:ascii="Times New Roman" w:hAnsi="Times New Roman" w:eastAsia="方正仿宋_GBK" w:cs="Times New Roman"/>
                <w:snapToGrid w:val="0"/>
                <w:spacing w:val="0"/>
                <w:kern w:val="21"/>
                <w:sz w:val="24"/>
                <w:szCs w:val="24"/>
              </w:rPr>
              <w:t>且≥500m</w:t>
            </w:r>
            <w:r>
              <w:rPr>
                <w:rFonts w:ascii="Times New Roman" w:hAnsi="Times New Roman" w:eastAsia="方正仿宋_GBK" w:cs="Times New Roman"/>
                <w:snapToGrid w:val="0"/>
                <w:spacing w:val="0"/>
                <w:kern w:val="21"/>
                <w:sz w:val="24"/>
                <w:szCs w:val="24"/>
                <w:vertAlign w:val="superscript"/>
              </w:rPr>
              <w:t>2</w:t>
            </w:r>
          </w:p>
        </w:tc>
        <w:tc>
          <w:tcPr>
            <w:tcW w:w="1608"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＜1.0E+12Bq且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≥1.0E+11Bq</w:t>
            </w:r>
          </w:p>
        </w:tc>
        <w:tc>
          <w:tcPr>
            <w:tcW w:w="1575"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＜1.0E+13Bq且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≥1.0E+12Bq</w:t>
            </w:r>
          </w:p>
        </w:tc>
        <w:tc>
          <w:tcPr>
            <w:tcW w:w="12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＜2500D</w:t>
            </w:r>
            <w:r>
              <w:rPr>
                <w:rFonts w:ascii="Times New Roman" w:hAnsi="Times New Roman" w:eastAsia="方正仿宋_GBK" w:cs="Times New Roman"/>
                <w:snapToGrid w:val="0"/>
                <w:spacing w:val="0"/>
                <w:kern w:val="21"/>
                <w:sz w:val="24"/>
                <w:szCs w:val="24"/>
                <w:vertAlign w:val="subscript"/>
              </w:rPr>
              <w:t>2</w:t>
            </w:r>
            <w:r>
              <w:rPr>
                <w:rFonts w:ascii="Times New Roman" w:hAnsi="Times New Roman" w:eastAsia="方正仿宋_GBK" w:cs="Times New Roman"/>
                <w:snapToGrid w:val="0"/>
                <w:spacing w:val="0"/>
                <w:kern w:val="21"/>
                <w:sz w:val="24"/>
                <w:szCs w:val="24"/>
              </w:rPr>
              <w:t>且</w:t>
            </w:r>
          </w:p>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≥2.5D</w:t>
            </w:r>
            <w:r>
              <w:rPr>
                <w:rFonts w:ascii="Times New Roman" w:hAnsi="Times New Roman" w:eastAsia="方正仿宋_GBK" w:cs="Times New Roman"/>
                <w:snapToGrid w:val="0"/>
                <w:spacing w:val="0"/>
                <w:kern w:val="21"/>
                <w:sz w:val="24"/>
                <w:szCs w:val="24"/>
                <w:vertAlign w:val="subscript"/>
              </w:rPr>
              <w:t>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28" w:type="dxa"/>
            <w:left w:w="79" w:type="dxa"/>
            <w:bottom w:w="28" w:type="dxa"/>
            <w:right w:w="79" w:type="dxa"/>
          </w:tblCellMar>
        </w:tblPrEx>
        <w:trPr>
          <w:trHeight w:val="454" w:hRule="atLeast"/>
          <w:jc w:val="center"/>
        </w:trPr>
        <w:tc>
          <w:tcPr>
            <w:tcW w:w="789"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center"/>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一般</w:t>
            </w:r>
          </w:p>
        </w:tc>
        <w:tc>
          <w:tcPr>
            <w:tcW w:w="16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＜5.0E+11Bq</w:t>
            </w:r>
          </w:p>
        </w:tc>
        <w:tc>
          <w:tcPr>
            <w:tcW w:w="2126"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＜500m</w:t>
            </w:r>
            <w:r>
              <w:rPr>
                <w:rFonts w:ascii="Times New Roman" w:hAnsi="Times New Roman" w:eastAsia="方正仿宋_GBK" w:cs="Times New Roman"/>
                <w:snapToGrid w:val="0"/>
                <w:spacing w:val="0"/>
                <w:kern w:val="21"/>
                <w:sz w:val="24"/>
                <w:szCs w:val="24"/>
                <w:vertAlign w:val="superscript"/>
              </w:rPr>
              <w:t>2</w:t>
            </w:r>
          </w:p>
        </w:tc>
        <w:tc>
          <w:tcPr>
            <w:tcW w:w="1608"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＜1.0E+11Bq</w:t>
            </w:r>
          </w:p>
        </w:tc>
        <w:tc>
          <w:tcPr>
            <w:tcW w:w="1575"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＜1.0E+12Bq</w:t>
            </w:r>
          </w:p>
        </w:tc>
        <w:tc>
          <w:tcPr>
            <w:tcW w:w="1213" w:type="dxa"/>
            <w:tcMar>
              <w:left w:w="57" w:type="dxa"/>
              <w:right w:w="57" w:type="dxa"/>
            </w:tcMar>
            <w:vAlign w:val="center"/>
          </w:tcPr>
          <w:p>
            <w:pPr>
              <w:keepNext w:val="0"/>
              <w:keepLines w:val="0"/>
              <w:pageBreakBefore w:val="0"/>
              <w:widowControl w:val="0"/>
              <w:kinsoku/>
              <w:wordWrap/>
              <w:overflowPunct w:val="0"/>
              <w:topLinePunct/>
              <w:autoSpaceDE w:val="0"/>
              <w:autoSpaceDN/>
              <w:bidi w:val="0"/>
              <w:adjustRightInd/>
              <w:snapToGrid w:val="0"/>
              <w:spacing w:line="360" w:lineRule="exact"/>
              <w:ind w:left="0" w:firstLine="0" w:firstLineChars="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＜2.5D</w:t>
            </w:r>
            <w:r>
              <w:rPr>
                <w:rFonts w:ascii="Times New Roman" w:hAnsi="Times New Roman" w:eastAsia="方正仿宋_GBK" w:cs="Times New Roman"/>
                <w:snapToGrid w:val="0"/>
                <w:spacing w:val="0"/>
                <w:kern w:val="21"/>
                <w:sz w:val="24"/>
                <w:szCs w:val="24"/>
                <w:vertAlign w:val="subscript"/>
              </w:rPr>
              <w:t>2</w:t>
            </w:r>
          </w:p>
        </w:tc>
      </w:tr>
    </w:tbl>
    <w:p>
      <w:pPr>
        <w:keepNext w:val="0"/>
        <w:keepLines w:val="0"/>
        <w:pageBreakBefore w:val="0"/>
        <w:widowControl w:val="0"/>
        <w:kinsoku/>
        <w:wordWrap/>
        <w:overflowPunct w:val="0"/>
        <w:topLinePunct/>
        <w:autoSpaceDE w:val="0"/>
        <w:autoSpaceDN/>
        <w:bidi w:val="0"/>
        <w:adjustRightInd/>
        <w:snapToGrid w:val="0"/>
        <w:spacing w:line="320" w:lineRule="exact"/>
        <w:ind w:left="0" w:firstLine="517" w:firstLineChars="150"/>
        <w:jc w:val="both"/>
        <w:textAlignment w:val="auto"/>
        <w:rPr>
          <w:rFonts w:ascii="Times New Roman" w:hAnsi="Times New Roman" w:eastAsia="方正仿宋_GBK" w:cs="Times New Roman"/>
          <w:snapToGrid w:val="0"/>
          <w:spacing w:val="0"/>
          <w:kern w:val="21"/>
          <w:sz w:val="24"/>
          <w:szCs w:val="24"/>
        </w:rPr>
      </w:pPr>
      <w:r>
        <w:rPr>
          <w:rFonts w:ascii="Times New Roman" w:hAnsi="Times New Roman" w:eastAsia="方正仿宋_GBK" w:cs="Times New Roman"/>
          <w:snapToGrid w:val="0"/>
          <w:spacing w:val="0"/>
          <w:kern w:val="21"/>
          <w:sz w:val="24"/>
          <w:szCs w:val="24"/>
        </w:rPr>
        <w:t>D</w:t>
      </w:r>
      <w:r>
        <w:rPr>
          <w:rFonts w:ascii="Times New Roman" w:hAnsi="Times New Roman" w:eastAsia="方正仿宋_GBK" w:cs="Times New Roman"/>
          <w:snapToGrid w:val="0"/>
          <w:spacing w:val="0"/>
          <w:kern w:val="21"/>
          <w:sz w:val="24"/>
          <w:szCs w:val="24"/>
          <w:vertAlign w:val="subscript"/>
        </w:rPr>
        <w:t>2</w:t>
      </w:r>
      <w:r>
        <w:rPr>
          <w:rFonts w:ascii="Times New Roman" w:hAnsi="Times New Roman" w:eastAsia="方正仿宋_GBK" w:cs="Times New Roman"/>
          <w:snapToGrid w:val="0"/>
          <w:spacing w:val="0"/>
          <w:kern w:val="21"/>
          <w:sz w:val="24"/>
          <w:szCs w:val="24"/>
        </w:rPr>
        <w:t>值：源中某种放射性核素的特定活度，该源已经散漏，如果不加控制预计很可能引起有严重确定性健康效应的紧急情况。</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12" w:name="_Toc182690182"/>
      <w:bookmarkStart w:id="13" w:name="_Toc200639815"/>
      <w:r>
        <w:rPr>
          <w:rFonts w:ascii="Times New Roman" w:hAnsi="Times New Roman" w:eastAsia="方正黑体_GBK" w:cs="Times New Roman"/>
          <w:bCs/>
          <w:snapToGrid w:val="0"/>
          <w:spacing w:val="0"/>
          <w:kern w:val="21"/>
          <w:sz w:val="32"/>
          <w:szCs w:val="44"/>
        </w:rPr>
        <w:t xml:space="preserve">2 </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组织指挥体系</w:t>
      </w:r>
      <w:bookmarkEnd w:id="12"/>
      <w:bookmarkEnd w:id="1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发生重大、特别重大辐射事故时，应急处置工作按市级层面辐射事故应急预案执行，石柱土家族自治县及各相关单位在市级指挥部统一领导、组织和指挥下开展辐射事故应急应对。</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14" w:name="_Toc200639816"/>
      <w:bookmarkStart w:id="15" w:name="_Toc182690183"/>
      <w:r>
        <w:rPr>
          <w:rFonts w:ascii="Times New Roman" w:hAnsi="Times New Roman" w:eastAsia="方正楷体_GBK" w:cs="Times New Roman"/>
          <w:bCs/>
          <w:snapToGrid w:val="0"/>
          <w:spacing w:val="0"/>
          <w:kern w:val="21"/>
          <w:sz w:val="32"/>
          <w:szCs w:val="32"/>
        </w:rPr>
        <w:t xml:space="preserve">2.1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组织指挥机构</w:t>
      </w:r>
      <w:bookmarkEnd w:id="14"/>
      <w:bookmarkEnd w:id="1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发生较大、一般辐射事故时，在县政府的统筹协调下，根据辐射事故响应等级成立石柱土家族自治县辐射事故应急处置指挥部（以下简称指挥部）。指挥部实行指挥长负责制，由县政府分管生态环境工作的副县长担任指挥长，统一领导、组织、指导应对工作。指挥部下设综合协调组、污染处置组、应急监测组、医学救援组、应急保障组、舆论引导组、社会稳定组、善后工作组、调查评估组等工作组（职责见附件1）。</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16" w:name="_Toc200639817"/>
      <w:bookmarkStart w:id="17" w:name="_Toc182690184"/>
      <w:r>
        <w:rPr>
          <w:rFonts w:ascii="Times New Roman" w:hAnsi="Times New Roman" w:eastAsia="方正楷体_GBK" w:cs="Times New Roman"/>
          <w:bCs/>
          <w:snapToGrid w:val="0"/>
          <w:spacing w:val="0"/>
          <w:kern w:val="21"/>
          <w:sz w:val="32"/>
          <w:szCs w:val="32"/>
        </w:rPr>
        <w:t>2.2</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现场指挥机构</w:t>
      </w:r>
      <w:bookmarkEnd w:id="16"/>
      <w:bookmarkEnd w:id="1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发生一般、较大辐射事故，县政府根据需要成立现场应急处置指挥部（以下简称现场指挥部），负责制定现场应急处置方案，组织开展污染处置、应急监测、医学救援、人员疏散、现场警戒、交通管制、善后安抚、舆论引导、事故调查等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18" w:name="_Toc200639818"/>
      <w:bookmarkStart w:id="19" w:name="_Toc182690185"/>
      <w:r>
        <w:rPr>
          <w:rFonts w:ascii="Times New Roman" w:hAnsi="Times New Roman" w:eastAsia="方正楷体_GBK" w:cs="Times New Roman"/>
          <w:bCs/>
          <w:snapToGrid w:val="0"/>
          <w:spacing w:val="0"/>
          <w:kern w:val="21"/>
          <w:sz w:val="32"/>
          <w:szCs w:val="32"/>
        </w:rPr>
        <w:t xml:space="preserve">2.3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日常管理机构</w:t>
      </w:r>
      <w:bookmarkEnd w:id="18"/>
      <w:bookmarkEnd w:id="1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石柱土家族自治县辐射事故应急管理办公室设于县生态环境局，负责石柱土家族自治县辐射事故应急预案的日常管理工作。主要职责：负责编制、修订县辐射事故应急预案；负责县辐射应急处置工作和日常管理工作；负责有关部门和辐射工作单位安全防护和应急处置准备的监督工作；组织实施县辐射事故的应急宣传、培训和演练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20" w:name="_Toc182690186"/>
      <w:bookmarkStart w:id="21" w:name="_Toc200639819"/>
      <w:r>
        <w:rPr>
          <w:rFonts w:ascii="Times New Roman" w:hAnsi="Times New Roman" w:eastAsia="方正黑体_GBK" w:cs="Times New Roman"/>
          <w:bCs/>
          <w:snapToGrid w:val="0"/>
          <w:spacing w:val="0"/>
          <w:kern w:val="21"/>
          <w:sz w:val="32"/>
          <w:szCs w:val="44"/>
        </w:rPr>
        <w:t>3</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 xml:space="preserve"> 预防预警和信息报告</w:t>
      </w:r>
      <w:bookmarkEnd w:id="20"/>
      <w:bookmarkEnd w:id="2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22" w:name="_Toc200639820"/>
      <w:bookmarkStart w:id="23" w:name="_Toc182690187"/>
      <w:r>
        <w:rPr>
          <w:rFonts w:ascii="Times New Roman" w:hAnsi="Times New Roman" w:eastAsia="方正楷体_GBK" w:cs="Times New Roman"/>
          <w:bCs/>
          <w:snapToGrid w:val="0"/>
          <w:spacing w:val="0"/>
          <w:kern w:val="21"/>
          <w:sz w:val="32"/>
          <w:szCs w:val="32"/>
        </w:rPr>
        <w:t xml:space="preserve">3.1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预防</w:t>
      </w:r>
      <w:bookmarkEnd w:id="22"/>
      <w:bookmarkEnd w:id="2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从事核技术利用，放射性物品运输等企事业单位要严格落实辐射环境安全主体责任，建立健全辐射环境安全管理制度，配备必要的监测监控设施设备，做好辐射事故风险识别、登记、评估、防控和隐患排查整治等工作。要加强放射源在生产、运输、贮存与使用等环节的监管，定期排查并及时整改安全隐患。要配备相应的辐射防护设施、设备，并定期做好检测、维护工作。发现可能引发事故的情况，要立即报告属地乡镇（街道）和县生态环境局。</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24" w:name="_Toc200639821"/>
      <w:bookmarkStart w:id="25" w:name="_Toc182690188"/>
      <w:r>
        <w:rPr>
          <w:rFonts w:ascii="Times New Roman" w:hAnsi="Times New Roman" w:eastAsia="方正楷体_GBK" w:cs="Times New Roman"/>
          <w:bCs/>
          <w:snapToGrid w:val="0"/>
          <w:spacing w:val="0"/>
          <w:kern w:val="21"/>
          <w:sz w:val="32"/>
          <w:szCs w:val="32"/>
        </w:rPr>
        <w:t xml:space="preserve">3.2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监测</w:t>
      </w:r>
      <w:bookmarkEnd w:id="24"/>
      <w:bookmarkEnd w:id="2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各乡镇（街道）、县级有关部门和单位要建立完善辐射事故监测体系。生态环境、卫生健康等部门要加强日常监测，及时收集、分析和研判可能导致辐射事故发生的风险信息。要加强信息共享，公安、卫生健康、应急管理、交通等有关部门要定期对企事业单位进行检查，发现可能导致辐射事故发生的风险隐患，要及时通报县生态环境局。</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26" w:name="_Toc200639822"/>
      <w:bookmarkStart w:id="27" w:name="_Toc182690189"/>
      <w:r>
        <w:rPr>
          <w:rFonts w:ascii="Times New Roman" w:hAnsi="Times New Roman" w:eastAsia="方正楷体_GBK" w:cs="Times New Roman"/>
          <w:bCs/>
          <w:snapToGrid w:val="0"/>
          <w:spacing w:val="0"/>
          <w:kern w:val="21"/>
          <w:sz w:val="32"/>
          <w:szCs w:val="32"/>
        </w:rPr>
        <w:t xml:space="preserve">3.3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预警</w:t>
      </w:r>
      <w:bookmarkEnd w:id="26"/>
      <w:bookmarkEnd w:id="2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3.3.1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预警分级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根据事故发生的紧急程度、发展态势和可能造成的危害程度，预警级别由高到低依次为一级、二级、三级、四级，分别用红色、橙色、黄色、蓝色表示，一级为最高级别。</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3.3.2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预警信息发布</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（1）发布权限。蓝色和黄色预警信息由县政府或县政府授权有关部门发布；橙色和红色预警信息发布按市级层面辐射事故应急预案执行。</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（2）发布建议。县生态环境局应当会同有关部门、机构以及专家进行研判，预估辐射事故可能的影响范围和危害程度，并向县政府提出预警级别建议。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（3）发布内容。预警信息内容包括：发布单位、发布时间、可能发生突发事件的类别、可能影响范围、预警级别、警示事项、事态发展、相关措施、咨询电话等。</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发布途径。预警信息应当通过突发事件预警信息平台或电视、广播、报纸、微博、微信、手机短信等途径向公众发布。广播站、电视台、报社、网站和电信运营单位应当及时、准确、无偿地向社会公众传播预警信息。</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3.3.3</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 xml:space="preserve"> 预警行动</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预警信息发布后，有关乡镇（街道）、县级有关部门和单位可以采取以下措施：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（1）分析研判。县生态环境局组织有关部门、机构及专家及时进行分析研判，预估辐射事故可能的影响范围和危害程度，制定相应防范应对措施。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（2）防范处置。县生态环境局会同县公安局在涉险区域设置警示标志，利用各种渠道告知公众避险，提前疏散、转移可能受到危害的人员，并进行妥善安置，必要时实施交通管制，封闭危险区域和道路。</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（3）应急准备。县生态环境局、</w:t>
      </w:r>
      <w:r>
        <w:rPr>
          <w:rFonts w:hint="eastAsia" w:ascii="Times New Roman" w:hAnsi="Times New Roman" w:eastAsia="方正仿宋_GBK" w:cs="Times New Roman"/>
          <w:snapToGrid w:val="0"/>
          <w:spacing w:val="0"/>
          <w:kern w:val="21"/>
          <w:sz w:val="32"/>
          <w:szCs w:val="22"/>
          <w:lang w:eastAsia="zh-CN"/>
        </w:rPr>
        <w:t>县应急管理局</w:t>
      </w:r>
      <w:r>
        <w:rPr>
          <w:rFonts w:ascii="Times New Roman" w:hAnsi="Times New Roman" w:eastAsia="方正仿宋_GBK" w:cs="Times New Roman"/>
          <w:snapToGrid w:val="0"/>
          <w:spacing w:val="0"/>
          <w:kern w:val="21"/>
          <w:sz w:val="32"/>
          <w:szCs w:val="22"/>
        </w:rPr>
        <w:t>通知应急救援队伍、负有特定职责的人员进入待命状态，并调集应急所需物资和设备。</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（4）舆论引导。县生态环境局会同县委宣传部及时准确发布事态最新情况，公布咨询电话，组织专家解读，宣传辐射事故应急防护知识，加强舆情监测，做好舆论引导工作。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3.3.4 预警调整与解除</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预警信息发布后，预警信息发布单位应当加强信息收集、分析、研判工作，并根据事态发展，按照有关规定适时调整预警级别。确定不可能发生辐射事故或危险已经解除时，预警信息发布单位应当及时宣布解除预警，终止相关预警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28" w:name="_Toc182690190"/>
      <w:bookmarkStart w:id="29" w:name="_Toc200639823"/>
      <w:r>
        <w:rPr>
          <w:rFonts w:ascii="Times New Roman" w:hAnsi="Times New Roman" w:eastAsia="方正楷体_GBK" w:cs="Times New Roman"/>
          <w:bCs/>
          <w:snapToGrid w:val="0"/>
          <w:spacing w:val="0"/>
          <w:kern w:val="21"/>
          <w:sz w:val="32"/>
          <w:szCs w:val="32"/>
        </w:rPr>
        <w:t xml:space="preserve">3.4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信息报告</w:t>
      </w:r>
      <w:bookmarkEnd w:id="28"/>
      <w:bookmarkEnd w:id="2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3.4.1</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 xml:space="preserve"> 报送程序</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发生事故后，事故发生单位应采取应对措施，并立即向县生态环境局和有关部门报告；公众可通过“110”公安报警电话或“12345”政府热线、县生态环境局值班电话“023-73376369”报告。</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生态环境局接到报告后，应立即组织有关部门、机构、专业技术人员及专家进行研判，预估可能的影响范围和危害程度，初判为辐射事故的，按照预警分级标准提出预警建议，迅速向县政府报告并建议按规定启动应急预案。</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初判为特别重大或重大辐射事故的，县生态环境局立即向县政府和市生态环境局报告；县政府应在30分钟内电话报告、1小时内书面报告市政府，并及时通报事故发展情况和应急处置情况。</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3.4.2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报告内容</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信息初报主要内容包括：事故发生单位概况；事故发生的时间、地点及现场情况；影响人员、污染面积、放射源或射线装置信息；事故发生的初步原因、初判等级；已经采取的处置措施、事故控制情况及现场负责人姓名、职务和联系方式；拟采取的措施以及下一步工作建议等。</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3.4.3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信息续报</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对初报要素不齐全或事故衍生出新情况、处置工作有新进展的，要及时续报。在初报基础上，报告有关监测数据、事故发生原因、过程、进展情况，趋势分析、危害程度以及采取的措施、取得的效果等；并附应急监测快报、监测点位分布图、污染分布及变化趋势图等资料。应急处置工作结束后要及时终报，包括处置措施、过程、结果，潜在或间接危害及损失、社会影响、处理后的遗留问题等。</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3.4.4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信息通报</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发生辐射事故后，县生态环境局应当及时通报县级有关部门。因生产安全事故、交通事故、自然灾害等其他因素可能引发辐射事故的，有关部门和单位应当及时向县生态环境局通报。</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30" w:name="_Toc182690191"/>
      <w:bookmarkStart w:id="31" w:name="_Toc200639824"/>
      <w:r>
        <w:rPr>
          <w:rFonts w:ascii="Times New Roman" w:hAnsi="Times New Roman" w:eastAsia="方正黑体_GBK" w:cs="Times New Roman"/>
          <w:bCs/>
          <w:snapToGrid w:val="0"/>
          <w:spacing w:val="0"/>
          <w:kern w:val="21"/>
          <w:sz w:val="32"/>
          <w:szCs w:val="44"/>
        </w:rPr>
        <w:t xml:space="preserve">4 </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应急响应</w:t>
      </w:r>
      <w:bookmarkEnd w:id="30"/>
      <w:bookmarkEnd w:id="3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32" w:name="_Toc182690192"/>
      <w:bookmarkStart w:id="33" w:name="_Toc200639825"/>
      <w:r>
        <w:rPr>
          <w:rFonts w:ascii="Times New Roman" w:hAnsi="Times New Roman" w:eastAsia="方正楷体_GBK" w:cs="Times New Roman"/>
          <w:bCs/>
          <w:snapToGrid w:val="0"/>
          <w:spacing w:val="0"/>
          <w:kern w:val="21"/>
          <w:sz w:val="32"/>
          <w:szCs w:val="32"/>
        </w:rPr>
        <w:t xml:space="preserve">4.1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响应分级</w:t>
      </w:r>
      <w:bookmarkEnd w:id="32"/>
      <w:bookmarkEnd w:id="3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根据辐射事故严重程度和发展态势，辐射事故应急响应等级分为Ⅰ级、Ⅱ级、Ⅲ级、Ⅳ级。</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初判发生特别重大、重大辐射事故，按市级层面辐射事故应急预案要求启动应急响应。</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初判发生较大、一般辐射事故，县政府分别启动Ⅲ级、Ⅳ级应急响应，由指挥部负责应对工作，必要时向市政府有关部门申请技术支援协助处置。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应急响应启动后，应当根据事故造成的损失情况和发展态势适时调整响应级别，避免响应不足或响应过度。</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重大会议、活动期间，敏感时期和敏感区域发生辐射事故时可向上调整响应级别。发生跨区县的较大、一般辐射事故可根据实际情况由市政府决定是否提升应急响应级别。</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34" w:name="_Toc200639826"/>
      <w:bookmarkStart w:id="35" w:name="_Toc182690193"/>
      <w:r>
        <w:rPr>
          <w:rFonts w:ascii="Times New Roman" w:hAnsi="Times New Roman" w:eastAsia="方正楷体_GBK" w:cs="Times New Roman"/>
          <w:bCs/>
          <w:snapToGrid w:val="0"/>
          <w:spacing w:val="0"/>
          <w:kern w:val="21"/>
          <w:sz w:val="32"/>
          <w:szCs w:val="32"/>
        </w:rPr>
        <w:t xml:space="preserve">4.2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响应措施</w:t>
      </w:r>
      <w:bookmarkEnd w:id="34"/>
      <w:bookmarkEnd w:id="3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4.2.1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先期处置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辐射事故发生后，事故发生单位应当立即开展先期处置，采取有效措施全力控制事态发展，最大限度避免人员伤亡。县政府接到事故信息后，应立即指挥、协调有关部门和单位开展先期处置，紧急疏散周边人员，对事故现场进行警戒，在确保救援人员安全的前提下采取有效措施，控制或切断放射性污染蔓延的途径，控制事态发展，减少和消除污染。</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 xml:space="preserve">4.2.2 </w:t>
      </w:r>
      <w:r>
        <w:rPr>
          <w:rFonts w:hint="eastAsia" w:ascii="Times New Roman" w:hAnsi="Times New Roman" w:eastAsia="方正仿宋_GBK" w:cs="Times New Roman"/>
          <w:snapToGrid w:val="0"/>
          <w:spacing w:val="0"/>
          <w:kern w:val="21"/>
          <w:sz w:val="32"/>
          <w:szCs w:val="22"/>
          <w:lang w:val="en-US" w:eastAsia="zh-CN"/>
        </w:rPr>
        <w:t xml:space="preserve"> </w:t>
      </w:r>
      <w:r>
        <w:rPr>
          <w:rFonts w:ascii="Times New Roman" w:hAnsi="Times New Roman" w:eastAsia="方正仿宋_GBK" w:cs="Times New Roman"/>
          <w:snapToGrid w:val="0"/>
          <w:spacing w:val="0"/>
          <w:kern w:val="21"/>
          <w:sz w:val="32"/>
          <w:szCs w:val="22"/>
        </w:rPr>
        <w:t>处置措施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有关乡镇（街道）、县级有关部门和单位根据工作需要和事故诱因及发展态势，可采取以下处置措施。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（1）人员搜救。由县消防救援局牵头，搜救遇险人员，转运安置获救人员和伤员，同时避免造成次生伤害。</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隔离疏散。县生态环境局会同县公安局根据事发地及影响区域的气象、地理环境和人员密集度等情况，设立现场警戒区、交通管制区和重点防护区；确定受威胁人员的疏散方式和途径，有组织、有秩序地及时疏散转移受威胁人员和可能受影响地区的居民，并妥善做好转移人员安置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医学救援。由县卫生健康委牵头，迅速组织医疗资源和力量，对伤病人员进行现场救护，根据伤病人员放射损伤程度，送到相应医疗机构进行治疗；开展受污染人员的去污洗消工作；根据辐射事故的性质、特点，告知群众应采取的安全防护措施，指导公众做好个人防护；视情增派医疗卫生专家、调配急需药品和设备。必要时，组织开展公众心理干预和健康教育。</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（4）应急监测。发生辐射事故后，县生态环境局等相关部门应立即赶赴现场，协助事故发生单位划定安全区域、制定监测方案、提供监测数据，为辐射事故应急决策提供依据。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5）危害控制。由县生态环境局调集人员、设备，及时到达现场开展应急处置，尽可能采取有效措施控制危险源，防止事故扩大；放射源丢失、被盗事故以及由其他因素引发的次生辐射事故，有关部门和单位要会同县生态环境局，迅速组织救援力量进行处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6）舆论引导。由县委宣传部牵头，借助电视、广播、报纸、网络等途径，运用微博、微信、移动客户端等新媒体平台，通过发布新闻通稿、举行新闻发布会等形式，主动、及时、准确向社会发布事故信息和应对情况，回应社会关切，澄清不实信息，正确引导社会舆论。</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7）维护稳定。由县公安局牵头，加强受影响区域社会治安管理，严厉打击借机传播谣言制造社会恐慌、哄抢救灾物资和生活必需品等违法犯罪行为；加强转移人员安置点、救灾物资存放点等重点区域治安管控；做好矛盾纠纷化解、政策解答和法律服务工作，防止出现群体性事件，维护社会稳定。</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8）安全防护。现场应急工作人员应根据不同类型辐射事故的特点，配戴相应的专业防护装备，采取安全防护措施。县生态环境局负责现场公众的安全防护工作。根据辐射事故的性质、特点，告知群众应采取的安全防护措施，指导公众做好个人防护。</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36" w:name="_Toc182690194"/>
      <w:bookmarkStart w:id="37" w:name="_Toc200639827"/>
      <w:r>
        <w:rPr>
          <w:rFonts w:ascii="Times New Roman" w:hAnsi="Times New Roman" w:eastAsia="方正楷体_GBK" w:cs="Times New Roman"/>
          <w:bCs/>
          <w:snapToGrid w:val="0"/>
          <w:spacing w:val="0"/>
          <w:kern w:val="21"/>
          <w:sz w:val="32"/>
          <w:szCs w:val="32"/>
        </w:rPr>
        <w:t xml:space="preserve">4.3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响应终止</w:t>
      </w:r>
      <w:bookmarkEnd w:id="36"/>
      <w:bookmarkEnd w:id="3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同时符合下列条件的，由指挥部决定响应终止：</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（1）事故所造成的危害已经被彻底消除或控制；</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（2）辐射污染源的泄漏或释放已降至规定限值以内；</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（3）事故现场的各种专业应急处置行动已无继续的必要。</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38" w:name="_Toc200639828"/>
      <w:bookmarkStart w:id="39" w:name="_Toc182690195"/>
      <w:r>
        <w:rPr>
          <w:rFonts w:ascii="Times New Roman" w:hAnsi="Times New Roman" w:eastAsia="方正黑体_GBK" w:cs="Times New Roman"/>
          <w:bCs/>
          <w:snapToGrid w:val="0"/>
          <w:spacing w:val="0"/>
          <w:kern w:val="21"/>
          <w:sz w:val="32"/>
          <w:szCs w:val="44"/>
        </w:rPr>
        <w:t xml:space="preserve">5 </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后期处置</w:t>
      </w:r>
      <w:bookmarkEnd w:id="38"/>
      <w:bookmarkEnd w:id="3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40" w:name="_Toc200639829"/>
      <w:bookmarkStart w:id="41" w:name="_Toc182690196"/>
      <w:r>
        <w:rPr>
          <w:rFonts w:ascii="Times New Roman" w:hAnsi="Times New Roman" w:eastAsia="方正楷体_GBK" w:cs="Times New Roman"/>
          <w:bCs/>
          <w:snapToGrid w:val="0"/>
          <w:spacing w:val="0"/>
          <w:kern w:val="21"/>
          <w:sz w:val="32"/>
          <w:szCs w:val="32"/>
        </w:rPr>
        <w:t xml:space="preserve">5.1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善后处置</w:t>
      </w:r>
      <w:bookmarkEnd w:id="40"/>
      <w:bookmarkEnd w:id="4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由事发地乡镇（街道）牵头，事故发生单位、有关部门及时开展善后工作，恢复正常生产生活秩序。县生态环境局积极参与善后有关工作。有关保险机构及时进行现场查勘和理赔工作。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42" w:name="_Toc182690197"/>
      <w:bookmarkStart w:id="43" w:name="_Toc200639830"/>
      <w:r>
        <w:rPr>
          <w:rFonts w:ascii="Times New Roman" w:hAnsi="Times New Roman" w:eastAsia="方正楷体_GBK" w:cs="Times New Roman"/>
          <w:bCs/>
          <w:snapToGrid w:val="0"/>
          <w:spacing w:val="0"/>
          <w:kern w:val="21"/>
          <w:sz w:val="32"/>
          <w:szCs w:val="32"/>
        </w:rPr>
        <w:t xml:space="preserve">5.2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事故调查</w:t>
      </w:r>
      <w:bookmarkEnd w:id="42"/>
      <w:bookmarkEnd w:id="4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根据有关规定成立事故调查组，客观、公正、准确地查明事故原因、性质、影响范围、经济损失等情况，确定事故责任，提出处理建议和防范整改措施，形成调查报告。</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一般、较大事故，由指挥部组织有关技术人员参加的事故调查组实施。主要调查辐射事故原因、造成的损失及事故的处置情况，并形成事故调查报告，报县政府批复结案。必要时，可由上级部门指定部门组织调查。特别重大、重大辐射事故按市级层面辐射事故应急预案相关要求进行调查。</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一般事故调查报告内容：</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（1）事故发生单位基本情况和事故发生地点及简要经过；</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（2）事故调查组的组成情况；</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（3）事故调查经过；</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（4）事故人员伤亡情况和直接经济损失；</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（5）事故发生的直接原因、间接原因及认定依据；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（6）事故性质；</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（7）事故责任者的责任、认定依据及对责任者的处理建议；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（8）事故的主要教训、工作措施建议；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（9）其他需要报告的问题；</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（10）调查组全体成员签名。</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44" w:name="_Toc200639831"/>
      <w:bookmarkStart w:id="45" w:name="_Toc182690198"/>
      <w:r>
        <w:rPr>
          <w:rFonts w:ascii="Times New Roman" w:hAnsi="Times New Roman" w:eastAsia="方正楷体_GBK" w:cs="Times New Roman"/>
          <w:bCs/>
          <w:snapToGrid w:val="0"/>
          <w:spacing w:val="0"/>
          <w:kern w:val="21"/>
          <w:sz w:val="32"/>
          <w:szCs w:val="32"/>
        </w:rPr>
        <w:t xml:space="preserve">5.3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总结评估</w:t>
      </w:r>
      <w:bookmarkEnd w:id="44"/>
      <w:bookmarkEnd w:id="4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应急处置结束后，县生态环境局要及时对事故应急处置进行评估，总结经验，分析查找问题，提出改进措施，形成总结评估报告。较大、一般辐射事故向县政府提交报告；重大、特别重大辐射事故，县政府配合市级指挥机构向市政府提交报告。评估结论作为事故调查处理、损害赔偿和环境修复的重要依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46" w:name="_Toc182690199"/>
      <w:bookmarkStart w:id="47" w:name="_Toc200639832"/>
      <w:r>
        <w:rPr>
          <w:rFonts w:ascii="Times New Roman" w:hAnsi="Times New Roman" w:eastAsia="方正黑体_GBK" w:cs="Times New Roman"/>
          <w:bCs/>
          <w:snapToGrid w:val="0"/>
          <w:spacing w:val="0"/>
          <w:kern w:val="21"/>
          <w:sz w:val="32"/>
          <w:szCs w:val="44"/>
        </w:rPr>
        <w:t>6</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 xml:space="preserve"> 应急保障</w:t>
      </w:r>
      <w:bookmarkEnd w:id="46"/>
      <w:bookmarkEnd w:id="4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48" w:name="_Toc200639833"/>
      <w:bookmarkStart w:id="49" w:name="_Toc182690200"/>
      <w:r>
        <w:rPr>
          <w:rFonts w:ascii="Times New Roman" w:hAnsi="Times New Roman" w:eastAsia="方正楷体_GBK" w:cs="Times New Roman"/>
          <w:bCs/>
          <w:snapToGrid w:val="0"/>
          <w:spacing w:val="0"/>
          <w:kern w:val="21"/>
          <w:sz w:val="32"/>
          <w:szCs w:val="32"/>
        </w:rPr>
        <w:t xml:space="preserve">6.1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队伍保障</w:t>
      </w:r>
      <w:bookmarkEnd w:id="48"/>
      <w:bookmarkEnd w:id="4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县生态环境局、</w:t>
      </w:r>
      <w:r>
        <w:rPr>
          <w:rFonts w:hint="eastAsia" w:ascii="Times New Roman" w:hAnsi="Times New Roman" w:eastAsia="方正仿宋_GBK" w:cs="Times New Roman"/>
          <w:snapToGrid w:val="0"/>
          <w:spacing w:val="0"/>
          <w:kern w:val="21"/>
          <w:sz w:val="32"/>
          <w:szCs w:val="22"/>
          <w:lang w:eastAsia="zh-CN"/>
        </w:rPr>
        <w:t>县应急管理局</w:t>
      </w:r>
      <w:r>
        <w:rPr>
          <w:rFonts w:ascii="Times New Roman" w:hAnsi="Times New Roman" w:eastAsia="方正仿宋_GBK" w:cs="Times New Roman"/>
          <w:snapToGrid w:val="0"/>
          <w:spacing w:val="0"/>
          <w:kern w:val="21"/>
          <w:sz w:val="32"/>
          <w:szCs w:val="22"/>
        </w:rPr>
        <w:t>负责指导组建全县辐射事故抢险救援队伍，支持社会性专业力量参与辐射事故应急救援。辐射事故抢险救援队伍要加强日常训练和演练，提高应急响应和处置能力。依托市生态环境局建立的辐射事故专家库，对辐射事故应急处置提供决策建议。</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50" w:name="_Toc200639834"/>
      <w:bookmarkStart w:id="51" w:name="_Toc182690201"/>
      <w:r>
        <w:rPr>
          <w:rFonts w:ascii="Times New Roman" w:hAnsi="Times New Roman" w:eastAsia="方正楷体_GBK" w:cs="Times New Roman"/>
          <w:bCs/>
          <w:snapToGrid w:val="0"/>
          <w:spacing w:val="0"/>
          <w:kern w:val="21"/>
          <w:sz w:val="32"/>
          <w:szCs w:val="32"/>
        </w:rPr>
        <w:t xml:space="preserve">6.2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物资和装备保障</w:t>
      </w:r>
      <w:bookmarkEnd w:id="50"/>
      <w:bookmarkEnd w:id="5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石柱土家族自治县内从事核技术利用的企事业单位、负责应急救援的有关单位要建立应急物资和装备信息库，明确物资装备的类型、数量、性能、存放位置等，建立健全应急物资装备维护、保养、调用等制度，保证应急救援工作需要。县生态环境局要将辐射事故应急物资储备统筹纳入生态环境应急物资库建设，及时予以补充和更新。鼓励支持社会化储备应急物资。</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52" w:name="_Toc200639835"/>
      <w:bookmarkStart w:id="53" w:name="_Toc182690202"/>
      <w:r>
        <w:rPr>
          <w:rFonts w:ascii="Times New Roman" w:hAnsi="Times New Roman" w:eastAsia="方正楷体_GBK" w:cs="Times New Roman"/>
          <w:bCs/>
          <w:snapToGrid w:val="0"/>
          <w:spacing w:val="0"/>
          <w:kern w:val="21"/>
          <w:sz w:val="32"/>
          <w:szCs w:val="32"/>
        </w:rPr>
        <w:t>6.3</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通信保障</w:t>
      </w:r>
      <w:bookmarkEnd w:id="52"/>
      <w:bookmarkEnd w:id="5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县经济信息委下属的县大数据发展中心负责保障应急期间现场应急处置指挥部与各成员单位的通信联系及视频、音频和数据信息的实时传输等。</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54" w:name="_Toc200639836"/>
      <w:bookmarkStart w:id="55" w:name="_Toc182690203"/>
      <w:r>
        <w:rPr>
          <w:rFonts w:ascii="Times New Roman" w:hAnsi="Times New Roman" w:eastAsia="方正楷体_GBK" w:cs="Times New Roman"/>
          <w:bCs/>
          <w:snapToGrid w:val="0"/>
          <w:spacing w:val="0"/>
          <w:kern w:val="21"/>
          <w:sz w:val="32"/>
          <w:szCs w:val="32"/>
        </w:rPr>
        <w:t xml:space="preserve">6.4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交通保障</w:t>
      </w:r>
      <w:bookmarkEnd w:id="54"/>
      <w:bookmarkEnd w:id="5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Times New Roman" w:hAnsi="Times New Roman" w:eastAsia="方正仿宋_GBK" w:cs="Times New Roman"/>
          <w:snapToGrid w:val="0"/>
          <w:spacing w:val="0"/>
          <w:kern w:val="21"/>
          <w:sz w:val="32"/>
          <w:szCs w:val="22"/>
          <w:lang w:eastAsia="zh-CN"/>
        </w:rPr>
        <w:t>县交通运输委</w:t>
      </w:r>
      <w:r>
        <w:rPr>
          <w:rFonts w:ascii="Times New Roman" w:hAnsi="Times New Roman" w:eastAsia="方正仿宋_GBK" w:cs="Times New Roman"/>
          <w:snapToGrid w:val="0"/>
          <w:spacing w:val="0"/>
          <w:kern w:val="21"/>
          <w:sz w:val="32"/>
          <w:szCs w:val="22"/>
        </w:rPr>
        <w:t>要健全公路、铁路、水路运输保障体系，保障人员、物资、装备、器材的运输。加强应急交通管理，保障应急救援队伍和物资运输交通工具优先通行。</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56" w:name="_Toc200639837"/>
      <w:bookmarkStart w:id="57" w:name="_Toc182690204"/>
      <w:r>
        <w:rPr>
          <w:rFonts w:ascii="Times New Roman" w:hAnsi="Times New Roman" w:eastAsia="方正楷体_GBK" w:cs="Times New Roman"/>
          <w:bCs/>
          <w:snapToGrid w:val="0"/>
          <w:spacing w:val="0"/>
          <w:kern w:val="21"/>
          <w:sz w:val="32"/>
          <w:szCs w:val="32"/>
        </w:rPr>
        <w:t>6.5</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技术保障</w:t>
      </w:r>
      <w:bookmarkEnd w:id="56"/>
      <w:bookmarkEnd w:id="5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县生态环境局、县公安局、县卫生健康委等部门根据自身职责及应急业务需要，不断提升监测水平，提高辐射事故预防预警和应急处置智能化、数字化和科学化水平。</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58" w:name="_Toc182690205"/>
      <w:bookmarkStart w:id="59" w:name="_Toc200639838"/>
      <w:r>
        <w:rPr>
          <w:rFonts w:ascii="Times New Roman" w:hAnsi="Times New Roman" w:eastAsia="方正楷体_GBK" w:cs="Times New Roman"/>
          <w:bCs/>
          <w:snapToGrid w:val="0"/>
          <w:spacing w:val="0"/>
          <w:kern w:val="21"/>
          <w:sz w:val="32"/>
          <w:szCs w:val="32"/>
        </w:rPr>
        <w:t xml:space="preserve">6.6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资金保障</w:t>
      </w:r>
      <w:bookmarkEnd w:id="58"/>
      <w:bookmarkEnd w:id="5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县财政局要保障辐射事故应对工作必要经费。辖区内从事核技术利用的企事业单位要根据国家有关规定预留应急救援所需资金，确保应急处置需要。</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60" w:name="_Toc200639839"/>
      <w:bookmarkStart w:id="61" w:name="_Toc182690206"/>
      <w:r>
        <w:rPr>
          <w:rFonts w:ascii="Times New Roman" w:hAnsi="Times New Roman" w:eastAsia="方正黑体_GBK" w:cs="Times New Roman"/>
          <w:bCs/>
          <w:snapToGrid w:val="0"/>
          <w:spacing w:val="0"/>
          <w:kern w:val="21"/>
          <w:sz w:val="32"/>
          <w:szCs w:val="44"/>
        </w:rPr>
        <w:t xml:space="preserve">7 </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宣传培训和演练</w:t>
      </w:r>
      <w:bookmarkEnd w:id="60"/>
      <w:bookmarkEnd w:id="61"/>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各乡镇（街道）、县级有关部门和单位应每年至少开展1次辐射安全管理法律法规和辐射防护常识的宣传，督促有关企事业单位履行辐射安全教育和培训的法定义务，提高社会公众安全防范意识和能力。县生态环境局应根据本预案的要求，原则上每年组织开展1次应急培训和演练，提高部门应急联动水平。从事核技术利用的企事业单位要根据实际情况组织本单位人员开展应急培训和演练，熟悉应急处置程序，做好各项应急准备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0"/>
        <w:rPr>
          <w:rFonts w:ascii="Times New Roman" w:hAnsi="Times New Roman" w:eastAsia="方正黑体_GBK" w:cs="Times New Roman"/>
          <w:bCs/>
          <w:snapToGrid w:val="0"/>
          <w:spacing w:val="0"/>
          <w:kern w:val="21"/>
          <w:sz w:val="32"/>
          <w:szCs w:val="44"/>
        </w:rPr>
      </w:pPr>
      <w:bookmarkStart w:id="62" w:name="_Toc182690207"/>
      <w:bookmarkStart w:id="63" w:name="_Toc200639840"/>
      <w:r>
        <w:rPr>
          <w:rFonts w:ascii="Times New Roman" w:hAnsi="Times New Roman" w:eastAsia="方正黑体_GBK" w:cs="Times New Roman"/>
          <w:bCs/>
          <w:snapToGrid w:val="0"/>
          <w:spacing w:val="0"/>
          <w:kern w:val="21"/>
          <w:sz w:val="32"/>
          <w:szCs w:val="44"/>
        </w:rPr>
        <w:t>8</w:t>
      </w:r>
      <w:r>
        <w:rPr>
          <w:rFonts w:hint="eastAsia" w:ascii="Times New Roman" w:hAnsi="Times New Roman" w:eastAsia="方正黑体_GBK" w:cs="Times New Roman"/>
          <w:bCs/>
          <w:snapToGrid w:val="0"/>
          <w:spacing w:val="0"/>
          <w:kern w:val="21"/>
          <w:sz w:val="32"/>
          <w:szCs w:val="44"/>
          <w:lang w:val="en-US" w:eastAsia="zh-CN"/>
        </w:rPr>
        <w:t xml:space="preserve"> </w:t>
      </w:r>
      <w:r>
        <w:rPr>
          <w:rFonts w:ascii="Times New Roman" w:hAnsi="Times New Roman" w:eastAsia="方正黑体_GBK" w:cs="Times New Roman"/>
          <w:bCs/>
          <w:snapToGrid w:val="0"/>
          <w:spacing w:val="0"/>
          <w:kern w:val="21"/>
          <w:sz w:val="32"/>
          <w:szCs w:val="44"/>
        </w:rPr>
        <w:t xml:space="preserve"> 附则</w:t>
      </w:r>
      <w:bookmarkEnd w:id="62"/>
      <w:bookmarkEnd w:id="63"/>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64" w:name="_Toc200639841"/>
      <w:bookmarkStart w:id="65" w:name="_Toc182690208"/>
      <w:r>
        <w:rPr>
          <w:rFonts w:ascii="Times New Roman" w:hAnsi="Times New Roman" w:eastAsia="方正楷体_GBK" w:cs="Times New Roman"/>
          <w:bCs/>
          <w:snapToGrid w:val="0"/>
          <w:spacing w:val="0"/>
          <w:kern w:val="21"/>
          <w:sz w:val="32"/>
          <w:szCs w:val="32"/>
        </w:rPr>
        <w:t xml:space="preserve">8.1 </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预案管理</w:t>
      </w:r>
      <w:bookmarkEnd w:id="64"/>
      <w:bookmarkEnd w:id="65"/>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县生态环境局组织县级有关部门和单位定期开展预案评估工作，适时对本预案进行修订。本预案有效期原则上不超过5年。有关乡镇（街道）、县级有关部门和从事核技术利用的企事业单位要结合实际，制定本地区、本部门、本单位辐射事故应急预案或处置方案，并做好与本预案的衔接。</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66" w:name="_Toc200639842"/>
      <w:bookmarkStart w:id="67" w:name="_Toc182690209"/>
      <w:r>
        <w:rPr>
          <w:rFonts w:ascii="Times New Roman" w:hAnsi="Times New Roman" w:eastAsia="方正楷体_GBK" w:cs="Times New Roman"/>
          <w:bCs/>
          <w:snapToGrid w:val="0"/>
          <w:spacing w:val="0"/>
          <w:kern w:val="21"/>
          <w:sz w:val="32"/>
          <w:szCs w:val="32"/>
        </w:rPr>
        <w:t>8.2</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预案解释</w:t>
      </w:r>
      <w:bookmarkEnd w:id="66"/>
      <w:bookmarkEnd w:id="67"/>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本预案由县生态环境局负责解释。</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outlineLvl w:val="1"/>
        <w:rPr>
          <w:rFonts w:ascii="Times New Roman" w:hAnsi="Times New Roman" w:eastAsia="方正楷体_GBK" w:cs="Times New Roman"/>
          <w:bCs/>
          <w:snapToGrid w:val="0"/>
          <w:spacing w:val="0"/>
          <w:kern w:val="21"/>
          <w:sz w:val="32"/>
          <w:szCs w:val="32"/>
        </w:rPr>
      </w:pPr>
      <w:bookmarkStart w:id="68" w:name="_Toc200639843"/>
      <w:bookmarkStart w:id="69" w:name="_Toc182690210"/>
      <w:r>
        <w:rPr>
          <w:rFonts w:ascii="Times New Roman" w:hAnsi="Times New Roman" w:eastAsia="方正楷体_GBK" w:cs="Times New Roman"/>
          <w:bCs/>
          <w:snapToGrid w:val="0"/>
          <w:spacing w:val="0"/>
          <w:kern w:val="21"/>
          <w:sz w:val="32"/>
          <w:szCs w:val="32"/>
        </w:rPr>
        <w:t>8.3</w:t>
      </w:r>
      <w:r>
        <w:rPr>
          <w:rFonts w:hint="eastAsia" w:ascii="Times New Roman" w:hAnsi="Times New Roman" w:eastAsia="方正楷体_GBK" w:cs="Times New Roman"/>
          <w:bCs/>
          <w:snapToGrid w:val="0"/>
          <w:spacing w:val="0"/>
          <w:kern w:val="21"/>
          <w:sz w:val="32"/>
          <w:szCs w:val="32"/>
          <w:lang w:val="en-US" w:eastAsia="zh-CN"/>
        </w:rPr>
        <w:t xml:space="preserve"> </w:t>
      </w:r>
      <w:r>
        <w:rPr>
          <w:rFonts w:ascii="Times New Roman" w:hAnsi="Times New Roman" w:eastAsia="方正楷体_GBK" w:cs="Times New Roman"/>
          <w:bCs/>
          <w:snapToGrid w:val="0"/>
          <w:spacing w:val="0"/>
          <w:kern w:val="21"/>
          <w:sz w:val="32"/>
          <w:szCs w:val="32"/>
        </w:rPr>
        <w:t xml:space="preserve"> 预案实施</w:t>
      </w:r>
      <w:bookmarkEnd w:id="68"/>
      <w:bookmarkEnd w:id="69"/>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highlight w:val="none"/>
        </w:rPr>
      </w:pPr>
      <w:r>
        <w:rPr>
          <w:rFonts w:ascii="Times New Roman" w:hAnsi="Times New Roman" w:eastAsia="方正仿宋_GBK" w:cs="Times New Roman"/>
          <w:snapToGrid w:val="0"/>
          <w:spacing w:val="0"/>
          <w:kern w:val="21"/>
          <w:sz w:val="32"/>
          <w:szCs w:val="22"/>
        </w:rPr>
        <w:t>本预案自印发之日起实施</w:t>
      </w:r>
      <w:r>
        <w:rPr>
          <w:rFonts w:ascii="Times New Roman" w:hAnsi="Times New Roman" w:eastAsia="方正仿宋_GBK" w:cs="Times New Roman"/>
          <w:snapToGrid w:val="0"/>
          <w:spacing w:val="0"/>
          <w:kern w:val="21"/>
          <w:sz w:val="32"/>
          <w:szCs w:val="22"/>
          <w:highlight w:val="none"/>
        </w:rPr>
        <w:t>。</w:t>
      </w:r>
      <w:r>
        <w:rPr>
          <w:rFonts w:hint="eastAsia" w:ascii="Times New Roman" w:hAnsi="Times New Roman" w:eastAsia="方正仿宋_GBK" w:cs="Times New Roman"/>
          <w:snapToGrid w:val="0"/>
          <w:spacing w:val="0"/>
          <w:kern w:val="21"/>
          <w:sz w:val="32"/>
          <w:szCs w:val="22"/>
          <w:highlight w:val="none"/>
          <w:lang w:eastAsia="zh-CN"/>
        </w:rPr>
        <w:t>《</w:t>
      </w:r>
      <w:r>
        <w:rPr>
          <w:rFonts w:hint="eastAsia" w:ascii="Times New Roman" w:hAnsi="Times New Roman" w:eastAsia="方正仿宋_GBK" w:cs="Times New Roman"/>
          <w:snapToGrid w:val="0"/>
          <w:spacing w:val="0"/>
          <w:kern w:val="21"/>
          <w:sz w:val="32"/>
          <w:szCs w:val="22"/>
          <w:highlight w:val="none"/>
        </w:rPr>
        <w:t>石柱县辐射事故应急预案</w:t>
      </w:r>
      <w:r>
        <w:rPr>
          <w:rFonts w:hint="eastAsia" w:ascii="Times New Roman" w:hAnsi="Times New Roman" w:eastAsia="方正仿宋_GBK" w:cs="Times New Roman"/>
          <w:snapToGrid w:val="0"/>
          <w:spacing w:val="0"/>
          <w:kern w:val="21"/>
          <w:sz w:val="32"/>
          <w:szCs w:val="22"/>
          <w:highlight w:val="none"/>
          <w:lang w:eastAsia="zh-CN"/>
        </w:rPr>
        <w:t>》（石柱府办发〔2018〕160号）同时废止。</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07" w:firstLineChars="150"/>
        <w:jc w:val="both"/>
        <w:textAlignment w:val="auto"/>
        <w:rPr>
          <w:rFonts w:ascii="Times New Roman" w:hAnsi="Times New Roman" w:eastAsia="宋体" w:cs="Times New Roman"/>
          <w:snapToGrid w:val="0"/>
          <w:spacing w:val="0"/>
          <w:kern w:val="21"/>
          <w:sz w:val="30"/>
          <w:szCs w:val="30"/>
          <w:lang w:val="en-US" w:eastAsia="zh-CN" w:bidi="ar-SA"/>
        </w:rPr>
      </w:pP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附件：1</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指挥部及成员单位和各工作组职责</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2</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辐射事故应急响应启动表</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3</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重庆市辐射应急专家库名单</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4</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县应急指挥部成员通讯录</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5</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辐射事故应急响应流程图</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6</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县核技术利用单位情况</w:t>
      </w: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1576" w:firstLineChars="371"/>
        <w:jc w:val="both"/>
        <w:textAlignment w:val="auto"/>
        <w:rPr>
          <w:snapToGrid w:val="0"/>
          <w:spacing w:val="0"/>
          <w:kern w:val="21"/>
        </w:rPr>
        <w:sectPr>
          <w:footerReference r:id="rId9" w:type="default"/>
          <w:footerReference r:id="rId10" w:type="even"/>
          <w:pgSz w:w="11906" w:h="16838"/>
          <w:pgMar w:top="2098" w:right="1531" w:bottom="1984" w:left="1531" w:header="851" w:footer="1474" w:gutter="0"/>
          <w:paperSrc/>
          <w:pgNumType w:fmt="decimal"/>
          <w:cols w:space="0" w:num="1"/>
          <w:rtlGutter w:val="0"/>
          <w:docGrid w:type="linesAndChars" w:linePitch="579" w:charSpace="21679"/>
        </w:sectPr>
      </w:pPr>
      <w:r>
        <w:rPr>
          <w:rFonts w:ascii="Times New Roman" w:hAnsi="Times New Roman" w:eastAsia="方正仿宋_GBK" w:cs="Times New Roman"/>
          <w:snapToGrid w:val="0"/>
          <w:spacing w:val="0"/>
          <w:kern w:val="21"/>
          <w:sz w:val="32"/>
          <w:szCs w:val="22"/>
        </w:rPr>
        <w:t>7</w:t>
      </w:r>
      <w:r>
        <w:rPr>
          <w:rFonts w:hint="eastAsia" w:ascii="Times New Roman" w:hAnsi="Times New Roman" w:eastAsia="方正仿宋_GBK" w:cs="Times New Roman"/>
          <w:snapToGrid w:val="0"/>
          <w:spacing w:val="0"/>
          <w:kern w:val="21"/>
          <w:sz w:val="32"/>
          <w:szCs w:val="22"/>
          <w:lang w:eastAsia="zh-CN"/>
        </w:rPr>
        <w:t>．</w:t>
      </w:r>
      <w:r>
        <w:rPr>
          <w:rFonts w:ascii="Times New Roman" w:hAnsi="Times New Roman" w:eastAsia="方正仿宋_GBK" w:cs="Times New Roman"/>
          <w:snapToGrid w:val="0"/>
          <w:spacing w:val="0"/>
          <w:kern w:val="21"/>
          <w:sz w:val="32"/>
          <w:szCs w:val="22"/>
        </w:rPr>
        <w:t>县辐射应急物资清单</w:t>
      </w:r>
    </w:p>
    <w:p>
      <w:pPr>
        <w:keepNext w:val="0"/>
        <w:keepLines w:val="0"/>
        <w:pageBreakBefore w:val="0"/>
        <w:widowControl w:val="0"/>
        <w:kinsoku/>
        <w:wordWrap/>
        <w:overflowPunct w:val="0"/>
        <w:topLinePunct/>
        <w:autoSpaceDE w:val="0"/>
        <w:autoSpaceDN/>
        <w:bidi w:val="0"/>
        <w:adjustRightInd/>
        <w:snapToGrid w:val="0"/>
        <w:spacing w:before="0" w:after="0" w:line="560" w:lineRule="exact"/>
        <w:ind w:left="0" w:leftChars="0" w:firstLine="0" w:firstLineChars="0"/>
        <w:jc w:val="both"/>
        <w:textAlignment w:val="auto"/>
        <w:outlineLvl w:val="0"/>
        <w:rPr>
          <w:rFonts w:ascii="Times New Roman" w:hAnsi="Times New Roman" w:eastAsia="方正黑体_GBK" w:cs="Times New Roman"/>
          <w:b w:val="0"/>
          <w:bCs w:val="0"/>
          <w:snapToGrid w:val="0"/>
          <w:spacing w:val="0"/>
          <w:kern w:val="21"/>
          <w:sz w:val="32"/>
          <w:szCs w:val="32"/>
          <w:lang w:val="en-US" w:eastAsia="zh-CN" w:bidi="ar-SA"/>
        </w:rPr>
      </w:pPr>
      <w:bookmarkStart w:id="70" w:name="_Toc182690211"/>
      <w:bookmarkStart w:id="71" w:name="_Toc200639844"/>
      <w:r>
        <w:rPr>
          <w:rFonts w:ascii="Times New Roman" w:hAnsi="Times New Roman" w:eastAsia="方正黑体_GBK" w:cs="Times New Roman"/>
          <w:b w:val="0"/>
          <w:bCs w:val="0"/>
          <w:snapToGrid w:val="0"/>
          <w:spacing w:val="0"/>
          <w:kern w:val="21"/>
          <w:sz w:val="32"/>
          <w:szCs w:val="32"/>
          <w:lang w:val="en-US" w:eastAsia="zh-CN" w:bidi="ar-SA"/>
        </w:rPr>
        <w:t>附件1</w:t>
      </w:r>
      <w:bookmarkEnd w:id="70"/>
      <w:bookmarkEnd w:id="71"/>
    </w:p>
    <w:p>
      <w:pPr>
        <w:pStyle w:val="2"/>
        <w:rPr>
          <w:lang w:val="en-US" w:eastAsia="zh-CN"/>
        </w:rPr>
      </w:pPr>
    </w:p>
    <w:p>
      <w:pPr>
        <w:keepNext w:val="0"/>
        <w:keepLines w:val="0"/>
        <w:pageBreakBefore w:val="0"/>
        <w:widowControl w:val="0"/>
        <w:kinsoku/>
        <w:wordWrap/>
        <w:overflowPunct w:val="0"/>
        <w:topLinePunct/>
        <w:autoSpaceDE w:val="0"/>
        <w:autoSpaceDN/>
        <w:bidi w:val="0"/>
        <w:adjustRightInd/>
        <w:snapToGrid w:val="0"/>
        <w:spacing w:before="0" w:after="0" w:line="560" w:lineRule="exact"/>
        <w:ind w:left="0" w:leftChars="0" w:firstLine="0" w:firstLineChars="0"/>
        <w:jc w:val="center"/>
        <w:textAlignment w:val="auto"/>
        <w:outlineLvl w:val="0"/>
        <w:rPr>
          <w:rFonts w:ascii="Times New Roman" w:hAnsi="Times New Roman" w:eastAsia="方正小标宋_GBK" w:cs="Times New Roman"/>
          <w:b w:val="0"/>
          <w:bCs w:val="0"/>
          <w:snapToGrid w:val="0"/>
          <w:spacing w:val="0"/>
          <w:kern w:val="21"/>
          <w:sz w:val="44"/>
          <w:szCs w:val="44"/>
          <w:lang w:val="en-US" w:eastAsia="zh-CN" w:bidi="ar-SA"/>
        </w:rPr>
      </w:pPr>
      <w:bookmarkStart w:id="72" w:name="_Toc200639845"/>
      <w:r>
        <w:rPr>
          <w:rFonts w:ascii="Times New Roman" w:hAnsi="Times New Roman" w:eastAsia="方正小标宋_GBK" w:cs="Times New Roman"/>
          <w:b w:val="0"/>
          <w:bCs w:val="0"/>
          <w:snapToGrid w:val="0"/>
          <w:spacing w:val="0"/>
          <w:kern w:val="21"/>
          <w:sz w:val="44"/>
          <w:szCs w:val="44"/>
          <w:lang w:val="en-US" w:eastAsia="zh-CN" w:bidi="ar-SA"/>
        </w:rPr>
        <w:t>指挥部及成员单位和各工作组职责</w:t>
      </w:r>
      <w:bookmarkEnd w:id="72"/>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0" w:firstLineChars="0"/>
        <w:jc w:val="both"/>
        <w:textAlignment w:val="auto"/>
        <w:rPr>
          <w:rFonts w:ascii="Times New Roman" w:hAnsi="Times New Roman" w:eastAsia="方正黑体_GBK" w:cs="Times New Roman"/>
          <w:snapToGrid w:val="0"/>
          <w:spacing w:val="0"/>
          <w:kern w:val="21"/>
          <w:sz w:val="32"/>
          <w:szCs w:val="22"/>
        </w:rPr>
      </w:pPr>
    </w:p>
    <w:p>
      <w:pPr>
        <w:keepNext w:val="0"/>
        <w:keepLines w:val="0"/>
        <w:pageBreakBefore w:val="0"/>
        <w:widowControl w:val="0"/>
        <w:kinsoku/>
        <w:wordWrap/>
        <w:overflowPunct w:val="0"/>
        <w:topLinePunct/>
        <w:autoSpaceDE w:val="0"/>
        <w:autoSpaceDN/>
        <w:bidi w:val="0"/>
        <w:adjustRightInd/>
        <w:snapToGrid w:val="0"/>
        <w:spacing w:line="560" w:lineRule="exact"/>
        <w:ind w:left="0" w:leftChars="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黑体_GBK" w:cs="Times New Roman"/>
          <w:snapToGrid w:val="0"/>
          <w:spacing w:val="0"/>
          <w:kern w:val="21"/>
          <w:sz w:val="32"/>
          <w:szCs w:val="22"/>
        </w:rPr>
        <w:t>一、指挥部职责</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指挥部由县政府分管生态环境工作的副县长担任指挥长，由县政府办公室有关副主任、县生态环境局局长、</w:t>
      </w:r>
      <w:r>
        <w:rPr>
          <w:rFonts w:hint="eastAsia" w:ascii="Times New Roman" w:hAnsi="Times New Roman" w:eastAsia="方正仿宋_GBK" w:cs="Times New Roman"/>
          <w:snapToGrid w:val="0"/>
          <w:spacing w:val="0"/>
          <w:kern w:val="21"/>
          <w:sz w:val="32"/>
          <w:szCs w:val="22"/>
          <w:lang w:eastAsia="zh-CN"/>
        </w:rPr>
        <w:t>县应急管理局</w:t>
      </w:r>
      <w:r>
        <w:rPr>
          <w:rFonts w:ascii="Times New Roman" w:hAnsi="Times New Roman" w:eastAsia="方正仿宋_GBK" w:cs="Times New Roman"/>
          <w:snapToGrid w:val="0"/>
          <w:spacing w:val="0"/>
          <w:kern w:val="21"/>
          <w:sz w:val="32"/>
          <w:szCs w:val="22"/>
        </w:rPr>
        <w:t>、县公安局局长、各乡（镇）人民政府乡（镇）长和街道办事处主任担任副指挥长，根据事故类型可增补有关单位主要负责人为副指挥长。主要职责：组织、指挥和协调应急处置；向县政府报告事故应急处置情况；组织调度有关队伍、专家、物资、装备；收集掌握涉及事故有关信息，决定采取重大应急处置措施。</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黑体_GBK" w:cs="Times New Roman"/>
          <w:snapToGrid w:val="0"/>
          <w:spacing w:val="0"/>
          <w:kern w:val="21"/>
          <w:sz w:val="32"/>
          <w:szCs w:val="22"/>
        </w:rPr>
      </w:pPr>
      <w:r>
        <w:rPr>
          <w:rFonts w:ascii="Times New Roman" w:hAnsi="Times New Roman" w:eastAsia="方正黑体_GBK" w:cs="Times New Roman"/>
          <w:snapToGrid w:val="0"/>
          <w:spacing w:val="0"/>
          <w:kern w:val="21"/>
          <w:sz w:val="32"/>
          <w:szCs w:val="22"/>
        </w:rPr>
        <w:t>二、成员单位职责</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ascii="Times New Roman" w:hAnsi="Times New Roman" w:eastAsia="方正仿宋_GBK" w:cs="Times New Roman"/>
          <w:snapToGrid w:val="0"/>
          <w:spacing w:val="0"/>
          <w:kern w:val="21"/>
          <w:sz w:val="32"/>
          <w:szCs w:val="22"/>
        </w:rPr>
        <w:t>指挥部成员单位包括县委宣传部、县委网信办、县生态环境局、</w:t>
      </w:r>
      <w:r>
        <w:rPr>
          <w:rFonts w:hint="eastAsia" w:ascii="Times New Roman" w:hAnsi="Times New Roman" w:eastAsia="方正仿宋_GBK" w:cs="Times New Roman"/>
          <w:snapToGrid w:val="0"/>
          <w:spacing w:val="0"/>
          <w:kern w:val="21"/>
          <w:sz w:val="32"/>
          <w:szCs w:val="22"/>
          <w:lang w:eastAsia="zh-CN"/>
        </w:rPr>
        <w:t>县应急管理局</w:t>
      </w:r>
      <w:r>
        <w:rPr>
          <w:rFonts w:ascii="Times New Roman" w:hAnsi="Times New Roman" w:eastAsia="方正仿宋_GBK" w:cs="Times New Roman"/>
          <w:snapToGrid w:val="0"/>
          <w:spacing w:val="0"/>
          <w:kern w:val="21"/>
          <w:sz w:val="32"/>
          <w:szCs w:val="22"/>
        </w:rPr>
        <w:t>、县公安局、县卫生健康委、县民政局、县财政局、</w:t>
      </w:r>
      <w:r>
        <w:rPr>
          <w:rFonts w:hint="eastAsia" w:ascii="Times New Roman" w:hAnsi="Times New Roman" w:eastAsia="方正仿宋_GBK" w:cs="Times New Roman"/>
          <w:snapToGrid w:val="0"/>
          <w:spacing w:val="0"/>
          <w:kern w:val="21"/>
          <w:sz w:val="32"/>
          <w:szCs w:val="22"/>
          <w:lang w:eastAsia="zh-CN"/>
        </w:rPr>
        <w:t>县交通运输委</w:t>
      </w:r>
      <w:r>
        <w:rPr>
          <w:rFonts w:ascii="Times New Roman" w:hAnsi="Times New Roman" w:eastAsia="方正仿宋_GBK" w:cs="Times New Roman"/>
          <w:snapToGrid w:val="0"/>
          <w:spacing w:val="0"/>
          <w:kern w:val="21"/>
          <w:sz w:val="32"/>
          <w:szCs w:val="22"/>
        </w:rPr>
        <w:t>、县农业农村委、县商务委、</w:t>
      </w:r>
      <w:r>
        <w:rPr>
          <w:rFonts w:hint="eastAsia" w:ascii="Times New Roman" w:hAnsi="Times New Roman" w:eastAsia="方正仿宋_GBK" w:cs="Times New Roman"/>
          <w:snapToGrid w:val="0"/>
          <w:spacing w:val="0"/>
          <w:kern w:val="21"/>
          <w:sz w:val="32"/>
          <w:szCs w:val="22"/>
          <w:lang w:eastAsia="zh-CN"/>
        </w:rPr>
        <w:t>县规划自然资源局</w:t>
      </w:r>
      <w:r>
        <w:rPr>
          <w:rFonts w:ascii="Times New Roman" w:hAnsi="Times New Roman" w:eastAsia="方正仿宋_GBK" w:cs="Times New Roman"/>
          <w:snapToGrid w:val="0"/>
          <w:spacing w:val="0"/>
          <w:kern w:val="21"/>
          <w:sz w:val="32"/>
          <w:szCs w:val="22"/>
        </w:rPr>
        <w:t>、县市场监管局、县消防救援局、县经济信息委、各乡（镇）人民政府和街道办事处、园区管委会等单位。各成员单位职责如下：</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县委宣传部：</w:t>
      </w:r>
      <w:r>
        <w:rPr>
          <w:rFonts w:ascii="Times New Roman" w:hAnsi="Times New Roman" w:eastAsia="方正仿宋_GBK" w:cs="Times New Roman"/>
          <w:snapToGrid w:val="0"/>
          <w:spacing w:val="0"/>
          <w:kern w:val="21"/>
          <w:sz w:val="32"/>
          <w:szCs w:val="22"/>
        </w:rPr>
        <w:t>负责起草新闻通稿，组织新闻发布会，正确引导舆论；做好现场新闻媒体接待和服务工作。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县委网信办：</w:t>
      </w:r>
      <w:r>
        <w:rPr>
          <w:rFonts w:ascii="Times New Roman" w:hAnsi="Times New Roman" w:eastAsia="方正仿宋_GBK" w:cs="Times New Roman"/>
          <w:snapToGrid w:val="0"/>
          <w:spacing w:val="0"/>
          <w:kern w:val="21"/>
          <w:sz w:val="32"/>
          <w:szCs w:val="22"/>
        </w:rPr>
        <w:t>负责指导督促有关部门监测网络舆情，开展网络舆情引导，及时澄清网络谣言。</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县生态环境局：</w:t>
      </w:r>
      <w:r>
        <w:rPr>
          <w:rFonts w:ascii="Times New Roman" w:hAnsi="Times New Roman" w:eastAsia="方正仿宋_GBK" w:cs="Times New Roman"/>
          <w:snapToGrid w:val="0"/>
          <w:spacing w:val="0"/>
          <w:kern w:val="21"/>
          <w:sz w:val="32"/>
          <w:szCs w:val="22"/>
        </w:rPr>
        <w:t>设立辐射事故应急管理办公室，负责日常管理工作；负责牵头组织辐射事故抢险救援；负责辐射事故的调查处理，负责向市生态环境局、县政府报告辐射事故及处置情况；负责提出防止事态扩大和控制污染危害的建议，提出预警信息建议；负责组织辐射应急专家开展应急处置工作，配合市级相关部门开展辐射事故的辐射环境监测；配合开展辐射事故应急相关的公众宣传、信息公开和舆论引导工作；协助公安分局追缴丢失、被盗的放射源；需要时请求市生态环境局等部门的技术援助。</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lang w:eastAsia="zh-CN"/>
        </w:rPr>
        <w:t>县应急管理局</w:t>
      </w:r>
      <w:r>
        <w:rPr>
          <w:rFonts w:hint="eastAsia" w:ascii="方正楷体_GBK" w:hAnsi="方正楷体_GBK" w:eastAsia="方正楷体_GBK" w:cs="方正楷体_GBK"/>
          <w:b w:val="0"/>
          <w:bCs w:val="0"/>
          <w:snapToGrid w:val="0"/>
          <w:spacing w:val="0"/>
          <w:kern w:val="21"/>
          <w:sz w:val="32"/>
          <w:szCs w:val="22"/>
        </w:rPr>
        <w:t>：</w:t>
      </w:r>
      <w:r>
        <w:rPr>
          <w:rFonts w:ascii="Times New Roman" w:hAnsi="Times New Roman" w:eastAsia="方正仿宋_GBK" w:cs="Times New Roman"/>
          <w:snapToGrid w:val="0"/>
          <w:spacing w:val="0"/>
          <w:kern w:val="21"/>
          <w:sz w:val="32"/>
          <w:szCs w:val="22"/>
        </w:rPr>
        <w:t>负责统筹协调各相关单位参与辐射事故应急处置；参与辐射事故应急救援工作；协助做好受影响群众的安置和救助工作；提供应急响应期间有关气象资料信息。</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县卫生健康委：</w:t>
      </w:r>
      <w:r>
        <w:rPr>
          <w:rFonts w:ascii="Times New Roman" w:hAnsi="Times New Roman" w:eastAsia="方正仿宋_GBK" w:cs="Times New Roman"/>
          <w:snapToGrid w:val="0"/>
          <w:spacing w:val="0"/>
          <w:kern w:val="21"/>
          <w:sz w:val="32"/>
          <w:szCs w:val="22"/>
        </w:rPr>
        <w:t>负责组织对辐射事故损伤人员的救治；协助开展受照人员剂量重建、体表监测和去污，居民饮用水放射性水平监测，居民远期健康效应评估和医学随访；参与制定饮水和食品限制计划；开展公众心理干预和健康教育；参与事故应急救援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县公安局：</w:t>
      </w:r>
      <w:r>
        <w:rPr>
          <w:rFonts w:ascii="Times New Roman" w:hAnsi="Times New Roman" w:eastAsia="方正仿宋_GBK" w:cs="Times New Roman"/>
          <w:snapToGrid w:val="0"/>
          <w:spacing w:val="0"/>
          <w:kern w:val="21"/>
          <w:sz w:val="32"/>
          <w:szCs w:val="22"/>
        </w:rPr>
        <w:t>参与事故应急救援工作；负责丢失和被盗放射性物质的立案、侦查和追缴；根据指挥部要求设立现场警戒区、交通管制区和重点防护区，开通应急救援“绿色通道”；协助事发点乡镇（街道）组织群众疏散、撤离，维护社会治安。</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县消防救援局：</w:t>
      </w:r>
      <w:r>
        <w:rPr>
          <w:rFonts w:ascii="Times New Roman" w:hAnsi="Times New Roman" w:eastAsia="方正仿宋_GBK" w:cs="Times New Roman"/>
          <w:snapToGrid w:val="0"/>
          <w:spacing w:val="0"/>
          <w:kern w:val="21"/>
          <w:sz w:val="32"/>
          <w:szCs w:val="22"/>
        </w:rPr>
        <w:t>负责放射源贮存场所及周边火灾的应急处置；协助市辐射事故应急救援分队参与应急救援；在事故救援专家指导下实施抢险救援工作；对事故被困人员进行救助；积极做好人员搜救、被困人员转移等工作。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b/>
          <w:bCs/>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县民政局：</w:t>
      </w:r>
      <w:r>
        <w:rPr>
          <w:rFonts w:ascii="Times New Roman" w:hAnsi="Times New Roman" w:eastAsia="方正仿宋_GBK" w:cs="Times New Roman"/>
          <w:snapToGrid w:val="0"/>
          <w:spacing w:val="0"/>
          <w:kern w:val="21"/>
          <w:sz w:val="32"/>
          <w:szCs w:val="22"/>
        </w:rPr>
        <w:t>协助事发地乡镇（街道）做好受影响群众的安置、安抚和善后工作。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县财政局：</w:t>
      </w:r>
      <w:r>
        <w:rPr>
          <w:rFonts w:ascii="Times New Roman" w:hAnsi="Times New Roman" w:eastAsia="方正仿宋_GBK" w:cs="Times New Roman"/>
          <w:snapToGrid w:val="0"/>
          <w:spacing w:val="0"/>
          <w:kern w:val="21"/>
          <w:sz w:val="32"/>
          <w:szCs w:val="22"/>
        </w:rPr>
        <w:t>负责统筹安排资金用于应对县级辐射事故工作所需经费。</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lang w:eastAsia="zh-CN"/>
        </w:rPr>
        <w:t>县交通运输委</w:t>
      </w:r>
      <w:r>
        <w:rPr>
          <w:rFonts w:hint="eastAsia" w:ascii="方正楷体_GBK" w:hAnsi="方正楷体_GBK" w:eastAsia="方正楷体_GBK" w:cs="方正楷体_GBK"/>
          <w:b w:val="0"/>
          <w:bCs w:val="0"/>
          <w:snapToGrid w:val="0"/>
          <w:spacing w:val="0"/>
          <w:kern w:val="21"/>
          <w:sz w:val="32"/>
          <w:szCs w:val="22"/>
        </w:rPr>
        <w:t>：</w:t>
      </w:r>
      <w:r>
        <w:rPr>
          <w:rFonts w:ascii="Times New Roman" w:hAnsi="Times New Roman" w:eastAsia="方正仿宋_GBK" w:cs="Times New Roman"/>
          <w:snapToGrid w:val="0"/>
          <w:spacing w:val="0"/>
          <w:kern w:val="21"/>
          <w:sz w:val="32"/>
          <w:szCs w:val="22"/>
        </w:rPr>
        <w:t>负责参与、协调涉及交通运输辐射事故的调查处理和应急救援；负责辐射事故抢险救援的公路水路等应急运输保障工作。当县外发生辐射事故可能影响石柱土家族自治县时，配合相关部门增设卡点、监测点和洗消点。</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县农业农村委：</w:t>
      </w:r>
      <w:r>
        <w:rPr>
          <w:rFonts w:ascii="Times New Roman" w:hAnsi="Times New Roman" w:eastAsia="方正仿宋_GBK" w:cs="Times New Roman"/>
          <w:snapToGrid w:val="0"/>
          <w:spacing w:val="0"/>
          <w:kern w:val="21"/>
          <w:sz w:val="32"/>
          <w:szCs w:val="22"/>
        </w:rPr>
        <w:t>负责做好涉及草场、农田、渔业、牲畜和养殖业、野生水生生物放射性污染事故的调查处理；负责受污染粮食作物、牲畜、家禽的处理；配合有关部门制定和实施农产品限制计划，并负责应急终止后的生态恢复有关工作；负责对涉及地表水和生活饮用水水源辐射事故的处置工作，配合市级相关部门做好水体污染监测，配合市级相关部门制定并实施防止水体放射性污染应对计划。</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县商务委：</w:t>
      </w:r>
      <w:r>
        <w:rPr>
          <w:rFonts w:ascii="Times New Roman" w:hAnsi="Times New Roman" w:eastAsia="方正仿宋_GBK" w:cs="Times New Roman"/>
          <w:snapToGrid w:val="0"/>
          <w:spacing w:val="0"/>
          <w:kern w:val="21"/>
          <w:sz w:val="32"/>
          <w:szCs w:val="22"/>
        </w:rPr>
        <w:t>负责组织生活必需品等重要商品市场供应，维护市场稳定；保障事故应对工作所需生活必需品。</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lang w:eastAsia="zh-CN"/>
        </w:rPr>
        <w:t>县规划自然资源局</w:t>
      </w:r>
      <w:r>
        <w:rPr>
          <w:rFonts w:hint="eastAsia" w:ascii="方正楷体_GBK" w:hAnsi="方正楷体_GBK" w:eastAsia="方正楷体_GBK" w:cs="方正楷体_GBK"/>
          <w:b w:val="0"/>
          <w:bCs w:val="0"/>
          <w:snapToGrid w:val="0"/>
          <w:spacing w:val="0"/>
          <w:kern w:val="21"/>
          <w:sz w:val="32"/>
          <w:szCs w:val="22"/>
        </w:rPr>
        <w:t>：</w:t>
      </w:r>
      <w:r>
        <w:rPr>
          <w:rFonts w:ascii="Times New Roman" w:hAnsi="Times New Roman" w:eastAsia="方正仿宋_GBK" w:cs="Times New Roman"/>
          <w:snapToGrid w:val="0"/>
          <w:spacing w:val="0"/>
          <w:kern w:val="21"/>
          <w:sz w:val="32"/>
          <w:szCs w:val="22"/>
        </w:rPr>
        <w:t>负责做好涉及森林、林地、野生陆生动物及林业部门主管自然保护区内发生辐射事故的调查处理，并负责生态恢复有关工作。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县市场监管局：</w:t>
      </w:r>
      <w:r>
        <w:rPr>
          <w:rFonts w:ascii="Times New Roman" w:hAnsi="Times New Roman" w:eastAsia="方正仿宋_GBK" w:cs="Times New Roman"/>
          <w:snapToGrid w:val="0"/>
          <w:spacing w:val="0"/>
          <w:kern w:val="21"/>
          <w:sz w:val="32"/>
          <w:szCs w:val="22"/>
        </w:rPr>
        <w:t>负责辐射事故发生时的食品污染监管，负责制定并实施食品限制计划，参与辐射事故发生时的食品污染监测。</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县经济信息委：</w:t>
      </w:r>
      <w:r>
        <w:rPr>
          <w:rFonts w:ascii="Times New Roman" w:hAnsi="Times New Roman" w:eastAsia="方正仿宋_GBK" w:cs="Times New Roman"/>
          <w:snapToGrid w:val="0"/>
          <w:spacing w:val="0"/>
          <w:kern w:val="21"/>
          <w:sz w:val="32"/>
          <w:szCs w:val="22"/>
        </w:rPr>
        <w:t>组织基础通信企业提供应急通信保障。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rPr>
          <w:rFonts w:ascii="Times New Roman" w:hAnsi="Times New Roman" w:eastAsia="方正仿宋_GBK" w:cs="Times New Roman"/>
          <w:snapToGrid w:val="0"/>
          <w:spacing w:val="0"/>
          <w:kern w:val="21"/>
          <w:sz w:val="32"/>
          <w:szCs w:val="22"/>
        </w:rPr>
      </w:pPr>
      <w:r>
        <w:rPr>
          <w:rFonts w:hint="eastAsia" w:ascii="方正楷体_GBK" w:hAnsi="方正楷体_GBK" w:eastAsia="方正楷体_GBK" w:cs="方正楷体_GBK"/>
          <w:b w:val="0"/>
          <w:bCs w:val="0"/>
          <w:snapToGrid w:val="0"/>
          <w:spacing w:val="0"/>
          <w:kern w:val="21"/>
          <w:sz w:val="32"/>
          <w:szCs w:val="22"/>
        </w:rPr>
        <w:t>各乡镇（街道）或园区：</w:t>
      </w:r>
      <w:r>
        <w:rPr>
          <w:rFonts w:ascii="Times New Roman" w:hAnsi="Times New Roman" w:eastAsia="方正仿宋_GBK" w:cs="Times New Roman"/>
          <w:snapToGrid w:val="0"/>
          <w:spacing w:val="0"/>
          <w:kern w:val="21"/>
          <w:sz w:val="32"/>
          <w:szCs w:val="22"/>
        </w:rPr>
        <w:t>负责及时报告事故有关情况，组织力量协助有关部门控制事故现场、抢救伤员、疏散群众；牵头做好事故善后处置工</w:t>
      </w:r>
      <w:r>
        <w:rPr>
          <w:rFonts w:hint="eastAsia" w:ascii="Times New Roman" w:hAnsi="Times New Roman" w:eastAsia="方正仿宋_GBK" w:cs="Times New Roman"/>
          <w:snapToGrid w:val="0"/>
          <w:spacing w:val="0"/>
          <w:kern w:val="21"/>
          <w:sz w:val="32"/>
          <w:szCs w:val="22"/>
          <w:lang w:val="en-US" w:eastAsia="zh-CN"/>
        </w:rPr>
        <w:t xml:space="preserve"> 0.</w:t>
      </w:r>
      <w:r>
        <w:rPr>
          <w:rFonts w:ascii="Times New Roman" w:hAnsi="Times New Roman" w:eastAsia="方正仿宋_GBK" w:cs="Times New Roman"/>
          <w:snapToGrid w:val="0"/>
          <w:spacing w:val="0"/>
          <w:kern w:val="21"/>
          <w:sz w:val="32"/>
          <w:szCs w:val="22"/>
        </w:rPr>
        <w:t>作；为事故抢险救援提供后勤保障。</w:t>
      </w:r>
    </w:p>
    <w:p>
      <w:pPr>
        <w:keepNext w:val="0"/>
        <w:keepLines w:val="0"/>
        <w:pageBreakBefore w:val="0"/>
        <w:widowControl w:val="0"/>
        <w:kinsoku/>
        <w:wordWrap/>
        <w:overflowPunct w:val="0"/>
        <w:topLinePunct/>
        <w:autoSpaceDE w:val="0"/>
        <w:autoSpaceDN/>
        <w:bidi w:val="0"/>
        <w:adjustRightInd/>
        <w:snapToGrid w:val="0"/>
        <w:spacing w:line="560" w:lineRule="exact"/>
        <w:ind w:left="0" w:firstLine="637" w:firstLineChars="150"/>
        <w:jc w:val="both"/>
        <w:textAlignment w:val="auto"/>
        <w:sectPr>
          <w:pgSz w:w="11906" w:h="16838"/>
          <w:pgMar w:top="2098" w:right="1531" w:bottom="1984" w:left="1531" w:header="851" w:footer="1474" w:gutter="0"/>
          <w:paperSrc/>
          <w:pgNumType w:fmt="decimal"/>
          <w:cols w:space="720" w:num="1"/>
          <w:rtlGutter w:val="0"/>
          <w:docGrid w:type="linesAndChars" w:linePitch="579" w:charSpace="21679"/>
        </w:sectPr>
      </w:pPr>
      <w:r>
        <w:rPr>
          <w:rFonts w:hint="eastAsia" w:ascii="方正楷体_GBK" w:hAnsi="方正楷体_GBK" w:eastAsia="方正楷体_GBK" w:cs="方正楷体_GBK"/>
          <w:b w:val="0"/>
          <w:bCs w:val="0"/>
          <w:snapToGrid w:val="0"/>
          <w:spacing w:val="0"/>
          <w:kern w:val="21"/>
          <w:sz w:val="32"/>
          <w:szCs w:val="22"/>
        </w:rPr>
        <w:t>事故单位：</w:t>
      </w:r>
      <w:r>
        <w:rPr>
          <w:rFonts w:ascii="Times New Roman" w:hAnsi="Times New Roman" w:eastAsia="方正仿宋_GBK" w:cs="Times New Roman"/>
          <w:snapToGrid w:val="0"/>
          <w:spacing w:val="0"/>
          <w:kern w:val="21"/>
          <w:sz w:val="32"/>
          <w:szCs w:val="22"/>
        </w:rPr>
        <w:t>负责启动本单位应急预案，提供事故风险评估情况，组织本单位应急救援队伍和专家对事故进行先期处置，防止事态进一步扩大；配合做好事故调查工作。</w:t>
      </w:r>
    </w:p>
    <w:p>
      <w:pPr>
        <w:spacing w:line="600" w:lineRule="exact"/>
        <w:ind w:firstLine="632" w:firstLineChars="200"/>
        <w:rPr>
          <w:rFonts w:ascii="Times New Roman" w:hAnsi="Times New Roman" w:eastAsia="方正黑体_GBK" w:cs="Times New Roman"/>
          <w:sz w:val="32"/>
          <w:szCs w:val="22"/>
        </w:rPr>
      </w:pPr>
      <w:r>
        <w:rPr>
          <w:rFonts w:ascii="Times New Roman" w:hAnsi="Times New Roman" w:eastAsia="方正黑体_GBK" w:cs="Times New Roman"/>
          <w:sz w:val="32"/>
          <w:szCs w:val="22"/>
        </w:rPr>
        <w:t>三、各工作组职责</w:t>
      </w:r>
    </w:p>
    <w:p>
      <w:pPr>
        <w:jc w:val="center"/>
        <w:rPr>
          <w:lang w:val="zh-CN" w:bidi="zh-CN"/>
        </w:rPr>
        <w:sectPr>
          <w:pgSz w:w="16838" w:h="11906" w:orient="landscape"/>
          <w:pgMar w:top="1588" w:right="2098" w:bottom="1474" w:left="1985" w:header="851" w:footer="1474" w:gutter="0"/>
          <w:pgNumType w:fmt="decimal"/>
          <w:cols w:space="720" w:num="1"/>
          <w:docGrid w:type="linesAndChars" w:linePitch="579" w:charSpace="-849"/>
        </w:sectPr>
      </w:pPr>
      <w:r>
        <w:rPr>
          <w:rFonts w:ascii="Times New Roman" w:hAnsi="Times New Roman" w:eastAsia="方正仿宋_GBK" w:cs="Times New Roman"/>
          <w:sz w:val="32"/>
          <w:szCs w:val="22"/>
        </w:rPr>
        <w:object>
          <v:shape id="_x0000_i1025" o:spt="75" type="#_x0000_t75" style="height:364.6pt;width:636.4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o:LockedField>false</o:LockedField>
          </o:OLEObject>
        </w:object>
      </w:r>
    </w:p>
    <w:p>
      <w:pPr>
        <w:keepNext/>
        <w:keepLines/>
        <w:pageBreakBefore w:val="0"/>
        <w:widowControl w:val="0"/>
        <w:kinsoku/>
        <w:wordWrap/>
        <w:overflowPunct/>
        <w:topLinePunct w:val="0"/>
        <w:autoSpaceDE/>
        <w:autoSpaceDN/>
        <w:bidi w:val="0"/>
        <w:adjustRightInd/>
        <w:snapToGrid w:val="0"/>
        <w:spacing w:before="0" w:after="0" w:line="560" w:lineRule="exact"/>
        <w:ind w:left="0" w:leftChars="0"/>
        <w:jc w:val="both"/>
        <w:textAlignment w:val="auto"/>
        <w:outlineLvl w:val="0"/>
        <w:rPr>
          <w:rFonts w:ascii="Times New Roman" w:hAnsi="Times New Roman" w:eastAsia="方正黑体_GBK" w:cs="Times New Roman"/>
          <w:b w:val="0"/>
          <w:bCs w:val="0"/>
          <w:kern w:val="44"/>
          <w:sz w:val="32"/>
          <w:szCs w:val="32"/>
          <w:lang w:val="en-US" w:eastAsia="zh-CN" w:bidi="ar-SA"/>
        </w:rPr>
      </w:pPr>
      <w:bookmarkStart w:id="73" w:name="_Toc182690212"/>
      <w:bookmarkStart w:id="74" w:name="_Toc200639846"/>
      <w:r>
        <w:rPr>
          <w:rFonts w:ascii="Times New Roman" w:hAnsi="Times New Roman" w:eastAsia="方正黑体_GBK" w:cs="Times New Roman"/>
          <w:b w:val="0"/>
          <w:bCs w:val="0"/>
          <w:kern w:val="44"/>
          <w:sz w:val="32"/>
          <w:szCs w:val="32"/>
          <w:lang w:val="en-US" w:eastAsia="zh-CN" w:bidi="ar-SA"/>
        </w:rPr>
        <w:t>附件2</w:t>
      </w:r>
      <w:bookmarkEnd w:id="73"/>
      <w:bookmarkEnd w:id="74"/>
    </w:p>
    <w:p>
      <w:pPr>
        <w:pStyle w:val="2"/>
        <w:pageBreakBefore w:val="0"/>
        <w:widowControl w:val="0"/>
        <w:kinsoku/>
        <w:wordWrap/>
        <w:overflowPunct/>
        <w:topLinePunct w:val="0"/>
        <w:autoSpaceDE/>
        <w:autoSpaceDN/>
        <w:bidi w:val="0"/>
        <w:adjustRightInd/>
        <w:snapToGrid w:val="0"/>
        <w:spacing w:line="560" w:lineRule="exact"/>
        <w:ind w:left="0" w:leftChars="0"/>
        <w:textAlignment w:val="auto"/>
        <w:rPr>
          <w:lang w:val="en-US" w:eastAsia="zh-CN"/>
        </w:rPr>
      </w:pPr>
    </w:p>
    <w:p>
      <w:pPr>
        <w:keepNext/>
        <w:keepLines/>
        <w:pageBreakBefore w:val="0"/>
        <w:widowControl w:val="0"/>
        <w:kinsoku/>
        <w:wordWrap/>
        <w:overflowPunct/>
        <w:topLinePunct w:val="0"/>
        <w:autoSpaceDE/>
        <w:autoSpaceDN/>
        <w:bidi w:val="0"/>
        <w:adjustRightInd/>
        <w:snapToGrid w:val="0"/>
        <w:spacing w:before="0" w:after="0" w:line="560" w:lineRule="exact"/>
        <w:ind w:left="0" w:leftChars="0"/>
        <w:jc w:val="center"/>
        <w:textAlignment w:val="auto"/>
        <w:outlineLvl w:val="0"/>
        <w:rPr>
          <w:rFonts w:ascii="Times New Roman" w:hAnsi="Times New Roman" w:eastAsia="方正小标宋_GBK" w:cs="Times New Roman"/>
          <w:b w:val="0"/>
          <w:bCs w:val="0"/>
          <w:kern w:val="44"/>
          <w:sz w:val="44"/>
          <w:szCs w:val="44"/>
          <w:lang w:val="en-US" w:eastAsia="zh-CN" w:bidi="ar-SA"/>
        </w:rPr>
      </w:pPr>
      <w:bookmarkStart w:id="75" w:name="_Toc200639847"/>
      <w:r>
        <w:rPr>
          <w:rFonts w:ascii="Times New Roman" w:hAnsi="Times New Roman" w:eastAsia="方正小标宋_GBK" w:cs="Times New Roman"/>
          <w:b w:val="0"/>
          <w:bCs w:val="0"/>
          <w:kern w:val="44"/>
          <w:sz w:val="44"/>
          <w:szCs w:val="44"/>
          <w:lang w:val="en-US" w:eastAsia="zh-CN" w:bidi="ar-SA"/>
        </w:rPr>
        <w:t>辐射事故应急响应启动表</w:t>
      </w:r>
      <w:bookmarkEnd w:id="75"/>
    </w:p>
    <w:p>
      <w:pPr>
        <w:pStyle w:val="2"/>
        <w:pageBreakBefore w:val="0"/>
        <w:widowControl w:val="0"/>
        <w:kinsoku/>
        <w:wordWrap/>
        <w:overflowPunct/>
        <w:topLinePunct w:val="0"/>
        <w:autoSpaceDE/>
        <w:autoSpaceDN/>
        <w:bidi w:val="0"/>
        <w:adjustRightInd/>
        <w:snapToGrid w:val="0"/>
        <w:spacing w:line="560" w:lineRule="exact"/>
        <w:ind w:left="0" w:leftChars="0"/>
        <w:textAlignment w:val="auto"/>
        <w:rPr>
          <w:lang w:val="en-US" w:eastAsia="zh-CN"/>
        </w:rPr>
      </w:pPr>
    </w:p>
    <w:tbl>
      <w:tblPr>
        <w:tblStyle w:val="4"/>
        <w:tblW w:w="128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647"/>
        <w:gridCol w:w="1179"/>
        <w:gridCol w:w="1100"/>
        <w:gridCol w:w="1025"/>
        <w:gridCol w:w="1005"/>
        <w:gridCol w:w="1134"/>
        <w:gridCol w:w="1134"/>
        <w:gridCol w:w="1134"/>
        <w:gridCol w:w="984"/>
        <w:gridCol w:w="1134"/>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Merge w:val="restart"/>
            <w:vAlign w:val="center"/>
          </w:tcPr>
          <w:p>
            <w:pPr>
              <w:adjustRightInd w:val="0"/>
              <w:snapToGrid w:val="0"/>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val="zh-CN" w:bidi="zh-CN"/>
              </w:rPr>
              <w:t>事故级别</w:t>
            </w:r>
          </w:p>
        </w:tc>
        <w:tc>
          <w:tcPr>
            <w:tcW w:w="647" w:type="dxa"/>
            <w:vMerge w:val="restart"/>
            <w:vAlign w:val="center"/>
          </w:tcPr>
          <w:p>
            <w:pPr>
              <w:adjustRightInd w:val="0"/>
              <w:snapToGrid w:val="0"/>
              <w:spacing w:line="242" w:lineRule="auto"/>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val="zh-CN" w:bidi="zh-CN"/>
              </w:rPr>
              <w:t>响应级别</w:t>
            </w:r>
          </w:p>
        </w:tc>
        <w:tc>
          <w:tcPr>
            <w:tcW w:w="10692" w:type="dxa"/>
            <w:gridSpan w:val="10"/>
            <w:vAlign w:val="center"/>
          </w:tcPr>
          <w:p>
            <w:pPr>
              <w:adjustRightInd w:val="0"/>
              <w:snapToGrid w:val="0"/>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val="zh-CN" w:bidi="zh-CN"/>
              </w:rPr>
              <w:t>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Merge w:val="continue"/>
            <w:vAlign w:val="center"/>
          </w:tcPr>
          <w:p>
            <w:pPr>
              <w:adjustRightInd w:val="0"/>
              <w:snapToGrid w:val="0"/>
              <w:jc w:val="center"/>
              <w:rPr>
                <w:rFonts w:ascii="Times New Roman" w:hAnsi="Times New Roman" w:eastAsia="方正黑体_GBK" w:cs="Times New Roman"/>
                <w:bCs/>
                <w:sz w:val="24"/>
                <w:szCs w:val="24"/>
              </w:rPr>
            </w:pPr>
          </w:p>
        </w:tc>
        <w:tc>
          <w:tcPr>
            <w:tcW w:w="647" w:type="dxa"/>
            <w:vMerge w:val="continue"/>
            <w:vAlign w:val="center"/>
          </w:tcPr>
          <w:p>
            <w:pPr>
              <w:adjustRightInd w:val="0"/>
              <w:snapToGrid w:val="0"/>
              <w:jc w:val="center"/>
              <w:rPr>
                <w:rFonts w:ascii="Times New Roman" w:hAnsi="Times New Roman" w:eastAsia="方正黑体_GBK" w:cs="Times New Roman"/>
                <w:bCs/>
                <w:sz w:val="24"/>
                <w:szCs w:val="24"/>
              </w:rPr>
            </w:pPr>
          </w:p>
        </w:tc>
        <w:tc>
          <w:tcPr>
            <w:tcW w:w="1179" w:type="dxa"/>
            <w:vAlign w:val="center"/>
          </w:tcPr>
          <w:p>
            <w:pPr>
              <w:adjustRightInd w:val="0"/>
              <w:snapToGrid w:val="0"/>
              <w:jc w:val="center"/>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指挥长/</w:t>
            </w:r>
          </w:p>
          <w:p>
            <w:pPr>
              <w:adjustRightInd w:val="0"/>
              <w:snapToGrid w:val="0"/>
              <w:jc w:val="center"/>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副指挥长</w:t>
            </w:r>
          </w:p>
        </w:tc>
        <w:tc>
          <w:tcPr>
            <w:tcW w:w="1100" w:type="dxa"/>
            <w:vAlign w:val="center"/>
          </w:tcPr>
          <w:p>
            <w:pPr>
              <w:adjustRightInd w:val="0"/>
              <w:snapToGrid w:val="0"/>
              <w:spacing w:line="242" w:lineRule="auto"/>
              <w:ind w:firstLine="52"/>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综合</w:t>
            </w:r>
          </w:p>
          <w:p>
            <w:pPr>
              <w:adjustRightInd w:val="0"/>
              <w:snapToGrid w:val="0"/>
              <w:spacing w:line="242" w:lineRule="auto"/>
              <w:ind w:firstLine="52"/>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val="zh-CN" w:bidi="zh-CN"/>
              </w:rPr>
              <w:t>协调组</w:t>
            </w:r>
          </w:p>
        </w:tc>
        <w:tc>
          <w:tcPr>
            <w:tcW w:w="1025" w:type="dxa"/>
            <w:vAlign w:val="center"/>
          </w:tcPr>
          <w:p>
            <w:pPr>
              <w:adjustRightInd w:val="0"/>
              <w:snapToGrid w:val="0"/>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应急</w:t>
            </w:r>
          </w:p>
          <w:p>
            <w:pPr>
              <w:adjustRightInd w:val="0"/>
              <w:snapToGrid w:val="0"/>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val="zh-CN" w:bidi="zh-CN"/>
              </w:rPr>
              <w:t>监测组</w:t>
            </w:r>
          </w:p>
        </w:tc>
        <w:tc>
          <w:tcPr>
            <w:tcW w:w="1005" w:type="dxa"/>
            <w:vAlign w:val="center"/>
          </w:tcPr>
          <w:p>
            <w:pPr>
              <w:adjustRightInd w:val="0"/>
              <w:snapToGrid w:val="0"/>
              <w:spacing w:line="242" w:lineRule="auto"/>
              <w:ind w:firstLine="1"/>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污染</w:t>
            </w:r>
          </w:p>
          <w:p>
            <w:pPr>
              <w:adjustRightInd w:val="0"/>
              <w:snapToGrid w:val="0"/>
              <w:spacing w:line="242" w:lineRule="auto"/>
              <w:ind w:firstLine="1"/>
              <w:jc w:val="center"/>
              <w:rPr>
                <w:rFonts w:ascii="Times New Roman" w:hAnsi="Times New Roman" w:eastAsia="方正黑体_GBK" w:cs="Times New Roman"/>
                <w:bCs/>
                <w:sz w:val="24"/>
                <w:szCs w:val="24"/>
                <w:lang w:val="zh-CN" w:bidi="zh-CN"/>
              </w:rPr>
            </w:pPr>
            <w:r>
              <w:rPr>
                <w:rFonts w:ascii="Times New Roman" w:hAnsi="Times New Roman" w:eastAsia="方正黑体_GBK" w:cs="Times New Roman"/>
                <w:bCs/>
                <w:sz w:val="24"/>
                <w:szCs w:val="24"/>
                <w:lang w:bidi="zh-CN"/>
              </w:rPr>
              <w:t>处置组</w:t>
            </w:r>
          </w:p>
        </w:tc>
        <w:tc>
          <w:tcPr>
            <w:tcW w:w="1134"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医学</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救援组</w:t>
            </w:r>
          </w:p>
        </w:tc>
        <w:tc>
          <w:tcPr>
            <w:tcW w:w="1134"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应急</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保障组</w:t>
            </w:r>
          </w:p>
        </w:tc>
        <w:tc>
          <w:tcPr>
            <w:tcW w:w="1134"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舆论</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引导组</w:t>
            </w:r>
          </w:p>
        </w:tc>
        <w:tc>
          <w:tcPr>
            <w:tcW w:w="984"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社会</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稳定组</w:t>
            </w:r>
          </w:p>
        </w:tc>
        <w:tc>
          <w:tcPr>
            <w:tcW w:w="1134"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善后</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工作组</w:t>
            </w:r>
          </w:p>
        </w:tc>
        <w:tc>
          <w:tcPr>
            <w:tcW w:w="863" w:type="dxa"/>
            <w:vAlign w:val="center"/>
          </w:tcPr>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调查</w:t>
            </w:r>
          </w:p>
          <w:p>
            <w:pPr>
              <w:adjustRightInd w:val="0"/>
              <w:snapToGrid w:val="0"/>
              <w:spacing w:line="242" w:lineRule="auto"/>
              <w:jc w:val="center"/>
              <w:rPr>
                <w:rFonts w:ascii="Times New Roman" w:hAnsi="Times New Roman" w:eastAsia="方正黑体_GBK" w:cs="Times New Roman"/>
                <w:bCs/>
                <w:sz w:val="24"/>
                <w:szCs w:val="24"/>
                <w:lang w:bidi="zh-CN"/>
              </w:rPr>
            </w:pPr>
            <w:r>
              <w:rPr>
                <w:rFonts w:ascii="Times New Roman" w:hAnsi="Times New Roman" w:eastAsia="方正黑体_GBK" w:cs="Times New Roman"/>
                <w:bCs/>
                <w:sz w:val="24"/>
                <w:szCs w:val="24"/>
                <w:lang w:bidi="zh-CN"/>
              </w:rPr>
              <w:t>评估组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一般事故</w:t>
            </w:r>
          </w:p>
        </w:tc>
        <w:tc>
          <w:tcPr>
            <w:tcW w:w="647"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Ⅳ级</w:t>
            </w:r>
          </w:p>
        </w:tc>
        <w:tc>
          <w:tcPr>
            <w:tcW w:w="1179"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00"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2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0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98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c>
          <w:tcPr>
            <w:tcW w:w="863"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较大事故</w:t>
            </w:r>
          </w:p>
        </w:tc>
        <w:tc>
          <w:tcPr>
            <w:tcW w:w="647"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Ⅲ级</w:t>
            </w:r>
          </w:p>
        </w:tc>
        <w:tc>
          <w:tcPr>
            <w:tcW w:w="1179"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00"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025"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005"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98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c>
          <w:tcPr>
            <w:tcW w:w="863"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重大事故</w:t>
            </w:r>
          </w:p>
        </w:tc>
        <w:tc>
          <w:tcPr>
            <w:tcW w:w="647"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Ⅱ级</w:t>
            </w:r>
          </w:p>
        </w:tc>
        <w:tc>
          <w:tcPr>
            <w:tcW w:w="1179"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00"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2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0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984" w:type="dxa"/>
            <w:vAlign w:val="center"/>
          </w:tcPr>
          <w:p>
            <w:pPr>
              <w:adjustRightInd w:val="0"/>
              <w:snapToGrid w:val="0"/>
              <w:jc w:val="center"/>
              <w:rPr>
                <w:rFonts w:ascii="Times New Roman" w:hAnsi="Times New Roman" w:eastAsia="宋体" w:cs="Times New Roman"/>
                <w:bCs/>
                <w:sz w:val="24"/>
                <w:szCs w:val="24"/>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c>
          <w:tcPr>
            <w:tcW w:w="863" w:type="dxa"/>
            <w:vAlign w:val="center"/>
          </w:tcPr>
          <w:p>
            <w:pPr>
              <w:adjustRightInd w:val="0"/>
              <w:snapToGrid w:val="0"/>
              <w:jc w:val="center"/>
              <w:rPr>
                <w:rFonts w:ascii="Times New Roman" w:hAnsi="Times New Roman" w:eastAsia="宋体" w:cs="Times New Roman"/>
                <w:bCs/>
                <w:w w:val="99"/>
                <w:sz w:val="24"/>
                <w:szCs w:val="24"/>
              </w:rPr>
            </w:pPr>
            <w:r>
              <w:rPr>
                <w:rFonts w:ascii="Times New Roman" w:hAnsi="Times New Roman" w:eastAsia="方正仿宋_GBK" w:cs="Times New Roman"/>
                <w:bCs/>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60"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特别重大事故</w:t>
            </w:r>
          </w:p>
        </w:tc>
        <w:tc>
          <w:tcPr>
            <w:tcW w:w="647" w:type="dxa"/>
            <w:vAlign w:val="center"/>
          </w:tcPr>
          <w:p>
            <w:pPr>
              <w:jc w:val="center"/>
              <w:rPr>
                <w:rFonts w:ascii="Times New Roman" w:hAnsi="Times New Roman" w:eastAsia="方正仿宋_GBK" w:cs="Times New Roman"/>
                <w:sz w:val="24"/>
                <w:szCs w:val="24"/>
                <w:lang w:val="zh-CN"/>
              </w:rPr>
            </w:pPr>
            <w:r>
              <w:rPr>
                <w:rFonts w:ascii="Times New Roman" w:hAnsi="Times New Roman" w:eastAsia="方正仿宋_GBK" w:cs="Times New Roman"/>
                <w:sz w:val="24"/>
                <w:szCs w:val="24"/>
                <w:lang w:val="zh-CN"/>
              </w:rPr>
              <w:t>Ⅰ级</w:t>
            </w:r>
          </w:p>
        </w:tc>
        <w:tc>
          <w:tcPr>
            <w:tcW w:w="1179"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00"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2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005"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984" w:type="dxa"/>
            <w:vAlign w:val="center"/>
          </w:tcPr>
          <w:p>
            <w:pPr>
              <w:adjustRightInd w:val="0"/>
              <w:snapToGrid w:val="0"/>
              <w:jc w:val="center"/>
              <w:rPr>
                <w:rFonts w:ascii="Times New Roman" w:hAnsi="Times New Roman" w:eastAsia="宋体" w:cs="Times New Roman"/>
                <w:bCs/>
                <w:sz w:val="24"/>
                <w:szCs w:val="24"/>
                <w:lang w:val="zh-CN" w:bidi="zh-CN"/>
              </w:rPr>
            </w:pPr>
            <w:r>
              <w:rPr>
                <w:rFonts w:ascii="Times New Roman" w:hAnsi="Times New Roman" w:eastAsia="方正仿宋_GBK" w:cs="Times New Roman"/>
                <w:bCs/>
                <w:sz w:val="28"/>
                <w:szCs w:val="28"/>
              </w:rPr>
              <w:t>√</w:t>
            </w:r>
          </w:p>
        </w:tc>
        <w:tc>
          <w:tcPr>
            <w:tcW w:w="1134" w:type="dxa"/>
            <w:vAlign w:val="center"/>
          </w:tcPr>
          <w:p>
            <w:pPr>
              <w:adjustRightInd w:val="0"/>
              <w:snapToGrid w:val="0"/>
              <w:jc w:val="center"/>
              <w:rPr>
                <w:rFonts w:ascii="Times New Roman" w:hAnsi="Times New Roman" w:eastAsia="宋体" w:cs="Times New Roman"/>
                <w:bCs/>
                <w:w w:val="99"/>
                <w:sz w:val="24"/>
                <w:szCs w:val="24"/>
                <w:lang w:val="zh-CN" w:bidi="zh-CN"/>
              </w:rPr>
            </w:pPr>
            <w:r>
              <w:rPr>
                <w:rFonts w:ascii="Times New Roman" w:hAnsi="Times New Roman" w:eastAsia="方正仿宋_GBK" w:cs="Times New Roman"/>
                <w:bCs/>
                <w:sz w:val="28"/>
                <w:szCs w:val="28"/>
              </w:rPr>
              <w:t>√</w:t>
            </w:r>
          </w:p>
        </w:tc>
        <w:tc>
          <w:tcPr>
            <w:tcW w:w="863" w:type="dxa"/>
            <w:vAlign w:val="center"/>
          </w:tcPr>
          <w:p>
            <w:pPr>
              <w:adjustRightInd w:val="0"/>
              <w:snapToGrid w:val="0"/>
              <w:jc w:val="center"/>
              <w:rPr>
                <w:rFonts w:ascii="Times New Roman" w:hAnsi="Times New Roman" w:eastAsia="宋体" w:cs="Times New Roman"/>
                <w:bCs/>
                <w:w w:val="99"/>
                <w:sz w:val="24"/>
                <w:szCs w:val="24"/>
                <w:lang w:val="zh-CN" w:bidi="zh-CN"/>
              </w:rPr>
            </w:pPr>
            <w:r>
              <w:rPr>
                <w:rFonts w:ascii="Times New Roman" w:hAnsi="Times New Roman" w:eastAsia="方正仿宋_GBK" w:cs="Times New Roman"/>
                <w:bCs/>
                <w:sz w:val="28"/>
                <w:szCs w:val="28"/>
              </w:rPr>
              <w:t>√</w:t>
            </w:r>
          </w:p>
        </w:tc>
      </w:tr>
    </w:tbl>
    <w:p>
      <w:pPr>
        <w:keepNext w:val="0"/>
        <w:keepLines w:val="0"/>
        <w:pageBreakBefore w:val="0"/>
        <w:widowControl w:val="0"/>
        <w:kinsoku/>
        <w:wordWrap/>
        <w:overflowPunct/>
        <w:topLinePunct w:val="0"/>
        <w:autoSpaceDE/>
        <w:autoSpaceDN/>
        <w:bidi w:val="0"/>
        <w:adjustRightInd/>
        <w:snapToGrid w:val="0"/>
        <w:spacing w:line="360" w:lineRule="exact"/>
        <w:ind w:firstLine="552" w:firstLineChars="200"/>
        <w:jc w:val="both"/>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备注：○表示待命（不到岗，在日常工作的基础上承担一定应急职责，做好启动准备），√表示启动（到达责任岗位开展工作）。</w:t>
      </w:r>
    </w:p>
    <w:p>
      <w:pPr>
        <w:keepNext w:val="0"/>
        <w:keepLines w:val="0"/>
        <w:pageBreakBefore w:val="0"/>
        <w:widowControl w:val="0"/>
        <w:kinsoku/>
        <w:wordWrap/>
        <w:overflowPunct/>
        <w:topLinePunct w:val="0"/>
        <w:autoSpaceDE/>
        <w:autoSpaceDN/>
        <w:bidi w:val="0"/>
        <w:adjustRightInd/>
        <w:snapToGrid w:val="0"/>
        <w:spacing w:line="360" w:lineRule="exact"/>
        <w:ind w:firstLine="552" w:firstLineChars="200"/>
        <w:jc w:val="left"/>
        <w:textAlignment w:val="auto"/>
        <w:rPr>
          <w:bCs/>
          <w:sz w:val="28"/>
          <w:szCs w:val="28"/>
        </w:rPr>
        <w:sectPr>
          <w:pgSz w:w="16840" w:h="11907" w:orient="landscape"/>
          <w:pgMar w:top="1587" w:right="2098" w:bottom="1474" w:left="1985" w:header="851" w:footer="1134" w:gutter="0"/>
          <w:pgNumType w:fmt="decimal"/>
          <w:cols w:space="720" w:num="1"/>
          <w:docGrid w:type="linesAndChars" w:linePitch="579" w:charSpace="-842"/>
        </w:sectPr>
      </w:pPr>
    </w:p>
    <w:p>
      <w:pPr>
        <w:keepNext/>
        <w:keepLines/>
        <w:widowControl w:val="0"/>
        <w:spacing w:before="0" w:after="0" w:line="560" w:lineRule="exact"/>
        <w:jc w:val="both"/>
        <w:outlineLvl w:val="0"/>
        <w:rPr>
          <w:rFonts w:ascii="Times New Roman" w:hAnsi="Times New Roman" w:eastAsia="方正黑体_GBK" w:cs="Times New Roman"/>
          <w:b w:val="0"/>
          <w:bCs w:val="0"/>
          <w:kern w:val="44"/>
          <w:sz w:val="32"/>
          <w:szCs w:val="32"/>
          <w:lang w:val="en-US" w:eastAsia="zh-CN" w:bidi="ar-SA"/>
        </w:rPr>
      </w:pPr>
      <w:bookmarkStart w:id="76" w:name="_Toc182690213"/>
      <w:bookmarkStart w:id="77" w:name="_Toc30527"/>
      <w:bookmarkStart w:id="78" w:name="_Toc522631254"/>
      <w:bookmarkStart w:id="79" w:name="_Toc1486"/>
      <w:bookmarkStart w:id="80" w:name="_Toc200639848"/>
      <w:bookmarkStart w:id="81" w:name="_Toc525223450"/>
      <w:bookmarkStart w:id="82" w:name="_Toc3540"/>
      <w:r>
        <w:rPr>
          <w:rFonts w:ascii="Times New Roman" w:hAnsi="Times New Roman" w:eastAsia="方正黑体_GBK" w:cs="Times New Roman"/>
          <w:b w:val="0"/>
          <w:bCs w:val="0"/>
          <w:kern w:val="44"/>
          <w:sz w:val="32"/>
          <w:szCs w:val="32"/>
          <w:lang w:val="en-US" w:eastAsia="zh-CN" w:bidi="ar-SA"/>
        </w:rPr>
        <w:t>附件3</w:t>
      </w:r>
      <w:bookmarkEnd w:id="76"/>
      <w:bookmarkEnd w:id="77"/>
      <w:bookmarkEnd w:id="78"/>
      <w:bookmarkEnd w:id="79"/>
      <w:bookmarkEnd w:id="80"/>
      <w:bookmarkEnd w:id="81"/>
      <w:bookmarkEnd w:id="82"/>
    </w:p>
    <w:p>
      <w:pPr>
        <w:keepNext/>
        <w:keepLines/>
        <w:widowControl w:val="0"/>
        <w:spacing w:before="0" w:after="0" w:line="560" w:lineRule="exact"/>
        <w:jc w:val="center"/>
        <w:outlineLvl w:val="0"/>
        <w:rPr>
          <w:rFonts w:ascii="Times New Roman" w:hAnsi="Times New Roman" w:eastAsia="方正小标宋_GBK" w:cs="Times New Roman"/>
          <w:b w:val="0"/>
          <w:bCs w:val="0"/>
          <w:kern w:val="44"/>
          <w:sz w:val="44"/>
          <w:szCs w:val="44"/>
          <w:lang w:val="en-US" w:eastAsia="zh-CN" w:bidi="ar-SA"/>
        </w:rPr>
      </w:pPr>
      <w:bookmarkStart w:id="83" w:name="_Toc200639849"/>
      <w:bookmarkStart w:id="84" w:name="_Hlk182688006"/>
      <w:r>
        <w:rPr>
          <w:rFonts w:ascii="Times New Roman" w:hAnsi="Times New Roman" w:eastAsia="方正小标宋_GBK" w:cs="Times New Roman"/>
          <w:b w:val="0"/>
          <w:bCs w:val="0"/>
          <w:kern w:val="44"/>
          <w:sz w:val="44"/>
          <w:szCs w:val="44"/>
          <w:lang w:val="en-US" w:eastAsia="zh-CN" w:bidi="ar-SA"/>
        </w:rPr>
        <w:t>重庆市辐射应急专家库名单</w:t>
      </w:r>
      <w:bookmarkEnd w:id="83"/>
    </w:p>
    <w:p>
      <w:pPr>
        <w:pStyle w:val="2"/>
        <w:rPr>
          <w:lang w:val="en-US" w:eastAsia="zh-CN"/>
        </w:rPr>
      </w:pPr>
    </w:p>
    <w:bookmarkEnd w:id="84"/>
    <w:tbl>
      <w:tblPr>
        <w:tblStyle w:val="4"/>
        <w:tblW w:w="12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418"/>
        <w:gridCol w:w="1984"/>
        <w:gridCol w:w="1560"/>
        <w:gridCol w:w="425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04"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序号</w:t>
            </w:r>
          </w:p>
        </w:tc>
        <w:tc>
          <w:tcPr>
            <w:tcW w:w="992"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姓名</w:t>
            </w:r>
          </w:p>
        </w:tc>
        <w:tc>
          <w:tcPr>
            <w:tcW w:w="1418"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技术职称</w:t>
            </w:r>
          </w:p>
        </w:tc>
        <w:tc>
          <w:tcPr>
            <w:tcW w:w="1984"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相关专业</w:t>
            </w:r>
          </w:p>
        </w:tc>
        <w:tc>
          <w:tcPr>
            <w:tcW w:w="1560"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专业范围</w:t>
            </w:r>
          </w:p>
        </w:tc>
        <w:tc>
          <w:tcPr>
            <w:tcW w:w="4252"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工作单位</w:t>
            </w:r>
          </w:p>
        </w:tc>
        <w:tc>
          <w:tcPr>
            <w:tcW w:w="1762" w:type="dxa"/>
            <w:vAlign w:val="center"/>
          </w:tcPr>
          <w:p>
            <w:pPr>
              <w:widowControl/>
              <w:adjustRightInd w:val="0"/>
              <w:snapToGrid w:val="0"/>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吴富荣</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主任医师</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放射医学</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重庆市疾病预防控制中心（退休）</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13002368869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李  蓉</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教授</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放射医学</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陆军军医大学</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13883996627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陈  渝</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辐射剂量与防护</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重庆东华医院</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13908316814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周日峰</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副研究员</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辐射防护</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重庆大学ICT中心</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13594391052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胡利民</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核物理</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辐射监测/核与辐射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重庆军工产业集团股份有限公司</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13658380656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黄海容</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工程师</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放射源管理</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中国石油集团测井有限公司西南分公司（退休）</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13883109939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闫伟明</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无损检测</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重庆建工无损检测工程有限公司</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13340221017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肖  声</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高工、注核</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核技术应用</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环境管理与核工业</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重庆市生态环境工程评估中心</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13883501702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李传福</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环境保护</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核辐射/电磁辐射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重庆宏伟环保工程有限公司</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13883238536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柏  文</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应用物理</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核与安保</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重庆市公安局</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13908378060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田  伟</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核技术利用</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核与放射性/电磁辐射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重庆市生态环境局</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13983136928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刘嘉烈</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高工、注核</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环境工程</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环境管理与环境监测</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重庆市固体废物管理中心</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13330290095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杜恒雁</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注核</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化学分析</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重庆市辐射环境监督管理站</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13883027852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李  萍</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放射化学</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重庆市辐射环境监督管理站（退休）</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13637868411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99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李衣维</w:t>
            </w:r>
          </w:p>
        </w:tc>
        <w:tc>
          <w:tcPr>
            <w:tcW w:w="141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高工</w:t>
            </w:r>
          </w:p>
        </w:tc>
        <w:tc>
          <w:tcPr>
            <w:tcW w:w="1984"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核物理</w:t>
            </w:r>
          </w:p>
        </w:tc>
        <w:tc>
          <w:tcPr>
            <w:tcW w:w="1560"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核与辐射</w:t>
            </w:r>
          </w:p>
        </w:tc>
        <w:tc>
          <w:tcPr>
            <w:tcW w:w="425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重庆市辐射环境监督管理站（退休）</w:t>
            </w:r>
          </w:p>
        </w:tc>
        <w:tc>
          <w:tcPr>
            <w:tcW w:w="176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13637941488</w:t>
            </w:r>
          </w:p>
        </w:tc>
      </w:tr>
    </w:tbl>
    <w:p>
      <w:pPr>
        <w:ind w:left="0" w:firstLine="0"/>
        <w:rPr>
          <w:rFonts w:ascii="Times New Roman" w:hAnsi="Times New Roman" w:cs="Times New Roman"/>
          <w:lang w:val="en-GB" w:bidi="ar-SA"/>
        </w:rPr>
        <w:sectPr>
          <w:pgSz w:w="16838" w:h="11906" w:orient="landscape"/>
          <w:pgMar w:top="1588" w:right="2098" w:bottom="1474" w:left="1985" w:header="851" w:footer="1474" w:gutter="0"/>
          <w:pgNumType w:fmt="decimal"/>
          <w:cols w:space="720" w:num="1"/>
          <w:docGrid w:linePitch="579" w:charSpace="-849"/>
        </w:sectPr>
      </w:pPr>
    </w:p>
    <w:p>
      <w:pPr>
        <w:keepNext/>
        <w:keepLines/>
        <w:widowControl w:val="0"/>
        <w:spacing w:before="0" w:after="0" w:line="560" w:lineRule="exact"/>
        <w:jc w:val="both"/>
        <w:outlineLvl w:val="0"/>
        <w:rPr>
          <w:rFonts w:ascii="Times New Roman" w:hAnsi="Times New Roman" w:eastAsia="方正黑体_GBK" w:cs="Times New Roman"/>
          <w:b w:val="0"/>
          <w:bCs w:val="0"/>
          <w:kern w:val="44"/>
          <w:sz w:val="32"/>
          <w:szCs w:val="32"/>
          <w:lang w:val="en-US" w:eastAsia="zh-CN" w:bidi="ar-SA"/>
        </w:rPr>
      </w:pPr>
      <w:bookmarkStart w:id="85" w:name="_Toc200639850"/>
      <w:r>
        <w:rPr>
          <w:rFonts w:ascii="Times New Roman" w:hAnsi="Times New Roman" w:eastAsia="方正黑体_GBK" w:cs="Times New Roman"/>
          <w:b w:val="0"/>
          <w:bCs w:val="0"/>
          <w:kern w:val="44"/>
          <w:sz w:val="32"/>
          <w:szCs w:val="32"/>
          <w:lang w:val="en-US" w:eastAsia="zh-CN" w:bidi="ar-SA"/>
        </w:rPr>
        <w:t>附件 4</w:t>
      </w:r>
      <w:bookmarkEnd w:id="85"/>
    </w:p>
    <w:p>
      <w:pPr>
        <w:keepNext/>
        <w:keepLines/>
        <w:widowControl w:val="0"/>
        <w:spacing w:before="0" w:after="0" w:line="560" w:lineRule="exact"/>
        <w:jc w:val="center"/>
        <w:outlineLvl w:val="0"/>
        <w:rPr>
          <w:rFonts w:ascii="Times New Roman" w:hAnsi="Times New Roman" w:eastAsia="方正小标宋_GBK" w:cs="Times New Roman"/>
          <w:b w:val="0"/>
          <w:bCs w:val="0"/>
          <w:kern w:val="44"/>
          <w:sz w:val="44"/>
          <w:szCs w:val="44"/>
          <w:lang w:val="en-US" w:eastAsia="zh-CN" w:bidi="ar-SA"/>
        </w:rPr>
      </w:pPr>
      <w:bookmarkStart w:id="86" w:name="_Toc200639851"/>
      <w:bookmarkStart w:id="87" w:name="_Toc198476142"/>
      <w:r>
        <w:rPr>
          <w:rFonts w:ascii="Times New Roman" w:hAnsi="Times New Roman" w:eastAsia="方正小标宋_GBK" w:cs="Times New Roman"/>
          <w:b w:val="0"/>
          <w:bCs w:val="0"/>
          <w:kern w:val="44"/>
          <w:sz w:val="44"/>
          <w:szCs w:val="44"/>
          <w:lang w:val="en-US" w:eastAsia="zh-CN" w:bidi="ar-SA"/>
        </w:rPr>
        <w:t>县应急指挥部成员通讯录</w:t>
      </w:r>
      <w:bookmarkEnd w:id="86"/>
      <w:bookmarkEnd w:id="87"/>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868"/>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9060" w:type="dxa"/>
            <w:gridSpan w:val="3"/>
            <w:vAlign w:val="center"/>
          </w:tcPr>
          <w:p>
            <w:pPr>
              <w:adjustRightInd w:val="0"/>
              <w:snapToGrid w:val="0"/>
              <w:jc w:val="both"/>
              <w:rPr>
                <w:rFonts w:ascii="Times New Roman" w:hAnsi="Times New Roman" w:eastAsia="方正黑体_GBK" w:cs="Times New Roman"/>
                <w:bCs/>
                <w:sz w:val="24"/>
                <w:szCs w:val="24"/>
              </w:rPr>
            </w:pPr>
            <w:r>
              <w:rPr>
                <w:rFonts w:ascii="Times New Roman" w:hAnsi="Times New Roman" w:eastAsia="方正黑体_GBK" w:cs="Times New Roman"/>
                <w:bCs/>
                <w:sz w:val="24"/>
                <w:szCs w:val="22"/>
              </w:rPr>
              <w:t>一、县级有关部门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450" w:type="dxa"/>
            <w:vAlign w:val="center"/>
          </w:tcPr>
          <w:p>
            <w:pPr>
              <w:adjustRightInd w:val="0"/>
              <w:snapToGrid w:val="0"/>
              <w:jc w:val="center"/>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序号</w:t>
            </w:r>
          </w:p>
        </w:tc>
        <w:tc>
          <w:tcPr>
            <w:tcW w:w="2868" w:type="dxa"/>
            <w:vAlign w:val="center"/>
          </w:tcPr>
          <w:p>
            <w:pPr>
              <w:adjustRightInd w:val="0"/>
              <w:snapToGrid w:val="0"/>
              <w:jc w:val="center"/>
              <w:rPr>
                <w:rFonts w:ascii="Times New Roman" w:hAnsi="Times New Roman" w:eastAsia="方正黑体_GBK" w:cs="Times New Roman"/>
                <w:bCs/>
                <w:sz w:val="24"/>
                <w:szCs w:val="24"/>
              </w:rPr>
            </w:pPr>
            <w:r>
              <w:rPr>
                <w:rFonts w:hint="eastAsia" w:ascii="方正黑体_GBK" w:hAnsi="方正黑体_GBK" w:eastAsia="方正黑体_GBK" w:cs="方正黑体_GBK"/>
                <w:bCs/>
                <w:sz w:val="24"/>
                <w:szCs w:val="24"/>
              </w:rPr>
              <w:t>单  位</w:t>
            </w:r>
          </w:p>
        </w:tc>
        <w:tc>
          <w:tcPr>
            <w:tcW w:w="4742" w:type="dxa"/>
            <w:vAlign w:val="center"/>
          </w:tcPr>
          <w:p>
            <w:pPr>
              <w:adjustRightInd w:val="0"/>
              <w:snapToGrid w:val="0"/>
              <w:jc w:val="center"/>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24小时值班电话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县政府办公室</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县委宣传部</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023-85009329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县生态环境局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023-73376369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县应急管理局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023-73325500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县交通运输委</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县公安局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县民政局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县财政局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023-73327155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县规划自然资源局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023-73378418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县农业农村委</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县商务委</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023-73336215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县卫生健康委</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县市场监管局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县经济信息委</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2"/>
              </w:rPr>
              <w:t>023-73332025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县消防救援局</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023-73326119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2868"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县委网信办</w:t>
            </w:r>
          </w:p>
        </w:tc>
        <w:tc>
          <w:tcPr>
            <w:tcW w:w="4742"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023-85009307</w:t>
            </w:r>
          </w:p>
        </w:tc>
      </w:tr>
    </w:tbl>
    <w:p>
      <w:pPr>
        <w:rPr>
          <w:rFonts w:ascii="Times New Roman" w:hAnsi="Times New Roman" w:eastAsia="方正仿宋_GBK" w:cs="Times New Roman"/>
          <w:sz w:val="32"/>
          <w:szCs w:val="22"/>
        </w:rPr>
      </w:pPr>
    </w:p>
    <w:p>
      <w:pPr>
        <w:widowControl w:val="0"/>
        <w:ind w:left="111" w:firstLine="600"/>
        <w:jc w:val="both"/>
        <w:rPr>
          <w:rFonts w:ascii="Times New Roman" w:hAnsi="Times New Roman" w:eastAsia="宋体" w:cs="Times New Roman"/>
          <w:kern w:val="2"/>
          <w:sz w:val="30"/>
          <w:szCs w:val="30"/>
          <w:lang w:val="en-US" w:eastAsia="zh-CN" w:bidi="ar-SA"/>
        </w:rPr>
      </w:pP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176"/>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0" w:type="dxa"/>
            <w:gridSpan w:val="3"/>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黑体_GBK" w:cs="Times New Roman"/>
                <w:bCs/>
                <w:sz w:val="24"/>
                <w:szCs w:val="22"/>
              </w:rPr>
              <w:t>二、各乡镇（镇街）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adjustRightInd w:val="0"/>
              <w:snapToGrid w:val="0"/>
              <w:jc w:val="center"/>
              <w:rPr>
                <w:rFonts w:ascii="Times New Roman" w:hAnsi="Times New Roman" w:eastAsia="方正仿宋_GBK" w:cs="Times New Roman"/>
                <w:sz w:val="24"/>
                <w:szCs w:val="22"/>
              </w:rPr>
            </w:pPr>
            <w:r>
              <w:rPr>
                <w:rFonts w:ascii="Times New Roman" w:hAnsi="Times New Roman" w:eastAsia="方正黑体_GBK" w:cs="Times New Roman"/>
                <w:bCs/>
                <w:sz w:val="24"/>
                <w:szCs w:val="24"/>
              </w:rPr>
              <w:t>序号</w:t>
            </w: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黑体_GBK" w:cs="Times New Roman"/>
                <w:bCs/>
                <w:sz w:val="24"/>
                <w:szCs w:val="24"/>
              </w:rPr>
              <w:t>序号</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黑体_GBK" w:cs="Times New Roman"/>
                <w:bCs/>
                <w:sz w:val="24"/>
                <w:szCs w:val="24"/>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南宾街道办事处</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023-73332218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万安街道办事处</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023-73200955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下路街道办事处</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023-73348002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西沱镇人民政府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023-73361218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黄水镇人民政府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023-73391001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悦崃镇人民政府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023-73381001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临溪镇人民政府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023-73355121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马武镇人民政府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沙子镇人民政府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王场镇人民政府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023-73366001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沿溪镇人民政府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023-73367001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龙沙镇人民政府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023-73385001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鱼池镇人民政府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023-73384001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三河镇人民政府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023-73372075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大歇镇人民政府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023-73373001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桥头镇人民政府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023-73387001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万朝镇人民政府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023-73371001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冷水镇人民政府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黄鹤镇人民政府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枫木镇人民政府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023-73396001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黎场乡人民政府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023-81501001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三星乡人民政府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023-73340055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六塘乡人民政府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023-73342001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三益乡人民政府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023-73386001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王家乡人民政府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023-73350001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河嘴乡人民政府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石家乡人民政府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023-73395001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中益乡人民政府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023-73317001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洗新乡人民政府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龙潭乡人民政府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新乐乡人民政府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金铃乡人民政府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kern w:val="2"/>
                <w:sz w:val="24"/>
                <w:szCs w:val="24"/>
                <w:lang w:val="en-US" w:eastAsia="zh-CN" w:bidi="ar-SA"/>
              </w:rPr>
            </w:pPr>
          </w:p>
        </w:tc>
        <w:tc>
          <w:tcPr>
            <w:tcW w:w="3176"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金竹乡人民政府</w:t>
            </w:r>
          </w:p>
        </w:tc>
        <w:tc>
          <w:tcPr>
            <w:tcW w:w="4733" w:type="dxa"/>
            <w:vAlign w:val="center"/>
          </w:tcPr>
          <w:p>
            <w:pPr>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023-73304121</w:t>
            </w:r>
          </w:p>
        </w:tc>
      </w:tr>
    </w:tbl>
    <w:p>
      <w:pPr>
        <w:widowControl w:val="0"/>
        <w:ind w:left="111" w:firstLine="600"/>
        <w:jc w:val="both"/>
        <w:rPr>
          <w:rFonts w:ascii="Times New Roman" w:hAnsi="Times New Roman" w:eastAsia="宋体" w:cs="Times New Roman"/>
          <w:kern w:val="44"/>
          <w:sz w:val="30"/>
          <w:szCs w:val="30"/>
          <w:lang w:val="zh-CN" w:eastAsia="zh-CN" w:bidi="zh-CN"/>
        </w:rPr>
      </w:pPr>
      <w:r>
        <w:rPr>
          <w:rFonts w:ascii="Times New Roman" w:hAnsi="Times New Roman" w:eastAsia="宋体" w:cs="Times New Roman"/>
          <w:kern w:val="2"/>
          <w:sz w:val="30"/>
          <w:szCs w:val="30"/>
          <w:lang w:val="zh-CN" w:eastAsia="zh-CN" w:bidi="zh-CN"/>
        </w:rPr>
        <w:br w:type="page"/>
      </w:r>
    </w:p>
    <w:p>
      <w:pPr>
        <w:keepNext/>
        <w:keepLines/>
        <w:widowControl w:val="0"/>
        <w:spacing w:before="0" w:after="0" w:line="560" w:lineRule="exact"/>
        <w:jc w:val="both"/>
        <w:outlineLvl w:val="0"/>
        <w:rPr>
          <w:rFonts w:ascii="Times New Roman" w:hAnsi="Times New Roman" w:eastAsia="方正黑体_GBK" w:cs="Times New Roman"/>
          <w:b w:val="0"/>
          <w:bCs w:val="0"/>
          <w:kern w:val="44"/>
          <w:sz w:val="32"/>
          <w:szCs w:val="32"/>
          <w:lang w:val="en-US" w:eastAsia="zh-CN" w:bidi="ar-SA"/>
        </w:rPr>
      </w:pPr>
      <w:bookmarkStart w:id="88" w:name="_Toc200639852"/>
      <w:r>
        <w:rPr>
          <w:rFonts w:ascii="Times New Roman" w:hAnsi="Times New Roman" w:eastAsia="方正黑体_GBK" w:cs="Times New Roman"/>
          <w:b w:val="0"/>
          <w:bCs w:val="0"/>
          <w:kern w:val="44"/>
          <w:sz w:val="32"/>
          <w:szCs w:val="32"/>
          <w:lang w:val="en-US" w:eastAsia="zh-CN" w:bidi="ar-SA"/>
        </w:rPr>
        <w:t>附件5</w:t>
      </w:r>
      <w:bookmarkEnd w:id="88"/>
    </w:p>
    <w:p>
      <w:pPr>
        <w:keepNext/>
        <w:keepLines/>
        <w:widowControl w:val="0"/>
        <w:spacing w:before="0" w:after="0" w:line="560" w:lineRule="exact"/>
        <w:jc w:val="center"/>
        <w:outlineLvl w:val="0"/>
        <w:rPr>
          <w:rFonts w:ascii="Times New Roman" w:hAnsi="Times New Roman" w:eastAsia="方正小标宋_GBK" w:cs="Times New Roman"/>
          <w:b w:val="0"/>
          <w:bCs w:val="0"/>
          <w:kern w:val="44"/>
          <w:sz w:val="44"/>
          <w:szCs w:val="44"/>
          <w:lang w:val="en-US" w:eastAsia="zh-CN" w:bidi="ar-SA"/>
        </w:rPr>
      </w:pPr>
      <w:bookmarkStart w:id="89" w:name="_Toc200639853"/>
      <w:r>
        <w:rPr>
          <w:rFonts w:ascii="Times New Roman" w:hAnsi="Times New Roman" w:eastAsia="方正小标宋_GBK" w:cs="Times New Roman"/>
          <w:b w:val="0"/>
          <w:bCs w:val="0"/>
          <w:kern w:val="44"/>
          <w:sz w:val="44"/>
          <w:szCs w:val="44"/>
          <w:lang w:val="en-US" w:eastAsia="zh-CN" w:bidi="ar-SA"/>
        </w:rPr>
        <w:t>辐射事故应急响应流程图</w:t>
      </w:r>
      <w:bookmarkEnd w:id="89"/>
    </w:p>
    <w:p>
      <w:pPr>
        <w:widowControl w:val="0"/>
        <w:ind w:left="0" w:firstLine="0"/>
        <w:jc w:val="both"/>
        <w:rPr>
          <w:rFonts w:ascii="Times New Roman" w:hAnsi="Times New Roman" w:eastAsia="宋体" w:cs="Times New Roman"/>
          <w:kern w:val="2"/>
          <w:sz w:val="30"/>
          <w:szCs w:val="30"/>
          <w:lang w:val="zh-CN" w:eastAsia="zh-CN" w:bidi="zh-CN"/>
        </w:rPr>
      </w:pPr>
      <w:r>
        <w:rPr>
          <w:rFonts w:ascii="Times New Roman" w:hAnsi="Times New Roman" w:eastAsia="宋体" w:cs="Times New Roman"/>
          <w:kern w:val="2"/>
          <w:sz w:val="30"/>
          <w:szCs w:val="30"/>
          <w:lang w:val="zh-CN" w:eastAsia="zh-CN" w:bidi="zh-CN"/>
        </w:rPr>
        <w:object>
          <v:shape id="_x0000_i1026" o:spt="75" type="#_x0000_t75" style="height:557.55pt;width:441.7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o:LockedField>false</o:LockedField>
          </o:OLEObject>
        </w:object>
      </w:r>
    </w:p>
    <w:p>
      <w:pPr>
        <w:spacing w:before="0" w:after="0" w:line="560" w:lineRule="exact"/>
        <w:rPr>
          <w:rFonts w:eastAsia="方正黑体_GBK"/>
          <w:b w:val="0"/>
          <w:bCs w:val="0"/>
          <w:sz w:val="32"/>
          <w:szCs w:val="32"/>
        </w:rPr>
        <w:sectPr>
          <w:pgSz w:w="11906" w:h="16838"/>
          <w:pgMar w:top="2098" w:right="1474" w:bottom="1985" w:left="1588" w:header="851" w:footer="1474" w:gutter="0"/>
          <w:pgNumType w:fmt="decimal"/>
          <w:cols w:space="720" w:num="1"/>
          <w:docGrid w:linePitch="579" w:charSpace="-849"/>
        </w:sectPr>
      </w:pPr>
    </w:p>
    <w:p>
      <w:pPr>
        <w:keepNext/>
        <w:keepLines/>
        <w:widowControl w:val="0"/>
        <w:spacing w:before="0" w:after="0" w:line="560" w:lineRule="exact"/>
        <w:jc w:val="both"/>
        <w:outlineLvl w:val="0"/>
        <w:rPr>
          <w:rFonts w:ascii="Times New Roman" w:hAnsi="Times New Roman" w:eastAsia="方正黑体_GBK" w:cs="Times New Roman"/>
          <w:b w:val="0"/>
          <w:bCs w:val="0"/>
          <w:kern w:val="44"/>
          <w:sz w:val="32"/>
          <w:szCs w:val="32"/>
          <w:lang w:val="en-US" w:eastAsia="zh-CN" w:bidi="ar-SA"/>
        </w:rPr>
      </w:pPr>
      <w:bookmarkStart w:id="90" w:name="_Toc200639854"/>
      <w:r>
        <w:rPr>
          <w:rFonts w:ascii="Times New Roman" w:hAnsi="Times New Roman" w:eastAsia="方正黑体_GBK" w:cs="Times New Roman"/>
          <w:b w:val="0"/>
          <w:bCs w:val="0"/>
          <w:kern w:val="44"/>
          <w:sz w:val="32"/>
          <w:szCs w:val="32"/>
          <w:lang w:val="en-US" w:eastAsia="zh-CN" w:bidi="ar-SA"/>
        </w:rPr>
        <w:t>附件6</w:t>
      </w:r>
      <w:bookmarkEnd w:id="90"/>
    </w:p>
    <w:p>
      <w:pPr>
        <w:keepNext/>
        <w:keepLines/>
        <w:widowControl w:val="0"/>
        <w:spacing w:before="0" w:after="0" w:line="560" w:lineRule="exact"/>
        <w:jc w:val="center"/>
        <w:outlineLvl w:val="0"/>
        <w:rPr>
          <w:rFonts w:ascii="Times New Roman" w:hAnsi="Times New Roman" w:eastAsia="方正小标宋_GBK" w:cs="Times New Roman"/>
          <w:b w:val="0"/>
          <w:bCs w:val="0"/>
          <w:kern w:val="44"/>
          <w:sz w:val="44"/>
          <w:szCs w:val="44"/>
          <w:lang w:val="en-US" w:eastAsia="zh-CN" w:bidi="ar-SA"/>
        </w:rPr>
      </w:pPr>
      <w:bookmarkStart w:id="91" w:name="_Toc200639855"/>
      <w:r>
        <w:rPr>
          <w:rFonts w:ascii="Times New Roman" w:hAnsi="Times New Roman" w:eastAsia="方正小标宋_GBK" w:cs="Times New Roman"/>
          <w:b w:val="0"/>
          <w:bCs w:val="0"/>
          <w:kern w:val="44"/>
          <w:sz w:val="44"/>
          <w:szCs w:val="44"/>
          <w:lang w:val="en-US" w:eastAsia="zh-CN" w:bidi="ar-SA"/>
        </w:rPr>
        <w:t>县核技术利用单位情况</w:t>
      </w:r>
      <w:bookmarkEnd w:id="91"/>
    </w:p>
    <w:tbl>
      <w:tblPr>
        <w:tblStyle w:val="4"/>
        <w:tblW w:w="12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46"/>
        <w:gridCol w:w="3566"/>
        <w:gridCol w:w="1492"/>
        <w:gridCol w:w="1346"/>
        <w:gridCol w:w="163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817"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序号</w:t>
            </w:r>
          </w:p>
        </w:tc>
        <w:tc>
          <w:tcPr>
            <w:tcW w:w="2646"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单位名称</w:t>
            </w:r>
          </w:p>
        </w:tc>
        <w:tc>
          <w:tcPr>
            <w:tcW w:w="3566"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地址</w:t>
            </w:r>
          </w:p>
        </w:tc>
        <w:tc>
          <w:tcPr>
            <w:tcW w:w="1492"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许可证号</w:t>
            </w:r>
          </w:p>
        </w:tc>
        <w:tc>
          <w:tcPr>
            <w:tcW w:w="1346"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法定代表人</w:t>
            </w:r>
          </w:p>
        </w:tc>
        <w:tc>
          <w:tcPr>
            <w:tcW w:w="1637"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法人电话</w:t>
            </w:r>
          </w:p>
        </w:tc>
        <w:tc>
          <w:tcPr>
            <w:tcW w:w="1482" w:type="dxa"/>
            <w:vAlign w:val="center"/>
          </w:tcPr>
          <w:p>
            <w:pPr>
              <w:adjustRightInd w:val="0"/>
              <w:snapToGrid w:val="0"/>
              <w:jc w:val="center"/>
              <w:rPr>
                <w:rFonts w:hint="eastAsia" w:ascii="Times New Roman" w:hAnsi="Times New Roman" w:eastAsia="方正黑体_GBK" w:cs="Times New Roman"/>
                <w:bCs/>
                <w:sz w:val="24"/>
                <w:szCs w:val="24"/>
                <w:lang w:val="zh-CN" w:bidi="zh-CN"/>
              </w:rPr>
            </w:pPr>
            <w:r>
              <w:rPr>
                <w:rFonts w:hint="eastAsia" w:ascii="Times New Roman" w:hAnsi="Times New Roman" w:eastAsia="方正黑体_GBK" w:cs="Times New Roman"/>
                <w:bCs/>
                <w:sz w:val="24"/>
                <w:szCs w:val="24"/>
                <w:lang w:val="zh-CN" w:bidi="zh-CN"/>
              </w:rPr>
              <w:t>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金竺苑中医医</w:t>
            </w:r>
            <w:r>
              <w:rPr>
                <w:rFonts w:hint="eastAsia" w:ascii="方正仿宋_GBK" w:hAnsi="___WRD_EMBED_SUB_46" w:eastAsia="方正仿宋_GBK" w:cs="___WRD_EMBED_SUB_46"/>
                <w:kern w:val="0"/>
                <w:sz w:val="24"/>
                <w:szCs w:val="24"/>
                <w:lang w:val="en-US" w:eastAsia="zh-CN" w:bidi="ar-SA"/>
              </w:rPr>
              <w:t>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万寿大道</w:t>
            </w:r>
            <w:r>
              <w:rPr>
                <w:rFonts w:hint="eastAsia" w:ascii="方正仿宋_GBK" w:hAnsi="Times New Roman" w:eastAsia="方正仿宋_GBK" w:cs="Times New Roman"/>
                <w:kern w:val="0"/>
                <w:sz w:val="24"/>
                <w:szCs w:val="24"/>
                <w:lang w:val="en-US" w:eastAsia="zh-CN" w:bidi="ar-SA"/>
              </w:rPr>
              <w:t>22</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渝环辐证[57081]</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吴中力</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13896867196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中医医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枫木</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枫木</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昌坪村昌坪组</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刘新江</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18716908288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冷水</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冷水</w:t>
            </w:r>
            <w:r>
              <w:rPr>
                <w:rFonts w:hint="eastAsia" w:ascii="方正仿宋_GBK" w:hAnsi="___WRD_EMBED_SUB_46" w:eastAsia="方正仿宋_GBK" w:cs="___WRD_EMBED_SUB_46"/>
                <w:kern w:val="0"/>
                <w:sz w:val="24"/>
                <w:szCs w:val="24"/>
                <w:lang w:val="en-US" w:eastAsia="zh-CN" w:bidi="ar-SA"/>
              </w:rPr>
              <w:t>镇河</w:t>
            </w:r>
            <w:r>
              <w:rPr>
                <w:rFonts w:hint="eastAsia" w:ascii="方正仿宋_GBK" w:hAnsi="宋体" w:eastAsia="方正仿宋_GBK" w:cs="宋体"/>
                <w:kern w:val="0"/>
                <w:sz w:val="24"/>
                <w:szCs w:val="24"/>
                <w:lang w:val="en-US" w:eastAsia="zh-CN" w:bidi="ar-SA"/>
              </w:rPr>
              <w:t>源村梨子坪组</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渝环辐证[57039]</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冉隆明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13908277936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jc w:val="center"/>
              <w:rPr>
                <w:rFonts w:hint="eastAsia"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石柱土家族自治县河嘴乡卫生院</w:t>
            </w:r>
          </w:p>
        </w:tc>
        <w:tc>
          <w:tcPr>
            <w:tcW w:w="3566" w:type="dxa"/>
            <w:vAlign w:val="center"/>
          </w:tcPr>
          <w:p>
            <w:pPr>
              <w:widowControl/>
              <w:jc w:val="center"/>
              <w:rPr>
                <w:rFonts w:hint="eastAsia"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石柱土家族自治县河嘴乡街上</w:t>
            </w:r>
          </w:p>
        </w:tc>
        <w:tc>
          <w:tcPr>
            <w:tcW w:w="1492" w:type="dxa"/>
            <w:vAlign w:val="center"/>
          </w:tcPr>
          <w:p>
            <w:pPr>
              <w:widowControl/>
              <w:jc w:val="center"/>
              <w:rPr>
                <w:rFonts w:hint="eastAsia" w:ascii="方正仿宋_GBK" w:hAnsi="Times New Roman" w:eastAsia="方正仿宋_GBK" w:cs="Times New Roman"/>
                <w:kern w:val="0"/>
                <w:sz w:val="24"/>
                <w:szCs w:val="22"/>
              </w:rPr>
            </w:pPr>
            <w:r>
              <w:rPr>
                <w:rFonts w:hint="eastAsia" w:ascii="方正仿宋_GBK" w:hAnsi="Times New Roman" w:eastAsia="方正仿宋_GBK" w:cs="Times New Roman"/>
                <w:kern w:val="0"/>
                <w:sz w:val="24"/>
                <w:szCs w:val="24"/>
              </w:rPr>
              <w:t>渝环辐证[57038]</w:t>
            </w:r>
          </w:p>
        </w:tc>
        <w:tc>
          <w:tcPr>
            <w:tcW w:w="1346" w:type="dxa"/>
            <w:vAlign w:val="center"/>
          </w:tcPr>
          <w:p>
            <w:pPr>
              <w:widowControl/>
              <w:jc w:val="center"/>
              <w:rPr>
                <w:rFonts w:hint="eastAsia"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黄毅</w:t>
            </w:r>
          </w:p>
        </w:tc>
        <w:tc>
          <w:tcPr>
            <w:tcW w:w="1637" w:type="dxa"/>
            <w:vAlign w:val="center"/>
          </w:tcPr>
          <w:p>
            <w:pPr>
              <w:widowControl/>
              <w:jc w:val="center"/>
              <w:rPr>
                <w:rFonts w:hint="eastAsia"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13668484541</w:t>
            </w:r>
          </w:p>
        </w:tc>
        <w:tc>
          <w:tcPr>
            <w:tcW w:w="1482" w:type="dxa"/>
            <w:vAlign w:val="center"/>
          </w:tcPr>
          <w:p>
            <w:pPr>
              <w:widowControl/>
              <w:jc w:val="center"/>
              <w:rPr>
                <w:rFonts w:hint="eastAsia"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悦崃</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悦崃</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古城路</w:t>
            </w:r>
            <w:r>
              <w:rPr>
                <w:rFonts w:hint="eastAsia" w:ascii="方正仿宋_GBK" w:hAnsi="Times New Roman" w:eastAsia="方正仿宋_GBK" w:cs="Times New Roman"/>
                <w:kern w:val="0"/>
                <w:sz w:val="24"/>
                <w:szCs w:val="24"/>
                <w:lang w:val="en-US" w:eastAsia="zh-CN" w:bidi="ar-SA"/>
              </w:rPr>
              <w:t>25</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秦华琼</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15823630384</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三星</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三星</w:t>
            </w:r>
            <w:r>
              <w:rPr>
                <w:rFonts w:hint="eastAsia" w:ascii="方正仿宋_GBK" w:hAnsi="___WRD_EMBED_SUB_46" w:eastAsia="方正仿宋_GBK" w:cs="___WRD_EMBED_SUB_46"/>
                <w:kern w:val="0"/>
                <w:sz w:val="24"/>
                <w:szCs w:val="24"/>
                <w:lang w:val="en-US" w:eastAsia="zh-CN" w:bidi="ar-SA"/>
              </w:rPr>
              <w:t>乡街上</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渝环辐证[57031]</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崔俊</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15025785799</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沿溪</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沿溪</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25</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渝环辐证[57027]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罗洪云</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15213771158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万朝</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万朝</w:t>
            </w:r>
            <w:r>
              <w:rPr>
                <w:rFonts w:hint="eastAsia" w:ascii="方正仿宋_GBK" w:hAnsi="___WRD_EMBED_SUB_46" w:eastAsia="方正仿宋_GBK" w:cs="___WRD_EMBED_SUB_46"/>
                <w:kern w:val="0"/>
                <w:sz w:val="24"/>
                <w:szCs w:val="24"/>
                <w:lang w:val="en-US" w:eastAsia="zh-CN" w:bidi="ar-SA"/>
              </w:rPr>
              <w:t>镇街上</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渝环辐证[57025]</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谭雄</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13628296488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六塘</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六塘</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塘兴</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91</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何勇</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13996912255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桥头</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桥头</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梧桐</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169</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渝环辐证[57056]</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王佳</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1525708400</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马武</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马武</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罗珍开</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73301007</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中益</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中益</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华溪村</w:t>
            </w:r>
            <w:r>
              <w:rPr>
                <w:rFonts w:hint="eastAsia" w:ascii="方正仿宋_GBK" w:hAnsi="___WRD_EMBED_SUB_46" w:eastAsia="方正仿宋_GBK" w:cs="___WRD_EMBED_SUB_46"/>
                <w:kern w:val="0"/>
                <w:sz w:val="24"/>
                <w:szCs w:val="24"/>
                <w:lang w:val="en-US" w:eastAsia="zh-CN" w:bidi="ar-SA"/>
              </w:rPr>
              <w:t>街上</w:t>
            </w:r>
            <w:r>
              <w:rPr>
                <w:rFonts w:hint="eastAsia" w:ascii="方正仿宋_GBK" w:hAnsi="宋体" w:eastAsia="方正仿宋_GBK" w:cs="宋体"/>
                <w:kern w:val="0"/>
                <w:sz w:val="24"/>
                <w:szCs w:val="24"/>
                <w:lang w:val="en-US" w:eastAsia="zh-CN" w:bidi="ar-SA"/>
              </w:rPr>
              <w:t>组</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肖智平</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18996993022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沙子</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沙子</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福和</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10</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唐宗森</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02373311120</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下路</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下路</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道三元路</w:t>
            </w:r>
            <w:r>
              <w:rPr>
                <w:rFonts w:hint="eastAsia" w:ascii="方正仿宋_GBK" w:hAnsi="Times New Roman" w:eastAsia="方正仿宋_GBK" w:cs="Times New Roman"/>
                <w:kern w:val="0"/>
                <w:sz w:val="24"/>
                <w:szCs w:val="24"/>
                <w:lang w:val="en-US" w:eastAsia="zh-CN" w:bidi="ar-SA"/>
              </w:rPr>
              <w:t>1</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谭青春</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13996974452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龙潭</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龙潭</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龙潭</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8</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渝环辐证[57080]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向光华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17726678989</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重庆绿洲木业有限公司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下路</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道金彰工业园区拓展区</w:t>
            </w:r>
            <w:r>
              <w:rPr>
                <w:rFonts w:hint="eastAsia" w:ascii="方正仿宋_GBK" w:hAnsi="Times New Roman" w:eastAsia="方正仿宋_GBK" w:cs="Times New Roman"/>
                <w:kern w:val="0"/>
                <w:sz w:val="24"/>
                <w:szCs w:val="24"/>
                <w:lang w:val="en-US" w:eastAsia="zh-CN" w:bidi="ar-SA"/>
              </w:rPr>
              <w:t>B</w:t>
            </w:r>
            <w:r>
              <w:rPr>
                <w:rFonts w:hint="eastAsia" w:ascii="方正仿宋_GBK" w:hAnsi="宋体" w:eastAsia="方正仿宋_GBK" w:cs="宋体"/>
                <w:kern w:val="0"/>
                <w:sz w:val="24"/>
                <w:szCs w:val="24"/>
                <w:lang w:val="en-US" w:eastAsia="zh-CN" w:bidi="ar-SA"/>
              </w:rPr>
              <w:t>区</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牛建忠</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18723997776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其他木材加工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合协医</w:t>
            </w:r>
            <w:r>
              <w:rPr>
                <w:rFonts w:hint="eastAsia" w:ascii="方正仿宋_GBK" w:hAnsi="___WRD_EMBED_SUB_46" w:eastAsia="方正仿宋_GBK" w:cs="___WRD_EMBED_SUB_46"/>
                <w:kern w:val="0"/>
                <w:sz w:val="24"/>
                <w:szCs w:val="24"/>
                <w:lang w:val="en-US" w:eastAsia="zh-CN" w:bidi="ar-SA"/>
              </w:rPr>
              <w:t>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万寿大道</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渝环辐证[57049]</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陈常会</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15095926221</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专科医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西南水泥有限公司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重庆</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西南水泥有限公司</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渝环辐证[57061]</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赵东</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13980168933</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其他未列明制造业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馨园宠物诊所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道城东路</w:t>
            </w:r>
            <w:r>
              <w:rPr>
                <w:rFonts w:hint="eastAsia" w:ascii="方正仿宋_GBK" w:hAnsi="___WRD_EMBED_SUB_46" w:eastAsia="方正仿宋_GBK" w:cs="___WRD_EMBED_SUB_46"/>
                <w:kern w:val="0"/>
                <w:sz w:val="24"/>
                <w:szCs w:val="24"/>
                <w:lang w:val="en-US" w:eastAsia="zh-CN" w:bidi="ar-SA"/>
              </w:rPr>
              <w:t>石</w:t>
            </w:r>
            <w:r>
              <w:rPr>
                <w:rFonts w:hint="eastAsia" w:ascii="方正仿宋_GBK" w:hAnsi="宋体" w:eastAsia="方正仿宋_GBK" w:cs="宋体"/>
                <w:kern w:val="0"/>
                <w:sz w:val="24"/>
                <w:szCs w:val="24"/>
                <w:lang w:val="en-US" w:eastAsia="zh-CN" w:bidi="ar-SA"/>
              </w:rPr>
              <w:t>桥子新苗巷</w:t>
            </w:r>
            <w:r>
              <w:rPr>
                <w:rFonts w:hint="eastAsia" w:ascii="方正仿宋_GBK" w:hAnsi="Times New Roman" w:eastAsia="方正仿宋_GBK" w:cs="Times New Roman"/>
                <w:kern w:val="0"/>
                <w:sz w:val="24"/>
                <w:szCs w:val="24"/>
                <w:lang w:val="en-US" w:eastAsia="zh-CN" w:bidi="ar-SA"/>
              </w:rPr>
              <w:t>48</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渝环辐证[57079]</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朱华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18166532887</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兽医服务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优宠动物诊所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道向</w:t>
            </w:r>
            <w:r>
              <w:rPr>
                <w:rFonts w:hint="eastAsia" w:ascii="方正仿宋_GBK" w:hAnsi="___WRD_EMBED_SUB_46" w:eastAsia="方正仿宋_GBK" w:cs="___WRD_EMBED_SUB_46"/>
                <w:kern w:val="0"/>
                <w:sz w:val="24"/>
                <w:szCs w:val="24"/>
                <w:lang w:val="en-US" w:eastAsia="zh-CN" w:bidi="ar-SA"/>
              </w:rPr>
              <w:t>家院</w:t>
            </w:r>
            <w:r>
              <w:rPr>
                <w:rFonts w:hint="eastAsia" w:ascii="方正仿宋_GBK" w:hAnsi="宋体" w:eastAsia="方正仿宋_GBK" w:cs="宋体"/>
                <w:kern w:val="0"/>
                <w:sz w:val="24"/>
                <w:szCs w:val="24"/>
                <w:lang w:val="en-US" w:eastAsia="zh-CN" w:bidi="ar-SA"/>
              </w:rPr>
              <w:t>巷</w:t>
            </w:r>
            <w:r>
              <w:rPr>
                <w:rFonts w:hint="eastAsia" w:ascii="方正仿宋_GBK" w:hAnsi="Times New Roman" w:eastAsia="方正仿宋_GBK" w:cs="Times New Roman"/>
                <w:kern w:val="0"/>
                <w:sz w:val="24"/>
                <w:szCs w:val="24"/>
                <w:lang w:val="en-US" w:eastAsia="zh-CN" w:bidi="ar-SA"/>
              </w:rPr>
              <w:t>5</w:t>
            </w:r>
            <w:r>
              <w:rPr>
                <w:rFonts w:hint="eastAsia" w:ascii="方正仿宋_GBK" w:hAnsi="宋体" w:eastAsia="方正仿宋_GBK" w:cs="宋体"/>
                <w:kern w:val="0"/>
                <w:sz w:val="24"/>
                <w:szCs w:val="24"/>
                <w:lang w:val="en-US" w:eastAsia="zh-CN" w:bidi="ar-SA"/>
              </w:rPr>
              <w:t>号附</w:t>
            </w:r>
            <w:r>
              <w:rPr>
                <w:rFonts w:hint="eastAsia" w:ascii="方正仿宋_GBK" w:hAnsi="Times New Roman" w:eastAsia="方正仿宋_GBK" w:cs="Times New Roman"/>
                <w:kern w:val="0"/>
                <w:sz w:val="24"/>
                <w:szCs w:val="24"/>
                <w:lang w:val="en-US" w:eastAsia="zh-CN" w:bidi="ar-SA"/>
              </w:rPr>
              <w:t>6</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渝环辐证[57078]</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 xml:space="preserve"> </w:t>
            </w:r>
            <w:r>
              <w:rPr>
                <w:rFonts w:hint="eastAsia" w:ascii="方正仿宋_GBK" w:hAnsi="宋体" w:eastAsia="方正仿宋_GBK" w:cs="宋体"/>
                <w:kern w:val="0"/>
                <w:sz w:val="24"/>
                <w:szCs w:val="24"/>
                <w:lang w:val="en-US" w:eastAsia="zh-CN" w:bidi="ar-SA"/>
              </w:rPr>
              <w:t>曾桢</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13637704455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兽医服务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w:t>
            </w: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三益</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三益</w:t>
            </w:r>
            <w:r>
              <w:rPr>
                <w:rFonts w:hint="eastAsia" w:ascii="方正仿宋_GBK" w:hAnsi="___WRD_EMBED_SUB_46" w:eastAsia="方正仿宋_GBK" w:cs="___WRD_EMBED_SUB_46"/>
                <w:kern w:val="0"/>
                <w:sz w:val="24"/>
                <w:szCs w:val="24"/>
                <w:lang w:val="en-US" w:eastAsia="zh-CN" w:bidi="ar-SA"/>
              </w:rPr>
              <w:t>乡卫生院</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涂伟</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13594629732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张晓容口腔诊所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道都督大道</w:t>
            </w:r>
            <w:r>
              <w:rPr>
                <w:rFonts w:hint="eastAsia" w:ascii="方正仿宋_GBK" w:hAnsi="Times New Roman" w:eastAsia="方正仿宋_GBK" w:cs="Times New Roman"/>
                <w:kern w:val="0"/>
                <w:sz w:val="24"/>
                <w:szCs w:val="24"/>
                <w:lang w:val="en-US" w:eastAsia="zh-CN" w:bidi="ar-SA"/>
              </w:rPr>
              <w:t>17</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张晓容</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18716832456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黎场</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黎场</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黎场村</w:t>
            </w:r>
            <w:r>
              <w:rPr>
                <w:rFonts w:hint="eastAsia" w:ascii="方正仿宋_GBK" w:hAnsi="___WRD_EMBED_SUB_46" w:eastAsia="方正仿宋_GBK" w:cs="___WRD_EMBED_SUB_46"/>
                <w:kern w:val="0"/>
                <w:sz w:val="24"/>
                <w:szCs w:val="24"/>
                <w:lang w:val="en-US" w:eastAsia="zh-CN" w:bidi="ar-SA"/>
              </w:rPr>
              <w:t>街上</w:t>
            </w:r>
            <w:r>
              <w:rPr>
                <w:rFonts w:hint="eastAsia" w:ascii="方正仿宋_GBK" w:hAnsi="宋体" w:eastAsia="方正仿宋_GBK" w:cs="宋体"/>
                <w:kern w:val="0"/>
                <w:sz w:val="24"/>
                <w:szCs w:val="24"/>
                <w:lang w:val="en-US" w:eastAsia="zh-CN" w:bidi="ar-SA"/>
              </w:rPr>
              <w:t>组</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罗洪云</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13996986319</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中医</w:t>
            </w:r>
            <w:r>
              <w:rPr>
                <w:rFonts w:hint="eastAsia" w:ascii="方正仿宋_GBK" w:hAnsi="___WRD_EMBED_SUB_46" w:eastAsia="方正仿宋_GBK" w:cs="___WRD_EMBED_SUB_46"/>
                <w:kern w:val="0"/>
                <w:sz w:val="24"/>
                <w:szCs w:val="24"/>
                <w:lang w:val="en-US" w:eastAsia="zh-CN" w:bidi="ar-SA"/>
              </w:rPr>
              <w:t>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道万寿大道</w:t>
            </w:r>
            <w:r>
              <w:rPr>
                <w:rFonts w:hint="eastAsia" w:ascii="方正仿宋_GBK" w:hAnsi="Times New Roman" w:eastAsia="方正仿宋_GBK" w:cs="Times New Roman"/>
                <w:kern w:val="0"/>
                <w:sz w:val="24"/>
                <w:szCs w:val="24"/>
                <w:lang w:val="en-US" w:eastAsia="zh-CN" w:bidi="ar-SA"/>
              </w:rPr>
              <w:t>8</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渝环辐证[00790]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马涛</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15923602456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中医医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临溪</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临溪</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临</w:t>
            </w:r>
            <w:r>
              <w:rPr>
                <w:rFonts w:hint="eastAsia" w:ascii="方正仿宋_GBK" w:hAnsi="___WRD_EMBED_SUB_46" w:eastAsia="方正仿宋_GBK" w:cs="___WRD_EMBED_SUB_46"/>
                <w:kern w:val="0"/>
                <w:sz w:val="24"/>
                <w:szCs w:val="24"/>
                <w:lang w:val="en-US" w:eastAsia="zh-CN" w:bidi="ar-SA"/>
              </w:rPr>
              <w:t>河街</w:t>
            </w:r>
            <w:r>
              <w:rPr>
                <w:rFonts w:hint="eastAsia" w:ascii="方正仿宋_GBK" w:hAnsi="Times New Roman" w:eastAsia="方正仿宋_GBK" w:cs="Times New Roman"/>
                <w:kern w:val="0"/>
                <w:sz w:val="24"/>
                <w:szCs w:val="24"/>
                <w:lang w:val="en-US" w:eastAsia="zh-CN" w:bidi="ar-SA"/>
              </w:rPr>
              <w:t>65</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渝环辐证[57048]</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彭国荣</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13628296488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王</w:t>
            </w:r>
            <w:r>
              <w:rPr>
                <w:rFonts w:hint="eastAsia" w:ascii="方正仿宋_GBK" w:hAnsi="___WRD_EMBED_SUB_46" w:eastAsia="方正仿宋_GBK" w:cs="___WRD_EMBED_SUB_46"/>
                <w:kern w:val="0"/>
                <w:sz w:val="24"/>
                <w:szCs w:val="24"/>
                <w:lang w:val="en-US" w:eastAsia="zh-CN" w:bidi="ar-SA"/>
              </w:rPr>
              <w:t>家乡卫生院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王</w:t>
            </w:r>
            <w:r>
              <w:rPr>
                <w:rFonts w:hint="eastAsia" w:ascii="方正仿宋_GBK" w:hAnsi="___WRD_EMBED_SUB_46" w:eastAsia="方正仿宋_GBK" w:cs="___WRD_EMBED_SUB_46"/>
                <w:kern w:val="0"/>
                <w:sz w:val="24"/>
                <w:szCs w:val="24"/>
                <w:lang w:val="en-US" w:eastAsia="zh-CN" w:bidi="ar-SA"/>
              </w:rPr>
              <w:t>家乡</w:t>
            </w:r>
            <w:r>
              <w:rPr>
                <w:rFonts w:hint="eastAsia" w:ascii="方正仿宋_GBK" w:hAnsi="宋体" w:eastAsia="方正仿宋_GBK" w:cs="宋体"/>
                <w:kern w:val="0"/>
                <w:sz w:val="24"/>
                <w:szCs w:val="24"/>
                <w:lang w:val="en-US" w:eastAsia="zh-CN" w:bidi="ar-SA"/>
              </w:rPr>
              <w:t>青龙</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3</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渝环辐证[57035]</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胡勇</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13193251622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重庆齿泰口腔诊所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万安大道万寿大道</w:t>
            </w:r>
            <w:r>
              <w:rPr>
                <w:rFonts w:hint="eastAsia" w:ascii="方正仿宋_GBK" w:hAnsi="Times New Roman" w:eastAsia="方正仿宋_GBK" w:cs="Times New Roman"/>
                <w:kern w:val="0"/>
                <w:sz w:val="24"/>
                <w:szCs w:val="24"/>
                <w:lang w:val="en-US" w:eastAsia="zh-CN" w:bidi="ar-SA"/>
              </w:rPr>
              <w:t>84</w:t>
            </w:r>
            <w:r>
              <w:rPr>
                <w:rFonts w:hint="eastAsia" w:ascii="方正仿宋_GBK" w:hAnsi="宋体" w:eastAsia="方正仿宋_GBK" w:cs="宋体"/>
                <w:kern w:val="0"/>
                <w:sz w:val="24"/>
                <w:szCs w:val="24"/>
                <w:lang w:val="en-US" w:eastAsia="zh-CN" w:bidi="ar-SA"/>
              </w:rPr>
              <w:t>号建设大厦</w:t>
            </w:r>
            <w:r>
              <w:rPr>
                <w:rFonts w:hint="eastAsia" w:ascii="方正仿宋_GBK" w:hAnsi="Times New Roman" w:eastAsia="方正仿宋_GBK" w:cs="Times New Roman"/>
                <w:kern w:val="0"/>
                <w:sz w:val="24"/>
                <w:szCs w:val="24"/>
                <w:lang w:val="en-US" w:eastAsia="zh-CN" w:bidi="ar-SA"/>
              </w:rPr>
              <w:t>2</w:t>
            </w:r>
            <w:r>
              <w:rPr>
                <w:rFonts w:hint="eastAsia" w:ascii="方正仿宋_GBK" w:hAnsi="宋体" w:eastAsia="方正仿宋_GBK" w:cs="宋体"/>
                <w:kern w:val="0"/>
                <w:sz w:val="24"/>
                <w:szCs w:val="24"/>
                <w:lang w:val="en-US" w:eastAsia="zh-CN" w:bidi="ar-SA"/>
              </w:rPr>
              <w:t>楼</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渝环辐证[57076]</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周世海</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15123755947</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新乐</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新乐</w:t>
            </w:r>
            <w:r>
              <w:rPr>
                <w:rFonts w:hint="eastAsia" w:ascii="方正仿宋_GBK" w:hAnsi="___WRD_EMBED_SUB_46" w:eastAsia="方正仿宋_GBK" w:cs="___WRD_EMBED_SUB_46"/>
                <w:kern w:val="0"/>
                <w:sz w:val="24"/>
                <w:szCs w:val="24"/>
                <w:lang w:val="en-US" w:eastAsia="zh-CN" w:bidi="ar-SA"/>
              </w:rPr>
              <w:t>乡街上</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谭洪</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18996909765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雨灵宠物诊所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道都督大道</w:t>
            </w:r>
            <w:r>
              <w:rPr>
                <w:rFonts w:hint="eastAsia" w:ascii="方正仿宋_GBK" w:hAnsi="Times New Roman" w:eastAsia="方正仿宋_GBK" w:cs="Times New Roman"/>
                <w:kern w:val="0"/>
                <w:sz w:val="24"/>
                <w:szCs w:val="24"/>
                <w:lang w:val="en-US" w:eastAsia="zh-CN" w:bidi="ar-SA"/>
              </w:rPr>
              <w:t>14</w:t>
            </w:r>
            <w:r>
              <w:rPr>
                <w:rFonts w:hint="eastAsia" w:ascii="方正仿宋_GBK" w:hAnsi="宋体" w:eastAsia="方正仿宋_GBK" w:cs="宋体"/>
                <w:kern w:val="0"/>
                <w:sz w:val="24"/>
                <w:szCs w:val="24"/>
                <w:lang w:val="en-US" w:eastAsia="zh-CN" w:bidi="ar-SA"/>
              </w:rPr>
              <w:t>号（时代天骄）第</w:t>
            </w:r>
            <w:r>
              <w:rPr>
                <w:rFonts w:hint="eastAsia" w:ascii="方正仿宋_GBK" w:hAnsi="Times New Roman" w:eastAsia="方正仿宋_GBK" w:cs="Times New Roman"/>
                <w:kern w:val="0"/>
                <w:sz w:val="24"/>
                <w:szCs w:val="24"/>
                <w:lang w:val="en-US" w:eastAsia="zh-CN" w:bidi="ar-SA"/>
              </w:rPr>
              <w:t>3</w:t>
            </w:r>
            <w:r>
              <w:rPr>
                <w:rFonts w:hint="eastAsia" w:ascii="方正仿宋_GBK" w:hAnsi="宋体" w:eastAsia="方正仿宋_GBK" w:cs="宋体"/>
                <w:kern w:val="0"/>
                <w:sz w:val="24"/>
                <w:szCs w:val="24"/>
                <w:lang w:val="en-US" w:eastAsia="zh-CN" w:bidi="ar-SA"/>
              </w:rPr>
              <w:t>幢（商）</w:t>
            </w:r>
            <w:r>
              <w:rPr>
                <w:rFonts w:hint="eastAsia" w:ascii="方正仿宋_GBK" w:hAnsi="Times New Roman" w:eastAsia="方正仿宋_GBK" w:cs="Times New Roman"/>
                <w:kern w:val="0"/>
                <w:sz w:val="24"/>
                <w:szCs w:val="24"/>
                <w:lang w:val="en-US" w:eastAsia="zh-CN" w:bidi="ar-SA"/>
              </w:rPr>
              <w:t>1-16</w:t>
            </w:r>
            <w:r>
              <w:rPr>
                <w:rFonts w:hint="eastAsia" w:ascii="方正仿宋_GBK" w:hAnsi="宋体" w:eastAsia="方正仿宋_GBK" w:cs="宋体"/>
                <w:kern w:val="0"/>
                <w:sz w:val="24"/>
                <w:szCs w:val="24"/>
                <w:lang w:val="en-US" w:eastAsia="zh-CN" w:bidi="ar-SA"/>
              </w:rPr>
              <w:t>、</w:t>
            </w:r>
            <w:r>
              <w:rPr>
                <w:rFonts w:hint="eastAsia" w:ascii="方正仿宋_GBK" w:hAnsi="Times New Roman" w:eastAsia="方正仿宋_GBK" w:cs="Times New Roman"/>
                <w:kern w:val="0"/>
                <w:sz w:val="24"/>
                <w:szCs w:val="24"/>
                <w:lang w:val="en-US" w:eastAsia="zh-CN" w:bidi="ar-SA"/>
              </w:rPr>
              <w:t>1-17</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渝环辐证[57075]</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涂燕</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15523831374</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兽医服务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黎民医</w:t>
            </w:r>
            <w:r>
              <w:rPr>
                <w:rFonts w:hint="eastAsia" w:ascii="方正仿宋_GBK" w:hAnsi="___WRD_EMBED_SUB_46" w:eastAsia="方正仿宋_GBK" w:cs="___WRD_EMBED_SUB_46"/>
                <w:kern w:val="0"/>
                <w:sz w:val="24"/>
                <w:szCs w:val="24"/>
                <w:lang w:val="en-US" w:eastAsia="zh-CN" w:bidi="ar-SA"/>
              </w:rPr>
              <w:t>院</w:t>
            </w:r>
            <w:r>
              <w:rPr>
                <w:rFonts w:hint="eastAsia" w:ascii="方正仿宋_GBK" w:hAnsi="宋体" w:eastAsia="方正仿宋_GBK" w:cs="宋体"/>
                <w:kern w:val="0"/>
                <w:sz w:val="24"/>
                <w:szCs w:val="24"/>
                <w:lang w:val="en-US" w:eastAsia="zh-CN" w:bidi="ar-SA"/>
              </w:rPr>
              <w:t>有限责任公司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桥头场城南路</w:t>
            </w:r>
            <w:r>
              <w:rPr>
                <w:rFonts w:hint="eastAsia" w:ascii="方正仿宋_GBK" w:hAnsi="Times New Roman" w:eastAsia="方正仿宋_GBK" w:cs="Times New Roman"/>
                <w:kern w:val="0"/>
                <w:sz w:val="24"/>
                <w:szCs w:val="24"/>
                <w:lang w:val="en-US" w:eastAsia="zh-CN" w:bidi="ar-SA"/>
              </w:rPr>
              <w:t>6</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渝环辐证[57030]</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黎邦田</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13193004791</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专科医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金铃</w:t>
            </w:r>
            <w:r>
              <w:rPr>
                <w:rFonts w:hint="eastAsia" w:ascii="方正仿宋_GBK" w:hAnsi="___WRD_EMBED_SUB_46" w:eastAsia="方正仿宋_GBK" w:cs="___WRD_EMBED_SUB_46"/>
                <w:kern w:val="0"/>
                <w:sz w:val="24"/>
                <w:szCs w:val="24"/>
                <w:lang w:val="en-US" w:eastAsia="zh-CN" w:bidi="ar-SA"/>
              </w:rPr>
              <w:t>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金铃</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民心</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102</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马连平</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17783773167</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鱼池</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鱼池</w:t>
            </w:r>
            <w:r>
              <w:rPr>
                <w:rFonts w:hint="eastAsia" w:ascii="方正仿宋_GBK" w:hAnsi="___WRD_EMBED_SUB_46" w:eastAsia="方正仿宋_GBK" w:cs="___WRD_EMBED_SUB_46"/>
                <w:kern w:val="0"/>
                <w:sz w:val="24"/>
                <w:szCs w:val="24"/>
                <w:lang w:val="en-US" w:eastAsia="zh-CN" w:bidi="ar-SA"/>
              </w:rPr>
              <w:t>镇街上</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渝环辐证[57046]</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谭运春</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73384005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万寿医</w:t>
            </w:r>
            <w:r>
              <w:rPr>
                <w:rFonts w:hint="eastAsia" w:ascii="方正仿宋_GBK" w:hAnsi="___WRD_EMBED_SUB_46" w:eastAsia="方正仿宋_GBK" w:cs="___WRD_EMBED_SUB_46"/>
                <w:kern w:val="0"/>
                <w:sz w:val="24"/>
                <w:szCs w:val="24"/>
                <w:lang w:val="en-US" w:eastAsia="zh-CN" w:bidi="ar-SA"/>
              </w:rPr>
              <w:t>院</w:t>
            </w:r>
            <w:r>
              <w:rPr>
                <w:rFonts w:hint="eastAsia" w:ascii="方正仿宋_GBK" w:hAnsi="宋体" w:eastAsia="方正仿宋_GBK" w:cs="宋体"/>
                <w:kern w:val="0"/>
                <w:sz w:val="24"/>
                <w:szCs w:val="24"/>
                <w:lang w:val="en-US" w:eastAsia="zh-CN" w:bidi="ar-SA"/>
              </w:rPr>
              <w:t>有限公司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道万寿大道城南汽车总站办公楼门面</w:t>
            </w:r>
            <w:r>
              <w:rPr>
                <w:rFonts w:hint="eastAsia" w:ascii="方正仿宋_GBK" w:hAnsi="Times New Roman" w:eastAsia="方正仿宋_GBK" w:cs="Times New Roman"/>
                <w:kern w:val="0"/>
                <w:sz w:val="24"/>
                <w:szCs w:val="24"/>
                <w:lang w:val="en-US" w:eastAsia="zh-CN" w:bidi="ar-SA"/>
              </w:rPr>
              <w:t>4-7</w:t>
            </w:r>
            <w:r>
              <w:rPr>
                <w:rFonts w:hint="eastAsia" w:ascii="方正仿宋_GBK" w:hAnsi="宋体" w:eastAsia="方正仿宋_GBK" w:cs="宋体"/>
                <w:kern w:val="0"/>
                <w:sz w:val="24"/>
                <w:szCs w:val="24"/>
                <w:lang w:val="en-US" w:eastAsia="zh-CN" w:bidi="ar-SA"/>
              </w:rPr>
              <w:t>，二楼房产左侧，站务综合楼</w:t>
            </w:r>
            <w:r>
              <w:rPr>
                <w:rFonts w:hint="eastAsia" w:ascii="方正仿宋_GBK" w:hAnsi="Times New Roman" w:eastAsia="方正仿宋_GBK" w:cs="Times New Roman"/>
                <w:kern w:val="0"/>
                <w:sz w:val="24"/>
                <w:szCs w:val="24"/>
                <w:lang w:val="en-US" w:eastAsia="zh-CN" w:bidi="ar-SA"/>
              </w:rPr>
              <w:t>3-5</w:t>
            </w:r>
            <w:r>
              <w:rPr>
                <w:rFonts w:hint="eastAsia" w:ascii="方正仿宋_GBK" w:hAnsi="宋体" w:eastAsia="方正仿宋_GBK" w:cs="宋体"/>
                <w:kern w:val="0"/>
                <w:sz w:val="24"/>
                <w:szCs w:val="24"/>
                <w:lang w:val="en-US" w:eastAsia="zh-CN" w:bidi="ar-SA"/>
              </w:rPr>
              <w:t>层</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渝环辐证[57058]</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陈勋</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18983848666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综合医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龙沙</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龙沙</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玉龙</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57</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渝环辐证[57041]</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秦亚林</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73389118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道人民</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34</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渝环辐证[57034]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熊术华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73323888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东皓医疗管理重庆有限责任公司</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良玉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道良玉步行</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5</w:t>
            </w:r>
            <w:r>
              <w:rPr>
                <w:rFonts w:hint="eastAsia" w:ascii="方正仿宋_GBK" w:hAnsi="宋体" w:eastAsia="方正仿宋_GBK" w:cs="宋体"/>
                <w:kern w:val="0"/>
                <w:sz w:val="24"/>
                <w:szCs w:val="24"/>
                <w:lang w:val="en-US" w:eastAsia="zh-CN" w:bidi="ar-SA"/>
              </w:rPr>
              <w:t>号附</w:t>
            </w:r>
            <w:r>
              <w:rPr>
                <w:rFonts w:hint="eastAsia" w:ascii="方正仿宋_GBK" w:hAnsi="Times New Roman" w:eastAsia="方正仿宋_GBK" w:cs="Times New Roman"/>
                <w:kern w:val="0"/>
                <w:sz w:val="24"/>
                <w:szCs w:val="24"/>
                <w:lang w:val="en-US" w:eastAsia="zh-CN" w:bidi="ar-SA"/>
              </w:rPr>
              <w:t>6</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刘青松</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18723920770</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大歇</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大歇</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北斗</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83</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刘世华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13996912255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综合医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重庆芽贝美医疗管理有限公司城南华府口腔诊所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道万寿大道</w:t>
            </w:r>
            <w:r>
              <w:rPr>
                <w:rFonts w:hint="eastAsia" w:ascii="方正仿宋_GBK" w:hAnsi="Times New Roman" w:eastAsia="方正仿宋_GBK" w:cs="Times New Roman"/>
                <w:kern w:val="0"/>
                <w:sz w:val="24"/>
                <w:szCs w:val="24"/>
                <w:lang w:val="en-US" w:eastAsia="zh-CN" w:bidi="ar-SA"/>
              </w:rPr>
              <w:t>155</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陈海霞</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13102307353</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石柱县</w:t>
            </w:r>
            <w:r>
              <w:rPr>
                <w:rFonts w:hint="eastAsia" w:ascii="方正仿宋_GBK" w:hAnsi="宋体" w:eastAsia="方正仿宋_GBK" w:cs="宋体"/>
                <w:kern w:val="0"/>
                <w:sz w:val="24"/>
                <w:szCs w:val="24"/>
                <w:lang w:val="en-US" w:eastAsia="zh-CN" w:bidi="ar-SA"/>
              </w:rPr>
              <w:t>三</w:t>
            </w:r>
            <w:r>
              <w:rPr>
                <w:rFonts w:hint="eastAsia" w:ascii="方正仿宋_GBK" w:hAnsi="___WRD_EMBED_SUB_46" w:eastAsia="方正仿宋_GBK" w:cs="___WRD_EMBED_SUB_46"/>
                <w:kern w:val="0"/>
                <w:sz w:val="24"/>
                <w:szCs w:val="24"/>
                <w:lang w:val="en-US" w:eastAsia="zh-CN" w:bidi="ar-SA"/>
              </w:rPr>
              <w:t>河镇卫生院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三</w:t>
            </w:r>
            <w:r>
              <w:rPr>
                <w:rFonts w:hint="eastAsia" w:ascii="方正仿宋_GBK" w:hAnsi="___WRD_EMBED_SUB_46" w:eastAsia="方正仿宋_GBK" w:cs="___WRD_EMBED_SUB_46"/>
                <w:kern w:val="0"/>
                <w:sz w:val="24"/>
                <w:szCs w:val="24"/>
                <w:lang w:val="en-US" w:eastAsia="zh-CN" w:bidi="ar-SA"/>
              </w:rPr>
              <w:t>河镇</w:t>
            </w:r>
            <w:r>
              <w:rPr>
                <w:rFonts w:hint="eastAsia" w:ascii="方正仿宋_GBK" w:hAnsi="宋体" w:eastAsia="方正仿宋_GBK" w:cs="宋体"/>
                <w:kern w:val="0"/>
                <w:sz w:val="24"/>
                <w:szCs w:val="24"/>
                <w:lang w:val="en-US" w:eastAsia="zh-CN" w:bidi="ar-SA"/>
              </w:rPr>
              <w:t>川都</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280</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秦庆华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19923383693</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孙亮口腔诊所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道万寿大道</w:t>
            </w:r>
            <w:r>
              <w:rPr>
                <w:rFonts w:hint="eastAsia" w:ascii="方正仿宋_GBK" w:hAnsi="Times New Roman" w:eastAsia="方正仿宋_GBK" w:cs="Times New Roman"/>
                <w:kern w:val="0"/>
                <w:sz w:val="24"/>
                <w:szCs w:val="24"/>
                <w:lang w:val="en-US" w:eastAsia="zh-CN" w:bidi="ar-SA"/>
              </w:rPr>
              <w:t>112</w:t>
            </w:r>
            <w:r>
              <w:rPr>
                <w:rFonts w:hint="eastAsia" w:ascii="方正仿宋_GBK" w:hAnsi="宋体" w:eastAsia="方正仿宋_GBK" w:cs="宋体"/>
                <w:kern w:val="0"/>
                <w:sz w:val="24"/>
                <w:szCs w:val="24"/>
                <w:lang w:val="en-US" w:eastAsia="zh-CN" w:bidi="ar-SA"/>
              </w:rPr>
              <w:t>号畔山华府竹苑第</w:t>
            </w:r>
            <w:r>
              <w:rPr>
                <w:rFonts w:hint="eastAsia" w:ascii="方正仿宋_GBK" w:hAnsi="Times New Roman" w:eastAsia="方正仿宋_GBK" w:cs="Times New Roman"/>
                <w:kern w:val="0"/>
                <w:sz w:val="24"/>
                <w:szCs w:val="24"/>
                <w:lang w:val="en-US" w:eastAsia="zh-CN" w:bidi="ar-SA"/>
              </w:rPr>
              <w:t>1</w:t>
            </w:r>
            <w:r>
              <w:rPr>
                <w:rFonts w:hint="eastAsia" w:ascii="方正仿宋_GBK" w:hAnsi="宋体" w:eastAsia="方正仿宋_GBK" w:cs="宋体"/>
                <w:kern w:val="0"/>
                <w:sz w:val="24"/>
                <w:szCs w:val="24"/>
                <w:lang w:val="en-US" w:eastAsia="zh-CN" w:bidi="ar-SA"/>
              </w:rPr>
              <w:t>幢</w:t>
            </w:r>
            <w:r>
              <w:rPr>
                <w:rFonts w:hint="eastAsia" w:ascii="方正仿宋_GBK" w:hAnsi="Times New Roman" w:eastAsia="方正仿宋_GBK" w:cs="Times New Roman"/>
                <w:kern w:val="0"/>
                <w:sz w:val="24"/>
                <w:szCs w:val="24"/>
                <w:lang w:val="en-US" w:eastAsia="zh-CN" w:bidi="ar-SA"/>
              </w:rPr>
              <w:t>1-33</w:t>
            </w:r>
            <w:r>
              <w:rPr>
                <w:rFonts w:hint="eastAsia" w:ascii="方正仿宋_GBK" w:hAnsi="宋体" w:eastAsia="方正仿宋_GBK" w:cs="宋体"/>
                <w:kern w:val="0"/>
                <w:sz w:val="24"/>
                <w:szCs w:val="24"/>
                <w:lang w:val="en-US" w:eastAsia="zh-CN" w:bidi="ar-SA"/>
              </w:rPr>
              <w:t>、</w:t>
            </w:r>
            <w:r>
              <w:rPr>
                <w:rFonts w:hint="eastAsia" w:ascii="方正仿宋_GBK" w:hAnsi="Times New Roman" w:eastAsia="方正仿宋_GBK" w:cs="Times New Roman"/>
                <w:kern w:val="0"/>
                <w:sz w:val="24"/>
                <w:szCs w:val="24"/>
                <w:lang w:val="en-US" w:eastAsia="zh-CN" w:bidi="ar-SA"/>
              </w:rPr>
              <w:t>1-34</w:t>
            </w:r>
            <w:r>
              <w:rPr>
                <w:rFonts w:hint="eastAsia" w:ascii="方正仿宋_GBK" w:hAnsi="宋体" w:eastAsia="方正仿宋_GBK" w:cs="宋体"/>
                <w:kern w:val="0"/>
                <w:sz w:val="24"/>
                <w:szCs w:val="24"/>
                <w:lang w:val="en-US" w:eastAsia="zh-CN" w:bidi="ar-SA"/>
              </w:rPr>
              <w:t>、</w:t>
            </w:r>
            <w:r>
              <w:rPr>
                <w:rFonts w:hint="eastAsia" w:ascii="方正仿宋_GBK" w:hAnsi="Times New Roman" w:eastAsia="方正仿宋_GBK" w:cs="Times New Roman"/>
                <w:kern w:val="0"/>
                <w:sz w:val="24"/>
                <w:szCs w:val="24"/>
                <w:lang w:val="en-US" w:eastAsia="zh-CN" w:bidi="ar-SA"/>
              </w:rPr>
              <w:t>1-35</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孙亮</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17318424213</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石柱土家族自治县黄</w:t>
            </w:r>
            <w:r>
              <w:rPr>
                <w:rFonts w:hint="eastAsia" w:ascii="方正仿宋_GBK" w:hAnsi="宋体" w:eastAsia="方正仿宋_GBK" w:cs="宋体"/>
                <w:kern w:val="0"/>
                <w:sz w:val="24"/>
                <w:szCs w:val="24"/>
                <w:lang w:val="en-US" w:eastAsia="zh-CN" w:bidi="ar-SA"/>
              </w:rPr>
              <w:t>水</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石柱土家族自治县黄</w:t>
            </w:r>
            <w:r>
              <w:rPr>
                <w:rFonts w:hint="eastAsia" w:ascii="方正仿宋_GBK" w:hAnsi="宋体" w:eastAsia="方正仿宋_GBK" w:cs="宋体"/>
                <w:kern w:val="0"/>
                <w:sz w:val="24"/>
                <w:szCs w:val="24"/>
                <w:lang w:val="en-US" w:eastAsia="zh-CN" w:bidi="ar-SA"/>
              </w:rPr>
              <w:t>水</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莼</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路</w:t>
            </w:r>
            <w:r>
              <w:rPr>
                <w:rFonts w:hint="eastAsia" w:ascii="方正仿宋_GBK" w:hAnsi="Times New Roman" w:eastAsia="方正仿宋_GBK" w:cs="Times New Roman"/>
                <w:kern w:val="0"/>
                <w:sz w:val="24"/>
                <w:szCs w:val="24"/>
                <w:lang w:val="en-US" w:eastAsia="zh-CN" w:bidi="ar-SA"/>
              </w:rPr>
              <w:t>196</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渝环辐证[57028]</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冉军</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15923609696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石柱土家族自治县石家乡卫生院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石柱土家族自治县石家乡</w:t>
            </w:r>
            <w:r>
              <w:rPr>
                <w:rFonts w:hint="eastAsia" w:ascii="方正仿宋_GBK" w:hAnsi="宋体" w:eastAsia="方正仿宋_GBK" w:cs="宋体"/>
                <w:kern w:val="0"/>
                <w:sz w:val="24"/>
                <w:szCs w:val="24"/>
                <w:lang w:val="en-US" w:eastAsia="zh-CN" w:bidi="ar-SA"/>
              </w:rPr>
              <w:t>银</w:t>
            </w:r>
            <w:r>
              <w:rPr>
                <w:rFonts w:hint="eastAsia" w:ascii="方正仿宋_GBK" w:hAnsi="___WRD_EMBED_SUB_46" w:eastAsia="方正仿宋_GBK" w:cs="___WRD_EMBED_SUB_46"/>
                <w:kern w:val="0"/>
                <w:sz w:val="24"/>
                <w:szCs w:val="24"/>
                <w:lang w:val="en-US" w:eastAsia="zh-CN" w:bidi="ar-SA"/>
              </w:rPr>
              <w:t>卫</w:t>
            </w:r>
            <w:r>
              <w:rPr>
                <w:rFonts w:hint="eastAsia" w:ascii="方正仿宋_GBK" w:hAnsi="宋体" w:eastAsia="方正仿宋_GBK" w:cs="宋体"/>
                <w:kern w:val="0"/>
                <w:sz w:val="24"/>
                <w:szCs w:val="24"/>
                <w:lang w:val="en-US" w:eastAsia="zh-CN" w:bidi="ar-SA"/>
              </w:rPr>
              <w:t>路</w:t>
            </w:r>
            <w:r>
              <w:rPr>
                <w:rFonts w:hint="eastAsia" w:ascii="方正仿宋_GBK" w:hAnsi="Times New Roman" w:eastAsia="方正仿宋_GBK" w:cs="Times New Roman"/>
                <w:kern w:val="0"/>
                <w:sz w:val="24"/>
                <w:szCs w:val="24"/>
                <w:lang w:val="en-US" w:eastAsia="zh-CN" w:bidi="ar-SA"/>
              </w:rPr>
              <w:t>7</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渝环辐证[57026]</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向仁祥</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81507070</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人民医</w:t>
            </w:r>
            <w:r>
              <w:rPr>
                <w:rFonts w:hint="eastAsia" w:ascii="方正仿宋_GBK" w:hAnsi="___WRD_EMBED_SUB_46" w:eastAsia="方正仿宋_GBK" w:cs="___WRD_EMBED_SUB_46"/>
                <w:kern w:val="0"/>
                <w:sz w:val="24"/>
                <w:szCs w:val="24"/>
                <w:lang w:val="en-US" w:eastAsia="zh-CN" w:bidi="ar-SA"/>
              </w:rPr>
              <w:t>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道都督大道</w:t>
            </w:r>
            <w:r>
              <w:rPr>
                <w:rFonts w:hint="eastAsia" w:ascii="方正仿宋_GBK" w:hAnsi="Times New Roman" w:eastAsia="方正仿宋_GBK" w:cs="Times New Roman"/>
                <w:kern w:val="0"/>
                <w:sz w:val="24"/>
                <w:szCs w:val="24"/>
                <w:lang w:val="en-US" w:eastAsia="zh-CN" w:bidi="ar-SA"/>
              </w:rPr>
              <w:t>29</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渝环辐证[00372]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杜元洪</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13908273066</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综合医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陈红伟口腔诊所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道南宾路</w:t>
            </w:r>
            <w:r>
              <w:rPr>
                <w:rFonts w:hint="eastAsia" w:ascii="方正仿宋_GBK" w:hAnsi="Times New Roman" w:eastAsia="方正仿宋_GBK" w:cs="Times New Roman"/>
                <w:kern w:val="0"/>
                <w:sz w:val="24"/>
                <w:szCs w:val="24"/>
                <w:lang w:val="en-US" w:eastAsia="zh-CN" w:bidi="ar-SA"/>
              </w:rPr>
              <w:t>29</w:t>
            </w:r>
            <w:r>
              <w:rPr>
                <w:rFonts w:hint="eastAsia" w:ascii="方正仿宋_GBK" w:hAnsi="宋体" w:eastAsia="方正仿宋_GBK" w:cs="宋体"/>
                <w:kern w:val="0"/>
                <w:sz w:val="24"/>
                <w:szCs w:val="24"/>
                <w:lang w:val="en-US" w:eastAsia="zh-CN" w:bidi="ar-SA"/>
              </w:rPr>
              <w:t>号附</w:t>
            </w:r>
            <w:r>
              <w:rPr>
                <w:rFonts w:hint="eastAsia" w:ascii="方正仿宋_GBK" w:hAnsi="Times New Roman" w:eastAsia="方正仿宋_GBK" w:cs="Times New Roman"/>
                <w:kern w:val="0"/>
                <w:sz w:val="24"/>
                <w:szCs w:val="24"/>
                <w:lang w:val="en-US" w:eastAsia="zh-CN" w:bidi="ar-SA"/>
              </w:rPr>
              <w:t>28</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渝环辐证[57071]</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陈红伟</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13101178333</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重庆医科大学附属康复医</w:t>
            </w:r>
            <w:r>
              <w:rPr>
                <w:rFonts w:hint="eastAsia" w:ascii="方正仿宋_GBK" w:hAnsi="___WRD_EMBED_SUB_46" w:eastAsia="方正仿宋_GBK" w:cs="___WRD_EMBED_SUB_46"/>
                <w:kern w:val="0"/>
                <w:sz w:val="24"/>
                <w:szCs w:val="24"/>
                <w:lang w:val="en-US" w:eastAsia="zh-CN" w:bidi="ar-SA"/>
              </w:rPr>
              <w:t>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石柱土家族自治县黄</w:t>
            </w:r>
            <w:r>
              <w:rPr>
                <w:rFonts w:hint="eastAsia" w:ascii="方正仿宋_GBK" w:hAnsi="宋体" w:eastAsia="方正仿宋_GBK" w:cs="宋体"/>
                <w:kern w:val="0"/>
                <w:sz w:val="24"/>
                <w:szCs w:val="24"/>
                <w:lang w:val="en-US" w:eastAsia="zh-CN" w:bidi="ar-SA"/>
              </w:rPr>
              <w:t>水</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莼</w:t>
            </w:r>
            <w:r>
              <w:rPr>
                <w:rFonts w:hint="eastAsia" w:ascii="方正仿宋_GBK" w:hAnsi="___WRD_EMBED_SUB_46" w:eastAsia="方正仿宋_GBK" w:cs="___WRD_EMBED_SUB_46"/>
                <w:kern w:val="0"/>
                <w:sz w:val="24"/>
                <w:szCs w:val="24"/>
                <w:lang w:val="en-US" w:eastAsia="zh-CN" w:bidi="ar-SA"/>
              </w:rPr>
              <w:t>乡</w:t>
            </w:r>
            <w:r>
              <w:rPr>
                <w:rFonts w:hint="eastAsia" w:ascii="方正仿宋_GBK" w:hAnsi="宋体" w:eastAsia="方正仿宋_GBK" w:cs="宋体"/>
                <w:kern w:val="0"/>
                <w:sz w:val="24"/>
                <w:szCs w:val="24"/>
                <w:lang w:val="en-US" w:eastAsia="zh-CN" w:bidi="ar-SA"/>
              </w:rPr>
              <w:t>路</w:t>
            </w:r>
            <w:r>
              <w:rPr>
                <w:rFonts w:hint="eastAsia" w:ascii="方正仿宋_GBK" w:hAnsi="Times New Roman" w:eastAsia="方正仿宋_GBK" w:cs="Times New Roman"/>
                <w:kern w:val="0"/>
                <w:sz w:val="24"/>
                <w:szCs w:val="24"/>
                <w:lang w:val="en-US" w:eastAsia="zh-CN" w:bidi="ar-SA"/>
              </w:rPr>
              <w:t>287</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渝环辐证[00493]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谢友红</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68823284</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专科医</w:t>
            </w:r>
            <w:r>
              <w:rPr>
                <w:rFonts w:hint="eastAsia" w:ascii="方正仿宋_GBK" w:hAnsi="___WRD_EMBED_SUB_46" w:eastAsia="方正仿宋_GBK" w:cs="___WRD_EMBED_SUB_46"/>
                <w:kern w:val="0"/>
                <w:sz w:val="24"/>
                <w:szCs w:val="24"/>
                <w:lang w:val="en-US" w:eastAsia="zh-CN" w:bidi="ar-SA"/>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华臻</w:t>
            </w:r>
            <w:r>
              <w:rPr>
                <w:rFonts w:hint="eastAsia" w:ascii="方正仿宋_GBK" w:hAnsi="___WRD_EMBED_SUB_46" w:eastAsia="方正仿宋_GBK" w:cs="___WRD_EMBED_SUB_46"/>
                <w:kern w:val="0"/>
                <w:sz w:val="24"/>
                <w:szCs w:val="24"/>
                <w:lang w:val="en-US" w:eastAsia="zh-CN" w:bidi="ar-SA"/>
              </w:rPr>
              <w:t>上河街</w:t>
            </w:r>
            <w:r>
              <w:rPr>
                <w:rFonts w:hint="eastAsia" w:ascii="方正仿宋_GBK" w:hAnsi="宋体" w:eastAsia="方正仿宋_GBK" w:cs="宋体"/>
                <w:kern w:val="0"/>
                <w:sz w:val="24"/>
                <w:szCs w:val="24"/>
                <w:lang w:val="en-US" w:eastAsia="zh-CN" w:bidi="ar-SA"/>
              </w:rPr>
              <w:t>口腔</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道棉花坝康德</w:t>
            </w:r>
            <w:r>
              <w:rPr>
                <w:rFonts w:hint="eastAsia" w:ascii="方正仿宋_GBK" w:hAnsi="___WRD_EMBED_SUB_46" w:eastAsia="方正仿宋_GBK" w:cs="___WRD_EMBED_SUB_46"/>
                <w:kern w:val="0"/>
                <w:sz w:val="24"/>
                <w:szCs w:val="24"/>
                <w:lang w:val="en-US" w:eastAsia="zh-CN" w:bidi="ar-SA"/>
              </w:rPr>
              <w:t>上河街</w:t>
            </w:r>
            <w:r>
              <w:rPr>
                <w:rFonts w:hint="eastAsia" w:ascii="方正仿宋_GBK" w:hAnsi="Times New Roman" w:eastAsia="方正仿宋_GBK" w:cs="Times New Roman"/>
                <w:kern w:val="0"/>
                <w:sz w:val="24"/>
                <w:szCs w:val="24"/>
                <w:lang w:val="en-US" w:eastAsia="zh-CN" w:bidi="ar-SA"/>
              </w:rPr>
              <w:t>4-1-3</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渝环辐证[57069]</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陈力</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15502392519</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w:t>
            </w:r>
            <w:r>
              <w:rPr>
                <w:rFonts w:hint="eastAsia" w:ascii="方正仿宋_GBK" w:hAnsi="宋体" w:eastAsia="方正仿宋_GBK" w:cs="宋体"/>
                <w:kern w:val="0"/>
                <w:sz w:val="24"/>
                <w:szCs w:val="24"/>
                <w:lang w:val="en-US" w:eastAsia="zh-CN" w:bidi="ar-SA"/>
              </w:rPr>
              <w:t>马利平口腔诊所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人民</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88</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渝环辐证[57068]</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马利平</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13372799977</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重庆春熙里医疗管理有限公司</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良玉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良玉步行</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Times New Roman" w:eastAsia="方正仿宋_GBK" w:cs="Times New Roman"/>
                <w:kern w:val="0"/>
                <w:sz w:val="24"/>
                <w:szCs w:val="24"/>
                <w:lang w:val="en-US" w:eastAsia="zh-CN" w:bidi="ar-SA"/>
              </w:rPr>
              <w:t>F</w:t>
            </w:r>
            <w:r>
              <w:rPr>
                <w:rFonts w:hint="eastAsia" w:ascii="方正仿宋_GBK" w:hAnsi="宋体" w:eastAsia="方正仿宋_GBK" w:cs="宋体"/>
                <w:kern w:val="0"/>
                <w:sz w:val="24"/>
                <w:szCs w:val="24"/>
                <w:lang w:val="en-US" w:eastAsia="zh-CN" w:bidi="ar-SA"/>
              </w:rPr>
              <w:t>栋</w:t>
            </w:r>
            <w:r>
              <w:rPr>
                <w:rFonts w:hint="eastAsia" w:ascii="方正仿宋_GBK" w:hAnsi="Times New Roman" w:eastAsia="方正仿宋_GBK" w:cs="Times New Roman"/>
                <w:kern w:val="0"/>
                <w:sz w:val="24"/>
                <w:szCs w:val="24"/>
                <w:lang w:val="en-US" w:eastAsia="zh-CN" w:bidi="ar-SA"/>
              </w:rPr>
              <w:t>201</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唐瑜</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13452553705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万安</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道万寿大道</w:t>
            </w:r>
            <w:r>
              <w:rPr>
                <w:rFonts w:hint="eastAsia" w:ascii="方正仿宋_GBK" w:hAnsi="Times New Roman" w:eastAsia="方正仿宋_GBK" w:cs="Times New Roman"/>
                <w:kern w:val="0"/>
                <w:sz w:val="24"/>
                <w:szCs w:val="24"/>
                <w:lang w:val="en-US" w:eastAsia="zh-CN" w:bidi="ar-SA"/>
              </w:rPr>
              <w:t>154</w:t>
            </w:r>
            <w:r>
              <w:rPr>
                <w:rFonts w:hint="eastAsia" w:ascii="方正仿宋_GBK" w:hAnsi="宋体" w:eastAsia="方正仿宋_GBK" w:cs="宋体"/>
                <w:kern w:val="0"/>
                <w:sz w:val="24"/>
                <w:szCs w:val="24"/>
                <w:lang w:val="en-US" w:eastAsia="zh-CN" w:bidi="ar-SA"/>
              </w:rPr>
              <w:t>号附</w:t>
            </w:r>
            <w:r>
              <w:rPr>
                <w:rFonts w:hint="eastAsia" w:ascii="方正仿宋_GBK" w:hAnsi="Times New Roman" w:eastAsia="方正仿宋_GBK" w:cs="Times New Roman"/>
                <w:kern w:val="0"/>
                <w:sz w:val="24"/>
                <w:szCs w:val="24"/>
                <w:lang w:val="en-US" w:eastAsia="zh-CN" w:bidi="ar-SA"/>
              </w:rPr>
              <w:t>70</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渝环辐证[57059]</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黎华山</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13896871202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社区</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时代医疗管理（重庆）责任有限公司</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城东路口腔诊所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道城东路</w:t>
            </w:r>
            <w:r>
              <w:rPr>
                <w:rFonts w:hint="eastAsia" w:ascii="方正仿宋_GBK" w:hAnsi="Times New Roman" w:eastAsia="方正仿宋_GBK" w:cs="Times New Roman"/>
                <w:kern w:val="0"/>
                <w:sz w:val="24"/>
                <w:szCs w:val="24"/>
                <w:lang w:val="en-US" w:eastAsia="zh-CN" w:bidi="ar-SA"/>
              </w:rPr>
              <w:t>132</w:t>
            </w:r>
            <w:r>
              <w:rPr>
                <w:rFonts w:hint="eastAsia" w:ascii="方正仿宋_GBK" w:hAnsi="宋体" w:eastAsia="方正仿宋_GBK" w:cs="宋体"/>
                <w:kern w:val="0"/>
                <w:sz w:val="24"/>
                <w:szCs w:val="24"/>
                <w:lang w:val="en-US" w:eastAsia="zh-CN" w:bidi="ar-SA"/>
              </w:rPr>
              <w:t>号附</w:t>
            </w:r>
            <w:r>
              <w:rPr>
                <w:rFonts w:hint="eastAsia" w:ascii="方正仿宋_GBK" w:hAnsi="Times New Roman" w:eastAsia="方正仿宋_GBK" w:cs="Times New Roman"/>
                <w:kern w:val="0"/>
                <w:sz w:val="24"/>
                <w:szCs w:val="24"/>
                <w:lang w:val="en-US" w:eastAsia="zh-CN" w:bidi="ar-SA"/>
              </w:rPr>
              <w:t>7</w:t>
            </w:r>
            <w:r>
              <w:rPr>
                <w:rFonts w:hint="eastAsia" w:ascii="方正仿宋_GBK" w:hAnsi="宋体" w:eastAsia="方正仿宋_GBK" w:cs="宋体"/>
                <w:kern w:val="0"/>
                <w:sz w:val="24"/>
                <w:szCs w:val="24"/>
                <w:lang w:val="en-US" w:eastAsia="zh-CN" w:bidi="ar-SA"/>
              </w:rPr>
              <w:t>号</w:t>
            </w:r>
            <w:r>
              <w:rPr>
                <w:rFonts w:hint="eastAsia" w:ascii="方正仿宋_GBK" w:hAnsi="Times New Roman" w:eastAsia="方正仿宋_GBK" w:cs="Times New Roman"/>
                <w:kern w:val="0"/>
                <w:sz w:val="24"/>
                <w:szCs w:val="24"/>
                <w:lang w:val="en-US" w:eastAsia="zh-CN" w:bidi="ar-SA"/>
              </w:rPr>
              <w:t>2-6,2-7</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渝环辐证[57066]</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黄</w:t>
            </w:r>
            <w:r>
              <w:rPr>
                <w:rFonts w:hint="eastAsia" w:ascii="方正仿宋_GBK" w:hAnsi="宋体" w:eastAsia="方正仿宋_GBK" w:cs="宋体"/>
                <w:kern w:val="0"/>
                <w:sz w:val="24"/>
                <w:szCs w:val="24"/>
                <w:lang w:val="en-US" w:eastAsia="zh-CN" w:bidi="ar-SA"/>
              </w:rPr>
              <w:t>青</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18896120465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重庆启明医疗管理有限公司</w:t>
            </w:r>
            <w:r>
              <w:rPr>
                <w:rFonts w:hint="eastAsia" w:ascii="方正仿宋_GBK" w:hAnsi="___WRD_EMBED_SUB_46" w:eastAsia="方正仿宋_GBK" w:cs="___WRD_EMBED_SUB_46"/>
                <w:kern w:val="0"/>
                <w:sz w:val="24"/>
                <w:szCs w:val="24"/>
                <w:lang w:val="en-US" w:eastAsia="zh-CN" w:bidi="ar-SA"/>
              </w:rPr>
              <w:t>石柱</w:t>
            </w:r>
            <w:r>
              <w:rPr>
                <w:rFonts w:hint="eastAsia" w:ascii="方正仿宋_GBK" w:hAnsi="宋体" w:eastAsia="方正仿宋_GBK" w:cs="宋体"/>
                <w:kern w:val="0"/>
                <w:sz w:val="24"/>
                <w:szCs w:val="24"/>
                <w:lang w:val="en-US" w:eastAsia="zh-CN" w:bidi="ar-SA"/>
              </w:rPr>
              <w:t>万兴路口腔诊所</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南宾</w:t>
            </w:r>
            <w:r>
              <w:rPr>
                <w:rFonts w:hint="eastAsia" w:ascii="方正仿宋_GBK" w:hAnsi="___WRD_EMBED_SUB_46" w:eastAsia="方正仿宋_GBK" w:cs="___WRD_EMBED_SUB_46"/>
                <w:kern w:val="0"/>
                <w:sz w:val="24"/>
                <w:szCs w:val="24"/>
                <w:lang w:val="en-US" w:eastAsia="zh-CN" w:bidi="ar-SA"/>
              </w:rPr>
              <w:t>街</w:t>
            </w:r>
            <w:r>
              <w:rPr>
                <w:rFonts w:hint="eastAsia" w:ascii="方正仿宋_GBK" w:hAnsi="宋体" w:eastAsia="方正仿宋_GBK" w:cs="宋体"/>
                <w:kern w:val="0"/>
                <w:sz w:val="24"/>
                <w:szCs w:val="24"/>
                <w:lang w:val="en-US" w:eastAsia="zh-CN" w:bidi="ar-SA"/>
              </w:rPr>
              <w:t>道万兴路</w:t>
            </w:r>
            <w:r>
              <w:rPr>
                <w:rFonts w:hint="eastAsia" w:ascii="方正仿宋_GBK" w:hAnsi="Times New Roman" w:eastAsia="方正仿宋_GBK" w:cs="Times New Roman"/>
                <w:kern w:val="0"/>
                <w:sz w:val="24"/>
                <w:szCs w:val="24"/>
                <w:lang w:val="en-US" w:eastAsia="zh-CN" w:bidi="ar-SA"/>
              </w:rPr>
              <w:t>36</w:t>
            </w:r>
            <w:r>
              <w:rPr>
                <w:rFonts w:hint="eastAsia" w:ascii="方正仿宋_GBK" w:hAnsi="宋体" w:eastAsia="方正仿宋_GBK" w:cs="宋体"/>
                <w:kern w:val="0"/>
                <w:sz w:val="24"/>
                <w:szCs w:val="24"/>
                <w:lang w:val="en-US" w:eastAsia="zh-CN" w:bidi="ar-SA"/>
              </w:rPr>
              <w:t>号（城佳雅苑）第</w:t>
            </w:r>
            <w:r>
              <w:rPr>
                <w:rFonts w:hint="eastAsia" w:ascii="方正仿宋_GBK" w:hAnsi="Times New Roman" w:eastAsia="方正仿宋_GBK" w:cs="Times New Roman"/>
                <w:kern w:val="0"/>
                <w:sz w:val="24"/>
                <w:szCs w:val="24"/>
                <w:lang w:val="en-US" w:eastAsia="zh-CN" w:bidi="ar-SA"/>
              </w:rPr>
              <w:t>2</w:t>
            </w:r>
            <w:r>
              <w:rPr>
                <w:rFonts w:hint="eastAsia" w:ascii="方正仿宋_GBK" w:hAnsi="宋体" w:eastAsia="方正仿宋_GBK" w:cs="宋体"/>
                <w:kern w:val="0"/>
                <w:sz w:val="24"/>
                <w:szCs w:val="24"/>
                <w:lang w:val="en-US" w:eastAsia="zh-CN" w:bidi="ar-SA"/>
              </w:rPr>
              <w:t>幢</w:t>
            </w:r>
            <w:r>
              <w:rPr>
                <w:rFonts w:hint="eastAsia" w:ascii="方正仿宋_GBK" w:hAnsi="Times New Roman" w:eastAsia="方正仿宋_GBK" w:cs="Times New Roman"/>
                <w:kern w:val="0"/>
                <w:sz w:val="24"/>
                <w:szCs w:val="24"/>
                <w:lang w:val="en-US" w:eastAsia="zh-CN" w:bidi="ar-SA"/>
              </w:rPr>
              <w:t>1-17</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渝环辐证[57065]</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傅小明</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18102395588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华兰</w:t>
            </w:r>
            <w:r>
              <w:rPr>
                <w:rFonts w:hint="eastAsia" w:ascii="方正仿宋_GBK" w:hAnsi="___WRD_EMBED_SUB_46" w:eastAsia="方正仿宋_GBK" w:cs="___WRD_EMBED_SUB_46"/>
                <w:kern w:val="0"/>
                <w:sz w:val="24"/>
                <w:szCs w:val="24"/>
                <w:lang w:val="en-US" w:eastAsia="zh-CN" w:bidi="ar-SA"/>
              </w:rPr>
              <w:t>生</w:t>
            </w:r>
            <w:r>
              <w:rPr>
                <w:rFonts w:hint="eastAsia" w:ascii="方正仿宋_GBK" w:hAnsi="宋体" w:eastAsia="方正仿宋_GBK" w:cs="宋体"/>
                <w:kern w:val="0"/>
                <w:sz w:val="24"/>
                <w:szCs w:val="24"/>
                <w:lang w:val="en-US" w:eastAsia="zh-CN" w:bidi="ar-SA"/>
              </w:rPr>
              <w:t>物</w:t>
            </w:r>
            <w:r>
              <w:rPr>
                <w:rFonts w:hint="eastAsia" w:ascii="方正仿宋_GBK" w:hAnsi="___WRD_EMBED_SUB_46" w:eastAsia="方正仿宋_GBK" w:cs="___WRD_EMBED_SUB_46"/>
                <w:kern w:val="0"/>
                <w:sz w:val="24"/>
                <w:szCs w:val="24"/>
                <w:lang w:val="en-US" w:eastAsia="zh-CN" w:bidi="ar-SA"/>
              </w:rPr>
              <w:t>石柱县</w:t>
            </w:r>
            <w:r>
              <w:rPr>
                <w:rFonts w:hint="eastAsia" w:ascii="方正仿宋_GBK" w:hAnsi="宋体" w:eastAsia="方正仿宋_GBK" w:cs="宋体"/>
                <w:kern w:val="0"/>
                <w:sz w:val="24"/>
                <w:szCs w:val="24"/>
                <w:lang w:val="en-US" w:eastAsia="zh-CN" w:bidi="ar-SA"/>
              </w:rPr>
              <w:t>单采血浆有限公司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干溪子安置房旁</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渝环辐证[57024]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张宝献</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17723065188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其他</w:t>
            </w:r>
            <w:r>
              <w:rPr>
                <w:rFonts w:hint="eastAsia" w:ascii="方正仿宋_GBK" w:hAnsi="___WRD_EMBED_SUB_46" w:eastAsia="方正仿宋_GBK" w:cs="___WRD_EMBED_SUB_46"/>
                <w:kern w:val="0"/>
                <w:sz w:val="24"/>
                <w:szCs w:val="24"/>
                <w:lang w:val="en-US" w:eastAsia="zh-CN" w:bidi="ar-SA"/>
              </w:rPr>
              <w:t>卫生</w:t>
            </w:r>
            <w:r>
              <w:rPr>
                <w:rFonts w:hint="eastAsia" w:ascii="方正仿宋_GBK" w:hAnsi="宋体" w:eastAsia="方正仿宋_GBK" w:cs="宋体"/>
                <w:kern w:val="0"/>
                <w:sz w:val="24"/>
                <w:szCs w:val="24"/>
                <w:lang w:val="en-US" w:eastAsia="zh-CN" w:bidi="ar-SA"/>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王场</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王场</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太和社区太和组</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渝环辐证[57057]</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李建锋</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15213751178</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石柱土家族自治县黄</w:t>
            </w:r>
            <w:r>
              <w:rPr>
                <w:rFonts w:hint="eastAsia" w:ascii="方正仿宋_GBK" w:hAnsi="宋体" w:eastAsia="方正仿宋_GBK" w:cs="宋体"/>
                <w:kern w:val="0"/>
                <w:sz w:val="24"/>
                <w:szCs w:val="24"/>
                <w:lang w:val="en-US" w:eastAsia="zh-CN" w:bidi="ar-SA"/>
              </w:rPr>
              <w:t>鹤</w:t>
            </w:r>
            <w:r>
              <w:rPr>
                <w:rFonts w:hint="eastAsia" w:ascii="方正仿宋_GBK" w:hAnsi="___WRD_EMBED_SUB_46" w:eastAsia="方正仿宋_GBK" w:cs="___WRD_EMBED_SUB_46"/>
                <w:kern w:val="0"/>
                <w:sz w:val="24"/>
                <w:szCs w:val="24"/>
                <w:lang w:val="en-US" w:eastAsia="zh-CN" w:bidi="ar-SA"/>
              </w:rPr>
              <w:t>镇卫生院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石柱土家族自治县黄</w:t>
            </w:r>
            <w:r>
              <w:rPr>
                <w:rFonts w:hint="eastAsia" w:ascii="方正仿宋_GBK" w:hAnsi="宋体" w:eastAsia="方正仿宋_GBK" w:cs="宋体"/>
                <w:kern w:val="0"/>
                <w:sz w:val="24"/>
                <w:szCs w:val="24"/>
                <w:lang w:val="en-US" w:eastAsia="zh-CN" w:bidi="ar-SA"/>
              </w:rPr>
              <w:t>鹤</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鱼龙村大坝场组</w:t>
            </w:r>
            <w:r>
              <w:rPr>
                <w:rFonts w:hint="eastAsia" w:ascii="方正仿宋_GBK" w:hAnsi="Times New Roman" w:eastAsia="方正仿宋_GBK" w:cs="Times New Roman"/>
                <w:kern w:val="0"/>
                <w:sz w:val="24"/>
                <w:szCs w:val="24"/>
                <w:lang w:val="en-US" w:eastAsia="zh-CN" w:bidi="ar-SA"/>
              </w:rPr>
              <w:t>90</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渝环辐证[57055]</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秦中兵</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19923375315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西沱</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中心</w:t>
            </w:r>
            <w:r>
              <w:rPr>
                <w:rFonts w:hint="eastAsia" w:ascii="方正仿宋_GBK" w:hAnsi="___WRD_EMBED_SUB_46" w:eastAsia="方正仿宋_GBK" w:cs="___WRD_EMBED_SUB_46"/>
                <w:kern w:val="0"/>
                <w:sz w:val="24"/>
                <w:szCs w:val="24"/>
                <w:lang w:val="en-US" w:eastAsia="zh-CN" w:bidi="ar-SA"/>
              </w:rPr>
              <w:t>卫生院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w:t>
            </w:r>
            <w:r>
              <w:rPr>
                <w:rFonts w:hint="eastAsia" w:ascii="方正仿宋_GBK" w:hAnsi="宋体" w:eastAsia="方正仿宋_GBK" w:cs="宋体"/>
                <w:kern w:val="0"/>
                <w:sz w:val="24"/>
                <w:szCs w:val="24"/>
                <w:lang w:val="en-US" w:eastAsia="zh-CN" w:bidi="ar-SA"/>
              </w:rPr>
              <w:t>西沱</w:t>
            </w:r>
            <w:r>
              <w:rPr>
                <w:rFonts w:hint="eastAsia" w:ascii="方正仿宋_GBK" w:hAnsi="___WRD_EMBED_SUB_46" w:eastAsia="方正仿宋_GBK" w:cs="___WRD_EMBED_SUB_46"/>
                <w:kern w:val="0"/>
                <w:sz w:val="24"/>
                <w:szCs w:val="24"/>
                <w:lang w:val="en-US" w:eastAsia="zh-CN" w:bidi="ar-SA"/>
              </w:rPr>
              <w:t>镇</w:t>
            </w:r>
            <w:r>
              <w:rPr>
                <w:rFonts w:hint="eastAsia" w:ascii="方正仿宋_GBK" w:hAnsi="宋体" w:eastAsia="方正仿宋_GBK" w:cs="宋体"/>
                <w:kern w:val="0"/>
                <w:sz w:val="24"/>
                <w:szCs w:val="24"/>
                <w:lang w:val="en-US" w:eastAsia="zh-CN" w:bidi="ar-SA"/>
              </w:rPr>
              <w:t>月台路</w:t>
            </w:r>
            <w:r>
              <w:rPr>
                <w:rFonts w:hint="eastAsia" w:ascii="方正仿宋_GBK" w:hAnsi="Times New Roman" w:eastAsia="方正仿宋_GBK" w:cs="Times New Roman"/>
                <w:kern w:val="0"/>
                <w:sz w:val="24"/>
                <w:szCs w:val="24"/>
                <w:lang w:val="en-US" w:eastAsia="zh-CN" w:bidi="ar-SA"/>
              </w:rPr>
              <w:t>51</w:t>
            </w:r>
            <w:r>
              <w:rPr>
                <w:rFonts w:hint="eastAsia" w:ascii="方正仿宋_GBK" w:hAnsi="宋体" w:eastAsia="方正仿宋_GBK" w:cs="宋体"/>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渝环辐证[57054]</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宋体" w:eastAsia="方正仿宋_GBK" w:cs="宋体"/>
                <w:kern w:val="0"/>
                <w:sz w:val="24"/>
                <w:szCs w:val="24"/>
                <w:lang w:val="en-US" w:eastAsia="zh-CN" w:bidi="ar-SA"/>
              </w:rPr>
              <w:t>谭青春</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13996974452</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石柱县欢喜口腔诊所有限责任公司</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重庆市石柱土家族自治县万安街道都督大道</w:t>
            </w:r>
            <w:r>
              <w:rPr>
                <w:rFonts w:ascii="方正仿宋_GBK" w:hAnsi="Times New Roman" w:eastAsia="方正仿宋_GBK" w:cs="Times New Roman"/>
                <w:kern w:val="0"/>
                <w:sz w:val="24"/>
                <w:szCs w:val="24"/>
                <w:lang w:val="en-US" w:eastAsia="zh-CN" w:bidi="ar-SA"/>
              </w:rPr>
              <w:t>14</w:t>
            </w:r>
            <w:r>
              <w:rPr>
                <w:rFonts w:hint="eastAsia" w:ascii="方正仿宋_GBK" w:hAnsi="Times New Roman" w:eastAsia="方正仿宋_GBK" w:cs="Times New Roman"/>
                <w:kern w:val="0"/>
                <w:sz w:val="24"/>
                <w:szCs w:val="24"/>
                <w:lang w:val="en-US" w:eastAsia="zh-CN" w:bidi="ar-SA"/>
              </w:rPr>
              <w:t>号时代天骄第</w:t>
            </w:r>
            <w:r>
              <w:rPr>
                <w:rFonts w:ascii="方正仿宋_GBK" w:hAnsi="Times New Roman" w:eastAsia="方正仿宋_GBK" w:cs="Times New Roman"/>
                <w:kern w:val="0"/>
                <w:sz w:val="24"/>
                <w:szCs w:val="24"/>
                <w:lang w:val="en-US" w:eastAsia="zh-CN" w:bidi="ar-SA"/>
              </w:rPr>
              <w:t>2</w:t>
            </w:r>
            <w:r>
              <w:rPr>
                <w:rFonts w:hint="eastAsia" w:ascii="方正仿宋_GBK" w:hAnsi="Times New Roman" w:eastAsia="方正仿宋_GBK" w:cs="Times New Roman"/>
                <w:kern w:val="0"/>
                <w:sz w:val="24"/>
                <w:szCs w:val="24"/>
                <w:lang w:val="en-US" w:eastAsia="zh-CN" w:bidi="ar-SA"/>
              </w:rPr>
              <w:t>幢</w:t>
            </w:r>
            <w:r>
              <w:rPr>
                <w:rFonts w:ascii="方正仿宋_GBK" w:hAnsi="Times New Roman" w:eastAsia="方正仿宋_GBK" w:cs="Times New Roman"/>
                <w:kern w:val="0"/>
                <w:sz w:val="24"/>
                <w:szCs w:val="24"/>
                <w:lang w:val="en-US" w:eastAsia="zh-CN" w:bidi="ar-SA"/>
              </w:rPr>
              <w:t>1-</w:t>
            </w:r>
            <w:r>
              <w:rPr>
                <w:rFonts w:hint="eastAsia" w:ascii="方正仿宋_GBK" w:hAnsi="Times New Roman" w:eastAsia="方正仿宋_GBK" w:cs="Times New Roman"/>
                <w:kern w:val="0"/>
                <w:sz w:val="24"/>
                <w:szCs w:val="24"/>
                <w:lang w:val="en-US" w:eastAsia="zh-CN" w:bidi="ar-SA"/>
              </w:rPr>
              <w:t>商</w:t>
            </w:r>
            <w:r>
              <w:rPr>
                <w:rFonts w:ascii="方正仿宋_GBK" w:hAnsi="Times New Roman" w:eastAsia="方正仿宋_GBK" w:cs="Times New Roman"/>
                <w:kern w:val="0"/>
                <w:sz w:val="24"/>
                <w:szCs w:val="24"/>
                <w:lang w:val="en-US" w:eastAsia="zh-CN" w:bidi="ar-SA"/>
              </w:rPr>
              <w:t>45,1-</w:t>
            </w:r>
            <w:r>
              <w:rPr>
                <w:rFonts w:hint="eastAsia" w:ascii="方正仿宋_GBK" w:hAnsi="Times New Roman" w:eastAsia="方正仿宋_GBK" w:cs="Times New Roman"/>
                <w:kern w:val="0"/>
                <w:sz w:val="24"/>
                <w:szCs w:val="24"/>
                <w:lang w:val="en-US" w:eastAsia="zh-CN" w:bidi="ar-SA"/>
              </w:rPr>
              <w:t>商</w:t>
            </w:r>
            <w:r>
              <w:rPr>
                <w:rFonts w:ascii="方正仿宋_GBK" w:hAnsi="Times New Roman" w:eastAsia="方正仿宋_GBK" w:cs="Times New Roman"/>
                <w:kern w:val="0"/>
                <w:sz w:val="24"/>
                <w:szCs w:val="24"/>
                <w:lang w:val="en-US" w:eastAsia="zh-CN" w:bidi="ar-SA"/>
              </w:rPr>
              <w:t>46</w:t>
            </w:r>
            <w:r>
              <w:rPr>
                <w:rFonts w:hint="eastAsia" w:ascii="方正仿宋_GBK" w:hAnsi="Times New Roman" w:eastAsia="方正仿宋_GBK" w:cs="Times New Roman"/>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ascii="方正仿宋_GBK" w:hAnsi="Times New Roman" w:eastAsia="方正仿宋_GBK" w:cs="Times New Roman"/>
                <w:kern w:val="0"/>
                <w:sz w:val="24"/>
                <w:szCs w:val="24"/>
                <w:lang w:val="en-US" w:eastAsia="zh-CN" w:bidi="ar-SA"/>
              </w:rPr>
              <w:t>渝环辐证[57083]</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于孟波</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ascii="方正仿宋_GBK" w:hAnsi="Times New Roman" w:eastAsia="方正仿宋_GBK" w:cs="Times New Roman"/>
                <w:kern w:val="0"/>
                <w:sz w:val="24"/>
                <w:szCs w:val="24"/>
                <w:lang w:val="en-US" w:eastAsia="zh-CN" w:bidi="ar-SA"/>
              </w:rPr>
              <w:t>13576227415</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keepNext w:val="0"/>
              <w:keepLines w:val="0"/>
              <w:pageBreakBefore w:val="0"/>
              <w:widowControl/>
              <w:numPr>
                <w:ilvl w:val="0"/>
                <w:numId w:val="3"/>
              </w:numPr>
              <w:kinsoku/>
              <w:wordWrap/>
              <w:overflowPunct/>
              <w:topLinePunct w:val="0"/>
              <w:autoSpaceDE/>
              <w:autoSpaceDN/>
              <w:bidi w:val="0"/>
              <w:adjustRightInd/>
              <w:snapToGrid w:val="0"/>
              <w:ind w:left="0"/>
              <w:contextualSpacing/>
              <w:jc w:val="center"/>
              <w:textAlignment w:val="auto"/>
              <w:rPr>
                <w:rFonts w:hint="eastAsia" w:ascii="方正仿宋_GBK" w:hAnsi="Times New Roman" w:eastAsia="方正仿宋_GBK" w:cs="Times New Roman"/>
                <w:kern w:val="0"/>
                <w:sz w:val="24"/>
                <w:szCs w:val="24"/>
                <w:lang w:val="en-US" w:eastAsia="zh-CN" w:bidi="ar-SA"/>
              </w:rPr>
            </w:pPr>
          </w:p>
        </w:tc>
        <w:tc>
          <w:tcPr>
            <w:tcW w:w="26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石柱土家族自治县妇幼保健院</w:t>
            </w:r>
          </w:p>
        </w:tc>
        <w:tc>
          <w:tcPr>
            <w:tcW w:w="356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重庆市石柱土家族自治县石柱县南宾街道玉带南街</w:t>
            </w:r>
            <w:r>
              <w:rPr>
                <w:rFonts w:ascii="方正仿宋_GBK" w:hAnsi="Times New Roman" w:eastAsia="方正仿宋_GBK" w:cs="Times New Roman"/>
                <w:kern w:val="0"/>
                <w:sz w:val="24"/>
                <w:szCs w:val="24"/>
                <w:lang w:val="en-US" w:eastAsia="zh-CN" w:bidi="ar-SA"/>
              </w:rPr>
              <w:t>1</w:t>
            </w:r>
            <w:r>
              <w:rPr>
                <w:rFonts w:hint="eastAsia" w:ascii="方正仿宋_GBK" w:hAnsi="Times New Roman" w:eastAsia="方正仿宋_GBK" w:cs="Times New Roman"/>
                <w:kern w:val="0"/>
                <w:sz w:val="24"/>
                <w:szCs w:val="24"/>
                <w:lang w:val="en-US" w:eastAsia="zh-CN" w:bidi="ar-SA"/>
              </w:rPr>
              <w:t>号</w:t>
            </w:r>
          </w:p>
        </w:tc>
        <w:tc>
          <w:tcPr>
            <w:tcW w:w="149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ascii="方正仿宋_GBK" w:hAnsi="Times New Roman" w:eastAsia="方正仿宋_GBK" w:cs="Times New Roman"/>
                <w:kern w:val="0"/>
                <w:sz w:val="24"/>
                <w:szCs w:val="24"/>
                <w:lang w:val="en-US" w:eastAsia="zh-CN" w:bidi="ar-SA"/>
              </w:rPr>
              <w:t>渝环辐证[57082]</w:t>
            </w:r>
          </w:p>
        </w:tc>
        <w:tc>
          <w:tcPr>
            <w:tcW w:w="1346"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项军</w:t>
            </w:r>
          </w:p>
        </w:tc>
        <w:tc>
          <w:tcPr>
            <w:tcW w:w="1637"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ascii="方正仿宋_GBK" w:hAnsi="Times New Roman" w:eastAsia="方正仿宋_GBK" w:cs="Times New Roman"/>
                <w:kern w:val="0"/>
                <w:sz w:val="24"/>
                <w:szCs w:val="24"/>
                <w:lang w:val="en-US" w:eastAsia="zh-CN" w:bidi="ar-SA"/>
              </w:rPr>
              <w:t>18716964309</w:t>
            </w:r>
          </w:p>
        </w:tc>
        <w:tc>
          <w:tcPr>
            <w:tcW w:w="1482" w:type="dxa"/>
            <w:vAlign w:val="center"/>
          </w:tcPr>
          <w:p>
            <w:pPr>
              <w:widowControl/>
              <w:adjustRightInd w:val="0"/>
              <w:snapToGrid w:val="0"/>
              <w:ind w:left="0"/>
              <w:contextualSpacing/>
              <w:jc w:val="center"/>
              <w:rPr>
                <w:rFonts w:hint="eastAsia" w:ascii="方正仿宋_GBK" w:hAnsi="Times New Roman" w:eastAsia="方正仿宋_GBK" w:cs="Times New Roman"/>
                <w:kern w:val="0"/>
                <w:sz w:val="24"/>
                <w:szCs w:val="24"/>
                <w:lang w:val="en-US" w:eastAsia="zh-CN" w:bidi="ar-SA"/>
              </w:rPr>
            </w:pPr>
            <w:r>
              <w:rPr>
                <w:rFonts w:hint="eastAsia" w:ascii="方正仿宋_GBK" w:hAnsi="Times New Roman" w:eastAsia="方正仿宋_GBK" w:cs="Times New Roman"/>
                <w:kern w:val="0"/>
                <w:sz w:val="24"/>
                <w:szCs w:val="24"/>
                <w:lang w:val="en-US" w:eastAsia="zh-CN" w:bidi="ar-SA"/>
              </w:rPr>
              <w:t>妇幼保健院（所、站）</w:t>
            </w:r>
          </w:p>
        </w:tc>
      </w:tr>
    </w:tbl>
    <w:p>
      <w:pPr>
        <w:widowControl w:val="0"/>
        <w:ind w:left="0" w:firstLine="0"/>
        <w:jc w:val="both"/>
        <w:rPr>
          <w:rFonts w:ascii="Times New Roman" w:hAnsi="Times New Roman" w:eastAsia="宋体" w:cs="Times New Roman"/>
          <w:kern w:val="2"/>
          <w:sz w:val="30"/>
          <w:szCs w:val="30"/>
          <w:lang w:val="en-US" w:eastAsia="zh-CN" w:bidi="ar-SA"/>
        </w:rPr>
      </w:pPr>
    </w:p>
    <w:p>
      <w:pPr>
        <w:spacing w:before="0" w:after="0" w:line="560" w:lineRule="exact"/>
        <w:rPr>
          <w:rFonts w:eastAsia="方正黑体_GBK"/>
          <w:b w:val="0"/>
          <w:bCs w:val="0"/>
          <w:sz w:val="32"/>
          <w:szCs w:val="32"/>
        </w:rPr>
        <w:sectPr>
          <w:pgSz w:w="16838" w:h="11906" w:orient="landscape"/>
          <w:pgMar w:top="1588" w:right="2098" w:bottom="1474" w:left="1985" w:header="851" w:footer="1474" w:gutter="0"/>
          <w:pgNumType w:fmt="decimal"/>
          <w:cols w:space="720" w:num="1"/>
          <w:docGrid w:linePitch="579" w:charSpace="-849"/>
        </w:sectPr>
      </w:pPr>
    </w:p>
    <w:p>
      <w:pPr>
        <w:keepNext/>
        <w:keepLines/>
        <w:pageBreakBefore w:val="0"/>
        <w:widowControl w:val="0"/>
        <w:kinsoku/>
        <w:wordWrap/>
        <w:overflowPunct/>
        <w:topLinePunct w:val="0"/>
        <w:autoSpaceDE/>
        <w:autoSpaceDN/>
        <w:bidi w:val="0"/>
        <w:adjustRightInd/>
        <w:snapToGrid w:val="0"/>
        <w:spacing w:before="0" w:after="0" w:line="560" w:lineRule="exact"/>
        <w:ind w:left="0" w:leftChars="0"/>
        <w:jc w:val="both"/>
        <w:textAlignment w:val="auto"/>
        <w:outlineLvl w:val="0"/>
        <w:rPr>
          <w:rFonts w:ascii="Times New Roman" w:hAnsi="Times New Roman" w:eastAsia="方正黑体_GBK" w:cs="Times New Roman"/>
          <w:b w:val="0"/>
          <w:bCs w:val="0"/>
          <w:snapToGrid w:val="0"/>
          <w:kern w:val="21"/>
          <w:sz w:val="32"/>
          <w:szCs w:val="32"/>
          <w:lang w:val="en-US" w:eastAsia="zh-CN" w:bidi="ar-SA"/>
        </w:rPr>
      </w:pPr>
      <w:bookmarkStart w:id="92" w:name="_Toc200639856"/>
      <w:r>
        <w:rPr>
          <w:rFonts w:ascii="Times New Roman" w:hAnsi="Times New Roman" w:eastAsia="方正黑体_GBK" w:cs="Times New Roman"/>
          <w:b w:val="0"/>
          <w:bCs w:val="0"/>
          <w:snapToGrid w:val="0"/>
          <w:kern w:val="21"/>
          <w:sz w:val="32"/>
          <w:szCs w:val="32"/>
          <w:lang w:val="en-US" w:eastAsia="zh-CN" w:bidi="ar-SA"/>
        </w:rPr>
        <w:t>附件7</w:t>
      </w:r>
      <w:bookmarkEnd w:id="92"/>
    </w:p>
    <w:p>
      <w:pPr>
        <w:pStyle w:val="2"/>
        <w:pageBreakBefore w:val="0"/>
        <w:widowControl w:val="0"/>
        <w:kinsoku/>
        <w:wordWrap/>
        <w:overflowPunct/>
        <w:topLinePunct w:val="0"/>
        <w:autoSpaceDE/>
        <w:autoSpaceDN/>
        <w:bidi w:val="0"/>
        <w:adjustRightInd/>
        <w:snapToGrid w:val="0"/>
        <w:spacing w:line="560" w:lineRule="exact"/>
        <w:ind w:left="0" w:leftChars="0"/>
        <w:textAlignment w:val="auto"/>
        <w:rPr>
          <w:snapToGrid w:val="0"/>
          <w:kern w:val="21"/>
          <w:lang w:val="en-US" w:eastAsia="zh-CN"/>
        </w:rPr>
      </w:pPr>
    </w:p>
    <w:p>
      <w:pPr>
        <w:keepNext/>
        <w:keepLines/>
        <w:pageBreakBefore w:val="0"/>
        <w:widowControl w:val="0"/>
        <w:kinsoku/>
        <w:wordWrap/>
        <w:overflowPunct/>
        <w:topLinePunct w:val="0"/>
        <w:autoSpaceDE/>
        <w:autoSpaceDN/>
        <w:bidi w:val="0"/>
        <w:adjustRightInd/>
        <w:snapToGrid w:val="0"/>
        <w:spacing w:before="0" w:after="0" w:line="560" w:lineRule="exact"/>
        <w:ind w:left="0" w:leftChars="0"/>
        <w:jc w:val="center"/>
        <w:textAlignment w:val="auto"/>
        <w:outlineLvl w:val="0"/>
        <w:rPr>
          <w:rFonts w:ascii="Times New Roman" w:hAnsi="Times New Roman" w:eastAsia="方正小标宋_GBK" w:cs="Times New Roman"/>
          <w:b w:val="0"/>
          <w:bCs w:val="0"/>
          <w:snapToGrid w:val="0"/>
          <w:kern w:val="21"/>
          <w:sz w:val="44"/>
          <w:szCs w:val="44"/>
          <w:lang w:val="en-US" w:eastAsia="zh-CN" w:bidi="ar-SA"/>
        </w:rPr>
      </w:pPr>
      <w:bookmarkStart w:id="93" w:name="_Toc200639857"/>
      <w:r>
        <w:rPr>
          <w:rFonts w:ascii="Times New Roman" w:hAnsi="Times New Roman" w:eastAsia="方正小标宋_GBK" w:cs="Times New Roman"/>
          <w:b w:val="0"/>
          <w:bCs w:val="0"/>
          <w:snapToGrid w:val="0"/>
          <w:kern w:val="21"/>
          <w:sz w:val="44"/>
          <w:szCs w:val="44"/>
          <w:lang w:val="en-US" w:eastAsia="zh-CN" w:bidi="ar-SA"/>
        </w:rPr>
        <w:t>县辐射应急物资清单</w:t>
      </w:r>
      <w:bookmarkEnd w:id="93"/>
    </w:p>
    <w:p>
      <w:pPr>
        <w:pStyle w:val="2"/>
        <w:pageBreakBefore w:val="0"/>
        <w:widowControl w:val="0"/>
        <w:kinsoku/>
        <w:wordWrap/>
        <w:overflowPunct/>
        <w:topLinePunct w:val="0"/>
        <w:autoSpaceDE/>
        <w:autoSpaceDN/>
        <w:bidi w:val="0"/>
        <w:adjustRightInd/>
        <w:snapToGrid w:val="0"/>
        <w:spacing w:line="560" w:lineRule="exact"/>
        <w:ind w:left="0" w:leftChars="0"/>
        <w:textAlignment w:val="auto"/>
        <w:rPr>
          <w:snapToGrid w:val="0"/>
          <w:kern w:val="21"/>
          <w:lang w:val="en-US" w:eastAsia="zh-CN"/>
        </w:rPr>
      </w:pPr>
    </w:p>
    <w:tbl>
      <w:tblPr>
        <w:tblStyle w:val="4"/>
        <w:tblW w:w="8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90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adjustRightInd w:val="0"/>
              <w:snapToGrid w:val="0"/>
              <w:jc w:val="center"/>
              <w:rPr>
                <w:rFonts w:ascii="Times New Roman" w:hAnsi="Times New Roman" w:eastAsia="方正黑体_GBK" w:cs="Times New Roman"/>
                <w:bCs/>
                <w:snapToGrid w:val="0"/>
                <w:kern w:val="21"/>
                <w:sz w:val="24"/>
                <w:szCs w:val="24"/>
              </w:rPr>
            </w:pPr>
            <w:r>
              <w:rPr>
                <w:rFonts w:ascii="Times New Roman" w:hAnsi="Times New Roman" w:eastAsia="方正黑体_GBK" w:cs="Times New Roman"/>
                <w:bCs/>
                <w:snapToGrid w:val="0"/>
                <w:kern w:val="21"/>
                <w:sz w:val="24"/>
                <w:szCs w:val="24"/>
              </w:rPr>
              <w:t>序号</w:t>
            </w:r>
          </w:p>
        </w:tc>
        <w:tc>
          <w:tcPr>
            <w:tcW w:w="5908" w:type="dxa"/>
            <w:vAlign w:val="center"/>
          </w:tcPr>
          <w:p>
            <w:pPr>
              <w:adjustRightInd w:val="0"/>
              <w:snapToGrid w:val="0"/>
              <w:jc w:val="center"/>
              <w:rPr>
                <w:rFonts w:ascii="Times New Roman" w:hAnsi="Times New Roman" w:eastAsia="方正黑体_GBK" w:cs="Times New Roman"/>
                <w:bCs/>
                <w:snapToGrid w:val="0"/>
                <w:kern w:val="21"/>
                <w:sz w:val="24"/>
                <w:szCs w:val="24"/>
              </w:rPr>
            </w:pPr>
            <w:r>
              <w:rPr>
                <w:rFonts w:ascii="Times New Roman" w:hAnsi="Times New Roman" w:eastAsia="方正黑体_GBK" w:cs="Times New Roman"/>
                <w:bCs/>
                <w:snapToGrid w:val="0"/>
                <w:kern w:val="21"/>
                <w:sz w:val="24"/>
                <w:szCs w:val="24"/>
              </w:rPr>
              <w:t>设备名称</w:t>
            </w:r>
          </w:p>
        </w:tc>
        <w:tc>
          <w:tcPr>
            <w:tcW w:w="1798" w:type="dxa"/>
            <w:vAlign w:val="center"/>
          </w:tcPr>
          <w:p>
            <w:pPr>
              <w:adjustRightInd w:val="0"/>
              <w:snapToGrid w:val="0"/>
              <w:jc w:val="center"/>
              <w:rPr>
                <w:rFonts w:ascii="Times New Roman" w:hAnsi="Times New Roman" w:eastAsia="方正黑体_GBK" w:cs="Times New Roman"/>
                <w:bCs/>
                <w:snapToGrid w:val="0"/>
                <w:kern w:val="21"/>
                <w:sz w:val="24"/>
                <w:szCs w:val="24"/>
              </w:rPr>
            </w:pPr>
            <w:r>
              <w:rPr>
                <w:rFonts w:ascii="Times New Roman" w:hAnsi="Times New Roman" w:eastAsia="方正黑体_GBK" w:cs="Times New Roman"/>
                <w:bCs/>
                <w:snapToGrid w:val="0"/>
                <w:kern w:val="21"/>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snapToGrid w:val="0"/>
                <w:kern w:val="21"/>
                <w:sz w:val="24"/>
                <w:szCs w:val="24"/>
                <w:lang w:val="en-US" w:eastAsia="zh-CN" w:bidi="ar-SA"/>
              </w:rPr>
            </w:pPr>
          </w:p>
        </w:tc>
        <w:tc>
          <w:tcPr>
            <w:tcW w:w="590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γ/X射线巡测仪</w:t>
            </w:r>
          </w:p>
        </w:tc>
        <w:tc>
          <w:tcPr>
            <w:tcW w:w="179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snapToGrid w:val="0"/>
                <w:kern w:val="21"/>
                <w:sz w:val="24"/>
                <w:szCs w:val="24"/>
                <w:lang w:val="en-US" w:eastAsia="zh-CN" w:bidi="ar-SA"/>
              </w:rPr>
            </w:pPr>
          </w:p>
        </w:tc>
        <w:tc>
          <w:tcPr>
            <w:tcW w:w="590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个人剂量报警器</w:t>
            </w:r>
          </w:p>
        </w:tc>
        <w:tc>
          <w:tcPr>
            <w:tcW w:w="179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snapToGrid w:val="0"/>
                <w:kern w:val="21"/>
                <w:sz w:val="24"/>
                <w:szCs w:val="24"/>
                <w:lang w:val="en-US" w:eastAsia="zh-CN" w:bidi="ar-SA"/>
              </w:rPr>
            </w:pPr>
          </w:p>
        </w:tc>
        <w:tc>
          <w:tcPr>
            <w:tcW w:w="590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电磁辐射测量仪</w:t>
            </w:r>
          </w:p>
        </w:tc>
        <w:tc>
          <w:tcPr>
            <w:tcW w:w="179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snapToGrid w:val="0"/>
                <w:kern w:val="21"/>
                <w:sz w:val="24"/>
                <w:szCs w:val="24"/>
                <w:lang w:val="en-US" w:eastAsia="zh-CN" w:bidi="ar-SA"/>
              </w:rPr>
            </w:pPr>
          </w:p>
        </w:tc>
        <w:tc>
          <w:tcPr>
            <w:tcW w:w="590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γ剂量测试仪</w:t>
            </w:r>
          </w:p>
        </w:tc>
        <w:tc>
          <w:tcPr>
            <w:tcW w:w="179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ind w:left="0"/>
              <w:contextualSpacing/>
              <w:jc w:val="center"/>
              <w:textAlignment w:val="auto"/>
              <w:rPr>
                <w:rFonts w:ascii="Times New Roman" w:hAnsi="Times New Roman" w:eastAsia="方正仿宋_GBK" w:cs="Times New Roman"/>
                <w:snapToGrid w:val="0"/>
                <w:kern w:val="21"/>
                <w:sz w:val="24"/>
                <w:szCs w:val="24"/>
                <w:lang w:val="en-US" w:eastAsia="zh-CN" w:bidi="ar-SA"/>
              </w:rPr>
            </w:pPr>
          </w:p>
        </w:tc>
        <w:tc>
          <w:tcPr>
            <w:tcW w:w="590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应急现场工作服</w:t>
            </w:r>
          </w:p>
        </w:tc>
        <w:tc>
          <w:tcPr>
            <w:tcW w:w="1798" w:type="dxa"/>
            <w:vAlign w:val="center"/>
          </w:tcPr>
          <w:p>
            <w:pPr>
              <w:adjustRightInd w:val="0"/>
              <w:snapToGrid w:val="0"/>
              <w:jc w:val="center"/>
              <w:rPr>
                <w:rFonts w:ascii="Times New Roman" w:hAnsi="Times New Roman" w:eastAsia="方正仿宋_GBK" w:cs="Times New Roman"/>
                <w:snapToGrid w:val="0"/>
                <w:kern w:val="21"/>
                <w:sz w:val="24"/>
                <w:szCs w:val="22"/>
              </w:rPr>
            </w:pPr>
            <w:r>
              <w:rPr>
                <w:rFonts w:ascii="Times New Roman" w:hAnsi="Times New Roman" w:eastAsia="方正仿宋_GBK" w:cs="Times New Roman"/>
                <w:snapToGrid w:val="0"/>
                <w:kern w:val="21"/>
                <w:sz w:val="24"/>
                <w:szCs w:val="22"/>
              </w:rPr>
              <w:t>5套</w:t>
            </w:r>
          </w:p>
        </w:tc>
      </w:tr>
    </w:tbl>
    <w:p>
      <w:pPr>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jc w:val="both"/>
        <w:textAlignment w:val="auto"/>
        <w:rPr>
          <w:rFonts w:ascii="Times New Roman" w:hAnsi="Times New Roman" w:eastAsia="宋体" w:cs="Times New Roman"/>
          <w:kern w:val="2"/>
          <w:sz w:val="28"/>
          <w:szCs w:val="28"/>
          <w:lang w:val="en-US" w:eastAsia="zh-CN" w:bidi="ar-SA"/>
        </w:rPr>
      </w:pPr>
    </w:p>
    <w:p>
      <w:pPr>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sz w:val="28"/>
          <w:szCs w:val="28"/>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napToGrid w:val="0"/>
          <w:sz w:val="28"/>
          <w:szCs w:val="28"/>
          <w:lang w:eastAsia="zh-CN"/>
        </w:rPr>
      </w:pPr>
    </w:p>
    <w:p>
      <w:pPr>
        <w:pStyle w:val="2"/>
        <w:keepNext w:val="0"/>
        <w:keepLines w:val="0"/>
        <w:pageBreakBefore w:val="0"/>
        <w:widowControl w:val="0"/>
        <w:kinsoku/>
        <w:wordWrap/>
        <w:overflowPunct w:val="0"/>
        <w:topLinePunct/>
        <w:autoSpaceDE w:val="0"/>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napToGrid w:val="0"/>
          <w:sz w:val="28"/>
          <w:szCs w:val="28"/>
          <w:lang w:eastAsia="zh-CN"/>
        </w:rPr>
      </w:pPr>
    </w:p>
    <w:p>
      <w:pPr>
        <w:pStyle w:val="2"/>
        <w:keepNext w:val="0"/>
        <w:keepLines w:val="0"/>
        <w:pageBreakBefore w:val="0"/>
        <w:widowControl w:val="0"/>
        <w:pBdr>
          <w:top w:val="single" w:color="auto" w:sz="4" w:space="0"/>
          <w:bottom w:val="single" w:color="auto" w:sz="4" w:space="0"/>
        </w:pBdr>
        <w:kinsoku/>
        <w:wordWrap/>
        <w:overflowPunct w:val="0"/>
        <w:topLinePunct/>
        <w:autoSpaceDE w:val="0"/>
        <w:autoSpaceDN/>
        <w:bidi w:val="0"/>
        <w:adjustRightInd/>
        <w:snapToGrid w:val="0"/>
        <w:spacing w:line="560" w:lineRule="exact"/>
        <w:ind w:left="0" w:leftChars="0" w:firstLine="0" w:firstLineChars="0"/>
        <w:textAlignment w:val="auto"/>
      </w:pPr>
      <w:r>
        <w:rPr>
          <w:rFonts w:hint="eastAsia" w:ascii="Times New Roman" w:hAnsi="Times New Roman" w:eastAsia="方正仿宋_GBK" w:cs="Times New Roman"/>
          <w:snapToGrid w:val="0"/>
          <w:sz w:val="28"/>
          <w:szCs w:val="28"/>
          <w:lang w:eastAsia="zh-CN"/>
        </w:rPr>
        <w:t>　石柱土家族自治县人民政府办公室　　　　</w:t>
      </w:r>
      <w:r>
        <w:rPr>
          <w:rFonts w:hint="eastAsia" w:ascii="Times New Roman" w:hAnsi="Times New Roman" w:eastAsia="方正仿宋_GBK" w:cs="Times New Roman"/>
          <w:snapToGrid w:val="0"/>
          <w:sz w:val="28"/>
          <w:szCs w:val="28"/>
          <w:lang w:val="en-US" w:eastAsia="zh-CN"/>
        </w:rPr>
        <w:t xml:space="preserve">2025年10月18日印发  </w:t>
      </w:r>
    </w:p>
    <w:sectPr>
      <w:pgSz w:w="11906" w:h="16838"/>
      <w:pgMar w:top="2098" w:right="1531" w:bottom="1984" w:left="1531" w:header="851" w:footer="1446" w:gutter="0"/>
      <w:paperSrc/>
      <w:pgNumType w:fmt="decimal"/>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___WRD_EMBED_SUB_46">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560"/>
      <w:jc w:val="right"/>
      <w:rPr>
        <w:lang w:val="en-US" w:eastAsia="zh-CN"/>
      </w:rPr>
    </w:pPr>
    <w:r>
      <w:rPr>
        <w:rFonts w:hint="eastAsia" w:ascii="宋体" w:hAnsi="宋体"/>
        <w:kern w:val="0"/>
        <w:sz w:val="28"/>
        <w:szCs w:val="28"/>
      </w:rPr>
      <w:t>—</w:t>
    </w:r>
    <w:r>
      <w:rPr>
        <w:rFonts w:ascii="宋体" w:hAnsi="宋体"/>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right="360" w:firstLine="320" w:firstLineChars="0"/>
      <w:jc w:val="left"/>
      <w:rPr>
        <w:lang w:val="en-US" w:eastAsia="zh-CN"/>
      </w:rPr>
    </w:pPr>
    <w:r>
      <w:rPr>
        <w:rFonts w:hint="eastAsia" w:ascii="宋体" w:hAnsi="宋体"/>
        <w:kern w:val="0"/>
        <w:sz w:val="28"/>
        <w:szCs w:val="28"/>
      </w:rPr>
      <w:t>—</w:t>
    </w:r>
    <w:r>
      <w:rPr>
        <w:rFonts w:ascii="宋体" w:hAnsi="宋体"/>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方正仿宋_GBK" w:cs="Times New Roman"/>
        <w:kern w:val="2"/>
        <w:sz w:val="18"/>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560"/>
      <w:jc w:val="right"/>
      <w:rPr>
        <w:lang w:val="en-US" w:eastAsia="zh-CN"/>
      </w:rPr>
    </w:pPr>
    <w:r>
      <w:rPr>
        <w:rFonts w:hint="eastAsia" w:ascii="宋体" w:hAnsi="宋体"/>
        <w:kern w:val="0"/>
        <w:sz w:val="28"/>
        <w:szCs w:val="28"/>
      </w:rPr>
      <w:t>—</w:t>
    </w:r>
    <w:r>
      <w:rPr>
        <w:rFonts w:ascii="宋体" w:hAnsi="宋体"/>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357"/>
      <w:jc w:val="left"/>
      <w:rPr>
        <w:rFonts w:ascii="Times New Roman" w:hAnsi="Times New Roman" w:eastAsia="方正仿宋_GBK" w:cs="Times New Roman"/>
        <w:kern w:val="2"/>
        <w:sz w:val="18"/>
        <w:szCs w:val="22"/>
        <w:lang w:val="en-US" w:eastAsia="zh-CN" w:bidi="ar-SA"/>
      </w:rPr>
    </w:pPr>
    <w:r>
      <w:rPr>
        <w:rFonts w:hint="eastAsia" w:ascii="Times New Roman" w:hAnsi="Times New Roman" w:eastAsia="方正仿宋_GBK" w:cs="Times New Roman"/>
        <w:kern w:val="2"/>
        <w:sz w:val="28"/>
        <w:szCs w:val="22"/>
        <w:lang w:val="en-US" w:eastAsia="zh-CN" w:bidi="ar-SA"/>
      </w:rPr>
      <w:t>―</w:t>
    </w:r>
    <w:r>
      <w:rPr>
        <w:rFonts w:ascii="Times New Roman" w:hAnsi="Times New Roman" w:eastAsia="方正仿宋_GBK" w:cs="Times New Roman"/>
        <w:kern w:val="0"/>
        <w:sz w:val="28"/>
        <w:szCs w:val="22"/>
        <w:lang w:val="en-US" w:eastAsia="zh-CN" w:bidi="ar-SA"/>
      </w:rPr>
      <w:t xml:space="preserve"> </w:t>
    </w:r>
    <w:r>
      <w:rPr>
        <w:rFonts w:ascii="Times New Roman" w:hAnsi="Times New Roman" w:eastAsia="方正仿宋_GBK" w:cs="Times New Roman"/>
        <w:kern w:val="0"/>
        <w:sz w:val="28"/>
        <w:szCs w:val="22"/>
        <w:lang w:val="en-US" w:eastAsia="zh-CN" w:bidi="ar-SA"/>
      </w:rPr>
      <w:fldChar w:fldCharType="begin"/>
    </w:r>
    <w:r>
      <w:rPr>
        <w:rFonts w:ascii="Times New Roman" w:hAnsi="Times New Roman" w:eastAsia="方正仿宋_GBK" w:cs="Times New Roman"/>
        <w:kern w:val="0"/>
        <w:sz w:val="28"/>
        <w:szCs w:val="22"/>
        <w:lang w:val="en-US" w:eastAsia="zh-CN" w:bidi="ar-SA"/>
      </w:rPr>
      <w:instrText xml:space="preserve"> PAGE </w:instrText>
    </w:r>
    <w:r>
      <w:rPr>
        <w:rFonts w:ascii="Times New Roman" w:hAnsi="Times New Roman" w:eastAsia="方正仿宋_GBK" w:cs="Times New Roman"/>
        <w:kern w:val="0"/>
        <w:sz w:val="28"/>
        <w:szCs w:val="22"/>
        <w:lang w:val="en-US" w:eastAsia="zh-CN" w:bidi="ar-SA"/>
      </w:rPr>
      <w:fldChar w:fldCharType="separate"/>
    </w:r>
    <w:r>
      <w:rPr>
        <w:rFonts w:ascii="Times New Roman" w:hAnsi="Times New Roman" w:eastAsia="方正仿宋_GBK" w:cs="Times New Roman"/>
        <w:kern w:val="0"/>
        <w:sz w:val="28"/>
        <w:szCs w:val="22"/>
        <w:lang w:val="en-US" w:eastAsia="zh-CN" w:bidi="ar-SA"/>
      </w:rPr>
      <w:t>5</w:t>
    </w:r>
    <w:r>
      <w:rPr>
        <w:rFonts w:ascii="Times New Roman" w:hAnsi="Times New Roman" w:eastAsia="方正仿宋_GBK" w:cs="Times New Roman"/>
        <w:kern w:val="0"/>
        <w:sz w:val="28"/>
        <w:szCs w:val="22"/>
        <w:lang w:val="en-US" w:eastAsia="zh-CN" w:bidi="ar-SA"/>
      </w:rPr>
      <w:fldChar w:fldCharType="end"/>
    </w:r>
    <w:r>
      <w:rPr>
        <w:rFonts w:ascii="Times New Roman" w:hAnsi="Times New Roman" w:eastAsia="方正仿宋_GBK" w:cs="Times New Roman"/>
        <w:kern w:val="0"/>
        <w:sz w:val="28"/>
        <w:szCs w:val="22"/>
        <w:lang w:val="en-US" w:eastAsia="zh-CN" w:bidi="ar-SA"/>
      </w:rPr>
      <w:t xml:space="preserve"> </w:t>
    </w:r>
    <w:r>
      <w:rPr>
        <w:rFonts w:hint="eastAsia" w:ascii="Times New Roman" w:hAnsi="Times New Roman" w:eastAsia="方正仿宋_GBK" w:cs="Times New Roman"/>
        <w:kern w:val="2"/>
        <w:sz w:val="28"/>
        <w:szCs w:val="22"/>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方正仿宋_GBK"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方正仿宋_GBK"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方正仿宋_GBK"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73E"/>
    <w:multiLevelType w:val="multilevel"/>
    <w:tmpl w:val="013C173E"/>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CA54D3C"/>
    <w:multiLevelType w:val="multilevel"/>
    <w:tmpl w:val="0CA54D3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42317C"/>
    <w:multiLevelType w:val="multilevel"/>
    <w:tmpl w:val="1D42317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767C03"/>
    <w:multiLevelType w:val="multilevel"/>
    <w:tmpl w:val="66767C0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Nzc4OTQ5MWU0YjI2ZTg0YzVhNmJjMDIwZTA5NmQifQ=="/>
  </w:docVars>
  <w:rsids>
    <w:rsidRoot w:val="6C4641CF"/>
    <w:rsid w:val="0350044F"/>
    <w:rsid w:val="0B4463DF"/>
    <w:rsid w:val="0EB83A3B"/>
    <w:rsid w:val="18B22E29"/>
    <w:rsid w:val="1D886F51"/>
    <w:rsid w:val="24D32292"/>
    <w:rsid w:val="2F890100"/>
    <w:rsid w:val="37D31FA1"/>
    <w:rsid w:val="38A37CF8"/>
    <w:rsid w:val="3DB76EF0"/>
    <w:rsid w:val="3FE92219"/>
    <w:rsid w:val="410F480F"/>
    <w:rsid w:val="4FFE59CD"/>
    <w:rsid w:val="593D4A70"/>
    <w:rsid w:val="69FD282D"/>
    <w:rsid w:val="6C4641CF"/>
    <w:rsid w:val="7184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qFormat/>
    <w:uiPriority w:val="99"/>
    <w:pPr>
      <w:widowControl w:val="0"/>
      <w:ind w:left="420" w:leftChars="200" w:firstLine="420" w:firstLineChars="200"/>
      <w:jc w:val="both"/>
    </w:pPr>
    <w:rPr>
      <w:rFonts w:ascii="Calibri" w:hAnsi="Calibri" w:eastAsia="仿宋_GB2312" w:cs="Calibri"/>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2025-08-22T09:13:00Z</dcterms:created>
  <dc:creator>Administrator</dc:creator>
  <cp:lastModifiedBy>Administrator</cp:lastModifiedBy>
  <cp:lastPrinted>2025-10-23T07:57:16Z</cp:lastPrinted>
  <dcterms:modified xsi:type="dcterms:W3CDTF">2025-10-23T07:59:02Z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C6A007DB53454BF8B7BF3DF3650A33C4_13</vt:lpwstr>
  </property>
</Properties>
</file>