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D673">
      <w:pPr>
        <w:widowControl/>
        <w:spacing w:line="240" w:lineRule="auto"/>
        <w:ind w:firstLine="420" w:firstLineChars="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p w14:paraId="7237816C">
      <w:pPr>
        <w:widowControl/>
        <w:spacing w:line="240" w:lineRule="auto"/>
        <w:ind w:firstLine="0" w:firstLineChars="0"/>
        <w:jc w:val="center"/>
        <w:rPr>
          <w:rFonts w:ascii="Times New Roman" w:hAnsi="Times New Roman" w:eastAsia="宋体" w:cs="Times New Roman"/>
          <w:color w:val="000000"/>
          <w:kern w:val="0"/>
          <w:szCs w:val="21"/>
        </w:rPr>
      </w:pPr>
      <w:r>
        <w:rPr>
          <w:rFonts w:hint="eastAsia" w:ascii="黑体" w:hAnsi="黑体" w:eastAsia="黑体" w:cs="Times New Roman"/>
          <w:b/>
          <w:bCs/>
          <w:color w:val="000000"/>
          <w:spacing w:val="40"/>
          <w:kern w:val="0"/>
          <w:sz w:val="52"/>
          <w:szCs w:val="52"/>
        </w:rPr>
        <w:t>事业单位法人年度报告书</w:t>
      </w:r>
    </w:p>
    <w:p w14:paraId="0A2CB176">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b/>
          <w:bCs/>
          <w:color w:val="000000"/>
          <w:spacing w:val="30"/>
          <w:kern w:val="0"/>
          <w:szCs w:val="21"/>
        </w:rPr>
        <w:t> </w:t>
      </w:r>
    </w:p>
    <w:p w14:paraId="2E0984BA">
      <w:pPr>
        <w:widowControl/>
        <w:spacing w:line="240" w:lineRule="auto"/>
        <w:ind w:firstLine="0" w:firstLineChars="0"/>
        <w:jc w:val="center"/>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spacing w:val="30"/>
          <w:kern w:val="0"/>
          <w:sz w:val="36"/>
          <w:szCs w:val="36"/>
        </w:rPr>
        <w:t>（</w:t>
      </w:r>
      <w:r>
        <w:rPr>
          <w:rFonts w:ascii="Times New Roman" w:hAnsi="Times New Roman" w:eastAsia="宋体" w:cs="Times New Roman"/>
          <w:b/>
          <w:bCs/>
          <w:color w:val="000000"/>
          <w:spacing w:val="30"/>
          <w:kern w:val="0"/>
          <w:sz w:val="36"/>
          <w:szCs w:val="36"/>
        </w:rPr>
        <w:t>  </w:t>
      </w:r>
      <w:r>
        <w:rPr>
          <w:rFonts w:ascii="Times New Roman" w:hAnsi="Times New Roman" w:eastAsia="宋体" w:cs="Times New Roman"/>
          <w:b/>
          <w:bCs/>
          <w:color w:val="000000"/>
          <w:kern w:val="0"/>
          <w:sz w:val="30"/>
        </w:rPr>
        <w:t>2021</w:t>
      </w:r>
      <w:r>
        <w:rPr>
          <w:rFonts w:ascii="Times New Roman" w:hAnsi="Times New Roman" w:eastAsia="宋体" w:cs="Times New Roman"/>
          <w:b/>
          <w:bCs/>
          <w:color w:val="000000"/>
          <w:spacing w:val="30"/>
          <w:kern w:val="0"/>
          <w:sz w:val="36"/>
          <w:szCs w:val="36"/>
        </w:rPr>
        <w:t>  </w:t>
      </w:r>
      <w:r>
        <w:rPr>
          <w:rFonts w:hint="eastAsia" w:ascii="楷体_GB2312" w:hAnsi="Times New Roman" w:eastAsia="楷体_GB2312" w:cs="Times New Roman"/>
          <w:b/>
          <w:bCs/>
          <w:color w:val="000000"/>
          <w:spacing w:val="30"/>
          <w:kern w:val="0"/>
          <w:sz w:val="36"/>
          <w:szCs w:val="36"/>
        </w:rPr>
        <w:t>年度）</w:t>
      </w:r>
    </w:p>
    <w:p w14:paraId="5F2B64AB">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6"/>
          <w:szCs w:val="36"/>
        </w:rPr>
        <w:t> </w:t>
      </w:r>
    </w:p>
    <w:p w14:paraId="08E73CA8">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6"/>
          <w:szCs w:val="36"/>
        </w:rPr>
        <w:t> </w:t>
      </w:r>
    </w:p>
    <w:p w14:paraId="2F774755">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6"/>
          <w:szCs w:val="36"/>
        </w:rPr>
        <w:t> </w:t>
      </w:r>
    </w:p>
    <w:p w14:paraId="1B620DA4">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6"/>
          <w:szCs w:val="36"/>
        </w:rPr>
        <w:t> </w:t>
      </w:r>
    </w:p>
    <w:p w14:paraId="148DED7D">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6"/>
          <w:szCs w:val="36"/>
        </w:rPr>
        <w:t> </w:t>
      </w:r>
    </w:p>
    <w:p w14:paraId="6EF1C90A">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6"/>
          <w:szCs w:val="36"/>
        </w:rPr>
        <w:t> </w:t>
      </w:r>
    </w:p>
    <w:tbl>
      <w:tblPr>
        <w:tblStyle w:val="2"/>
        <w:tblW w:w="0" w:type="auto"/>
        <w:jc w:val="center"/>
        <w:tblLayout w:type="autofit"/>
        <w:tblCellMar>
          <w:top w:w="0" w:type="dxa"/>
          <w:left w:w="0" w:type="dxa"/>
          <w:bottom w:w="0" w:type="dxa"/>
          <w:right w:w="0" w:type="dxa"/>
        </w:tblCellMar>
      </w:tblPr>
      <w:tblGrid>
        <w:gridCol w:w="2405"/>
        <w:gridCol w:w="5294"/>
      </w:tblGrid>
      <w:tr w14:paraId="3A9EFA8C">
        <w:tblPrEx>
          <w:tblCellMar>
            <w:top w:w="0" w:type="dxa"/>
            <w:left w:w="0" w:type="dxa"/>
            <w:bottom w:w="0" w:type="dxa"/>
            <w:right w:w="0" w:type="dxa"/>
          </w:tblCellMar>
        </w:tblPrEx>
        <w:trPr>
          <w:trHeight w:val="615" w:hRule="atLeast"/>
          <w:jc w:val="center"/>
        </w:trPr>
        <w:tc>
          <w:tcPr>
            <w:tcW w:w="2405" w:type="dxa"/>
            <w:tcMar>
              <w:top w:w="0" w:type="dxa"/>
              <w:left w:w="108" w:type="dxa"/>
              <w:bottom w:w="0" w:type="dxa"/>
              <w:right w:w="108" w:type="dxa"/>
            </w:tcMar>
            <w:vAlign w:val="bottom"/>
          </w:tcPr>
          <w:p w14:paraId="259AD4F5">
            <w:pPr>
              <w:widowControl/>
              <w:spacing w:line="240" w:lineRule="auto"/>
              <w:ind w:firstLine="0" w:firstLineChars="0"/>
              <w:rPr>
                <w:rFonts w:ascii="Times New Roman" w:hAnsi="Times New Roman" w:eastAsia="宋体" w:cs="Times New Roman"/>
                <w:kern w:val="0"/>
                <w:szCs w:val="21"/>
              </w:rPr>
            </w:pPr>
            <w:r>
              <w:rPr>
                <w:rFonts w:hint="eastAsia" w:ascii="黑体" w:hAnsi="黑体" w:eastAsia="黑体" w:cs="Times New Roman"/>
                <w:b/>
                <w:bCs/>
                <w:kern w:val="0"/>
                <w:sz w:val="36"/>
              </w:rPr>
              <w:t>单 位 名 称</w:t>
            </w:r>
          </w:p>
        </w:tc>
        <w:tc>
          <w:tcPr>
            <w:tcW w:w="5294" w:type="dxa"/>
            <w:tcBorders>
              <w:top w:val="nil"/>
              <w:left w:val="nil"/>
              <w:bottom w:val="single" w:color="auto" w:sz="12" w:space="0"/>
              <w:right w:val="nil"/>
            </w:tcBorders>
            <w:tcMar>
              <w:top w:w="0" w:type="dxa"/>
              <w:left w:w="108" w:type="dxa"/>
              <w:bottom w:w="0" w:type="dxa"/>
              <w:right w:w="108" w:type="dxa"/>
            </w:tcMar>
            <w:vAlign w:val="bottom"/>
          </w:tcPr>
          <w:p w14:paraId="4A0849F1">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kern w:val="0"/>
                <w:sz w:val="32"/>
              </w:rPr>
              <w:t>石柱土家族自治县三星乡小学校</w:t>
            </w:r>
          </w:p>
        </w:tc>
      </w:tr>
    </w:tbl>
    <w:p w14:paraId="394941F1">
      <w:pPr>
        <w:widowControl/>
        <w:spacing w:line="240" w:lineRule="auto"/>
        <w:ind w:firstLine="0" w:firstLineChars="0"/>
        <w:rPr>
          <w:rFonts w:ascii="Times New Roman" w:hAnsi="Times New Roman" w:eastAsia="宋体" w:cs="Times New Roman"/>
          <w:color w:val="000000"/>
          <w:kern w:val="0"/>
          <w:szCs w:val="21"/>
        </w:rPr>
      </w:pPr>
      <w:r>
        <w:rPr>
          <w:rFonts w:hint="eastAsia" w:ascii="宋体" w:hAnsi="宋体" w:eastAsia="宋体" w:cs="宋体"/>
          <w:b/>
          <w:bCs/>
          <w:color w:val="000000"/>
          <w:kern w:val="0"/>
          <w:sz w:val="24"/>
          <w:szCs w:val="24"/>
        </w:rPr>
        <w:t> </w:t>
      </w:r>
    </w:p>
    <w:tbl>
      <w:tblPr>
        <w:tblStyle w:val="2"/>
        <w:tblW w:w="0" w:type="auto"/>
        <w:jc w:val="center"/>
        <w:tblLayout w:type="autofit"/>
        <w:tblCellMar>
          <w:top w:w="0" w:type="dxa"/>
          <w:left w:w="0" w:type="dxa"/>
          <w:bottom w:w="0" w:type="dxa"/>
          <w:right w:w="0" w:type="dxa"/>
        </w:tblCellMar>
      </w:tblPr>
      <w:tblGrid>
        <w:gridCol w:w="2365"/>
        <w:gridCol w:w="5254"/>
      </w:tblGrid>
      <w:tr w14:paraId="27C9DC5C">
        <w:tblPrEx>
          <w:tblCellMar>
            <w:top w:w="0" w:type="dxa"/>
            <w:left w:w="0" w:type="dxa"/>
            <w:bottom w:w="0" w:type="dxa"/>
            <w:right w:w="0" w:type="dxa"/>
          </w:tblCellMar>
        </w:tblPrEx>
        <w:trPr>
          <w:trHeight w:val="615" w:hRule="atLeast"/>
          <w:jc w:val="center"/>
        </w:trPr>
        <w:tc>
          <w:tcPr>
            <w:tcW w:w="2365" w:type="dxa"/>
            <w:tcMar>
              <w:top w:w="0" w:type="dxa"/>
              <w:left w:w="108" w:type="dxa"/>
              <w:bottom w:w="0" w:type="dxa"/>
              <w:right w:w="108" w:type="dxa"/>
            </w:tcMar>
            <w:vAlign w:val="bottom"/>
          </w:tcPr>
          <w:p w14:paraId="380D2762">
            <w:pPr>
              <w:widowControl/>
              <w:spacing w:line="240" w:lineRule="auto"/>
              <w:ind w:firstLine="0" w:firstLineChars="0"/>
              <w:rPr>
                <w:rFonts w:ascii="Times New Roman" w:hAnsi="Times New Roman" w:eastAsia="宋体" w:cs="Times New Roman"/>
                <w:kern w:val="0"/>
                <w:szCs w:val="21"/>
              </w:rPr>
            </w:pPr>
            <w:r>
              <w:rPr>
                <w:rFonts w:hint="eastAsia" w:ascii="黑体" w:hAnsi="黑体" w:eastAsia="黑体" w:cs="Times New Roman"/>
                <w:b/>
                <w:bCs/>
                <w:kern w:val="0"/>
                <w:sz w:val="36"/>
              </w:rPr>
              <w:t>法</w:t>
            </w:r>
            <w:r>
              <w:rPr>
                <w:rFonts w:hint="eastAsia" w:ascii="黑体" w:hAnsi="黑体" w:eastAsia="黑体" w:cs="Times New Roman"/>
                <w:b/>
                <w:bCs/>
                <w:spacing w:val="30"/>
                <w:kern w:val="0"/>
                <w:sz w:val="36"/>
              </w:rPr>
              <w:t>定代表</w:t>
            </w:r>
            <w:r>
              <w:rPr>
                <w:rFonts w:hint="eastAsia" w:ascii="黑体" w:hAnsi="黑体" w:eastAsia="黑体" w:cs="Times New Roman"/>
                <w:b/>
                <w:bCs/>
                <w:kern w:val="0"/>
                <w:sz w:val="36"/>
              </w:rPr>
              <w:t>人</w:t>
            </w:r>
          </w:p>
        </w:tc>
        <w:tc>
          <w:tcPr>
            <w:tcW w:w="5254" w:type="dxa"/>
            <w:tcBorders>
              <w:top w:val="nil"/>
              <w:left w:val="nil"/>
              <w:bottom w:val="single" w:color="auto" w:sz="12" w:space="0"/>
              <w:right w:val="nil"/>
            </w:tcBorders>
            <w:tcMar>
              <w:top w:w="0" w:type="dxa"/>
              <w:left w:w="108" w:type="dxa"/>
              <w:bottom w:w="0" w:type="dxa"/>
              <w:right w:w="108" w:type="dxa"/>
            </w:tcMar>
            <w:vAlign w:val="bottom"/>
          </w:tcPr>
          <w:p w14:paraId="1F0FA679">
            <w:pPr>
              <w:widowControl/>
              <w:spacing w:line="240" w:lineRule="auto"/>
              <w:ind w:firstLine="0" w:firstLineChars="0"/>
              <w:jc w:val="left"/>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bl>
    <w:p w14:paraId="08942709">
      <w:pPr>
        <w:widowControl/>
        <w:spacing w:line="240" w:lineRule="auto"/>
        <w:ind w:firstLine="723" w:firstLineChars="0"/>
        <w:rPr>
          <w:rFonts w:ascii="Times New Roman" w:hAnsi="Times New Roman" w:eastAsia="宋体" w:cs="Times New Roman"/>
          <w:color w:val="000000"/>
          <w:kern w:val="0"/>
          <w:szCs w:val="21"/>
        </w:rPr>
      </w:pPr>
      <w:r>
        <w:rPr>
          <w:rFonts w:hint="eastAsia" w:ascii="宋体" w:hAnsi="宋体" w:eastAsia="宋体" w:cs="宋体"/>
          <w:b/>
          <w:bCs/>
          <w:color w:val="000000"/>
          <w:kern w:val="0"/>
          <w:sz w:val="24"/>
          <w:szCs w:val="24"/>
        </w:rPr>
        <w:t> </w:t>
      </w:r>
    </w:p>
    <w:p w14:paraId="0956B42B">
      <w:pPr>
        <w:widowControl/>
        <w:spacing w:line="240" w:lineRule="auto"/>
        <w:ind w:firstLine="0" w:firstLineChars="0"/>
        <w:jc w:val="center"/>
        <w:rPr>
          <w:rFonts w:ascii="Times New Roman" w:hAnsi="Times New Roman" w:eastAsia="宋体" w:cs="Times New Roman"/>
          <w:color w:val="000000"/>
          <w:kern w:val="0"/>
          <w:szCs w:val="21"/>
        </w:rPr>
      </w:pPr>
      <w:r>
        <w:rPr>
          <w:rFonts w:hint="eastAsia" w:ascii="宋体" w:hAnsi="宋体" w:eastAsia="宋体" w:cs="宋体"/>
          <w:b/>
          <w:bCs/>
          <w:color w:val="000000"/>
          <w:kern w:val="0"/>
          <w:sz w:val="30"/>
          <w:szCs w:val="30"/>
        </w:rPr>
        <w:t> </w:t>
      </w:r>
    </w:p>
    <w:p w14:paraId="66618AD9">
      <w:pPr>
        <w:widowControl/>
        <w:spacing w:line="240" w:lineRule="auto"/>
        <w:ind w:firstLine="0" w:firstLineChars="0"/>
        <w:jc w:val="center"/>
        <w:rPr>
          <w:rFonts w:ascii="Times New Roman" w:hAnsi="Times New Roman" w:eastAsia="宋体" w:cs="Times New Roman"/>
          <w:color w:val="000000"/>
          <w:kern w:val="0"/>
          <w:szCs w:val="21"/>
        </w:rPr>
      </w:pPr>
      <w:r>
        <w:rPr>
          <w:rFonts w:hint="eastAsia" w:ascii="宋体" w:hAnsi="宋体" w:eastAsia="宋体" w:cs="宋体"/>
          <w:b/>
          <w:bCs/>
          <w:color w:val="000000"/>
          <w:kern w:val="0"/>
          <w:sz w:val="30"/>
          <w:szCs w:val="30"/>
        </w:rPr>
        <w:t> </w:t>
      </w:r>
    </w:p>
    <w:p w14:paraId="1232A195">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p w14:paraId="5BFC7740">
      <w:pPr>
        <w:widowControl/>
        <w:spacing w:line="240" w:lineRule="auto"/>
        <w:ind w:firstLine="0" w:firstLineChars="0"/>
        <w:jc w:val="center"/>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国家事业单位登记管理局制</w:t>
      </w:r>
    </w:p>
    <w:p w14:paraId="6932D33D">
      <w:pPr>
        <w:widowControl/>
        <w:spacing w:line="240" w:lineRule="auto"/>
        <w:ind w:firstLine="0" w:firstLineChars="0"/>
        <w:jc w:val="center"/>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 </w:t>
      </w:r>
    </w:p>
    <w:tbl>
      <w:tblPr>
        <w:tblStyle w:val="2"/>
        <w:tblW w:w="0" w:type="auto"/>
        <w:tblInd w:w="108" w:type="dxa"/>
        <w:tblLayout w:type="autofit"/>
        <w:tblCellMar>
          <w:top w:w="0" w:type="dxa"/>
          <w:left w:w="0" w:type="dxa"/>
          <w:bottom w:w="0" w:type="dxa"/>
          <w:right w:w="0" w:type="dxa"/>
        </w:tblCellMar>
      </w:tblPr>
      <w:tblGrid>
        <w:gridCol w:w="1515"/>
        <w:gridCol w:w="1852"/>
        <w:gridCol w:w="5"/>
        <w:gridCol w:w="1443"/>
        <w:gridCol w:w="1459"/>
        <w:gridCol w:w="5"/>
        <w:gridCol w:w="2135"/>
      </w:tblGrid>
      <w:tr w14:paraId="7AA1E738">
        <w:tblPrEx>
          <w:tblCellMar>
            <w:top w:w="0" w:type="dxa"/>
            <w:left w:w="0" w:type="dxa"/>
            <w:bottom w:w="0" w:type="dxa"/>
            <w:right w:w="0" w:type="dxa"/>
          </w:tblCellMar>
        </w:tblPrEx>
        <w:trPr>
          <w:trHeight w:val="821" w:hRule="atLeast"/>
        </w:trPr>
        <w:tc>
          <w:tcPr>
            <w:tcW w:w="1560" w:type="dxa"/>
            <w:vMerge w:val="restart"/>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788EBF65">
            <w:pPr>
              <w:widowControl/>
              <w:spacing w:line="240" w:lineRule="auto"/>
              <w:ind w:firstLine="0" w:firstLineChars="0"/>
              <w:jc w:val="center"/>
              <w:rPr>
                <w:rFonts w:hint="eastAsia"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《事业</w:t>
            </w:r>
          </w:p>
          <w:p w14:paraId="343DC8CD">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单位</w:t>
            </w:r>
          </w:p>
          <w:p w14:paraId="0A90EFC9">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法人</w:t>
            </w:r>
          </w:p>
          <w:p w14:paraId="60542864">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证书》</w:t>
            </w:r>
          </w:p>
          <w:p w14:paraId="40237442">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登载</w:t>
            </w:r>
          </w:p>
          <w:p w14:paraId="6F2CB38D">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事项</w:t>
            </w:r>
          </w:p>
        </w:tc>
        <w:tc>
          <w:tcPr>
            <w:tcW w:w="2031" w:type="dxa"/>
            <w:gridSpan w:val="2"/>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14:paraId="5B3FEBC8">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单位名称</w:t>
            </w:r>
          </w:p>
        </w:tc>
        <w:tc>
          <w:tcPr>
            <w:tcW w:w="5949" w:type="dxa"/>
            <w:gridSpan w:val="4"/>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14:paraId="14224720">
            <w:pPr>
              <w:widowControl/>
              <w:spacing w:line="320" w:lineRule="atLeast"/>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石柱土家族自治县三星乡小学校</w:t>
            </w:r>
          </w:p>
        </w:tc>
      </w:tr>
      <w:tr w14:paraId="4A0C86EA">
        <w:tblPrEx>
          <w:tblCellMar>
            <w:top w:w="0" w:type="dxa"/>
            <w:left w:w="0" w:type="dxa"/>
            <w:bottom w:w="0" w:type="dxa"/>
            <w:right w:w="0" w:type="dxa"/>
          </w:tblCellMar>
        </w:tblPrEx>
        <w:trPr>
          <w:trHeight w:val="3937" w:hRule="atLeast"/>
        </w:trPr>
        <w:tc>
          <w:tcPr>
            <w:tcW w:w="0" w:type="auto"/>
            <w:vMerge w:val="continue"/>
            <w:tcBorders>
              <w:top w:val="single" w:color="auto" w:sz="12" w:space="0"/>
              <w:left w:val="single" w:color="auto" w:sz="12" w:space="0"/>
              <w:bottom w:val="single" w:color="auto" w:sz="8" w:space="0"/>
              <w:right w:val="single" w:color="auto" w:sz="8" w:space="0"/>
            </w:tcBorders>
            <w:vAlign w:val="center"/>
          </w:tcPr>
          <w:p w14:paraId="589811DC">
            <w:pPr>
              <w:widowControl/>
              <w:spacing w:line="240" w:lineRule="auto"/>
              <w:ind w:firstLine="0" w:firstLineChars="0"/>
              <w:jc w:val="left"/>
              <w:rPr>
                <w:rFonts w:ascii="Times New Roman" w:hAnsi="Times New Roman" w:eastAsia="宋体" w:cs="Times New Roman"/>
                <w:kern w:val="0"/>
                <w:szCs w:val="21"/>
              </w:rPr>
            </w:pPr>
          </w:p>
        </w:tc>
        <w:tc>
          <w:tcPr>
            <w:tcW w:w="20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EEF172A">
            <w:pPr>
              <w:widowControl/>
              <w:spacing w:line="240" w:lineRule="auto"/>
              <w:ind w:firstLine="0" w:firstLineChars="0"/>
              <w:jc w:val="center"/>
              <w:rPr>
                <w:rFonts w:hint="eastAsia"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宗旨和</w:t>
            </w:r>
          </w:p>
          <w:p w14:paraId="6B752F88">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业务范围</w:t>
            </w:r>
          </w:p>
        </w:tc>
        <w:tc>
          <w:tcPr>
            <w:tcW w:w="5949" w:type="dxa"/>
            <w:gridSpan w:val="4"/>
            <w:tcBorders>
              <w:top w:val="nil"/>
              <w:left w:val="nil"/>
              <w:bottom w:val="single" w:color="auto" w:sz="8" w:space="0"/>
              <w:right w:val="single" w:color="auto" w:sz="12" w:space="0"/>
            </w:tcBorders>
            <w:tcMar>
              <w:top w:w="0" w:type="dxa"/>
              <w:left w:w="108" w:type="dxa"/>
              <w:bottom w:w="0" w:type="dxa"/>
              <w:right w:w="108" w:type="dxa"/>
            </w:tcMar>
          </w:tcPr>
          <w:p w14:paraId="65AF00BD">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实施小学义务教育，促进基础教育发展。小学学历教育。</w:t>
            </w:r>
          </w:p>
        </w:tc>
      </w:tr>
      <w:tr w14:paraId="7CECF3A4">
        <w:tblPrEx>
          <w:tblCellMar>
            <w:top w:w="0" w:type="dxa"/>
            <w:left w:w="0" w:type="dxa"/>
            <w:bottom w:w="0" w:type="dxa"/>
            <w:right w:w="0" w:type="dxa"/>
          </w:tblCellMar>
        </w:tblPrEx>
        <w:trPr>
          <w:trHeight w:val="1253" w:hRule="atLeast"/>
        </w:trPr>
        <w:tc>
          <w:tcPr>
            <w:tcW w:w="0" w:type="auto"/>
            <w:vMerge w:val="continue"/>
            <w:tcBorders>
              <w:top w:val="single" w:color="auto" w:sz="12" w:space="0"/>
              <w:left w:val="single" w:color="auto" w:sz="12" w:space="0"/>
              <w:bottom w:val="single" w:color="auto" w:sz="8" w:space="0"/>
              <w:right w:val="single" w:color="auto" w:sz="8" w:space="0"/>
            </w:tcBorders>
            <w:vAlign w:val="center"/>
          </w:tcPr>
          <w:p w14:paraId="088840C9">
            <w:pPr>
              <w:widowControl/>
              <w:spacing w:line="240" w:lineRule="auto"/>
              <w:ind w:firstLine="0" w:firstLineChars="0"/>
              <w:jc w:val="left"/>
              <w:rPr>
                <w:rFonts w:ascii="Times New Roman" w:hAnsi="Times New Roman" w:eastAsia="宋体" w:cs="Times New Roman"/>
                <w:kern w:val="0"/>
                <w:szCs w:val="21"/>
              </w:rPr>
            </w:pPr>
          </w:p>
        </w:tc>
        <w:tc>
          <w:tcPr>
            <w:tcW w:w="20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562A5AF">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住</w:t>
            </w:r>
            <w:r>
              <w:rPr>
                <w:rFonts w:ascii="Times New Roman" w:hAnsi="Times New Roman" w:eastAsia="宋体" w:cs="Times New Roman"/>
                <w:b/>
                <w:bCs/>
                <w:kern w:val="0"/>
                <w:sz w:val="32"/>
                <w:szCs w:val="32"/>
              </w:rPr>
              <w:t>    </w:t>
            </w:r>
            <w:r>
              <w:rPr>
                <w:rFonts w:hint="eastAsia" w:ascii="楷体_GB2312" w:hAnsi="Times New Roman" w:eastAsia="楷体_GB2312" w:cs="Times New Roman"/>
                <w:b/>
                <w:bCs/>
                <w:kern w:val="0"/>
                <w:sz w:val="32"/>
                <w:szCs w:val="32"/>
              </w:rPr>
              <w:t>所</w:t>
            </w:r>
          </w:p>
        </w:tc>
        <w:tc>
          <w:tcPr>
            <w:tcW w:w="5949" w:type="dxa"/>
            <w:gridSpan w:val="4"/>
            <w:tcBorders>
              <w:top w:val="nil"/>
              <w:left w:val="nil"/>
              <w:bottom w:val="single" w:color="auto" w:sz="8" w:space="0"/>
              <w:right w:val="single" w:color="auto" w:sz="12" w:space="0"/>
            </w:tcBorders>
            <w:tcMar>
              <w:top w:w="0" w:type="dxa"/>
              <w:left w:w="108" w:type="dxa"/>
              <w:bottom w:w="0" w:type="dxa"/>
              <w:right w:w="108" w:type="dxa"/>
            </w:tcMar>
          </w:tcPr>
          <w:p w14:paraId="5CCDD807">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重庆市石柱县三星乡街上</w:t>
            </w:r>
          </w:p>
        </w:tc>
      </w:tr>
      <w:tr w14:paraId="435CECC3">
        <w:tblPrEx>
          <w:tblCellMar>
            <w:top w:w="0" w:type="dxa"/>
            <w:left w:w="0" w:type="dxa"/>
            <w:bottom w:w="0" w:type="dxa"/>
            <w:right w:w="0" w:type="dxa"/>
          </w:tblCellMar>
        </w:tblPrEx>
        <w:trPr>
          <w:trHeight w:val="885" w:hRule="atLeast"/>
        </w:trPr>
        <w:tc>
          <w:tcPr>
            <w:tcW w:w="0" w:type="auto"/>
            <w:vMerge w:val="continue"/>
            <w:tcBorders>
              <w:top w:val="single" w:color="auto" w:sz="12" w:space="0"/>
              <w:left w:val="single" w:color="auto" w:sz="12" w:space="0"/>
              <w:bottom w:val="single" w:color="auto" w:sz="8" w:space="0"/>
              <w:right w:val="single" w:color="auto" w:sz="8" w:space="0"/>
            </w:tcBorders>
            <w:vAlign w:val="center"/>
          </w:tcPr>
          <w:p w14:paraId="559731F7">
            <w:pPr>
              <w:widowControl/>
              <w:spacing w:line="240" w:lineRule="auto"/>
              <w:ind w:firstLine="0" w:firstLineChars="0"/>
              <w:jc w:val="left"/>
              <w:rPr>
                <w:rFonts w:ascii="Times New Roman" w:hAnsi="Times New Roman" w:eastAsia="宋体" w:cs="Times New Roman"/>
                <w:kern w:val="0"/>
                <w:szCs w:val="21"/>
              </w:rPr>
            </w:pPr>
          </w:p>
        </w:tc>
        <w:tc>
          <w:tcPr>
            <w:tcW w:w="20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8A3209C">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法定代表人</w:t>
            </w:r>
          </w:p>
        </w:tc>
        <w:tc>
          <w:tcPr>
            <w:tcW w:w="5949" w:type="dxa"/>
            <w:gridSpan w:val="4"/>
            <w:tcBorders>
              <w:top w:val="nil"/>
              <w:left w:val="nil"/>
              <w:bottom w:val="single" w:color="auto" w:sz="8" w:space="0"/>
              <w:right w:val="single" w:color="auto" w:sz="12" w:space="0"/>
            </w:tcBorders>
            <w:tcMar>
              <w:top w:w="0" w:type="dxa"/>
              <w:left w:w="108" w:type="dxa"/>
              <w:bottom w:w="0" w:type="dxa"/>
              <w:right w:w="108" w:type="dxa"/>
            </w:tcMar>
          </w:tcPr>
          <w:p w14:paraId="4100F006">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秦泽江</w:t>
            </w:r>
          </w:p>
        </w:tc>
      </w:tr>
      <w:tr w14:paraId="4BC14D18">
        <w:tblPrEx>
          <w:tblCellMar>
            <w:top w:w="0" w:type="dxa"/>
            <w:left w:w="0" w:type="dxa"/>
            <w:bottom w:w="0" w:type="dxa"/>
            <w:right w:w="0" w:type="dxa"/>
          </w:tblCellMar>
        </w:tblPrEx>
        <w:trPr>
          <w:trHeight w:val="786" w:hRule="atLeast"/>
        </w:trPr>
        <w:tc>
          <w:tcPr>
            <w:tcW w:w="0" w:type="auto"/>
            <w:vMerge w:val="continue"/>
            <w:tcBorders>
              <w:top w:val="single" w:color="auto" w:sz="12" w:space="0"/>
              <w:left w:val="single" w:color="auto" w:sz="12" w:space="0"/>
              <w:bottom w:val="single" w:color="auto" w:sz="8" w:space="0"/>
              <w:right w:val="single" w:color="auto" w:sz="8" w:space="0"/>
            </w:tcBorders>
            <w:vAlign w:val="center"/>
          </w:tcPr>
          <w:p w14:paraId="4365F2B5">
            <w:pPr>
              <w:widowControl/>
              <w:spacing w:line="240" w:lineRule="auto"/>
              <w:ind w:firstLine="0" w:firstLineChars="0"/>
              <w:jc w:val="left"/>
              <w:rPr>
                <w:rFonts w:ascii="Times New Roman" w:hAnsi="Times New Roman" w:eastAsia="宋体" w:cs="Times New Roman"/>
                <w:kern w:val="0"/>
                <w:szCs w:val="21"/>
              </w:rPr>
            </w:pPr>
          </w:p>
        </w:tc>
        <w:tc>
          <w:tcPr>
            <w:tcW w:w="20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037B613">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开办资金</w:t>
            </w:r>
          </w:p>
        </w:tc>
        <w:tc>
          <w:tcPr>
            <w:tcW w:w="5949" w:type="dxa"/>
            <w:gridSpan w:val="4"/>
            <w:tcBorders>
              <w:top w:val="nil"/>
              <w:left w:val="nil"/>
              <w:bottom w:val="single" w:color="auto" w:sz="8" w:space="0"/>
              <w:right w:val="single" w:color="auto" w:sz="12" w:space="0"/>
            </w:tcBorders>
            <w:tcMar>
              <w:top w:w="0" w:type="dxa"/>
              <w:left w:w="108" w:type="dxa"/>
              <w:bottom w:w="0" w:type="dxa"/>
              <w:right w:w="108" w:type="dxa"/>
            </w:tcMar>
          </w:tcPr>
          <w:p w14:paraId="38976261">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135（万元）</w:t>
            </w:r>
          </w:p>
        </w:tc>
      </w:tr>
      <w:tr w14:paraId="729EE1E0">
        <w:tblPrEx>
          <w:tblCellMar>
            <w:top w:w="0" w:type="dxa"/>
            <w:left w:w="0" w:type="dxa"/>
            <w:bottom w:w="0" w:type="dxa"/>
            <w:right w:w="0" w:type="dxa"/>
          </w:tblCellMar>
        </w:tblPrEx>
        <w:trPr>
          <w:trHeight w:val="824" w:hRule="atLeast"/>
        </w:trPr>
        <w:tc>
          <w:tcPr>
            <w:tcW w:w="0" w:type="auto"/>
            <w:vMerge w:val="continue"/>
            <w:tcBorders>
              <w:top w:val="single" w:color="auto" w:sz="12" w:space="0"/>
              <w:left w:val="single" w:color="auto" w:sz="12" w:space="0"/>
              <w:bottom w:val="single" w:color="auto" w:sz="8" w:space="0"/>
              <w:right w:val="single" w:color="auto" w:sz="8" w:space="0"/>
            </w:tcBorders>
            <w:vAlign w:val="center"/>
          </w:tcPr>
          <w:p w14:paraId="3AC2A339">
            <w:pPr>
              <w:widowControl/>
              <w:spacing w:line="240" w:lineRule="auto"/>
              <w:ind w:firstLine="0" w:firstLineChars="0"/>
              <w:jc w:val="left"/>
              <w:rPr>
                <w:rFonts w:ascii="Times New Roman" w:hAnsi="Times New Roman" w:eastAsia="宋体" w:cs="Times New Roman"/>
                <w:kern w:val="0"/>
                <w:szCs w:val="21"/>
              </w:rPr>
            </w:pPr>
          </w:p>
        </w:tc>
        <w:tc>
          <w:tcPr>
            <w:tcW w:w="20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5CA5707">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经费来源</w:t>
            </w:r>
          </w:p>
        </w:tc>
        <w:tc>
          <w:tcPr>
            <w:tcW w:w="5949" w:type="dxa"/>
            <w:gridSpan w:val="4"/>
            <w:tcBorders>
              <w:top w:val="nil"/>
              <w:left w:val="nil"/>
              <w:bottom w:val="single" w:color="auto" w:sz="8" w:space="0"/>
              <w:right w:val="single" w:color="auto" w:sz="12" w:space="0"/>
            </w:tcBorders>
            <w:tcMar>
              <w:top w:w="0" w:type="dxa"/>
              <w:left w:w="108" w:type="dxa"/>
              <w:bottom w:w="0" w:type="dxa"/>
              <w:right w:w="108" w:type="dxa"/>
            </w:tcMar>
            <w:vAlign w:val="center"/>
          </w:tcPr>
          <w:p w14:paraId="59320B50">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财政补助（全额拨款）</w:t>
            </w:r>
          </w:p>
        </w:tc>
      </w:tr>
      <w:tr w14:paraId="4B23C3C7">
        <w:tblPrEx>
          <w:tblCellMar>
            <w:top w:w="0" w:type="dxa"/>
            <w:left w:w="0" w:type="dxa"/>
            <w:bottom w:w="0" w:type="dxa"/>
            <w:right w:w="0" w:type="dxa"/>
          </w:tblCellMar>
        </w:tblPrEx>
        <w:trPr>
          <w:trHeight w:val="824" w:hRule="atLeast"/>
        </w:trPr>
        <w:tc>
          <w:tcPr>
            <w:tcW w:w="0" w:type="auto"/>
            <w:vMerge w:val="continue"/>
            <w:tcBorders>
              <w:top w:val="single" w:color="auto" w:sz="12" w:space="0"/>
              <w:left w:val="single" w:color="auto" w:sz="12" w:space="0"/>
              <w:bottom w:val="single" w:color="auto" w:sz="8" w:space="0"/>
              <w:right w:val="single" w:color="auto" w:sz="8" w:space="0"/>
            </w:tcBorders>
            <w:vAlign w:val="center"/>
          </w:tcPr>
          <w:p w14:paraId="773C9712">
            <w:pPr>
              <w:widowControl/>
              <w:spacing w:line="240" w:lineRule="auto"/>
              <w:ind w:firstLine="0" w:firstLineChars="0"/>
              <w:jc w:val="left"/>
              <w:rPr>
                <w:rFonts w:ascii="Times New Roman" w:hAnsi="Times New Roman" w:eastAsia="宋体" w:cs="Times New Roman"/>
                <w:kern w:val="0"/>
                <w:szCs w:val="21"/>
              </w:rPr>
            </w:pPr>
          </w:p>
        </w:tc>
        <w:tc>
          <w:tcPr>
            <w:tcW w:w="20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3F75396">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举办单位</w:t>
            </w:r>
          </w:p>
        </w:tc>
        <w:tc>
          <w:tcPr>
            <w:tcW w:w="5949" w:type="dxa"/>
            <w:gridSpan w:val="4"/>
            <w:tcBorders>
              <w:top w:val="nil"/>
              <w:left w:val="nil"/>
              <w:bottom w:val="single" w:color="auto" w:sz="8" w:space="0"/>
              <w:right w:val="single" w:color="auto" w:sz="12" w:space="0"/>
            </w:tcBorders>
            <w:tcMar>
              <w:top w:w="0" w:type="dxa"/>
              <w:left w:w="108" w:type="dxa"/>
              <w:bottom w:w="0" w:type="dxa"/>
              <w:right w:w="108" w:type="dxa"/>
            </w:tcMar>
            <w:vAlign w:val="center"/>
          </w:tcPr>
          <w:p w14:paraId="4E4BAB9B">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石柱土家族自治县教育委员会</w:t>
            </w:r>
          </w:p>
        </w:tc>
      </w:tr>
      <w:tr w14:paraId="18C1D84C">
        <w:tblPrEx>
          <w:tblCellMar>
            <w:top w:w="0" w:type="dxa"/>
            <w:left w:w="0" w:type="dxa"/>
            <w:bottom w:w="0" w:type="dxa"/>
            <w:right w:w="0" w:type="dxa"/>
          </w:tblCellMar>
        </w:tblPrEx>
        <w:trPr>
          <w:trHeight w:val="818" w:hRule="atLeast"/>
        </w:trPr>
        <w:tc>
          <w:tcPr>
            <w:tcW w:w="1560" w:type="dxa"/>
            <w:vMerge w:val="restart"/>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14:paraId="0809B095">
            <w:pPr>
              <w:widowControl/>
              <w:spacing w:line="240" w:lineRule="auto"/>
              <w:ind w:firstLine="0" w:firstLineChars="0"/>
              <w:jc w:val="center"/>
              <w:rPr>
                <w:rFonts w:hint="eastAsia"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资产</w:t>
            </w:r>
          </w:p>
          <w:p w14:paraId="4C5A5BFB">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损益</w:t>
            </w:r>
          </w:p>
          <w:p w14:paraId="224B47FB">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情况</w:t>
            </w:r>
          </w:p>
        </w:tc>
        <w:tc>
          <w:tcPr>
            <w:tcW w:w="7980" w:type="dxa"/>
            <w:gridSpan w:val="6"/>
            <w:tcBorders>
              <w:top w:val="nil"/>
              <w:left w:val="nil"/>
              <w:bottom w:val="single" w:color="auto" w:sz="8" w:space="0"/>
              <w:right w:val="single" w:color="auto" w:sz="12" w:space="0"/>
            </w:tcBorders>
            <w:tcMar>
              <w:top w:w="0" w:type="dxa"/>
              <w:left w:w="108" w:type="dxa"/>
              <w:bottom w:w="0" w:type="dxa"/>
              <w:right w:w="108" w:type="dxa"/>
            </w:tcMar>
            <w:vAlign w:val="center"/>
          </w:tcPr>
          <w:p w14:paraId="65A3BA44">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kern w:val="0"/>
                <w:sz w:val="32"/>
              </w:rPr>
              <w:t>净资产合计（所有者权益合计）</w:t>
            </w:r>
          </w:p>
        </w:tc>
      </w:tr>
      <w:tr w14:paraId="7C943528">
        <w:tblPrEx>
          <w:tblCellMar>
            <w:top w:w="0" w:type="dxa"/>
            <w:left w:w="0" w:type="dxa"/>
            <w:bottom w:w="0" w:type="dxa"/>
            <w:right w:w="0" w:type="dxa"/>
          </w:tblCellMar>
        </w:tblPrEx>
        <w:trPr>
          <w:trHeight w:val="818" w:hRule="atLeast"/>
        </w:trPr>
        <w:tc>
          <w:tcPr>
            <w:tcW w:w="0" w:type="auto"/>
            <w:vMerge w:val="continue"/>
            <w:tcBorders>
              <w:top w:val="nil"/>
              <w:left w:val="single" w:color="auto" w:sz="12" w:space="0"/>
              <w:bottom w:val="single" w:color="auto" w:sz="8" w:space="0"/>
              <w:right w:val="single" w:color="auto" w:sz="8" w:space="0"/>
            </w:tcBorders>
            <w:vAlign w:val="center"/>
          </w:tcPr>
          <w:p w14:paraId="6FF90059">
            <w:pPr>
              <w:widowControl/>
              <w:spacing w:line="240" w:lineRule="auto"/>
              <w:ind w:firstLine="0" w:firstLineChars="0"/>
              <w:jc w:val="left"/>
              <w:rPr>
                <w:rFonts w:ascii="Times New Roman" w:hAnsi="Times New Roman" w:eastAsia="宋体" w:cs="Times New Roman"/>
                <w:kern w:val="0"/>
                <w:szCs w:val="21"/>
              </w:rPr>
            </w:pPr>
          </w:p>
        </w:tc>
        <w:tc>
          <w:tcPr>
            <w:tcW w:w="382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6E609F4">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kern w:val="0"/>
                <w:sz w:val="32"/>
              </w:rPr>
              <w:t>年初数（万元）</w:t>
            </w:r>
          </w:p>
        </w:tc>
        <w:tc>
          <w:tcPr>
            <w:tcW w:w="4153" w:type="dxa"/>
            <w:gridSpan w:val="3"/>
            <w:tcBorders>
              <w:top w:val="nil"/>
              <w:left w:val="nil"/>
              <w:bottom w:val="single" w:color="auto" w:sz="8" w:space="0"/>
              <w:right w:val="single" w:color="auto" w:sz="12" w:space="0"/>
            </w:tcBorders>
            <w:tcMar>
              <w:top w:w="0" w:type="dxa"/>
              <w:left w:w="108" w:type="dxa"/>
              <w:bottom w:w="0" w:type="dxa"/>
              <w:right w:w="108" w:type="dxa"/>
            </w:tcMar>
            <w:vAlign w:val="center"/>
          </w:tcPr>
          <w:p w14:paraId="0CB0BC7F">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kern w:val="0"/>
                <w:sz w:val="32"/>
              </w:rPr>
              <w:t>年末数（万元）</w:t>
            </w:r>
          </w:p>
        </w:tc>
      </w:tr>
      <w:tr w14:paraId="3A13A9AF">
        <w:tblPrEx>
          <w:tblCellMar>
            <w:top w:w="0" w:type="dxa"/>
            <w:left w:w="0" w:type="dxa"/>
            <w:bottom w:w="0" w:type="dxa"/>
            <w:right w:w="0" w:type="dxa"/>
          </w:tblCellMar>
        </w:tblPrEx>
        <w:trPr>
          <w:trHeight w:val="818" w:hRule="atLeast"/>
        </w:trPr>
        <w:tc>
          <w:tcPr>
            <w:tcW w:w="0" w:type="auto"/>
            <w:vMerge w:val="continue"/>
            <w:tcBorders>
              <w:top w:val="nil"/>
              <w:left w:val="single" w:color="auto" w:sz="12" w:space="0"/>
              <w:bottom w:val="single" w:color="auto" w:sz="8" w:space="0"/>
              <w:right w:val="single" w:color="auto" w:sz="8" w:space="0"/>
            </w:tcBorders>
            <w:vAlign w:val="center"/>
          </w:tcPr>
          <w:p w14:paraId="034708C8">
            <w:pPr>
              <w:widowControl/>
              <w:spacing w:line="240" w:lineRule="auto"/>
              <w:ind w:firstLine="0" w:firstLineChars="0"/>
              <w:jc w:val="left"/>
              <w:rPr>
                <w:rFonts w:ascii="Times New Roman" w:hAnsi="Times New Roman" w:eastAsia="宋体" w:cs="Times New Roman"/>
                <w:kern w:val="0"/>
                <w:szCs w:val="21"/>
              </w:rPr>
            </w:pPr>
          </w:p>
        </w:tc>
        <w:tc>
          <w:tcPr>
            <w:tcW w:w="382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470720E">
            <w:pPr>
              <w:widowControl/>
              <w:spacing w:line="240" w:lineRule="auto"/>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 w:val="32"/>
              </w:rPr>
              <w:t>424.6</w:t>
            </w:r>
          </w:p>
        </w:tc>
        <w:tc>
          <w:tcPr>
            <w:tcW w:w="4153" w:type="dxa"/>
            <w:gridSpan w:val="3"/>
            <w:tcBorders>
              <w:top w:val="nil"/>
              <w:left w:val="nil"/>
              <w:bottom w:val="single" w:color="auto" w:sz="8" w:space="0"/>
              <w:right w:val="single" w:color="auto" w:sz="12" w:space="0"/>
            </w:tcBorders>
            <w:tcMar>
              <w:top w:w="0" w:type="dxa"/>
              <w:left w:w="108" w:type="dxa"/>
              <w:bottom w:w="0" w:type="dxa"/>
              <w:right w:w="108" w:type="dxa"/>
            </w:tcMar>
          </w:tcPr>
          <w:p w14:paraId="752E3480">
            <w:pPr>
              <w:widowControl/>
              <w:spacing w:line="240" w:lineRule="auto"/>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 w:val="32"/>
              </w:rPr>
              <w:t>407.54</w:t>
            </w:r>
          </w:p>
        </w:tc>
      </w:tr>
      <w:tr w14:paraId="7D342B70">
        <w:tblPrEx>
          <w:tblCellMar>
            <w:top w:w="0" w:type="dxa"/>
            <w:left w:w="0" w:type="dxa"/>
            <w:bottom w:w="0" w:type="dxa"/>
            <w:right w:w="0" w:type="dxa"/>
          </w:tblCellMar>
        </w:tblPrEx>
        <w:trPr>
          <w:trHeight w:val="797" w:hRule="atLeast"/>
        </w:trPr>
        <w:tc>
          <w:tcPr>
            <w:tcW w:w="15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14:paraId="4E7598B5">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网上名称</w:t>
            </w:r>
          </w:p>
        </w:tc>
        <w:tc>
          <w:tcPr>
            <w:tcW w:w="382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BA61CB4">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石柱土家族自治县三星乡小学校.公益</w:t>
            </w: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36A91EF">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从业人数</w:t>
            </w:r>
          </w:p>
        </w:tc>
        <w:tc>
          <w:tcPr>
            <w:tcW w:w="2452" w:type="dxa"/>
            <w:tcBorders>
              <w:top w:val="nil"/>
              <w:left w:val="nil"/>
              <w:bottom w:val="single" w:color="auto" w:sz="8" w:space="0"/>
              <w:right w:val="single" w:color="auto" w:sz="12" w:space="0"/>
            </w:tcBorders>
            <w:tcMar>
              <w:top w:w="0" w:type="dxa"/>
              <w:left w:w="108" w:type="dxa"/>
              <w:bottom w:w="0" w:type="dxa"/>
              <w:right w:w="108" w:type="dxa"/>
            </w:tcMar>
            <w:vAlign w:val="center"/>
          </w:tcPr>
          <w:p w14:paraId="70358BD0">
            <w:pPr>
              <w:widowControl/>
              <w:spacing w:line="240" w:lineRule="auto"/>
              <w:ind w:firstLine="0" w:firstLineChars="0"/>
              <w:jc w:val="left"/>
              <w:rPr>
                <w:rFonts w:ascii="Times New Roman" w:hAnsi="Times New Roman" w:eastAsia="宋体" w:cs="Times New Roman"/>
                <w:kern w:val="0"/>
                <w:szCs w:val="21"/>
              </w:rPr>
            </w:pPr>
            <w:r>
              <w:rPr>
                <w:rFonts w:ascii="Times New Roman" w:hAnsi="Times New Roman" w:eastAsia="宋体" w:cs="Times New Roman"/>
                <w:kern w:val="0"/>
                <w:sz w:val="32"/>
              </w:rPr>
              <w:t>36</w:t>
            </w:r>
          </w:p>
        </w:tc>
      </w:tr>
      <w:tr w14:paraId="75BBD7D3">
        <w:tblPrEx>
          <w:tblCellMar>
            <w:top w:w="0" w:type="dxa"/>
            <w:left w:w="0" w:type="dxa"/>
            <w:bottom w:w="0" w:type="dxa"/>
            <w:right w:w="0" w:type="dxa"/>
          </w:tblCellMar>
        </w:tblPrEx>
        <w:trPr>
          <w:trHeight w:val="6491" w:hRule="atLeast"/>
        </w:trPr>
        <w:tc>
          <w:tcPr>
            <w:tcW w:w="15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14:paraId="0E9F7C8D">
            <w:pPr>
              <w:widowControl/>
              <w:spacing w:line="240" w:lineRule="auto"/>
              <w:ind w:firstLine="0" w:firstLineChars="0"/>
              <w:jc w:val="center"/>
              <w:rPr>
                <w:rFonts w:hint="eastAsia"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对《条</w:t>
            </w:r>
          </w:p>
          <w:p w14:paraId="002F6741">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例》和</w:t>
            </w:r>
          </w:p>
          <w:p w14:paraId="7499C32F">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实施细</w:t>
            </w:r>
          </w:p>
          <w:p w14:paraId="3FAD7782">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则有关</w:t>
            </w:r>
          </w:p>
          <w:p w14:paraId="06799998">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变更登</w:t>
            </w:r>
          </w:p>
          <w:p w14:paraId="0AF0A2F3">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记规定</w:t>
            </w:r>
          </w:p>
          <w:p w14:paraId="0E4738F3">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的执行</w:t>
            </w:r>
          </w:p>
          <w:p w14:paraId="61A67B4A">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情</w:t>
            </w:r>
            <w:r>
              <w:rPr>
                <w:rFonts w:ascii="Times New Roman" w:hAnsi="Times New Roman" w:eastAsia="宋体" w:cs="Times New Roman"/>
                <w:b/>
                <w:bCs/>
                <w:kern w:val="0"/>
                <w:sz w:val="32"/>
                <w:szCs w:val="32"/>
              </w:rPr>
              <w:t>  </w:t>
            </w:r>
            <w:r>
              <w:rPr>
                <w:rFonts w:hint="eastAsia" w:ascii="楷体_GB2312" w:hAnsi="Times New Roman" w:eastAsia="楷体_GB2312" w:cs="Times New Roman"/>
                <w:b/>
                <w:bCs/>
                <w:kern w:val="0"/>
                <w:sz w:val="32"/>
                <w:szCs w:val="32"/>
              </w:rPr>
              <w:t>况</w:t>
            </w:r>
          </w:p>
        </w:tc>
        <w:tc>
          <w:tcPr>
            <w:tcW w:w="7980" w:type="dxa"/>
            <w:gridSpan w:val="6"/>
            <w:tcBorders>
              <w:top w:val="nil"/>
              <w:left w:val="nil"/>
              <w:bottom w:val="single" w:color="auto" w:sz="8" w:space="0"/>
              <w:right w:val="single" w:color="auto" w:sz="12" w:space="0"/>
            </w:tcBorders>
            <w:tcMar>
              <w:top w:w="0" w:type="dxa"/>
              <w:left w:w="108" w:type="dxa"/>
              <w:bottom w:w="0" w:type="dxa"/>
              <w:right w:w="108" w:type="dxa"/>
            </w:tcMar>
          </w:tcPr>
          <w:p w14:paraId="2C55F837">
            <w:pPr>
              <w:widowControl/>
              <w:spacing w:line="320" w:lineRule="atLeast"/>
              <w:ind w:firstLine="0" w:firstLineChars="0"/>
              <w:rPr>
                <w:rFonts w:ascii="Times New Roman" w:hAnsi="Times New Roman" w:eastAsia="宋体" w:cs="Times New Roman"/>
                <w:kern w:val="0"/>
                <w:szCs w:val="21"/>
              </w:rPr>
            </w:pPr>
            <w:r>
              <w:rPr>
                <w:rFonts w:hint="eastAsia" w:ascii="楷体_GB2312" w:hAnsi="Times New Roman" w:eastAsia="楷体_GB2312" w:cs="Times New Roman"/>
                <w:kern w:val="0"/>
                <w:sz w:val="28"/>
              </w:rPr>
              <w:t>每年3月31日前应当向登记管理机关报送上一年度的年度报告并在相关网站公示，不再粘贴年度报告标记。</w:t>
            </w:r>
          </w:p>
        </w:tc>
      </w:tr>
      <w:tr w14:paraId="36397C0A">
        <w:tblPrEx>
          <w:tblCellMar>
            <w:top w:w="0" w:type="dxa"/>
            <w:left w:w="0" w:type="dxa"/>
            <w:bottom w:w="0" w:type="dxa"/>
            <w:right w:w="0" w:type="dxa"/>
          </w:tblCellMar>
        </w:tblPrEx>
        <w:trPr>
          <w:trHeight w:val="7354" w:hRule="atLeast"/>
        </w:trPr>
        <w:tc>
          <w:tcPr>
            <w:tcW w:w="1560"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14:paraId="2EDDCAA9">
            <w:pPr>
              <w:widowControl/>
              <w:spacing w:line="240" w:lineRule="auto"/>
              <w:ind w:firstLine="0" w:firstLineChars="0"/>
              <w:jc w:val="center"/>
              <w:rPr>
                <w:rFonts w:hint="eastAsia"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开</w:t>
            </w:r>
          </w:p>
          <w:p w14:paraId="5B9738B6">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展</w:t>
            </w:r>
          </w:p>
          <w:p w14:paraId="136AABA4">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业</w:t>
            </w:r>
          </w:p>
          <w:p w14:paraId="732BDA04">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务</w:t>
            </w:r>
          </w:p>
          <w:p w14:paraId="065FD06B">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活</w:t>
            </w:r>
          </w:p>
          <w:p w14:paraId="4FEA4DD1">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动</w:t>
            </w:r>
          </w:p>
          <w:p w14:paraId="3DFDE9D4">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情</w:t>
            </w:r>
          </w:p>
          <w:p w14:paraId="5933E01C">
            <w:pPr>
              <w:widowControl/>
              <w:spacing w:line="240" w:lineRule="auto"/>
              <w:ind w:firstLine="0" w:firstLineChars="0"/>
              <w:jc w:val="center"/>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况</w:t>
            </w:r>
          </w:p>
        </w:tc>
        <w:tc>
          <w:tcPr>
            <w:tcW w:w="7980" w:type="dxa"/>
            <w:gridSpan w:val="6"/>
            <w:tcBorders>
              <w:top w:val="nil"/>
              <w:left w:val="nil"/>
              <w:bottom w:val="single" w:color="auto" w:sz="12" w:space="0"/>
              <w:right w:val="single" w:color="auto" w:sz="12" w:space="0"/>
            </w:tcBorders>
            <w:tcMar>
              <w:top w:w="0" w:type="dxa"/>
              <w:left w:w="108" w:type="dxa"/>
              <w:bottom w:w="0" w:type="dxa"/>
              <w:right w:w="108" w:type="dxa"/>
            </w:tcMar>
          </w:tcPr>
          <w:p w14:paraId="6E951FED">
            <w:pPr>
              <w:widowControl/>
              <w:spacing w:line="210" w:lineRule="atLeast"/>
              <w:ind w:firstLine="0" w:firstLineChars="0"/>
              <w:rPr>
                <w:rFonts w:ascii="Times New Roman" w:hAnsi="Times New Roman" w:eastAsia="宋体" w:cs="Times New Roman"/>
                <w:kern w:val="0"/>
                <w:szCs w:val="21"/>
              </w:rPr>
            </w:pPr>
            <w:r>
              <w:rPr>
                <w:rFonts w:hint="eastAsia" w:ascii="楷体_GB2312" w:hAnsi="Times New Roman" w:eastAsia="楷体_GB2312" w:cs="Times New Roman"/>
                <w:kern w:val="0"/>
                <w:sz w:val="28"/>
              </w:rPr>
              <w:t>2021年度，石柱土家族自治县三星乡小学校在县教委的领导下，认真贯彻《事业单位登记管理暂行条例》、《事业单位登记管理暂行条例实施细则》和有关法律、法规、政策，按照核准登记的业务范围开展活动，主要开展了以下几个方面的工作： 一、班子团队有活力，责任感、战斗力强 我校领导班子</w:t>
            </w:r>
            <w:r>
              <w:rPr>
                <w:rFonts w:hint="eastAsia" w:ascii="楷体_GB2312" w:hAnsi="Times New Roman" w:eastAsia="楷体_GB2312" w:cs="Times New Roman"/>
                <w:kern w:val="0"/>
                <w:sz w:val="28"/>
                <w:lang w:eastAsia="zh-CN"/>
              </w:rPr>
              <w:t>“不忘初心、牢记使命”</w:t>
            </w:r>
            <w:r>
              <w:rPr>
                <w:rFonts w:hint="eastAsia" w:ascii="楷体_GB2312" w:hAnsi="Times New Roman" w:eastAsia="楷体_GB2312" w:cs="Times New Roman"/>
                <w:kern w:val="0"/>
                <w:sz w:val="28"/>
              </w:rPr>
              <w:t>，紧密团结在以习近平同志为核心的党中央周围，进一步</w:t>
            </w:r>
            <w:r>
              <w:rPr>
                <w:rFonts w:hint="eastAsia" w:ascii="楷体_GB2312" w:hAnsi="Times New Roman" w:eastAsia="楷体_GB2312" w:cs="Times New Roman"/>
                <w:kern w:val="0"/>
                <w:sz w:val="28"/>
                <w:lang w:eastAsia="zh-CN"/>
              </w:rPr>
              <w:t>增强“四个意识”、坚定“四个自信”、做到“两个维护”</w:t>
            </w:r>
            <w:r>
              <w:rPr>
                <w:rFonts w:hint="eastAsia" w:ascii="楷体_GB2312" w:hAnsi="Times New Roman" w:eastAsia="楷体_GB2312" w:cs="Times New Roman"/>
                <w:kern w:val="0"/>
                <w:sz w:val="28"/>
              </w:rPr>
              <w:t>。学习和贯彻了党的十九届五中全会精神和习近平总书记的系列重要讲话，带头参加“两学一做”的教育学习活动，努力在思想观念上寻求突破，增强思想活力。面对各种困难，学校班子不灰心、不气馁、不退缩 , 坚持按照“集体领导、民主集中、个别酝酿、“三重一大”会议决定”的原则，认真研究和确定学校未来发展的方向和工作重点，用集体智慧、团队力量共同带领学校向前发展。 二、践行 “善美教育”理念，营造和谐“善美校园” “我们全体教师要与自然为善、与他人为善、与同学为善、与心灵为善，做人要上善若水，做事要善始善终，施教要谆谆善诱，做一个有美德、有美言、有美言、有美行的好老师、好学生……” 1、继续深挖“善美教育”理念内涵，让师生言行一致 “善美”教育理念是我县整个教育系统宏观价值取向和共同追随的方向，它是一种理念、也是一种架构。本期我校继续深挖此理念的内涵，已开展了“善美教育”相关的各项的工作，目前，善美教育理念已在我校师生心中扎下了根，并在学习与生活中得到了体现。 2、狠抓师德师风教育，塑造教师为人师表的良好形象。学校支部据教委相关文件，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四是严禁男女教师将女生或男生单独叫到寝室谈话与辅导作业，严防猥亵与性侵学生的事件在我校发生。通过开展班子之间、班子与教师之间、教师与教师之间的交流谈心以及师德师风自查自纠活动，全体教师进一步转变了工作作风，提高了办事效率，文明执教，服务于学生，本期对教育的民调得到了提高。 3、支部、少先队多次利用国旗下讲话与开展活动，培养学生“爱校爱家、诚信做人、自信做事、学会感恩、热爱祖国、报效祖国”的品格。 4、加强对师生的意识形态教育。 5、加强对学生善美教育与养成教育的培养。 三、坚持以教学为中心，全面提升教学质量 1、调整分管领导，强化教学管理。每月严格考核教学“七认真”，教师做到认真备课、认真上课、认真布置批改作业，认真辅导学生、认真听课；教导处做到认真检查、认真考核评价。强化教学过程每个环节的实效。督导室坚持每月对教学常规工作进行一次检查通报，平时学校班子成员还对教师授课开展不定时的推门听课。 2、抓好教师队伍建设，提高教师素质。 继续开展帮教活动。学校集中安排了公开教研活动周，通过听课、评课，反馈教学情况，使教师比较迅速地成长起来。发挥骨干教师、教学能手的示范和引领作用，积极参加各类“优质课竞赛活动”。在学校的统一部署下，教导处组织了语文、数学、科技、书法老师参加外出赛课、听课、讲课、评课活动。此外，学校还开展了一系列教研活动，促使教师学习课改精神和理念，积极钻研新教材，本期全体教师都走出了校门分别观摩了市教委、县教委及下路片区组织的各种教研活动。 3、严格执行“减负”规定，向课堂教学要效益。 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 四、坚持以德育为首位，全面实施素质教育 我校一直将“立德树人”作为德育工作的首位。 1、开展丰富多彩的活动 坚持每周一的升旗仪式。精心准备升旗仪式，利用国旗下讲话、校会、班会、少先队会等活动等对学生进行诚信、自信、文明礼貌、行为习惯、安全等教育。开展了丰富多彩的学生课外活动，如古诗文诵读比赛、“国庆”庆祝活动、拔河、跳绳比赛等，让学生得到了展示的平台，从中既得到了快乐又学到了知识。坚持文明班级评比，继续开展了“流动红旗”评比活动。给学生创造一种积极向上的氛围，让学生自己管理自己。注重常规教育，抓学生行为习惯养成教育。以《小学生守则》、《中小学生日常行为规范》为标准，结合《三星小学学生公约》在全校范围内开展争做“诚信生”、“自信生”、“感恩生”、“规范生”活动。 2、发挥“家长学校”的职能 学校要求各位教师加强与学生父母或监护人进行交流与沟通；采取家访、电话访谈、QQ、微信视频聊天等形式，了解家长的需求，及时掌握好学生的学习动态。把村组干部、家长请进来，进行经验交流，不断探索新方法、新措施，提高对学生的教育管理水平。我们将对“家校”工作进行不断的探索、研究，努力做好。 五、加强学校安全和后勤服务工作，强化安全管理责任 学校安全直接关系到广大师生的生命安全，关系到社会和谐稳定。学校后勤部门本着服务于教育教学工作的原则，努力创造优美舒适的校园环境，为教育教学提供安全保障，尽心尽力做好后勤服务工作。 1、坚持常规工作不放松，确保教育教学的正常进行。 2、强化安全意识，紧抓安全工作不放松。坚持疫情防控，确保师生零感染。每天坚持对师生晨午检以及放学后的测体温，并做好相关的记录与资料。期末放假前，向每位学生家长都发放了《告家长书》，并要求在回执上签字。进一步完善了各项安全制度和应急预案，加大了安全宣传力度，认真落实了安全课进课堂，聘请了黔江“政安消防”培训中心对全体师生进行了消防培训及各种应急演练演练。本期对学生进行了两次小学生安全知识竞赛和学生紧急疏散演练，使学生的安全意识得到了很大的提高。对学校教学设施、体育设施、电路等，不定期进行了检查，对四年级教室外的电路老化问题，立即进行了整改。加强对保安的管理，要求对校外人员来访必须登记、测体温。严格执行学校各项管理制度，把领导、教师值周制度落到实处，认真履行职责，严禁闲杂人等进入校园，确保校园安全。重点抓好了食堂安全工作，确保了师生的饮食安全。 3、狠抓学生营养改善计划工作，执行“4＋2”模式，确保每顿“两荤两素一汤”进入学生口中，教师每顿按照6元标准缴费，严禁任何教师挤占学生生活费。 六、意识形态工作方面 1、支部高度重视，牢牢掌握意识形态工作的领导权、主动权、管理权和话语权。 2、成立了以支书为组长的一支高素质的意识形态管理队伍。 3、狠抓党建工作。 4、以“习近平总书记系列重要讲话精神”为载体，通过党课、警示教育等方式，不断加强全体教工的思想建设。 5、坚持学习制度，将学理论、学业务、党课专题讲座有机结合起来，努力创建学习型党组织，做到计划、讲座、心得和考勤向结合。 6、多次开展学习习近平总书记重要讲话、</w:t>
            </w:r>
            <w:r>
              <w:rPr>
                <w:rFonts w:hint="eastAsia" w:ascii="楷体_GB2312" w:hAnsi="Times New Roman" w:eastAsia="楷体_GB2312" w:cs="Times New Roman"/>
                <w:kern w:val="0"/>
                <w:sz w:val="28"/>
                <w:lang w:val="en-US" w:eastAsia="zh-CN"/>
              </w:rPr>
              <w:t>党的</w:t>
            </w:r>
            <w:bookmarkStart w:id="0" w:name="_GoBack"/>
            <w:r>
              <w:rPr>
                <w:rFonts w:hint="eastAsia" w:ascii="楷体_GB2312" w:hAnsi="Times New Roman" w:eastAsia="楷体_GB2312" w:cs="Times New Roman"/>
                <w:kern w:val="0"/>
                <w:sz w:val="28"/>
                <w:lang w:eastAsia="zh-CN"/>
              </w:rPr>
              <w:t>十九届五中全会精神</w:t>
            </w:r>
            <w:bookmarkEnd w:id="0"/>
            <w:r>
              <w:rPr>
                <w:rFonts w:hint="eastAsia" w:ascii="楷体_GB2312" w:hAnsi="Times New Roman" w:eastAsia="楷体_GB2312" w:cs="Times New Roman"/>
                <w:kern w:val="0"/>
                <w:sz w:val="28"/>
              </w:rPr>
              <w:t>，并要求全体教工写了心得体会。</w:t>
            </w:r>
          </w:p>
          <w:p w14:paraId="6CF2D59A">
            <w:pPr>
              <w:widowControl/>
              <w:spacing w:line="210" w:lineRule="atLeast"/>
              <w:ind w:firstLine="0" w:firstLineChars="0"/>
              <w:rPr>
                <w:rFonts w:ascii="Times New Roman" w:hAnsi="Times New Roman" w:eastAsia="宋体" w:cs="Times New Roman"/>
                <w:kern w:val="0"/>
                <w:szCs w:val="21"/>
              </w:rPr>
            </w:pPr>
            <w:r>
              <w:rPr>
                <w:rFonts w:hint="eastAsia" w:ascii="楷体_GB2312" w:hAnsi="Times New Roman" w:eastAsia="楷体_GB2312" w:cs="Times New Roman"/>
                <w:kern w:val="0"/>
                <w:sz w:val="28"/>
              </w:rPr>
              <w:t> </w:t>
            </w:r>
          </w:p>
        </w:tc>
      </w:tr>
      <w:tr w14:paraId="1B2EF6A3">
        <w:tblPrEx>
          <w:tblCellMar>
            <w:top w:w="0" w:type="dxa"/>
            <w:left w:w="0" w:type="dxa"/>
            <w:bottom w:w="0" w:type="dxa"/>
            <w:right w:w="0" w:type="dxa"/>
          </w:tblCellMar>
        </w:tblPrEx>
        <w:trPr>
          <w:trHeight w:val="821" w:hRule="atLeast"/>
        </w:trPr>
        <w:tc>
          <w:tcPr>
            <w:tcW w:w="15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14:paraId="0926EB32">
            <w:pPr>
              <w:widowControl/>
              <w:spacing w:line="240" w:lineRule="auto"/>
              <w:ind w:firstLine="0" w:firstLineChars="0"/>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相关资质认可或执业许可证明文件及有效期</w:t>
            </w:r>
          </w:p>
        </w:tc>
        <w:tc>
          <w:tcPr>
            <w:tcW w:w="7980" w:type="dxa"/>
            <w:gridSpan w:val="6"/>
            <w:tcBorders>
              <w:top w:val="nil"/>
              <w:left w:val="nil"/>
              <w:bottom w:val="single" w:color="auto" w:sz="8" w:space="0"/>
              <w:right w:val="single" w:color="auto" w:sz="12" w:space="0"/>
            </w:tcBorders>
            <w:tcMar>
              <w:top w:w="0" w:type="dxa"/>
              <w:left w:w="108" w:type="dxa"/>
              <w:bottom w:w="0" w:type="dxa"/>
              <w:right w:w="108" w:type="dxa"/>
            </w:tcMar>
          </w:tcPr>
          <w:p w14:paraId="1CB29069">
            <w:pPr>
              <w:widowControl/>
              <w:spacing w:line="320" w:lineRule="atLeast"/>
              <w:ind w:firstLine="0" w:firstLineChars="0"/>
              <w:rPr>
                <w:rFonts w:ascii="Times New Roman" w:hAnsi="Times New Roman" w:eastAsia="宋体" w:cs="Times New Roman"/>
                <w:kern w:val="0"/>
                <w:szCs w:val="21"/>
              </w:rPr>
            </w:pPr>
            <w:r>
              <w:rPr>
                <w:rFonts w:hint="eastAsia" w:ascii="楷体_GB2312" w:hAnsi="Times New Roman" w:eastAsia="楷体_GB2312" w:cs="Times New Roman"/>
                <w:kern w:val="0"/>
                <w:sz w:val="28"/>
              </w:rPr>
              <w:t>有效期：自2019年11月21日至2024年11月21日</w:t>
            </w:r>
          </w:p>
        </w:tc>
      </w:tr>
      <w:tr w14:paraId="00FF896C">
        <w:tblPrEx>
          <w:tblCellMar>
            <w:top w:w="0" w:type="dxa"/>
            <w:left w:w="0" w:type="dxa"/>
            <w:bottom w:w="0" w:type="dxa"/>
            <w:right w:w="0" w:type="dxa"/>
          </w:tblCellMar>
        </w:tblPrEx>
        <w:trPr>
          <w:trHeight w:val="2374" w:hRule="atLeast"/>
        </w:trPr>
        <w:tc>
          <w:tcPr>
            <w:tcW w:w="15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14:paraId="72745FCF">
            <w:pPr>
              <w:widowControl/>
              <w:spacing w:line="240" w:lineRule="auto"/>
              <w:ind w:firstLine="0" w:firstLineChars="0"/>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绩</w:t>
            </w:r>
            <w:r>
              <w:rPr>
                <w:rFonts w:ascii="Times New Roman" w:hAnsi="Times New Roman" w:eastAsia="宋体" w:cs="Times New Roman"/>
                <w:b/>
                <w:bCs/>
                <w:kern w:val="0"/>
                <w:sz w:val="32"/>
                <w:szCs w:val="32"/>
              </w:rPr>
              <w:t> </w:t>
            </w:r>
            <w:r>
              <w:rPr>
                <w:rFonts w:hint="eastAsia" w:ascii="楷体_GB2312" w:hAnsi="Times New Roman" w:eastAsia="楷体_GB2312" w:cs="Times New Roman"/>
                <w:b/>
                <w:bCs/>
                <w:kern w:val="0"/>
                <w:sz w:val="32"/>
                <w:szCs w:val="32"/>
              </w:rPr>
              <w:t>效</w:t>
            </w:r>
            <w:r>
              <w:rPr>
                <w:rFonts w:ascii="Times New Roman" w:hAnsi="Times New Roman" w:eastAsia="宋体" w:cs="Times New Roman"/>
                <w:b/>
                <w:bCs/>
                <w:kern w:val="0"/>
                <w:sz w:val="32"/>
                <w:szCs w:val="32"/>
              </w:rPr>
              <w:t> </w:t>
            </w:r>
            <w:r>
              <w:rPr>
                <w:rFonts w:hint="eastAsia" w:ascii="楷体_GB2312" w:hAnsi="Times New Roman" w:eastAsia="楷体_GB2312" w:cs="Times New Roman"/>
                <w:b/>
                <w:bCs/>
                <w:kern w:val="0"/>
                <w:sz w:val="32"/>
                <w:szCs w:val="32"/>
              </w:rPr>
              <w:t>和受奖惩及诉讼投诉情</w:t>
            </w:r>
            <w:r>
              <w:rPr>
                <w:rFonts w:ascii="Times New Roman" w:hAnsi="Times New Roman" w:eastAsia="宋体" w:cs="Times New Roman"/>
                <w:b/>
                <w:bCs/>
                <w:kern w:val="0"/>
                <w:sz w:val="32"/>
                <w:szCs w:val="32"/>
              </w:rPr>
              <w:t>    </w:t>
            </w:r>
            <w:r>
              <w:rPr>
                <w:rFonts w:hint="eastAsia" w:ascii="楷体_GB2312" w:hAnsi="Times New Roman" w:eastAsia="楷体_GB2312" w:cs="Times New Roman"/>
                <w:b/>
                <w:bCs/>
                <w:kern w:val="0"/>
                <w:sz w:val="32"/>
                <w:szCs w:val="32"/>
              </w:rPr>
              <w:t>况</w:t>
            </w:r>
          </w:p>
        </w:tc>
        <w:tc>
          <w:tcPr>
            <w:tcW w:w="7980" w:type="dxa"/>
            <w:gridSpan w:val="6"/>
            <w:tcBorders>
              <w:top w:val="nil"/>
              <w:left w:val="nil"/>
              <w:bottom w:val="single" w:color="auto" w:sz="8" w:space="0"/>
              <w:right w:val="single" w:color="auto" w:sz="12" w:space="0"/>
            </w:tcBorders>
            <w:tcMar>
              <w:top w:w="0" w:type="dxa"/>
              <w:left w:w="108" w:type="dxa"/>
              <w:bottom w:w="0" w:type="dxa"/>
              <w:right w:w="108" w:type="dxa"/>
            </w:tcMar>
          </w:tcPr>
          <w:p w14:paraId="4DD781CF">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合格</w:t>
            </w:r>
          </w:p>
        </w:tc>
      </w:tr>
      <w:tr w14:paraId="77C713C1">
        <w:tblPrEx>
          <w:tblCellMar>
            <w:top w:w="0" w:type="dxa"/>
            <w:left w:w="0" w:type="dxa"/>
            <w:bottom w:w="0" w:type="dxa"/>
            <w:right w:w="0" w:type="dxa"/>
          </w:tblCellMar>
        </w:tblPrEx>
        <w:trPr>
          <w:trHeight w:val="2645" w:hRule="atLeast"/>
        </w:trPr>
        <w:tc>
          <w:tcPr>
            <w:tcW w:w="1560"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14:paraId="43EE8B91">
            <w:pPr>
              <w:widowControl/>
              <w:spacing w:line="240" w:lineRule="auto"/>
              <w:ind w:firstLine="0" w:firstLineChars="0"/>
              <w:rPr>
                <w:rFonts w:hint="eastAsia"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接受捐赠</w:t>
            </w:r>
          </w:p>
          <w:p w14:paraId="3D976F2E">
            <w:pPr>
              <w:widowControl/>
              <w:spacing w:line="240" w:lineRule="auto"/>
              <w:ind w:firstLine="0" w:firstLineChars="0"/>
              <w:rPr>
                <w:rFonts w:ascii="Times New Roman" w:hAnsi="Times New Roman" w:eastAsia="宋体" w:cs="Times New Roman"/>
                <w:kern w:val="0"/>
                <w:szCs w:val="21"/>
              </w:rPr>
            </w:pPr>
            <w:r>
              <w:rPr>
                <w:rFonts w:hint="eastAsia" w:ascii="楷体_GB2312" w:hAnsi="Times New Roman" w:eastAsia="楷体_GB2312" w:cs="Times New Roman"/>
                <w:b/>
                <w:bCs/>
                <w:kern w:val="0"/>
                <w:sz w:val="32"/>
                <w:szCs w:val="32"/>
              </w:rPr>
              <w:t>资助及使用</w:t>
            </w:r>
            <w:r>
              <w:rPr>
                <w:rFonts w:ascii="Times New Roman" w:hAnsi="Times New Roman" w:eastAsia="宋体" w:cs="Times New Roman"/>
                <w:b/>
                <w:bCs/>
                <w:kern w:val="0"/>
                <w:sz w:val="32"/>
                <w:szCs w:val="32"/>
              </w:rPr>
              <w:t> </w:t>
            </w:r>
            <w:r>
              <w:rPr>
                <w:rFonts w:hint="eastAsia" w:ascii="楷体_GB2312" w:hAnsi="Times New Roman" w:eastAsia="楷体_GB2312" w:cs="Times New Roman"/>
                <w:b/>
                <w:bCs/>
                <w:kern w:val="0"/>
                <w:sz w:val="32"/>
                <w:szCs w:val="32"/>
              </w:rPr>
              <w:t>情</w:t>
            </w:r>
            <w:r>
              <w:rPr>
                <w:rFonts w:ascii="Times New Roman" w:hAnsi="Times New Roman" w:eastAsia="宋体" w:cs="Times New Roman"/>
                <w:b/>
                <w:bCs/>
                <w:kern w:val="0"/>
                <w:sz w:val="32"/>
                <w:szCs w:val="32"/>
              </w:rPr>
              <w:t> </w:t>
            </w:r>
            <w:r>
              <w:rPr>
                <w:rFonts w:hint="eastAsia" w:ascii="楷体_GB2312" w:hAnsi="Times New Roman" w:eastAsia="楷体_GB2312" w:cs="Times New Roman"/>
                <w:b/>
                <w:bCs/>
                <w:kern w:val="0"/>
                <w:sz w:val="32"/>
                <w:szCs w:val="32"/>
              </w:rPr>
              <w:t>况</w:t>
            </w:r>
          </w:p>
        </w:tc>
        <w:tc>
          <w:tcPr>
            <w:tcW w:w="7980" w:type="dxa"/>
            <w:gridSpan w:val="6"/>
            <w:tcBorders>
              <w:top w:val="nil"/>
              <w:left w:val="nil"/>
              <w:bottom w:val="single" w:color="auto" w:sz="12" w:space="0"/>
              <w:right w:val="single" w:color="auto" w:sz="12" w:space="0"/>
            </w:tcBorders>
            <w:tcMar>
              <w:top w:w="0" w:type="dxa"/>
              <w:left w:w="108" w:type="dxa"/>
              <w:bottom w:w="0" w:type="dxa"/>
              <w:right w:w="108" w:type="dxa"/>
            </w:tcMar>
          </w:tcPr>
          <w:p w14:paraId="20B25932">
            <w:pPr>
              <w:widowControl/>
              <w:spacing w:line="240" w:lineRule="auto"/>
              <w:ind w:firstLine="0" w:firstLineChars="0"/>
              <w:jc w:val="left"/>
              <w:rPr>
                <w:rFonts w:ascii="Times New Roman" w:hAnsi="Times New Roman" w:eastAsia="宋体" w:cs="Times New Roman"/>
                <w:kern w:val="0"/>
                <w:szCs w:val="21"/>
              </w:rPr>
            </w:pPr>
            <w:r>
              <w:rPr>
                <w:rFonts w:hint="eastAsia" w:ascii="楷体_GB2312" w:hAnsi="Times New Roman" w:eastAsia="楷体_GB2312" w:cs="Times New Roman"/>
                <w:kern w:val="0"/>
                <w:sz w:val="28"/>
              </w:rPr>
              <w:t>贫困生资助、兜底资助及学生营养午餐都及时发放或兑现到每个学生。</w:t>
            </w:r>
          </w:p>
        </w:tc>
      </w:tr>
      <w:tr w14:paraId="47393844">
        <w:tblPrEx>
          <w:tblCellMar>
            <w:top w:w="0" w:type="dxa"/>
            <w:left w:w="0" w:type="dxa"/>
            <w:bottom w:w="0" w:type="dxa"/>
            <w:right w:w="0" w:type="dxa"/>
          </w:tblCellMar>
        </w:tblPrEx>
        <w:tc>
          <w:tcPr>
            <w:tcW w:w="1560" w:type="dxa"/>
            <w:tcBorders>
              <w:top w:val="nil"/>
              <w:left w:val="nil"/>
              <w:bottom w:val="nil"/>
              <w:right w:val="nil"/>
            </w:tcBorders>
            <w:vAlign w:val="center"/>
          </w:tcPr>
          <w:p w14:paraId="74AD0F07">
            <w:pPr>
              <w:widowControl/>
              <w:spacing w:line="240" w:lineRule="auto"/>
              <w:ind w:firstLine="0" w:firstLineChars="0"/>
              <w:jc w:val="left"/>
              <w:rPr>
                <w:rFonts w:ascii="微软雅黑" w:hAnsi="微软雅黑" w:eastAsia="微软雅黑" w:cs="宋体"/>
                <w:kern w:val="0"/>
                <w:sz w:val="1"/>
                <w:szCs w:val="24"/>
              </w:rPr>
            </w:pPr>
          </w:p>
        </w:tc>
        <w:tc>
          <w:tcPr>
            <w:tcW w:w="2025" w:type="dxa"/>
            <w:tcBorders>
              <w:top w:val="nil"/>
              <w:left w:val="nil"/>
              <w:bottom w:val="nil"/>
              <w:right w:val="nil"/>
            </w:tcBorders>
            <w:vAlign w:val="center"/>
          </w:tcPr>
          <w:p w14:paraId="313F3F18">
            <w:pPr>
              <w:widowControl/>
              <w:spacing w:line="240" w:lineRule="auto"/>
              <w:ind w:firstLine="0" w:firstLineChars="0"/>
              <w:jc w:val="left"/>
              <w:rPr>
                <w:rFonts w:ascii="微软雅黑" w:hAnsi="微软雅黑" w:eastAsia="微软雅黑" w:cs="宋体"/>
                <w:kern w:val="0"/>
                <w:sz w:val="1"/>
                <w:szCs w:val="24"/>
              </w:rPr>
            </w:pPr>
          </w:p>
        </w:tc>
        <w:tc>
          <w:tcPr>
            <w:tcW w:w="1800" w:type="dxa"/>
            <w:gridSpan w:val="2"/>
            <w:tcBorders>
              <w:top w:val="nil"/>
              <w:left w:val="nil"/>
              <w:bottom w:val="nil"/>
              <w:right w:val="nil"/>
            </w:tcBorders>
            <w:vAlign w:val="center"/>
          </w:tcPr>
          <w:p w14:paraId="2C04EF7C">
            <w:pPr>
              <w:widowControl/>
              <w:spacing w:line="240" w:lineRule="auto"/>
              <w:ind w:firstLine="0" w:firstLineChars="0"/>
              <w:jc w:val="left"/>
              <w:rPr>
                <w:rFonts w:ascii="微软雅黑" w:hAnsi="微软雅黑" w:eastAsia="微软雅黑" w:cs="宋体"/>
                <w:kern w:val="0"/>
                <w:sz w:val="1"/>
                <w:szCs w:val="24"/>
              </w:rPr>
            </w:pPr>
          </w:p>
        </w:tc>
        <w:tc>
          <w:tcPr>
            <w:tcW w:w="1695" w:type="dxa"/>
            <w:tcBorders>
              <w:top w:val="nil"/>
              <w:left w:val="nil"/>
              <w:bottom w:val="nil"/>
              <w:right w:val="nil"/>
            </w:tcBorders>
            <w:vAlign w:val="center"/>
          </w:tcPr>
          <w:p w14:paraId="78AF12E1">
            <w:pPr>
              <w:widowControl/>
              <w:spacing w:line="240" w:lineRule="auto"/>
              <w:ind w:firstLine="0" w:firstLineChars="0"/>
              <w:jc w:val="left"/>
              <w:rPr>
                <w:rFonts w:ascii="微软雅黑" w:hAnsi="微软雅黑" w:eastAsia="微软雅黑" w:cs="宋体"/>
                <w:kern w:val="0"/>
                <w:sz w:val="1"/>
                <w:szCs w:val="24"/>
              </w:rPr>
            </w:pPr>
          </w:p>
        </w:tc>
        <w:tc>
          <w:tcPr>
            <w:tcW w:w="2445" w:type="dxa"/>
            <w:gridSpan w:val="2"/>
            <w:tcBorders>
              <w:top w:val="nil"/>
              <w:left w:val="nil"/>
              <w:bottom w:val="nil"/>
              <w:right w:val="nil"/>
            </w:tcBorders>
            <w:vAlign w:val="center"/>
          </w:tcPr>
          <w:p w14:paraId="040B0ECE">
            <w:pPr>
              <w:widowControl/>
              <w:spacing w:line="240" w:lineRule="auto"/>
              <w:ind w:firstLine="0" w:firstLineChars="0"/>
              <w:jc w:val="left"/>
              <w:rPr>
                <w:rFonts w:ascii="微软雅黑" w:hAnsi="微软雅黑" w:eastAsia="微软雅黑" w:cs="宋体"/>
                <w:kern w:val="0"/>
                <w:sz w:val="1"/>
                <w:szCs w:val="24"/>
              </w:rPr>
            </w:pPr>
          </w:p>
        </w:tc>
      </w:tr>
    </w:tbl>
    <w:p w14:paraId="068E74BA">
      <w:pPr>
        <w:widowControl/>
        <w:spacing w:line="240" w:lineRule="auto"/>
        <w:ind w:firstLine="562" w:firstLineChars="0"/>
        <w:jc w:val="left"/>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28"/>
          <w:szCs w:val="28"/>
        </w:rPr>
        <w:t>填表人： </w:t>
      </w:r>
      <w:r>
        <w:rPr>
          <w:rFonts w:hint="eastAsia" w:ascii="楷体_GB2312" w:hAnsi="Times New Roman" w:eastAsia="楷体_GB2312" w:cs="Times New Roman"/>
          <w:color w:val="000000"/>
          <w:kern w:val="0"/>
          <w:sz w:val="28"/>
        </w:rPr>
        <w:t>秦洪</w:t>
      </w:r>
      <w:r>
        <w:rPr>
          <w:rFonts w:hint="eastAsia" w:ascii="楷体_GB2312" w:hAnsi="Times New Roman" w:eastAsia="楷体_GB2312" w:cs="Times New Roman"/>
          <w:b/>
          <w:bCs/>
          <w:color w:val="000000"/>
          <w:kern w:val="0"/>
          <w:sz w:val="28"/>
          <w:szCs w:val="28"/>
        </w:rPr>
        <w:t>  联系电话：</w:t>
      </w:r>
      <w:r>
        <w:rPr>
          <w:rFonts w:hint="eastAsia" w:ascii="楷体_GB2312" w:hAnsi="Times New Roman" w:eastAsia="楷体_GB2312" w:cs="Times New Roman"/>
          <w:color w:val="000000"/>
          <w:kern w:val="0"/>
          <w:sz w:val="28"/>
        </w:rPr>
        <w:t>15023999099  </w:t>
      </w:r>
      <w:r>
        <w:rPr>
          <w:rFonts w:hint="eastAsia" w:ascii="楷体_GB2312" w:hAnsi="Times New Roman" w:eastAsia="楷体_GB2312" w:cs="Times New Roman"/>
          <w:b/>
          <w:bCs/>
          <w:color w:val="000000"/>
          <w:kern w:val="0"/>
          <w:sz w:val="28"/>
          <w:szCs w:val="28"/>
        </w:rPr>
        <w:t>报送日期：</w:t>
      </w:r>
      <w:r>
        <w:rPr>
          <w:rFonts w:hint="eastAsia" w:ascii="楷体_GB2312" w:hAnsi="Times New Roman" w:eastAsia="楷体_GB2312" w:cs="Times New Roman"/>
          <w:b/>
          <w:bCs/>
          <w:color w:val="000000"/>
          <w:kern w:val="0"/>
          <w:sz w:val="28"/>
        </w:rPr>
        <w:t>2022年02月18日</w:t>
      </w:r>
    </w:p>
    <w:p w14:paraId="43467019">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4510C7"/>
    <w:rsid w:val="004510C7"/>
    <w:rsid w:val="00664A9E"/>
    <w:rsid w:val="00867E64"/>
    <w:rsid w:val="00C95292"/>
    <w:rsid w:val="1DDD6546"/>
    <w:rsid w:val="3C641726"/>
    <w:rsid w:val="410555F2"/>
    <w:rsid w:val="44014A80"/>
    <w:rsid w:val="51266338"/>
    <w:rsid w:val="64DE28E4"/>
    <w:rsid w:val="6ADD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21"/>
    <w:basedOn w:val="3"/>
    <w:autoRedefine/>
    <w:qFormat/>
    <w:uiPriority w:val="0"/>
  </w:style>
  <w:style w:type="character" w:customStyle="1" w:styleId="5">
    <w:name w:val="font51"/>
    <w:basedOn w:val="3"/>
    <w:qFormat/>
    <w:uiPriority w:val="0"/>
  </w:style>
  <w:style w:type="character" w:customStyle="1" w:styleId="6">
    <w:name w:val="font61"/>
    <w:basedOn w:val="3"/>
    <w:qFormat/>
    <w:uiPriority w:val="0"/>
  </w:style>
  <w:style w:type="character" w:customStyle="1" w:styleId="7">
    <w:name w:val="font71"/>
    <w:basedOn w:val="3"/>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3302</Words>
  <Characters>3347</Characters>
  <Lines>25</Lines>
  <Paragraphs>7</Paragraphs>
  <TotalTime>4</TotalTime>
  <ScaleCrop>false</ScaleCrop>
  <LinksUpToDate>false</LinksUpToDate>
  <CharactersWithSpaces>3426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2022-12-23T07:17:00Z</dcterms:created>
  <dc:creator>微软用户</dc:creator>
  <cp:lastModifiedBy>安然弱水</cp:lastModifiedBy>
  <dcterms:modified xsi:type="dcterms:W3CDTF">2025-03-18T03:46:15Z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DDB98D7F530F4119B4DD8D931B3D5C65_12</vt:lpwstr>
  </property>
  <property fmtid="{D5CDD505-2E9C-101B-9397-08002B2CF9AE}" pid="4" name="KSOTemplateDocerSaveRecord">
    <vt:lpwstr>eyJoZGlkIjoiNTY1MGQ5ZDcyMmUwY2NiYWVlNWY0OWY5NDcwMGM5M2MiLCJ1c2VySWQiOiIxMzAwNjA3NzU5In0=</vt:lpwstr>
  </property>
</Properties>
</file>