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D37F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36"/>
          <w:szCs w:val="36"/>
        </w:rPr>
      </w:pPr>
      <w:bookmarkStart w:id="0" w:name="_GoBack"/>
      <w:bookmarkEnd w:id="0"/>
    </w:p>
    <w:p w14:paraId="777F9CAE">
      <w:pPr>
        <w:pStyle w:val="5"/>
        <w:spacing w:before="0" w:beforeAutospacing="0" w:after="0" w:afterAutospacing="0" w:line="596"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石柱土家族自治县鱼池镇人民政府（本级）</w:t>
      </w:r>
    </w:p>
    <w:p w14:paraId="0025582D">
      <w:pPr>
        <w:pStyle w:val="5"/>
        <w:spacing w:before="0" w:beforeAutospacing="0" w:after="0" w:afterAutospacing="0" w:line="596"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202</w:t>
      </w:r>
      <w:r>
        <w:rPr>
          <w:rFonts w:hint="default" w:ascii="Times New Roman" w:hAnsi="Times New Roman" w:eastAsia="方正小标宋_GBK" w:cs="Times New Roman"/>
          <w:b w:val="0"/>
          <w:bCs w:val="0"/>
          <w:sz w:val="44"/>
          <w:szCs w:val="44"/>
          <w:lang w:val="en-US" w:eastAsia="zh-CN"/>
        </w:rPr>
        <w:t>4</w:t>
      </w:r>
      <w:r>
        <w:rPr>
          <w:rFonts w:hint="default" w:ascii="Times New Roman" w:hAnsi="Times New Roman" w:eastAsia="方正小标宋_GBK" w:cs="Times New Roman"/>
          <w:b w:val="0"/>
          <w:bCs w:val="0"/>
          <w:sz w:val="44"/>
          <w:szCs w:val="44"/>
        </w:rPr>
        <w:t>年度决算说明</w:t>
      </w:r>
    </w:p>
    <w:p w14:paraId="0BB42470">
      <w:pPr>
        <w:pStyle w:val="5"/>
        <w:spacing w:before="0" w:beforeAutospacing="0" w:after="0" w:afterAutospacing="0" w:line="596" w:lineRule="exact"/>
        <w:jc w:val="center"/>
        <w:rPr>
          <w:rFonts w:hint="default" w:ascii="Times New Roman" w:hAnsi="Times New Roman" w:eastAsia="方正小标宋_GBK" w:cs="Times New Roman"/>
          <w:b w:val="0"/>
          <w:bCs w:val="0"/>
          <w:sz w:val="44"/>
          <w:szCs w:val="44"/>
        </w:rPr>
      </w:pPr>
    </w:p>
    <w:p w14:paraId="1D4A0CDA">
      <w:pPr>
        <w:pStyle w:val="5"/>
        <w:pageBreakBefore w:val="0"/>
        <w:widowControl/>
        <w:kinsoku/>
        <w:wordWrap/>
        <w:overflowPunct/>
        <w:topLinePunct w:val="0"/>
        <w:bidi w:val="0"/>
        <w:spacing w:before="0" w:beforeAutospacing="0" w:after="0" w:afterAutospacing="0" w:line="594" w:lineRule="atLeast"/>
        <w:ind w:firstLine="640" w:firstLineChars="200"/>
        <w:jc w:val="left"/>
        <w:textAlignment w:val="auto"/>
        <w:rPr>
          <w:rFonts w:hint="default" w:ascii="方正黑体_GBK" w:hAnsi="方正黑体_GBK" w:eastAsia="方正黑体_GBK" w:cs="方正黑体_GBK"/>
          <w:sz w:val="32"/>
          <w:szCs w:val="32"/>
          <w:lang w:val="en-US" w:eastAsia="zh-CN" w:bidi="ar-SA"/>
        </w:rPr>
      </w:pPr>
      <w:r>
        <w:rPr>
          <w:rFonts w:hint="default" w:ascii="方正黑体_GBK" w:hAnsi="方正黑体_GBK" w:eastAsia="方正黑体_GBK" w:cs="方正黑体_GBK"/>
          <w:sz w:val="32"/>
          <w:szCs w:val="32"/>
          <w:lang w:val="en-US" w:eastAsia="zh-CN" w:bidi="ar-SA"/>
        </w:rPr>
        <w:t>一、单位基本情况</w:t>
      </w:r>
    </w:p>
    <w:p w14:paraId="20BB30E2">
      <w:pPr>
        <w:pStyle w:val="5"/>
        <w:pageBreakBefore w:val="0"/>
        <w:widowControl/>
        <w:kinsoku/>
        <w:wordWrap/>
        <w:overflowPunct/>
        <w:topLinePunct w:val="0"/>
        <w:bidi w:val="0"/>
        <w:spacing w:before="0" w:beforeAutospacing="0" w:after="0" w:afterAutospacing="0" w:line="594" w:lineRule="atLeast"/>
        <w:ind w:firstLine="640" w:firstLineChars="200"/>
        <w:jc w:val="left"/>
        <w:textAlignment w:val="auto"/>
        <w:rPr>
          <w:rFonts w:hint="default" w:ascii="方正楷体_GBK" w:hAnsi="方正楷体_GBK" w:eastAsia="方正楷体_GBK" w:cs="方正楷体_GBK"/>
          <w:sz w:val="32"/>
          <w:szCs w:val="32"/>
          <w:lang w:val="en-US" w:eastAsia="zh-CN" w:bidi="ar-SA"/>
        </w:rPr>
      </w:pPr>
      <w:r>
        <w:rPr>
          <w:rFonts w:hint="default" w:ascii="方正楷体_GBK" w:hAnsi="方正楷体_GBK" w:eastAsia="方正楷体_GBK" w:cs="方正楷体_GBK"/>
          <w:sz w:val="32"/>
          <w:szCs w:val="32"/>
          <w:lang w:val="en-US" w:eastAsia="zh-CN" w:bidi="ar-SA"/>
        </w:rPr>
        <w:t>（一）职能职责</w:t>
      </w:r>
    </w:p>
    <w:p w14:paraId="3C4305DE">
      <w:pPr>
        <w:pageBreakBefore w:val="0"/>
        <w:widowControl/>
        <w:kinsoku/>
        <w:wordWrap/>
        <w:overflowPunct/>
        <w:topLinePunct w:val="0"/>
        <w:bidi w:val="0"/>
        <w:spacing w:line="594" w:lineRule="atLeas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综合办事机构</w:t>
      </w:r>
    </w:p>
    <w:p w14:paraId="5E30BAD3">
      <w:pPr>
        <w:pageBreakBefore w:val="0"/>
        <w:widowControl/>
        <w:kinsoku/>
        <w:wordWrap/>
        <w:overflowPunct/>
        <w:topLinePunct w:val="0"/>
        <w:bidi w:val="0"/>
        <w:spacing w:line="594" w:lineRule="atLeast"/>
        <w:ind w:firstLine="640"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sz w:val="32"/>
          <w:szCs w:val="32"/>
        </w:rPr>
        <w:t>1</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党政办公室。</w:t>
      </w:r>
      <w:r>
        <w:rPr>
          <w:rFonts w:hint="default" w:ascii="Times New Roman" w:hAnsi="Times New Roman" w:eastAsia="方正仿宋_GBK" w:cs="Times New Roman"/>
          <w:sz w:val="32"/>
          <w:szCs w:val="32"/>
        </w:rPr>
        <w:t>主要承担文秘、公文处理、会务、接待、政务值班等职责；承担综合协调、规范性文件审查、督查督办、信息、档案管理、车辆管理等职责。</w:t>
      </w:r>
    </w:p>
    <w:p w14:paraId="5DCBEC6D">
      <w:pPr>
        <w:pageBreakBefore w:val="0"/>
        <w:widowControl/>
        <w:kinsoku/>
        <w:wordWrap/>
        <w:overflowPunct/>
        <w:topLinePunct w:val="0"/>
        <w:bidi w:val="0"/>
        <w:spacing w:line="594" w:lineRule="atLeast"/>
        <w:ind w:firstLine="640" w:firstLineChars="200"/>
        <w:textAlignment w:val="auto"/>
        <w:rPr>
          <w:rFonts w:hint="default" w:ascii="Times New Roman" w:hAnsi="Times New Roman" w:eastAsia="方正楷体_GBK" w:cs="Times New Roman"/>
          <w:b/>
          <w:snapToGrid w:val="0"/>
          <w:sz w:val="32"/>
          <w:szCs w:val="32"/>
        </w:rPr>
      </w:pPr>
      <w:r>
        <w:rPr>
          <w:rFonts w:hint="default" w:ascii="Times New Roman" w:hAnsi="Times New Roman" w:eastAsia="方正楷体_GBK" w:cs="Times New Roman"/>
          <w:sz w:val="32"/>
          <w:szCs w:val="32"/>
        </w:rPr>
        <w:t>2</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党群工作办公室。</w:t>
      </w:r>
      <w:r>
        <w:rPr>
          <w:rFonts w:hint="default" w:ascii="Times New Roman" w:hAnsi="Times New Roman" w:eastAsia="方正仿宋_GBK" w:cs="Times New Roman"/>
          <w:sz w:val="32"/>
          <w:szCs w:val="32"/>
        </w:rPr>
        <w:t>主要承担党的建设、机构编制、组织人事、纪律监察、宣传、统战、民宗侨台、武装、群团、新时代文明实践等职责</w:t>
      </w:r>
      <w:r>
        <w:rPr>
          <w:rFonts w:hint="default" w:ascii="Times New Roman" w:hAnsi="Times New Roman" w:eastAsia="方正仿宋_GBK" w:cs="Times New Roman"/>
          <w:snapToGrid w:val="0"/>
          <w:sz w:val="32"/>
          <w:szCs w:val="32"/>
        </w:rPr>
        <w:t>。</w:t>
      </w:r>
    </w:p>
    <w:p w14:paraId="2D5C7867">
      <w:pPr>
        <w:pageBreakBefore w:val="0"/>
        <w:widowControl/>
        <w:tabs>
          <w:tab w:val="left" w:pos="312"/>
        </w:tabs>
        <w:kinsoku/>
        <w:wordWrap/>
        <w:overflowPunct/>
        <w:topLinePunct w:val="0"/>
        <w:bidi w:val="0"/>
        <w:spacing w:line="594" w:lineRule="atLeast"/>
        <w:ind w:firstLine="640"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sz w:val="32"/>
          <w:szCs w:val="32"/>
        </w:rPr>
        <w:t>3</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经济发展办公室 (统计办公室、农村经营管理办公室、扶贫开发办公室)。</w:t>
      </w:r>
      <w:r>
        <w:rPr>
          <w:rFonts w:hint="default" w:ascii="Times New Roman" w:hAnsi="Times New Roman" w:eastAsia="方正仿宋_GBK" w:cs="Times New Roman"/>
          <w:sz w:val="32"/>
          <w:szCs w:val="32"/>
        </w:rPr>
        <w:t>主要承担经济发展规划与指导服务、农业产业化发展、农村经营管理、经济社会统计、扶贫开发、内部审计、旅游等职责。</w:t>
      </w:r>
    </w:p>
    <w:p w14:paraId="69D68361">
      <w:pPr>
        <w:pageBreakBefore w:val="0"/>
        <w:widowControl/>
        <w:kinsoku/>
        <w:wordWrap/>
        <w:overflowPunct/>
        <w:topLinePunct w:val="0"/>
        <w:bidi w:val="0"/>
        <w:spacing w:line="594" w:lineRule="atLeast"/>
        <w:ind w:firstLine="640" w:firstLineChars="200"/>
        <w:textAlignment w:val="auto"/>
        <w:rPr>
          <w:rFonts w:hint="default" w:ascii="Times New Roman" w:hAnsi="Times New Roman" w:eastAsia="方正楷体_GBK" w:cs="Times New Roman"/>
          <w:b/>
          <w:snapToGrid w:val="0"/>
          <w:sz w:val="32"/>
          <w:szCs w:val="32"/>
        </w:rPr>
      </w:pPr>
      <w:r>
        <w:rPr>
          <w:rFonts w:hint="default" w:ascii="Times New Roman" w:hAnsi="Times New Roman" w:eastAsia="方正楷体_GBK" w:cs="Times New Roman"/>
          <w:sz w:val="32"/>
          <w:szCs w:val="32"/>
          <w:lang w:val="en-US" w:eastAsia="zh-CN"/>
        </w:rPr>
        <w:t>4.</w:t>
      </w:r>
      <w:r>
        <w:rPr>
          <w:rFonts w:hint="default" w:ascii="Times New Roman" w:hAnsi="Times New Roman" w:eastAsia="方正楷体_GBK" w:cs="Times New Roman"/>
          <w:sz w:val="32"/>
          <w:szCs w:val="32"/>
        </w:rPr>
        <w:t>民政和社会事务办公室 （卫生健康办公室）。</w:t>
      </w:r>
      <w:r>
        <w:rPr>
          <w:rFonts w:hint="default" w:ascii="Times New Roman" w:hAnsi="Times New Roman" w:eastAsia="方正仿宋_GBK" w:cs="Times New Roman"/>
          <w:snapToGrid w:val="0"/>
          <w:sz w:val="32"/>
          <w:szCs w:val="32"/>
        </w:rPr>
        <w:t>主要承担</w:t>
      </w:r>
      <w:r>
        <w:rPr>
          <w:rFonts w:hint="default" w:ascii="Times New Roman" w:hAnsi="Times New Roman" w:eastAsia="方正仿宋_GBK" w:cs="Times New Roman"/>
          <w:sz w:val="32"/>
          <w:szCs w:val="32"/>
        </w:rPr>
        <w:t>民政、教育、卫生健康、文化、乡风文明、体育、社会救助、残疾人事业、劳动就业、社会保障</w:t>
      </w:r>
      <w:r>
        <w:rPr>
          <w:rFonts w:hint="default" w:ascii="Times New Roman" w:hAnsi="Times New Roman" w:eastAsia="方正仿宋_GBK" w:cs="Times New Roman"/>
          <w:snapToGrid w:val="0"/>
          <w:sz w:val="32"/>
          <w:szCs w:val="32"/>
        </w:rPr>
        <w:t>（医疗保障）、社区管理</w:t>
      </w:r>
      <w:r>
        <w:rPr>
          <w:rFonts w:hint="default" w:ascii="Times New Roman" w:hAnsi="Times New Roman" w:eastAsia="方正仿宋_GBK" w:cs="Times New Roman"/>
          <w:sz w:val="32"/>
          <w:szCs w:val="32"/>
        </w:rPr>
        <w:t>等职责</w:t>
      </w:r>
      <w:r>
        <w:rPr>
          <w:rFonts w:hint="default" w:ascii="Times New Roman" w:hAnsi="Times New Roman" w:eastAsia="方正仿宋_GBK" w:cs="Times New Roman"/>
          <w:snapToGrid w:val="0"/>
          <w:sz w:val="32"/>
          <w:szCs w:val="32"/>
        </w:rPr>
        <w:t>。</w:t>
      </w:r>
    </w:p>
    <w:p w14:paraId="24C48C24">
      <w:pPr>
        <w:pageBreakBefore w:val="0"/>
        <w:widowControl/>
        <w:kinsoku/>
        <w:wordWrap/>
        <w:overflowPunct/>
        <w:topLinePunct w:val="0"/>
        <w:bidi w:val="0"/>
        <w:spacing w:line="594" w:lineRule="atLeast"/>
        <w:ind w:firstLine="640" w:firstLineChars="200"/>
        <w:textAlignment w:val="auto"/>
        <w:rPr>
          <w:rFonts w:hint="default" w:ascii="Times New Roman" w:hAnsi="Times New Roman" w:eastAsia="方正楷体_GBK" w:cs="Times New Roman"/>
          <w:b/>
          <w:snapToGrid w:val="0"/>
          <w:sz w:val="32"/>
          <w:szCs w:val="32"/>
        </w:rPr>
      </w:pPr>
      <w:r>
        <w:rPr>
          <w:rFonts w:hint="default" w:ascii="Times New Roman" w:hAnsi="Times New Roman" w:eastAsia="方正楷体_GBK" w:cs="Times New Roman"/>
          <w:sz w:val="32"/>
          <w:szCs w:val="32"/>
        </w:rPr>
        <w:t>5</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规划建设管理环保办公室。</w:t>
      </w:r>
      <w:r>
        <w:rPr>
          <w:rFonts w:hint="default" w:ascii="Times New Roman" w:hAnsi="Times New Roman" w:eastAsia="方正仿宋_GBK" w:cs="Times New Roman"/>
          <w:sz w:val="32"/>
          <w:szCs w:val="32"/>
        </w:rPr>
        <w:t>主要承担村镇规划、村镇建设、农村公路建设及管护、集镇管理、生态环境保护等方面职责。</w:t>
      </w:r>
    </w:p>
    <w:p w14:paraId="20EAC67E">
      <w:pPr>
        <w:pageBreakBefore w:val="0"/>
        <w:widowControl/>
        <w:kinsoku/>
        <w:wordWrap/>
        <w:overflowPunct/>
        <w:topLinePunct w:val="0"/>
        <w:bidi w:val="0"/>
        <w:spacing w:line="594" w:lineRule="atLeast"/>
        <w:ind w:firstLine="640" w:firstLineChars="200"/>
        <w:textAlignment w:val="auto"/>
        <w:rPr>
          <w:rFonts w:hint="default" w:ascii="Times New Roman" w:hAnsi="Times New Roman" w:eastAsia="方正楷体_GBK" w:cs="Times New Roman"/>
          <w:b/>
          <w:snapToGrid w:val="0"/>
          <w:sz w:val="32"/>
          <w:szCs w:val="32"/>
        </w:rPr>
      </w:pPr>
      <w:r>
        <w:rPr>
          <w:rFonts w:hint="default" w:ascii="Times New Roman" w:hAnsi="Times New Roman" w:eastAsia="方正楷体_GBK" w:cs="Times New Roman"/>
          <w:sz w:val="32"/>
          <w:szCs w:val="32"/>
        </w:rPr>
        <w:t>6</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财政办公室。</w:t>
      </w:r>
      <w:r>
        <w:rPr>
          <w:rFonts w:hint="default" w:ascii="Times New Roman" w:hAnsi="Times New Roman" w:eastAsia="方正仿宋_GBK" w:cs="Times New Roman"/>
          <w:sz w:val="32"/>
          <w:szCs w:val="32"/>
        </w:rPr>
        <w:t>主要承担财政收支、预决算、总会计、惠农资金兑付、财政资金监督检查、绩效评价、村级财政管理、国有资产管理等方面职责。</w:t>
      </w:r>
    </w:p>
    <w:p w14:paraId="316BECB8">
      <w:pPr>
        <w:pageBreakBefore w:val="0"/>
        <w:widowControl/>
        <w:kinsoku/>
        <w:wordWrap/>
        <w:overflowPunct/>
        <w:topLinePunct w:val="0"/>
        <w:bidi w:val="0"/>
        <w:spacing w:line="594" w:lineRule="atLeast"/>
        <w:ind w:firstLine="640" w:firstLineChars="200"/>
        <w:textAlignment w:val="auto"/>
        <w:rPr>
          <w:rFonts w:hint="default" w:ascii="Times New Roman" w:hAnsi="Times New Roman" w:eastAsia="方正楷体_GBK" w:cs="Times New Roman"/>
          <w:b/>
          <w:snapToGrid w:val="0"/>
          <w:sz w:val="32"/>
          <w:szCs w:val="32"/>
        </w:rPr>
      </w:pPr>
      <w:r>
        <w:rPr>
          <w:rFonts w:hint="default" w:ascii="Times New Roman" w:hAnsi="Times New Roman" w:eastAsia="方正楷体_GBK" w:cs="Times New Roman"/>
          <w:sz w:val="32"/>
          <w:szCs w:val="32"/>
        </w:rPr>
        <w:t>7</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应急管理办公室（平安建设办公室）。</w:t>
      </w:r>
      <w:r>
        <w:rPr>
          <w:rFonts w:hint="default" w:ascii="Times New Roman" w:hAnsi="Times New Roman" w:eastAsia="方正仿宋_GBK" w:cs="Times New Roman"/>
          <w:sz w:val="32"/>
          <w:szCs w:val="32"/>
        </w:rPr>
        <w:t>主要承担安全生产综合监管、应急管理、信访稳定、人民调解、社会治安综合治理、禁毒、防范和处理邪教、消防安全管理、森林防火、食品药品安全监督属地管理（含农村家宴备案）等工作，协助开展煤矿、非煤矿山、危险化学品、烟花爆竹等安全生产日常监管工作。</w:t>
      </w:r>
    </w:p>
    <w:p w14:paraId="79555E70">
      <w:pPr>
        <w:pageBreakBefore w:val="0"/>
        <w:widowControl/>
        <w:kinsoku/>
        <w:wordWrap/>
        <w:overflowPunct/>
        <w:topLinePunct w:val="0"/>
        <w:bidi w:val="0"/>
        <w:spacing w:line="594" w:lineRule="atLeast"/>
        <w:ind w:firstLine="640"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sz w:val="32"/>
          <w:szCs w:val="32"/>
        </w:rPr>
        <w:t>8</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人大办公室。</w:t>
      </w:r>
      <w:r>
        <w:rPr>
          <w:rFonts w:hint="default" w:ascii="Times New Roman" w:hAnsi="Times New Roman" w:eastAsia="方正仿宋_GBK" w:cs="Times New Roman"/>
          <w:sz w:val="32"/>
          <w:szCs w:val="32"/>
        </w:rPr>
        <w:t>主要承担人大主席团日常工作。</w:t>
      </w:r>
    </w:p>
    <w:p w14:paraId="714ECF49">
      <w:pPr>
        <w:pageBreakBefore w:val="0"/>
        <w:widowControl/>
        <w:kinsoku/>
        <w:wordWrap/>
        <w:overflowPunct/>
        <w:topLinePunct w:val="0"/>
        <w:bidi w:val="0"/>
        <w:spacing w:line="594" w:lineRule="atLeast"/>
        <w:ind w:firstLine="640"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sz w:val="32"/>
          <w:szCs w:val="32"/>
        </w:rPr>
        <w:t>9</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综合行政执法办公室。</w:t>
      </w:r>
      <w:r>
        <w:rPr>
          <w:rFonts w:hint="default" w:ascii="Times New Roman" w:hAnsi="Times New Roman" w:eastAsia="方正仿宋_GBK" w:cs="Times New Roman"/>
          <w:sz w:val="32"/>
          <w:szCs w:val="32"/>
        </w:rPr>
        <w:t>主要承担集中行使依法授权或委托的行政执法权，</w:t>
      </w:r>
      <w:r>
        <w:rPr>
          <w:rFonts w:hint="default" w:ascii="Times New Roman" w:hAnsi="Times New Roman" w:eastAsia="方正仿宋_GBK" w:cs="Times New Roman"/>
          <w:snapToGrid w:val="0"/>
          <w:sz w:val="32"/>
          <w:szCs w:val="32"/>
        </w:rPr>
        <w:t>与综合行政执法大队实行统筹运行。</w:t>
      </w:r>
    </w:p>
    <w:p w14:paraId="40137C52">
      <w:pPr>
        <w:pStyle w:val="5"/>
        <w:pageBreakBefore w:val="0"/>
        <w:widowControl/>
        <w:kinsoku/>
        <w:wordWrap/>
        <w:overflowPunct/>
        <w:topLinePunct w:val="0"/>
        <w:bidi w:val="0"/>
        <w:spacing w:before="0" w:beforeAutospacing="0" w:after="0" w:afterAutospacing="0" w:line="594" w:lineRule="atLeast"/>
        <w:ind w:firstLine="640" w:firstLineChars="200"/>
        <w:jc w:val="left"/>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（二）机构设置</w:t>
      </w:r>
    </w:p>
    <w:p w14:paraId="237BF2D0">
      <w:pPr>
        <w:pageBreakBefore w:val="0"/>
        <w:widowControl/>
        <w:kinsoku/>
        <w:wordWrap/>
        <w:overflowPunct/>
        <w:topLinePunct w:val="0"/>
        <w:bidi w:val="0"/>
        <w:spacing w:line="594"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内设党政办公室、党群工作办公室、经济发展办公室（统计办公室、农村经营管理办公室、扶贫开发办公室）、民政和社会事务办公室（卫生健康办公室）、规划建设管理环保办公室、财政办公室、应急管理办公室（平安建设办公室）、人大办公室、综合行政执法办公室等9个综合办事机构。</w:t>
      </w:r>
    </w:p>
    <w:p w14:paraId="4603C58D">
      <w:pPr>
        <w:pStyle w:val="5"/>
        <w:pageBreakBefore w:val="0"/>
        <w:widowControl/>
        <w:kinsoku/>
        <w:wordWrap/>
        <w:overflowPunct/>
        <w:topLinePunct w:val="0"/>
        <w:bidi w:val="0"/>
        <w:spacing w:before="0" w:beforeAutospacing="0" w:after="0" w:afterAutospacing="0" w:line="594" w:lineRule="atLeast"/>
        <w:ind w:firstLine="640" w:firstLineChars="200"/>
        <w:jc w:val="left"/>
        <w:textAlignment w:val="auto"/>
        <w:rPr>
          <w:rFonts w:hint="default" w:ascii="方正黑体_GBK" w:hAnsi="方正黑体_GBK" w:eastAsia="方正黑体_GBK" w:cs="方正黑体_GBK"/>
          <w:sz w:val="32"/>
          <w:szCs w:val="32"/>
          <w:lang w:val="en-US" w:eastAsia="zh-CN" w:bidi="ar-SA"/>
        </w:rPr>
      </w:pPr>
      <w:r>
        <w:rPr>
          <w:rFonts w:hint="default" w:ascii="方正黑体_GBK" w:hAnsi="方正黑体_GBK" w:eastAsia="方正黑体_GBK" w:cs="方正黑体_GBK"/>
          <w:sz w:val="32"/>
          <w:szCs w:val="32"/>
          <w:lang w:val="en-US" w:eastAsia="zh-CN" w:bidi="ar-SA"/>
        </w:rPr>
        <w:t>二、单位决算收支情况说明</w:t>
      </w:r>
    </w:p>
    <w:p w14:paraId="26432A66">
      <w:pPr>
        <w:pStyle w:val="5"/>
        <w:pageBreakBefore w:val="0"/>
        <w:widowControl/>
        <w:kinsoku/>
        <w:wordWrap/>
        <w:overflowPunct/>
        <w:topLinePunct w:val="0"/>
        <w:bidi w:val="0"/>
        <w:spacing w:before="0" w:beforeAutospacing="0" w:after="0" w:afterAutospacing="0" w:line="594" w:lineRule="atLeast"/>
        <w:ind w:firstLine="640" w:firstLineChars="200"/>
        <w:jc w:val="left"/>
        <w:textAlignment w:val="auto"/>
        <w:rPr>
          <w:rFonts w:hint="default" w:ascii="方正楷体_GBK" w:hAnsi="方正楷体_GBK" w:eastAsia="方正楷体_GBK" w:cs="方正楷体_GBK"/>
          <w:sz w:val="32"/>
          <w:szCs w:val="32"/>
          <w:lang w:val="en-US" w:eastAsia="zh-CN" w:bidi="ar-SA"/>
        </w:rPr>
      </w:pPr>
      <w:r>
        <w:rPr>
          <w:rFonts w:hint="default" w:ascii="方正楷体_GBK" w:hAnsi="方正楷体_GBK" w:eastAsia="方正楷体_GBK" w:cs="方正楷体_GBK"/>
          <w:sz w:val="32"/>
          <w:szCs w:val="32"/>
          <w:lang w:val="en-US" w:eastAsia="zh-CN" w:bidi="ar-SA"/>
        </w:rPr>
        <w:t>（一）收入支出决算总体情况说明</w:t>
      </w:r>
    </w:p>
    <w:p w14:paraId="6A950358">
      <w:pPr>
        <w:pStyle w:val="5"/>
        <w:pageBreakBefore w:val="0"/>
        <w:widowControl/>
        <w:kinsoku/>
        <w:wordWrap/>
        <w:overflowPunct/>
        <w:topLinePunct w:val="0"/>
        <w:bidi w:val="0"/>
        <w:snapToGrid w:val="0"/>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2024年度收、支总计均为2851.55万元。收、支与2023年度相比，增加505.79万元，增长21.6%，主要原因是2024年本单位根据渝财农〔2024〕23号增加2024年山娇村美丽乡村整治提升及基础设施建设</w:t>
      </w:r>
      <w:r>
        <w:rPr>
          <w:rFonts w:hint="eastAsia" w:ascii="Times New Roman" w:hAnsi="Times New Roman" w:eastAsia="方正仿宋_GBK" w:cs="Times New Roman"/>
          <w:sz w:val="32"/>
          <w:szCs w:val="32"/>
          <w:shd w:val="clear" w:color="auto" w:fill="FFFFFF"/>
          <w:lang w:val="en-US" w:eastAsia="zh-CN"/>
        </w:rPr>
        <w:t>以工代赈</w:t>
      </w:r>
      <w:r>
        <w:rPr>
          <w:rFonts w:hint="default" w:ascii="Times New Roman" w:hAnsi="Times New Roman" w:eastAsia="方正仿宋_GBK" w:cs="Times New Roman"/>
          <w:sz w:val="32"/>
          <w:szCs w:val="32"/>
          <w:shd w:val="clear" w:color="auto" w:fill="FFFFFF"/>
          <w:lang w:val="en-US" w:eastAsia="zh-CN"/>
        </w:rPr>
        <w:t>项目560万元，故本年收入、支出也随之增加。</w:t>
      </w:r>
    </w:p>
    <w:p w14:paraId="71C8F150">
      <w:pPr>
        <w:pStyle w:val="5"/>
        <w:pageBreakBefore w:val="0"/>
        <w:widowControl/>
        <w:kinsoku/>
        <w:wordWrap/>
        <w:overflowPunct/>
        <w:topLinePunct w:val="0"/>
        <w:bidi w:val="0"/>
        <w:snapToGrid w:val="0"/>
        <w:spacing w:before="0" w:beforeAutospacing="0" w:after="0" w:afterAutospacing="0" w:line="594" w:lineRule="atLeast"/>
        <w:ind w:firstLine="643"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b/>
          <w:bCs/>
          <w:sz w:val="32"/>
          <w:szCs w:val="32"/>
          <w:shd w:val="clear" w:color="auto" w:fill="FFFFFF"/>
          <w:lang w:val="en-US" w:eastAsia="zh-CN"/>
        </w:rPr>
        <w:t>1.收入情况。</w:t>
      </w:r>
      <w:r>
        <w:rPr>
          <w:rFonts w:hint="default" w:ascii="Times New Roman" w:hAnsi="Times New Roman" w:eastAsia="方正仿宋_GBK" w:cs="Times New Roman"/>
          <w:sz w:val="32"/>
          <w:szCs w:val="32"/>
          <w:shd w:val="clear" w:color="auto" w:fill="FFFFFF"/>
          <w:lang w:val="en-US" w:eastAsia="zh-CN"/>
        </w:rPr>
        <w:t>2024年度收入合计2851.55万元，与2023年度相比，增加505.79万元，增长21.6%，2024年本单位根据渝财农〔2024〕23号增加2024年山娇村美丽乡村整治提升及基础设施建设</w:t>
      </w:r>
      <w:r>
        <w:rPr>
          <w:rFonts w:hint="eastAsia" w:ascii="Times New Roman" w:hAnsi="Times New Roman" w:eastAsia="方正仿宋_GBK" w:cs="Times New Roman"/>
          <w:sz w:val="32"/>
          <w:szCs w:val="32"/>
          <w:shd w:val="clear" w:color="auto" w:fill="FFFFFF"/>
          <w:lang w:val="en-US" w:eastAsia="zh-CN"/>
        </w:rPr>
        <w:t>以工代赈</w:t>
      </w:r>
      <w:r>
        <w:rPr>
          <w:rFonts w:hint="default" w:ascii="Times New Roman" w:hAnsi="Times New Roman" w:eastAsia="方正仿宋_GBK" w:cs="Times New Roman"/>
          <w:sz w:val="32"/>
          <w:szCs w:val="32"/>
          <w:shd w:val="clear" w:color="auto" w:fill="FFFFFF"/>
          <w:lang w:val="en-US" w:eastAsia="zh-CN"/>
        </w:rPr>
        <w:t>项目560万元，故本年收入随之增加。其中：财政拨款收入2851.55万元，占100.0%；事业收入0.00万元，占0.0%；经营收入0.00万元，占0.0%；其他收入0.00万元，占0.0%。此外，使用非财政拨款结余（含专用结余）0.00万元，年初结转和结余0.00万元。</w:t>
      </w:r>
    </w:p>
    <w:p w14:paraId="7C102085">
      <w:pPr>
        <w:pStyle w:val="5"/>
        <w:pageBreakBefore w:val="0"/>
        <w:widowControl/>
        <w:kinsoku/>
        <w:wordWrap/>
        <w:overflowPunct/>
        <w:topLinePunct w:val="0"/>
        <w:bidi w:val="0"/>
        <w:snapToGrid w:val="0"/>
        <w:spacing w:before="0" w:beforeAutospacing="0" w:after="0" w:afterAutospacing="0" w:line="594" w:lineRule="atLeast"/>
        <w:ind w:firstLine="643"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b/>
          <w:bCs/>
          <w:sz w:val="32"/>
          <w:szCs w:val="32"/>
          <w:shd w:val="clear" w:color="auto" w:fill="FFFFFF"/>
          <w:lang w:val="en-US" w:eastAsia="zh-CN"/>
        </w:rPr>
        <w:t>2.支出情况。</w:t>
      </w:r>
      <w:r>
        <w:rPr>
          <w:rFonts w:hint="default" w:ascii="Times New Roman" w:hAnsi="Times New Roman" w:eastAsia="方正仿宋_GBK" w:cs="Times New Roman"/>
          <w:sz w:val="32"/>
          <w:szCs w:val="32"/>
          <w:shd w:val="clear" w:color="auto" w:fill="FFFFFF"/>
          <w:lang w:val="en-US" w:eastAsia="zh-CN"/>
        </w:rPr>
        <w:t>2024年度支出合计2851.55万元，与2023年度相比，增加505.79万元，增长21.6%，主要原因是2024年本单位根据渝财农〔2024〕23号增加2024年山娇村美丽乡村整治提升及基础设施建设</w:t>
      </w:r>
      <w:r>
        <w:rPr>
          <w:rFonts w:hint="eastAsia" w:ascii="Times New Roman" w:hAnsi="Times New Roman" w:eastAsia="方正仿宋_GBK" w:cs="Times New Roman"/>
          <w:sz w:val="32"/>
          <w:szCs w:val="32"/>
          <w:shd w:val="clear" w:color="auto" w:fill="FFFFFF"/>
          <w:lang w:val="en-US" w:eastAsia="zh-CN"/>
        </w:rPr>
        <w:t>以工代赈</w:t>
      </w:r>
      <w:r>
        <w:rPr>
          <w:rFonts w:hint="default" w:ascii="Times New Roman" w:hAnsi="Times New Roman" w:eastAsia="方正仿宋_GBK" w:cs="Times New Roman"/>
          <w:sz w:val="32"/>
          <w:szCs w:val="32"/>
          <w:shd w:val="clear" w:color="auto" w:fill="FFFFFF"/>
          <w:lang w:val="en-US" w:eastAsia="zh-CN"/>
        </w:rPr>
        <w:t>项目560万元，故本年支出随之增加。其中：基本支出550.17万元，占19.3%；项目支出2301.38万元，占80.7%；经营支出0.00万元，占0.0%。此外，结余分配0.00万元。</w:t>
      </w:r>
    </w:p>
    <w:p w14:paraId="7E350BE7">
      <w:pPr>
        <w:pStyle w:val="5"/>
        <w:pageBreakBefore w:val="0"/>
        <w:widowControl/>
        <w:kinsoku/>
        <w:wordWrap/>
        <w:overflowPunct/>
        <w:topLinePunct w:val="0"/>
        <w:bidi w:val="0"/>
        <w:snapToGrid w:val="0"/>
        <w:spacing w:before="0" w:beforeAutospacing="0" w:after="0" w:afterAutospacing="0" w:line="594" w:lineRule="atLeast"/>
        <w:ind w:firstLine="643" w:firstLineChars="200"/>
        <w:jc w:val="both"/>
        <w:textAlignment w:val="auto"/>
        <w:rPr>
          <w:rFonts w:hint="default" w:ascii="Times New Roman" w:hAnsi="Times New Roman" w:eastAsia="方正仿宋_GBK" w:cs="Times New Roman"/>
          <w:sz w:val="32"/>
          <w:szCs w:val="32"/>
        </w:rPr>
      </w:pPr>
      <w:r>
        <w:rPr>
          <w:rFonts w:hint="default" w:ascii="方正仿宋_GBK" w:hAnsi="方正仿宋_GBK" w:eastAsia="方正仿宋_GBK" w:cs="方正仿宋_GBK"/>
          <w:b/>
          <w:bCs w:val="0"/>
          <w:sz w:val="32"/>
          <w:szCs w:val="32"/>
          <w:lang w:val="en-US" w:eastAsia="zh-CN" w:bidi="ar-SA"/>
        </w:rPr>
        <w:t>3.结转结余情况。</w:t>
      </w:r>
      <w:r>
        <w:rPr>
          <w:rFonts w:hint="default" w:ascii="Times New Roman" w:hAnsi="Times New Roman" w:eastAsia="方正仿宋_GBK" w:cs="Times New Roman"/>
          <w:sz w:val="32"/>
          <w:szCs w:val="32"/>
          <w:shd w:val="clear" w:color="auto" w:fill="FFFFFF"/>
        </w:rPr>
        <w:t>2024年度年末结转和结余0.00万元，与2023年度相比，无增减，</w:t>
      </w:r>
      <w:r>
        <w:rPr>
          <w:rFonts w:hint="default" w:ascii="Times New Roman" w:hAnsi="Times New Roman" w:eastAsia="方正仿宋_GBK" w:cs="Times New Roman"/>
          <w:color w:val="auto"/>
          <w:sz w:val="32"/>
          <w:szCs w:val="32"/>
          <w:shd w:val="clear" w:color="auto" w:fill="FFFFFF"/>
        </w:rPr>
        <w:t>主要原因是202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年度年本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无年末结转和结余</w:t>
      </w:r>
      <w:r>
        <w:rPr>
          <w:rFonts w:hint="default" w:ascii="Times New Roman" w:hAnsi="Times New Roman" w:eastAsia="方正仿宋_GBK" w:cs="Times New Roman"/>
          <w:color w:val="auto"/>
          <w:sz w:val="32"/>
          <w:szCs w:val="32"/>
          <w:shd w:val="clear" w:color="auto" w:fill="FFFFFF"/>
          <w:lang w:eastAsia="zh-CN"/>
        </w:rPr>
        <w:t>。</w:t>
      </w:r>
    </w:p>
    <w:p w14:paraId="4017991A">
      <w:pPr>
        <w:pStyle w:val="9"/>
        <w:keepNext w:val="0"/>
        <w:keepLines w:val="0"/>
        <w:pageBreakBefore w:val="0"/>
        <w:widowControl/>
        <w:kinsoku/>
        <w:wordWrap/>
        <w:overflowPunct/>
        <w:topLinePunct w:val="0"/>
        <w:autoSpaceDE w:val="0"/>
        <w:autoSpaceDN/>
        <w:bidi w:val="0"/>
        <w:adjustRightInd/>
        <w:snapToGrid/>
        <w:spacing w:line="594" w:lineRule="atLeast"/>
        <w:ind w:firstLine="640" w:firstLineChars="200"/>
        <w:textAlignment w:val="auto"/>
        <w:rPr>
          <w:rFonts w:hint="default" w:ascii="方正楷体_GBK" w:hAnsi="方正楷体_GBK" w:eastAsia="方正楷体_GBK" w:cs="方正楷体_GBK"/>
          <w:sz w:val="32"/>
          <w:szCs w:val="32"/>
          <w:lang w:val="en-US" w:eastAsia="zh-CN" w:bidi="ar-SA"/>
        </w:rPr>
      </w:pPr>
      <w:r>
        <w:rPr>
          <w:rFonts w:hint="default" w:ascii="方正楷体_GBK" w:hAnsi="方正楷体_GBK" w:eastAsia="方正楷体_GBK" w:cs="方正楷体_GBK"/>
          <w:sz w:val="32"/>
          <w:szCs w:val="32"/>
          <w:lang w:val="en-US" w:eastAsia="zh-CN" w:bidi="ar-SA"/>
        </w:rPr>
        <w:t>（二）财政拨款收入支出决算总体情况说明</w:t>
      </w:r>
    </w:p>
    <w:p w14:paraId="38847C3F">
      <w:pPr>
        <w:pStyle w:val="9"/>
        <w:keepNext w:val="0"/>
        <w:keepLines w:val="0"/>
        <w:pageBreakBefore w:val="0"/>
        <w:widowControl/>
        <w:kinsoku/>
        <w:wordWrap/>
        <w:overflowPunct/>
        <w:topLinePunct w:val="0"/>
        <w:autoSpaceDE w:val="0"/>
        <w:autoSpaceDN/>
        <w:bidi w:val="0"/>
        <w:adjustRightInd/>
        <w:snapToGrid/>
        <w:spacing w:line="594" w:lineRule="atLeas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2024年度财政拨款收、支总计均为2851.55万元。与2023年度相比，财政拨款收、支总计各增加505.79万元，增长21.6%。主要原因是2024年本单位根据渝财农〔2024〕23号增加2024年山娇村美丽乡村整治提升及基础设施建设</w:t>
      </w:r>
      <w:r>
        <w:rPr>
          <w:rFonts w:hint="eastAsia" w:ascii="Times New Roman" w:hAnsi="Times New Roman" w:eastAsia="方正仿宋_GBK" w:cs="Times New Roman"/>
          <w:sz w:val="32"/>
          <w:szCs w:val="32"/>
          <w:shd w:val="clear" w:color="auto" w:fill="FFFFFF"/>
          <w:lang w:val="en-US" w:eastAsia="zh-CN" w:bidi="ar-SA"/>
        </w:rPr>
        <w:t>以工代赈</w:t>
      </w:r>
      <w:r>
        <w:rPr>
          <w:rFonts w:hint="default" w:ascii="Times New Roman" w:hAnsi="Times New Roman" w:eastAsia="方正仿宋_GBK" w:cs="Times New Roman"/>
          <w:sz w:val="32"/>
          <w:szCs w:val="32"/>
          <w:shd w:val="clear" w:color="auto" w:fill="FFFFFF"/>
          <w:lang w:val="en-US" w:eastAsia="zh-CN" w:bidi="ar-SA"/>
        </w:rPr>
        <w:t>项目560万元，故本年支出随之增加。</w:t>
      </w:r>
    </w:p>
    <w:p w14:paraId="03FA01AD">
      <w:pPr>
        <w:pStyle w:val="9"/>
        <w:keepNext w:val="0"/>
        <w:keepLines w:val="0"/>
        <w:pageBreakBefore w:val="0"/>
        <w:widowControl/>
        <w:kinsoku/>
        <w:wordWrap/>
        <w:overflowPunct/>
        <w:topLinePunct w:val="0"/>
        <w:autoSpaceDE w:val="0"/>
        <w:autoSpaceDN/>
        <w:bidi w:val="0"/>
        <w:adjustRightInd/>
        <w:snapToGrid/>
        <w:spacing w:line="594" w:lineRule="atLeast"/>
        <w:ind w:firstLine="640" w:firstLineChars="200"/>
        <w:textAlignment w:val="auto"/>
        <w:rPr>
          <w:rFonts w:hint="default" w:ascii="方正楷体_GBK" w:hAnsi="方正楷体_GBK" w:eastAsia="方正楷体_GBK" w:cs="方正楷体_GBK"/>
          <w:sz w:val="32"/>
          <w:szCs w:val="32"/>
          <w:lang w:val="en-US" w:eastAsia="zh-CN" w:bidi="ar-SA"/>
        </w:rPr>
      </w:pPr>
      <w:r>
        <w:rPr>
          <w:rFonts w:hint="default" w:ascii="方正楷体_GBK" w:hAnsi="方正楷体_GBK" w:eastAsia="方正楷体_GBK" w:cs="方正楷体_GBK"/>
          <w:sz w:val="32"/>
          <w:szCs w:val="32"/>
          <w:lang w:val="en-US" w:eastAsia="zh-CN" w:bidi="ar-SA"/>
        </w:rPr>
        <w:t>（三）一般公共预算财政拨款收入支出决算情况说明</w:t>
      </w:r>
    </w:p>
    <w:p w14:paraId="62EEF1FC">
      <w:pPr>
        <w:pStyle w:val="5"/>
        <w:pageBreakBefore w:val="0"/>
        <w:widowControl/>
        <w:kinsoku/>
        <w:wordWrap/>
        <w:overflowPunct/>
        <w:topLinePunct w:val="0"/>
        <w:bidi w:val="0"/>
        <w:snapToGrid w:val="0"/>
        <w:spacing w:before="0" w:beforeAutospacing="0" w:after="0" w:afterAutospacing="0" w:line="594" w:lineRule="atLeas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val="0"/>
          <w:sz w:val="32"/>
          <w:szCs w:val="32"/>
          <w:lang w:val="en-US" w:eastAsia="zh-CN" w:bidi="ar-SA"/>
        </w:rPr>
        <w:t>1.收入情况。</w:t>
      </w:r>
      <w:r>
        <w:rPr>
          <w:rFonts w:hint="default" w:ascii="Times New Roman" w:hAnsi="Times New Roman" w:eastAsia="方正仿宋_GBK" w:cs="Times New Roman"/>
          <w:sz w:val="32"/>
          <w:szCs w:val="32"/>
          <w:shd w:val="clear" w:color="auto" w:fill="FFFFFF"/>
        </w:rPr>
        <w:t>2024年度一般公共预算财政拨款收入2721.74万元，与2023年度相比，增加376.82万元，增长16.1%。主要原因是2024年本单位根据渝财农〔2024〕23号增加2024年山娇村美丽乡村整治提升及基础设施建设</w:t>
      </w:r>
      <w:r>
        <w:rPr>
          <w:rFonts w:hint="eastAsia" w:ascii="Times New Roman" w:hAnsi="Times New Roman" w:eastAsia="方正仿宋_GBK" w:cs="Times New Roman"/>
          <w:sz w:val="32"/>
          <w:szCs w:val="32"/>
          <w:shd w:val="clear" w:color="auto" w:fill="FFFFFF"/>
          <w:lang w:eastAsia="zh-CN"/>
        </w:rPr>
        <w:t>以工代赈</w:t>
      </w:r>
      <w:r>
        <w:rPr>
          <w:rFonts w:hint="default" w:ascii="Times New Roman" w:hAnsi="Times New Roman" w:eastAsia="方正仿宋_GBK" w:cs="Times New Roman"/>
          <w:sz w:val="32"/>
          <w:szCs w:val="32"/>
          <w:shd w:val="clear" w:color="auto" w:fill="FFFFFF"/>
        </w:rPr>
        <w:t>项目</w:t>
      </w:r>
      <w:r>
        <w:rPr>
          <w:rFonts w:hint="default" w:ascii="Times New Roman" w:hAnsi="Times New Roman" w:eastAsia="方正仿宋_GBK" w:cs="Times New Roman"/>
          <w:sz w:val="32"/>
          <w:szCs w:val="32"/>
          <w:shd w:val="clear" w:color="auto" w:fill="FFFFFF"/>
          <w:lang w:val="en-US" w:eastAsia="zh-CN"/>
        </w:rPr>
        <w:t>560万元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较年初预算数增加1579.55万元，增长138.3%。主</w:t>
      </w:r>
      <w:r>
        <w:rPr>
          <w:rFonts w:hint="default" w:ascii="Times New Roman" w:hAnsi="Times New Roman" w:eastAsia="方正仿宋_GBK" w:cs="Times New Roman"/>
          <w:color w:val="auto"/>
          <w:sz w:val="32"/>
          <w:szCs w:val="32"/>
          <w:shd w:val="clear" w:color="auto" w:fill="FFFFFF"/>
          <w:lang w:eastAsia="zh-CN"/>
        </w:rPr>
        <w:t>要原因是年中追加特色村寨建设、</w:t>
      </w:r>
      <w:r>
        <w:rPr>
          <w:rFonts w:hint="default" w:ascii="Times New Roman" w:hAnsi="Times New Roman" w:eastAsia="方正仿宋_GBK" w:cs="Times New Roman"/>
          <w:sz w:val="32"/>
          <w:szCs w:val="32"/>
          <w:shd w:val="clear" w:color="auto" w:fill="FFFFFF"/>
        </w:rPr>
        <w:t>山娇村美丽乡村整治提升及基础设施建设</w:t>
      </w:r>
      <w:r>
        <w:rPr>
          <w:rFonts w:hint="eastAsia" w:ascii="Times New Roman" w:hAnsi="Times New Roman" w:eastAsia="方正仿宋_GBK" w:cs="Times New Roman"/>
          <w:sz w:val="32"/>
          <w:szCs w:val="32"/>
          <w:shd w:val="clear" w:color="auto" w:fill="FFFFFF"/>
          <w:lang w:eastAsia="zh-CN"/>
        </w:rPr>
        <w:t>以工代赈</w:t>
      </w:r>
      <w:r>
        <w:rPr>
          <w:rFonts w:hint="default" w:ascii="Times New Roman" w:hAnsi="Times New Roman" w:eastAsia="方正仿宋_GBK" w:cs="Times New Roman"/>
          <w:sz w:val="32"/>
          <w:szCs w:val="32"/>
          <w:shd w:val="clear" w:color="auto" w:fill="FFFFFF"/>
          <w:lang w:eastAsia="zh-CN"/>
        </w:rPr>
        <w:t>等</w:t>
      </w:r>
      <w:r>
        <w:rPr>
          <w:rFonts w:hint="default" w:ascii="Times New Roman" w:hAnsi="Times New Roman" w:eastAsia="方正仿宋_GBK" w:cs="Times New Roman"/>
          <w:sz w:val="32"/>
          <w:szCs w:val="32"/>
          <w:shd w:val="clear" w:color="auto" w:fill="FFFFFF"/>
        </w:rPr>
        <w:t>项目</w:t>
      </w:r>
      <w:r>
        <w:rPr>
          <w:rFonts w:hint="default" w:ascii="Times New Roman" w:hAnsi="Times New Roman" w:eastAsia="方正仿宋_GBK" w:cs="Times New Roman"/>
          <w:color w:val="auto"/>
          <w:sz w:val="32"/>
          <w:szCs w:val="32"/>
          <w:shd w:val="clear" w:color="auto" w:fill="FFFFFF"/>
          <w:lang w:eastAsia="zh-CN"/>
        </w:rPr>
        <w:t>，故年初预算数中的本年收入增加。</w:t>
      </w:r>
      <w:r>
        <w:rPr>
          <w:rFonts w:hint="default" w:ascii="Times New Roman" w:hAnsi="Times New Roman" w:eastAsia="方正仿宋_GBK" w:cs="Times New Roman"/>
          <w:sz w:val="32"/>
          <w:szCs w:val="32"/>
          <w:shd w:val="clear" w:color="auto" w:fill="FFFFFF"/>
        </w:rPr>
        <w:t>此外，年初财政拨款结转和结余0.00万元。</w:t>
      </w:r>
    </w:p>
    <w:p w14:paraId="491FCE46">
      <w:pPr>
        <w:pStyle w:val="5"/>
        <w:pageBreakBefore w:val="0"/>
        <w:widowControl/>
        <w:kinsoku/>
        <w:wordWrap/>
        <w:overflowPunct/>
        <w:topLinePunct w:val="0"/>
        <w:bidi w:val="0"/>
        <w:snapToGrid w:val="0"/>
        <w:spacing w:before="0" w:beforeAutospacing="0" w:after="0" w:afterAutospacing="0" w:line="594" w:lineRule="atLeast"/>
        <w:ind w:firstLine="643"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b/>
          <w:bCs w:val="0"/>
          <w:sz w:val="32"/>
          <w:szCs w:val="32"/>
          <w:lang w:val="en-US" w:eastAsia="zh-CN" w:bidi="ar-SA"/>
        </w:rPr>
        <w:t>2.支出情况。</w:t>
      </w:r>
      <w:r>
        <w:rPr>
          <w:rFonts w:hint="default" w:ascii="Times New Roman" w:hAnsi="Times New Roman" w:eastAsia="方正仿宋_GBK" w:cs="Times New Roman"/>
          <w:sz w:val="32"/>
          <w:szCs w:val="32"/>
          <w:shd w:val="clear" w:color="auto" w:fill="FFFFFF"/>
        </w:rPr>
        <w:t>2024年度一般公共预算财政拨款支出2721.74万元，与2023年度相比，增加376.82万元，增长16.1%。主要原因是2024年</w:t>
      </w:r>
      <w:r>
        <w:rPr>
          <w:rFonts w:hint="default" w:ascii="Times New Roman" w:hAnsi="Times New Roman" w:eastAsia="方正仿宋_GBK" w:cs="Times New Roman"/>
          <w:sz w:val="32"/>
          <w:szCs w:val="32"/>
          <w:shd w:val="clear" w:color="auto" w:fill="FFFFFF"/>
          <w:lang w:eastAsia="zh-CN"/>
        </w:rPr>
        <w:t>年中</w:t>
      </w:r>
      <w:r>
        <w:rPr>
          <w:rFonts w:hint="default" w:ascii="Times New Roman" w:hAnsi="Times New Roman" w:eastAsia="方正仿宋_GBK" w:cs="Times New Roman"/>
          <w:sz w:val="32"/>
          <w:szCs w:val="32"/>
          <w:shd w:val="clear" w:color="auto" w:fill="FFFFFF"/>
        </w:rPr>
        <w:t>本单位根据渝财农〔2024〕23号增加2024年山娇村美丽乡村整治提升及基础设施建设</w:t>
      </w:r>
      <w:r>
        <w:rPr>
          <w:rFonts w:hint="eastAsia" w:ascii="Times New Roman" w:hAnsi="Times New Roman" w:eastAsia="方正仿宋_GBK" w:cs="Times New Roman"/>
          <w:sz w:val="32"/>
          <w:szCs w:val="32"/>
          <w:shd w:val="clear" w:color="auto" w:fill="FFFFFF"/>
          <w:lang w:eastAsia="zh-CN"/>
        </w:rPr>
        <w:t>以工代赈</w:t>
      </w:r>
      <w:r>
        <w:rPr>
          <w:rFonts w:hint="default" w:ascii="Times New Roman" w:hAnsi="Times New Roman" w:eastAsia="方正仿宋_GBK" w:cs="Times New Roman"/>
          <w:sz w:val="32"/>
          <w:szCs w:val="32"/>
          <w:shd w:val="clear" w:color="auto" w:fill="FFFFFF"/>
        </w:rPr>
        <w:t>项目</w:t>
      </w:r>
      <w:r>
        <w:rPr>
          <w:rFonts w:hint="default" w:ascii="Times New Roman" w:hAnsi="Times New Roman" w:eastAsia="方正仿宋_GBK" w:cs="Times New Roman"/>
          <w:sz w:val="32"/>
          <w:szCs w:val="32"/>
          <w:shd w:val="clear" w:color="auto" w:fill="FFFFFF"/>
          <w:lang w:val="en-US" w:eastAsia="zh-CN"/>
        </w:rPr>
        <w:t>560万</w:t>
      </w:r>
      <w:r>
        <w:rPr>
          <w:rFonts w:hint="default" w:ascii="Times New Roman" w:hAnsi="Times New Roman" w:eastAsia="方正仿宋_GBK" w:cs="Times New Roman"/>
          <w:sz w:val="32"/>
          <w:szCs w:val="32"/>
          <w:shd w:val="clear" w:color="auto" w:fill="FFFFFF"/>
        </w:rPr>
        <w:t>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较年初预算数增加1579.55万元，增长138.3%。主要原因是2024年</w:t>
      </w:r>
      <w:r>
        <w:rPr>
          <w:rFonts w:hint="default" w:ascii="Times New Roman" w:hAnsi="Times New Roman" w:eastAsia="方正仿宋_GBK" w:cs="Times New Roman"/>
          <w:sz w:val="32"/>
          <w:szCs w:val="32"/>
          <w:shd w:val="clear" w:color="auto" w:fill="FFFFFF"/>
          <w:lang w:eastAsia="zh-CN"/>
        </w:rPr>
        <w:t>，年中</w:t>
      </w:r>
      <w:r>
        <w:rPr>
          <w:rFonts w:hint="default" w:ascii="Times New Roman" w:hAnsi="Times New Roman" w:eastAsia="方正仿宋_GBK" w:cs="Times New Roman"/>
          <w:sz w:val="32"/>
          <w:szCs w:val="32"/>
          <w:shd w:val="clear" w:color="auto" w:fill="FFFFFF"/>
        </w:rPr>
        <w:t>本单位根据渝财农〔2024〕23号增加2024年山娇村美丽乡村整治提升及基础设施建设</w:t>
      </w:r>
      <w:r>
        <w:rPr>
          <w:rFonts w:hint="eastAsia" w:ascii="Times New Roman" w:hAnsi="Times New Roman" w:eastAsia="方正仿宋_GBK" w:cs="Times New Roman"/>
          <w:sz w:val="32"/>
          <w:szCs w:val="32"/>
          <w:shd w:val="clear" w:color="auto" w:fill="FFFFFF"/>
          <w:lang w:eastAsia="zh-CN"/>
        </w:rPr>
        <w:t>以工代赈</w:t>
      </w:r>
      <w:r>
        <w:rPr>
          <w:rFonts w:hint="default" w:ascii="Times New Roman" w:hAnsi="Times New Roman" w:eastAsia="方正仿宋_GBK" w:cs="Times New Roman"/>
          <w:sz w:val="32"/>
          <w:szCs w:val="32"/>
          <w:shd w:val="clear" w:color="auto" w:fill="FFFFFF"/>
        </w:rPr>
        <w:t>项目</w:t>
      </w:r>
      <w:r>
        <w:rPr>
          <w:rFonts w:hint="default" w:ascii="Times New Roman" w:hAnsi="Times New Roman" w:eastAsia="方正仿宋_GBK" w:cs="Times New Roman"/>
          <w:sz w:val="32"/>
          <w:szCs w:val="32"/>
          <w:shd w:val="clear" w:color="auto" w:fill="FFFFFF"/>
          <w:lang w:val="en-US" w:eastAsia="zh-CN"/>
        </w:rPr>
        <w:t>560万</w:t>
      </w:r>
      <w:r>
        <w:rPr>
          <w:rFonts w:hint="default" w:ascii="Times New Roman" w:hAnsi="Times New Roman" w:eastAsia="方正仿宋_GBK" w:cs="Times New Roman"/>
          <w:sz w:val="32"/>
          <w:szCs w:val="32"/>
          <w:shd w:val="clear" w:color="auto" w:fill="FFFFFF"/>
        </w:rPr>
        <w:t>元；根据渝财农〔2024〕26号增加2024年鱼池村六门组公路硬化及环境整治中央财政</w:t>
      </w:r>
      <w:r>
        <w:rPr>
          <w:rFonts w:hint="eastAsia" w:ascii="Times New Roman" w:hAnsi="Times New Roman" w:eastAsia="方正仿宋_GBK" w:cs="Times New Roman"/>
          <w:sz w:val="32"/>
          <w:szCs w:val="32"/>
          <w:shd w:val="clear" w:color="auto" w:fill="FFFFFF"/>
          <w:lang w:eastAsia="zh-CN"/>
        </w:rPr>
        <w:t>以工代赈</w:t>
      </w:r>
      <w:r>
        <w:rPr>
          <w:rFonts w:hint="default" w:ascii="Times New Roman" w:hAnsi="Times New Roman" w:eastAsia="方正仿宋_GBK" w:cs="Times New Roman"/>
          <w:sz w:val="32"/>
          <w:szCs w:val="32"/>
          <w:shd w:val="clear" w:color="auto" w:fill="FFFFFF"/>
        </w:rPr>
        <w:t>项目193</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9</w:t>
      </w:r>
      <w:r>
        <w:rPr>
          <w:rFonts w:hint="default" w:ascii="Times New Roman" w:hAnsi="Times New Roman" w:eastAsia="方正仿宋_GBK" w:cs="Times New Roman"/>
          <w:sz w:val="32"/>
          <w:szCs w:val="32"/>
          <w:shd w:val="clear" w:color="auto" w:fill="FFFFFF"/>
          <w:lang w:val="en-US" w:eastAsia="zh-CN"/>
        </w:rPr>
        <w:t>5万</w:t>
      </w:r>
      <w:r>
        <w:rPr>
          <w:rFonts w:hint="default" w:ascii="Times New Roman" w:hAnsi="Times New Roman" w:eastAsia="方正仿宋_GBK" w:cs="Times New Roman"/>
          <w:sz w:val="32"/>
          <w:szCs w:val="32"/>
          <w:shd w:val="clear" w:color="auto" w:fill="FFFFFF"/>
        </w:rPr>
        <w:t>元；根据渝财建〔2024〕77号增加鱼池镇地质灾害金土工程避险移民搬迁补助项目129</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元等</w:t>
      </w:r>
      <w:r>
        <w:rPr>
          <w:rFonts w:hint="default" w:ascii="Times New Roman" w:hAnsi="Times New Roman" w:eastAsia="方正仿宋_GBK" w:cs="Times New Roman"/>
          <w:sz w:val="32"/>
          <w:szCs w:val="32"/>
          <w:shd w:val="clear" w:color="auto" w:fill="FFFFFF"/>
          <w:lang w:eastAsia="zh-CN"/>
        </w:rPr>
        <w:t>。</w:t>
      </w:r>
    </w:p>
    <w:p w14:paraId="13B3480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4791E08E">
      <w:pPr>
        <w:pStyle w:val="5"/>
        <w:pageBreakBefore w:val="0"/>
        <w:widowControl/>
        <w:kinsoku/>
        <w:wordWrap/>
        <w:overflowPunct/>
        <w:topLinePunct w:val="0"/>
        <w:bidi w:val="0"/>
        <w:snapToGrid w:val="0"/>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32"/>
          <w:szCs w:val="32"/>
          <w:shd w:val="clear" w:color="auto" w:fill="FFFFFF"/>
        </w:rPr>
        <w:t>（1）一般公共服务支出498.70万元，占18.3%，较年初预算数增加64.89万元，增长15.0%，</w:t>
      </w:r>
      <w:r>
        <w:rPr>
          <w:rFonts w:hint="default" w:ascii="Times New Roman" w:hAnsi="Times New Roman" w:eastAsia="方正仿宋_GBK" w:cs="Times New Roman"/>
          <w:color w:val="auto"/>
          <w:sz w:val="32"/>
          <w:szCs w:val="32"/>
          <w:shd w:val="clear" w:color="auto" w:fill="FFFFFF"/>
        </w:rPr>
        <w:t>主要原因是人员增加、政策性调标及年中追加体制结算用于机关运行支出。</w:t>
      </w:r>
    </w:p>
    <w:p w14:paraId="1C0E59DC">
      <w:pPr>
        <w:pStyle w:val="5"/>
        <w:pageBreakBefore w:val="0"/>
        <w:widowControl/>
        <w:kinsoku/>
        <w:wordWrap/>
        <w:overflowPunct/>
        <w:topLinePunct w:val="0"/>
        <w:bidi w:val="0"/>
        <w:snapToGrid w:val="0"/>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就业支出154.46万元，占5.7%，较年初预算数增加64.07万元，增长70.9%，</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年中追加农村公益性公墓建设、政府宿舍楼整修、敬老院管理补助等资金。</w:t>
      </w:r>
    </w:p>
    <w:p w14:paraId="059DF1C1">
      <w:pPr>
        <w:pStyle w:val="5"/>
        <w:pageBreakBefore w:val="0"/>
        <w:widowControl/>
        <w:kinsoku/>
        <w:wordWrap/>
        <w:overflowPunct/>
        <w:topLinePunct w:val="0"/>
        <w:bidi w:val="0"/>
        <w:snapToGrid w:val="0"/>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）卫生健康支出32.55万元，占1.2%，较年初预算数减少1.59万元，下降4.7%，主要原因是</w:t>
      </w:r>
      <w:r>
        <w:rPr>
          <w:rFonts w:hint="default" w:ascii="Times New Roman" w:hAnsi="Times New Roman" w:eastAsia="方正仿宋_GBK" w:cs="Times New Roman"/>
          <w:sz w:val="32"/>
          <w:szCs w:val="32"/>
          <w:shd w:val="clear" w:color="auto" w:fill="FFFFFF"/>
          <w:lang w:val="en-US" w:eastAsia="zh-CN"/>
        </w:rPr>
        <w:t>2024年无</w:t>
      </w:r>
      <w:r>
        <w:rPr>
          <w:rFonts w:hint="default" w:ascii="Times New Roman" w:hAnsi="Times New Roman" w:eastAsia="方正仿宋_GBK" w:cs="Times New Roman"/>
          <w:color w:val="auto"/>
          <w:sz w:val="32"/>
          <w:szCs w:val="32"/>
          <w:shd w:val="clear" w:color="auto" w:fill="FFFFFF"/>
          <w:lang w:eastAsia="zh-CN"/>
        </w:rPr>
        <w:t>防疫工作经费。</w:t>
      </w:r>
    </w:p>
    <w:p w14:paraId="46EE39C1">
      <w:pPr>
        <w:pStyle w:val="5"/>
        <w:pageBreakBefore w:val="0"/>
        <w:widowControl/>
        <w:kinsoku/>
        <w:wordWrap/>
        <w:overflowPunct/>
        <w:topLinePunct w:val="0"/>
        <w:bidi w:val="0"/>
        <w:snapToGrid w:val="0"/>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）节能环保支出300.50万元，占11.0%，较年初预算数增加300.50万元，增长100.0%，主要原因是</w:t>
      </w:r>
      <w:r>
        <w:rPr>
          <w:rFonts w:hint="default" w:ascii="Times New Roman" w:hAnsi="Times New Roman" w:eastAsia="方正仿宋_GBK" w:cs="Times New Roman"/>
          <w:sz w:val="32"/>
          <w:szCs w:val="32"/>
          <w:shd w:val="clear" w:color="auto" w:fill="FFFFFF"/>
          <w:lang w:val="en-US" w:eastAsia="zh-CN"/>
        </w:rPr>
        <w:t>2024年增加</w:t>
      </w:r>
      <w:r>
        <w:rPr>
          <w:rFonts w:hint="default" w:ascii="Times New Roman" w:hAnsi="Times New Roman" w:eastAsia="方正仿宋_GBK" w:cs="Times New Roman"/>
          <w:sz w:val="32"/>
          <w:szCs w:val="32"/>
          <w:shd w:val="clear" w:color="auto" w:fill="FFFFFF"/>
          <w:lang w:eastAsia="zh-CN"/>
        </w:rPr>
        <w:t>水体污染防治、</w:t>
      </w:r>
      <w:r>
        <w:rPr>
          <w:rFonts w:hint="default" w:ascii="Times New Roman" w:hAnsi="Times New Roman" w:eastAsia="方正仿宋_GBK" w:cs="Times New Roman"/>
          <w:color w:val="auto"/>
          <w:sz w:val="32"/>
          <w:szCs w:val="32"/>
          <w:shd w:val="clear" w:color="auto" w:fill="FFFFFF"/>
          <w:lang w:eastAsia="zh-CN"/>
        </w:rPr>
        <w:t>环境整治、农村生活垃圾收运及分类补助资金。</w:t>
      </w:r>
    </w:p>
    <w:p w14:paraId="51AC32AE">
      <w:pPr>
        <w:pStyle w:val="5"/>
        <w:pageBreakBefore w:val="0"/>
        <w:widowControl/>
        <w:kinsoku/>
        <w:wordWrap/>
        <w:overflowPunct/>
        <w:topLinePunct w:val="0"/>
        <w:bidi w:val="0"/>
        <w:snapToGrid w:val="0"/>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）城乡社区支出29.60万元，占1.1%，较年初预算数增加29.60万元，增长100.0%，</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年中追加乡镇市政管理、农村生活垃圾收运补助资金。</w:t>
      </w:r>
    </w:p>
    <w:p w14:paraId="5A457957">
      <w:pPr>
        <w:pStyle w:val="5"/>
        <w:pageBreakBefore w:val="0"/>
        <w:widowControl/>
        <w:kinsoku/>
        <w:wordWrap/>
        <w:overflowPunct/>
        <w:topLinePunct w:val="0"/>
        <w:bidi w:val="0"/>
        <w:snapToGrid w:val="0"/>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）农林水支出1630.98万元，占59.9%，较年初预算数增加1108.50万元，增长212.2%，主要原因是</w:t>
      </w:r>
      <w:r>
        <w:rPr>
          <w:rFonts w:hint="default" w:ascii="Times New Roman" w:hAnsi="Times New Roman" w:eastAsia="方正仿宋_GBK" w:cs="Times New Roman"/>
          <w:sz w:val="32"/>
          <w:szCs w:val="32"/>
          <w:shd w:val="clear" w:color="auto" w:fill="FFFFFF"/>
          <w:lang w:eastAsia="zh-CN"/>
        </w:rPr>
        <w:t>年中追加</w:t>
      </w:r>
      <w:r>
        <w:rPr>
          <w:rFonts w:hint="default" w:ascii="Times New Roman" w:hAnsi="Times New Roman" w:eastAsia="方正仿宋_GBK" w:cs="Times New Roman"/>
          <w:color w:val="auto"/>
          <w:sz w:val="32"/>
          <w:szCs w:val="32"/>
          <w:shd w:val="clear" w:color="auto" w:fill="FFFFFF"/>
        </w:rPr>
        <w:t>深度产业结构调整项目、</w:t>
      </w:r>
      <w:r>
        <w:rPr>
          <w:rFonts w:hint="default" w:ascii="Times New Roman" w:hAnsi="Times New Roman" w:eastAsia="方正仿宋_GBK" w:cs="Times New Roman"/>
          <w:color w:val="auto"/>
          <w:sz w:val="32"/>
          <w:szCs w:val="32"/>
          <w:shd w:val="clear" w:color="auto" w:fill="FFFFFF"/>
          <w:lang w:eastAsia="zh-CN"/>
        </w:rPr>
        <w:t>人居环境整治、壮大村集体资金、基础设施建设</w:t>
      </w:r>
      <w:r>
        <w:rPr>
          <w:rFonts w:hint="default" w:ascii="Times New Roman" w:hAnsi="Times New Roman" w:eastAsia="方正仿宋_GBK" w:cs="Times New Roman"/>
          <w:color w:val="auto"/>
          <w:sz w:val="32"/>
          <w:szCs w:val="32"/>
          <w:shd w:val="clear" w:color="auto" w:fill="FFFFFF"/>
        </w:rPr>
        <w:t>等项目资金。</w:t>
      </w:r>
    </w:p>
    <w:p w14:paraId="4ADAB16B">
      <w:pPr>
        <w:pStyle w:val="5"/>
        <w:pageBreakBefore w:val="0"/>
        <w:widowControl/>
        <w:kinsoku/>
        <w:wordWrap/>
        <w:overflowPunct/>
        <w:topLinePunct w:val="0"/>
        <w:bidi w:val="0"/>
        <w:snapToGrid w:val="0"/>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）交通运输支出5.50万元，占0.2%，较年初预算数增加5.50万元，增长100.0%，主要原因是</w:t>
      </w:r>
      <w:r>
        <w:rPr>
          <w:rFonts w:hint="default" w:ascii="Times New Roman" w:hAnsi="Times New Roman" w:eastAsia="方正仿宋_GBK" w:cs="Times New Roman"/>
          <w:sz w:val="32"/>
          <w:szCs w:val="32"/>
          <w:shd w:val="clear" w:color="auto" w:fill="FFFFFF"/>
          <w:lang w:eastAsia="zh-CN"/>
        </w:rPr>
        <w:t>年中追加黄金村黄金路公路养护项目资金。</w:t>
      </w:r>
    </w:p>
    <w:p w14:paraId="021C4272">
      <w:pPr>
        <w:pStyle w:val="5"/>
        <w:pageBreakBefore w:val="0"/>
        <w:widowControl/>
        <w:kinsoku/>
        <w:wordWrap/>
        <w:overflowPunct/>
        <w:topLinePunct w:val="0"/>
        <w:bidi w:val="0"/>
        <w:snapToGrid w:val="0"/>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）商业服务业等支出10.00万元，占0.4%，较年初预算数无增减，主要原因是</w:t>
      </w:r>
      <w:r>
        <w:rPr>
          <w:rFonts w:hint="default" w:ascii="Times New Roman" w:hAnsi="Times New Roman" w:eastAsia="方正仿宋_GBK" w:cs="Times New Roman"/>
          <w:sz w:val="32"/>
          <w:szCs w:val="32"/>
          <w:shd w:val="clear" w:color="auto" w:fill="FFFFFF"/>
          <w:lang w:val="en-US" w:eastAsia="zh-CN"/>
        </w:rPr>
        <w:t>2024年未新增相关资金。</w:t>
      </w:r>
    </w:p>
    <w:p w14:paraId="5917F6E3">
      <w:pPr>
        <w:pageBreakBefore w:val="0"/>
        <w:widowControl/>
        <w:kinsoku/>
        <w:wordWrap/>
        <w:overflowPunct/>
        <w:topLinePunct w:val="0"/>
        <w:bidi w:val="0"/>
        <w:spacing w:line="594" w:lineRule="atLeast"/>
        <w:ind w:firstLine="640"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35.83万元，占1.3%，较年初预算数减少2.78万元，下降7.2%，主要原因是</w:t>
      </w:r>
      <w:r>
        <w:rPr>
          <w:rFonts w:hint="default" w:ascii="Times New Roman" w:hAnsi="Times New Roman" w:eastAsia="方正仿宋_GBK" w:cs="Times New Roman"/>
          <w:sz w:val="32"/>
          <w:szCs w:val="32"/>
          <w:shd w:val="clear" w:color="auto" w:fill="FFFFFF"/>
          <w:lang w:eastAsia="zh-CN"/>
        </w:rPr>
        <w:t>人员减少，公积金支出减少。</w:t>
      </w:r>
    </w:p>
    <w:p w14:paraId="75C9AD46">
      <w:pPr>
        <w:pageBreakBefore w:val="0"/>
        <w:widowControl/>
        <w:kinsoku/>
        <w:wordWrap/>
        <w:overflowPunct/>
        <w:topLinePunct w:val="0"/>
        <w:bidi w:val="0"/>
        <w:spacing w:line="594" w:lineRule="atLeast"/>
        <w:ind w:firstLine="640"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灾害防治及应急管理支出</w:t>
      </w:r>
      <w:r>
        <w:rPr>
          <w:rFonts w:hint="default" w:ascii="Times New Roman" w:hAnsi="Times New Roman" w:eastAsia="方正仿宋_GBK" w:cs="Times New Roman"/>
          <w:sz w:val="32"/>
          <w:szCs w:val="32"/>
          <w:shd w:val="clear" w:color="auto" w:fill="FFFFFF"/>
        </w:rPr>
        <w:t>23.62万元，占0.9%，较年初预算数增加10.85万元，增长85.0%，主要原因是</w:t>
      </w:r>
      <w:r>
        <w:rPr>
          <w:rFonts w:hint="default" w:ascii="Times New Roman" w:hAnsi="Times New Roman" w:eastAsia="方正仿宋_GBK" w:cs="Times New Roman"/>
          <w:sz w:val="32"/>
          <w:szCs w:val="32"/>
          <w:shd w:val="clear" w:color="auto" w:fill="FFFFFF"/>
          <w:lang w:eastAsia="zh-CN"/>
        </w:rPr>
        <w:t>年中追加了</w:t>
      </w:r>
      <w:r>
        <w:rPr>
          <w:rFonts w:hint="default" w:ascii="Times New Roman" w:hAnsi="Times New Roman" w:eastAsia="方正仿宋_GBK" w:cs="Times New Roman"/>
          <w:color w:val="auto"/>
          <w:sz w:val="32"/>
          <w:szCs w:val="32"/>
          <w:shd w:val="clear" w:color="auto" w:fill="FFFFFF"/>
          <w:lang w:eastAsia="zh-CN"/>
        </w:rPr>
        <w:t>搬迁项目补助、灾后重建项目资金。</w:t>
      </w:r>
    </w:p>
    <w:p w14:paraId="4E7901CF">
      <w:pPr>
        <w:pStyle w:val="5"/>
        <w:pageBreakBefore w:val="0"/>
        <w:widowControl/>
        <w:kinsoku/>
        <w:wordWrap/>
        <w:overflowPunct/>
        <w:topLinePunct w:val="0"/>
        <w:bidi w:val="0"/>
        <w:snapToGrid w:val="0"/>
        <w:spacing w:before="0" w:beforeAutospacing="0" w:after="0" w:afterAutospacing="0" w:line="594" w:lineRule="atLeas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b/>
          <w:bCs w:val="0"/>
          <w:sz w:val="32"/>
          <w:szCs w:val="32"/>
          <w:lang w:val="en-US" w:eastAsia="zh-CN" w:bidi="ar-SA"/>
        </w:rPr>
        <w:t>3.</w:t>
      </w:r>
      <w:r>
        <w:rPr>
          <w:rFonts w:hint="default" w:ascii="方正仿宋_GBK" w:hAnsi="方正仿宋_GBK" w:eastAsia="方正仿宋_GBK" w:cs="方正仿宋_GBK"/>
          <w:b/>
          <w:bCs w:val="0"/>
          <w:sz w:val="32"/>
          <w:szCs w:val="32"/>
          <w:lang w:val="en-US" w:eastAsia="zh-CN" w:bidi="ar-SA"/>
        </w:rPr>
        <w:t>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lang w:val="en-US" w:eastAsia="zh-CN"/>
        </w:rPr>
        <w:t>2024年度无结转结余。</w:t>
      </w:r>
    </w:p>
    <w:p w14:paraId="5323E93A">
      <w:pPr>
        <w:pStyle w:val="9"/>
        <w:keepNext w:val="0"/>
        <w:keepLines w:val="0"/>
        <w:pageBreakBefore w:val="0"/>
        <w:widowControl/>
        <w:kinsoku/>
        <w:wordWrap/>
        <w:overflowPunct/>
        <w:topLinePunct w:val="0"/>
        <w:autoSpaceDE w:val="0"/>
        <w:autoSpaceDN/>
        <w:bidi w:val="0"/>
        <w:adjustRightInd/>
        <w:snapToGrid/>
        <w:spacing w:line="594" w:lineRule="atLeast"/>
        <w:ind w:firstLine="640" w:firstLineChars="200"/>
        <w:textAlignment w:val="auto"/>
        <w:rPr>
          <w:rFonts w:hint="default" w:ascii="方正楷体_GBK" w:hAnsi="方正楷体_GBK" w:eastAsia="方正楷体_GBK" w:cs="方正楷体_GBK"/>
          <w:sz w:val="32"/>
          <w:szCs w:val="32"/>
          <w:lang w:val="en-US" w:eastAsia="zh-CN" w:bidi="ar-SA"/>
        </w:rPr>
      </w:pPr>
      <w:r>
        <w:rPr>
          <w:rFonts w:hint="default" w:ascii="方正楷体_GBK" w:hAnsi="方正楷体_GBK" w:eastAsia="方正楷体_GBK" w:cs="方正楷体_GBK"/>
          <w:sz w:val="32"/>
          <w:szCs w:val="32"/>
          <w:lang w:val="en-US" w:eastAsia="zh-CN" w:bidi="ar-SA"/>
        </w:rPr>
        <w:t>（四）一般公共预算财政拨款基本支出决算情况说明</w:t>
      </w:r>
    </w:p>
    <w:p w14:paraId="7D5AA9D3">
      <w:pPr>
        <w:pStyle w:val="5"/>
        <w:pageBreakBefore w:val="0"/>
        <w:widowControl/>
        <w:kinsoku/>
        <w:wordWrap/>
        <w:overflowPunct/>
        <w:topLinePunct w:val="0"/>
        <w:bidi w:val="0"/>
        <w:snapToGrid w:val="0"/>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2024年度一般公共财政拨款基本支出550.17万元。</w:t>
      </w:r>
    </w:p>
    <w:p w14:paraId="124DEE6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其中：人员经费475.51万元，与2023年度相比，减少59.62万元，下降11.1%，</w:t>
      </w:r>
      <w:r>
        <w:rPr>
          <w:rFonts w:hint="default" w:ascii="Times New Roman" w:hAnsi="Times New Roman" w:eastAsia="方正仿宋_GBK" w:cs="Times New Roman"/>
          <w:color w:val="auto"/>
          <w:sz w:val="32"/>
          <w:szCs w:val="32"/>
          <w:shd w:val="clear" w:color="auto" w:fill="FFFFFF"/>
        </w:rPr>
        <w:t>主要原因是人员</w:t>
      </w:r>
      <w:r>
        <w:rPr>
          <w:rFonts w:hint="default" w:ascii="Times New Roman" w:hAnsi="Times New Roman" w:eastAsia="方正仿宋_GBK" w:cs="Times New Roman"/>
          <w:color w:val="auto"/>
          <w:sz w:val="32"/>
          <w:szCs w:val="32"/>
          <w:shd w:val="clear" w:color="auto" w:fill="FFFFFF"/>
          <w:lang w:eastAsia="zh-CN"/>
        </w:rPr>
        <w:t>减少。</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rPr>
        <w:t>基本工资、津贴补贴、奖金、养老保险职业年金缴费、住房公积金、目标绩效考核、其他工资福利支出等。</w:t>
      </w:r>
      <w:r>
        <w:rPr>
          <w:rFonts w:hint="default" w:ascii="Times New Roman" w:hAnsi="Times New Roman" w:eastAsia="方正仿宋_GBK" w:cs="Times New Roman"/>
          <w:sz w:val="32"/>
          <w:szCs w:val="32"/>
          <w:shd w:val="clear" w:color="auto" w:fill="FFFFFF"/>
        </w:rPr>
        <w:t>公用经费74.67万元，与2023年度相比，增加0.44万元，增长0.6%，主要原因是</w:t>
      </w:r>
      <w:r>
        <w:rPr>
          <w:rFonts w:hint="default" w:ascii="Times New Roman" w:hAnsi="Times New Roman" w:eastAsia="方正仿宋_GBK" w:cs="Times New Roman"/>
          <w:sz w:val="32"/>
          <w:szCs w:val="32"/>
          <w:shd w:val="clear" w:color="auto" w:fill="FFFFFF"/>
          <w:lang w:eastAsia="zh-CN"/>
        </w:rPr>
        <w:t>乡村振兴等</w:t>
      </w:r>
      <w:r>
        <w:rPr>
          <w:rFonts w:hint="default" w:ascii="Times New Roman" w:hAnsi="Times New Roman" w:eastAsia="方正仿宋_GBK" w:cs="Times New Roman"/>
          <w:color w:val="auto"/>
          <w:sz w:val="32"/>
          <w:szCs w:val="32"/>
          <w:shd w:val="clear" w:fill="FFFFFF"/>
          <w:lang w:eastAsia="zh-CN"/>
        </w:rPr>
        <w:t>办公费等支出增加。</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color w:val="auto"/>
          <w:sz w:val="32"/>
          <w:szCs w:val="32"/>
          <w:shd w:val="clear" w:color="auto" w:fill="FFFFFF"/>
        </w:rPr>
        <w:t>公用经费用途主要</w:t>
      </w:r>
      <w:r>
        <w:rPr>
          <w:rFonts w:hint="default" w:ascii="Times New Roman" w:hAnsi="Times New Roman" w:eastAsia="方正仿宋_GBK" w:cs="Times New Roman"/>
          <w:color w:val="auto"/>
          <w:sz w:val="32"/>
          <w:szCs w:val="32"/>
          <w:shd w:val="clear" w:fill="FFFFFF"/>
          <w:lang w:eastAsia="zh-CN"/>
        </w:rPr>
        <w:t>包括办公费、广告费、电费、邮电费、差旅费、培训费、公务接待费、工会经费、公务用车运行维护费、其他交通费用、其他商品和服务支出。</w:t>
      </w:r>
    </w:p>
    <w:p w14:paraId="67F6A171">
      <w:pPr>
        <w:pStyle w:val="9"/>
        <w:keepNext w:val="0"/>
        <w:keepLines w:val="0"/>
        <w:pageBreakBefore w:val="0"/>
        <w:widowControl/>
        <w:kinsoku/>
        <w:wordWrap/>
        <w:overflowPunct/>
        <w:topLinePunct w:val="0"/>
        <w:autoSpaceDE w:val="0"/>
        <w:autoSpaceDN/>
        <w:bidi w:val="0"/>
        <w:adjustRightInd/>
        <w:snapToGrid/>
        <w:spacing w:line="594" w:lineRule="atLeast"/>
        <w:ind w:firstLine="640" w:firstLineChars="200"/>
        <w:textAlignment w:val="auto"/>
        <w:rPr>
          <w:rFonts w:hint="default" w:ascii="方正楷体_GBK" w:hAnsi="方正楷体_GBK" w:eastAsia="方正楷体_GBK" w:cs="方正楷体_GBK"/>
          <w:sz w:val="32"/>
          <w:szCs w:val="32"/>
          <w:lang w:val="en-US" w:eastAsia="zh-CN" w:bidi="ar-SA"/>
        </w:rPr>
      </w:pPr>
      <w:r>
        <w:rPr>
          <w:rFonts w:hint="default" w:ascii="方正楷体_GBK" w:hAnsi="方正楷体_GBK" w:eastAsia="方正楷体_GBK" w:cs="方正楷体_GBK"/>
          <w:sz w:val="32"/>
          <w:szCs w:val="32"/>
          <w:lang w:val="en-US" w:eastAsia="zh-CN" w:bidi="ar-SA"/>
        </w:rPr>
        <w:t>（五）政府性基金预算收支决算情况说明</w:t>
      </w:r>
    </w:p>
    <w:p w14:paraId="3960F0C0">
      <w:pPr>
        <w:pStyle w:val="5"/>
        <w:pageBreakBefore w:val="0"/>
        <w:widowControl/>
        <w:kinsoku/>
        <w:wordWrap/>
        <w:overflowPunct/>
        <w:topLinePunct w:val="0"/>
        <w:bidi w:val="0"/>
        <w:snapToGrid w:val="0"/>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2024年度政府性基金预算财政拨款年初结转结余0.00万元，年末结转结余0.00万元。本年收入129.81万元，与2023年度相比，增加128.97万元，增长15353.6%，主要原因是</w:t>
      </w:r>
      <w:r>
        <w:rPr>
          <w:rFonts w:hint="default" w:ascii="Times New Roman" w:hAnsi="Times New Roman" w:eastAsia="方正仿宋_GBK" w:cs="Times New Roman"/>
          <w:color w:val="auto"/>
          <w:sz w:val="32"/>
          <w:szCs w:val="32"/>
          <w:shd w:val="clear" w:color="auto" w:fill="FFFFFF"/>
          <w:lang w:eastAsia="zh-CN"/>
        </w:rPr>
        <w:t>本年度政府性基金预算财政拨款的项目支出增加。</w:t>
      </w:r>
      <w:r>
        <w:rPr>
          <w:rFonts w:hint="default" w:ascii="Times New Roman" w:hAnsi="Times New Roman" w:eastAsia="方正仿宋_GBK" w:cs="Times New Roman"/>
          <w:sz w:val="32"/>
          <w:szCs w:val="32"/>
          <w:shd w:val="clear" w:color="auto" w:fill="FFFFFF"/>
        </w:rPr>
        <w:t>本年支出129.81万元，与2023年度相比，增加128.97万元，增长15353.6%，主要原因是</w:t>
      </w:r>
      <w:r>
        <w:rPr>
          <w:rFonts w:hint="default" w:ascii="Times New Roman" w:hAnsi="Times New Roman" w:eastAsia="方正仿宋_GBK" w:cs="Times New Roman"/>
          <w:color w:val="auto"/>
          <w:sz w:val="32"/>
          <w:szCs w:val="32"/>
          <w:shd w:val="clear" w:color="auto" w:fill="FFFFFF"/>
          <w:lang w:eastAsia="zh-CN"/>
        </w:rPr>
        <w:t>本年度政府性基金预算财政拨款的项目支出增加。</w:t>
      </w:r>
    </w:p>
    <w:p w14:paraId="259C409A">
      <w:pPr>
        <w:pStyle w:val="9"/>
        <w:keepNext w:val="0"/>
        <w:keepLines w:val="0"/>
        <w:pageBreakBefore w:val="0"/>
        <w:widowControl/>
        <w:kinsoku/>
        <w:wordWrap/>
        <w:overflowPunct/>
        <w:topLinePunct w:val="0"/>
        <w:autoSpaceDE w:val="0"/>
        <w:autoSpaceDN/>
        <w:bidi w:val="0"/>
        <w:adjustRightInd/>
        <w:snapToGrid/>
        <w:spacing w:line="594" w:lineRule="atLeast"/>
        <w:ind w:firstLine="640" w:firstLineChars="200"/>
        <w:textAlignment w:val="auto"/>
        <w:rPr>
          <w:rFonts w:hint="default" w:ascii="方正楷体_GBK" w:hAnsi="方正楷体_GBK" w:eastAsia="方正楷体_GBK" w:cs="方正楷体_GBK"/>
          <w:sz w:val="32"/>
          <w:szCs w:val="32"/>
          <w:lang w:val="en-US" w:eastAsia="zh-CN" w:bidi="ar-SA"/>
        </w:rPr>
      </w:pPr>
      <w:r>
        <w:rPr>
          <w:rFonts w:hint="default" w:ascii="方正楷体_GBK" w:hAnsi="方正楷体_GBK" w:eastAsia="方正楷体_GBK" w:cs="方正楷体_GBK"/>
          <w:sz w:val="32"/>
          <w:szCs w:val="32"/>
          <w:lang w:val="en-US" w:eastAsia="zh-CN" w:bidi="ar-SA"/>
        </w:rPr>
        <w:t>（六）国有资本经营预算财政拨款支出决算情况说明</w:t>
      </w:r>
    </w:p>
    <w:p w14:paraId="03D4F597">
      <w:pPr>
        <w:pStyle w:val="5"/>
        <w:pageBreakBefore w:val="0"/>
        <w:widowControl/>
        <w:kinsoku/>
        <w:wordWrap/>
        <w:overflowPunct/>
        <w:topLinePunct w:val="0"/>
        <w:bidi w:val="0"/>
        <w:snapToGrid w:val="0"/>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shd w:val="clear" w:color="auto" w:fill="FFFFFF"/>
        </w:rPr>
        <w:t>本单位202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年度无国有资本经营预算财政拨款支出。</w:t>
      </w:r>
    </w:p>
    <w:p w14:paraId="2A2E019A">
      <w:pPr>
        <w:pStyle w:val="5"/>
        <w:pageBreakBefore w:val="0"/>
        <w:widowControl/>
        <w:kinsoku/>
        <w:wordWrap/>
        <w:overflowPunct/>
        <w:topLinePunct w:val="0"/>
        <w:bidi w:val="0"/>
        <w:spacing w:before="0" w:beforeAutospacing="0" w:after="0" w:afterAutospacing="0" w:line="594" w:lineRule="atLeast"/>
        <w:ind w:firstLine="640" w:firstLineChars="200"/>
        <w:jc w:val="left"/>
        <w:textAlignment w:val="auto"/>
        <w:rPr>
          <w:rFonts w:hint="default" w:ascii="方正黑体_GBK" w:hAnsi="方正黑体_GBK" w:eastAsia="方正黑体_GBK" w:cs="方正黑体_GBK"/>
          <w:sz w:val="32"/>
          <w:szCs w:val="32"/>
          <w:lang w:val="en-US" w:eastAsia="zh-CN" w:bidi="ar-SA"/>
        </w:rPr>
      </w:pPr>
      <w:r>
        <w:rPr>
          <w:rFonts w:hint="default" w:ascii="方正黑体_GBK" w:hAnsi="方正黑体_GBK" w:eastAsia="方正黑体_GBK" w:cs="方正黑体_GBK"/>
          <w:sz w:val="32"/>
          <w:szCs w:val="32"/>
          <w:lang w:val="en-US" w:eastAsia="zh-CN" w:bidi="ar-SA"/>
        </w:rPr>
        <w:t>三、财政拨款“三公”经费情况说明</w:t>
      </w:r>
    </w:p>
    <w:p w14:paraId="3F50B0A3">
      <w:pPr>
        <w:pStyle w:val="9"/>
        <w:keepNext w:val="0"/>
        <w:keepLines w:val="0"/>
        <w:pageBreakBefore w:val="0"/>
        <w:widowControl/>
        <w:kinsoku/>
        <w:wordWrap/>
        <w:overflowPunct/>
        <w:topLinePunct w:val="0"/>
        <w:autoSpaceDE w:val="0"/>
        <w:autoSpaceDN/>
        <w:bidi w:val="0"/>
        <w:adjustRightInd/>
        <w:snapToGrid/>
        <w:spacing w:line="594" w:lineRule="atLeast"/>
        <w:ind w:firstLine="640" w:firstLineChars="200"/>
        <w:textAlignment w:val="auto"/>
        <w:rPr>
          <w:rFonts w:hint="default" w:ascii="方正楷体_GBK" w:hAnsi="方正楷体_GBK" w:eastAsia="方正楷体_GBK" w:cs="方正楷体_GBK"/>
          <w:sz w:val="32"/>
          <w:szCs w:val="32"/>
          <w:lang w:val="en-US" w:eastAsia="zh-CN" w:bidi="ar-SA"/>
        </w:rPr>
      </w:pPr>
      <w:r>
        <w:rPr>
          <w:rFonts w:hint="default" w:ascii="方正楷体_GBK" w:hAnsi="方正楷体_GBK" w:eastAsia="方正楷体_GBK" w:cs="方正楷体_GBK"/>
          <w:sz w:val="32"/>
          <w:szCs w:val="32"/>
          <w:lang w:val="en-US" w:eastAsia="zh-CN" w:bidi="ar-SA"/>
        </w:rPr>
        <w:t>（一）“三公”经费支出总体情况说明</w:t>
      </w:r>
    </w:p>
    <w:p w14:paraId="699F7BBF">
      <w:pPr>
        <w:pStyle w:val="5"/>
        <w:pageBreakBefore w:val="0"/>
        <w:widowControl/>
        <w:kinsoku/>
        <w:wordWrap/>
        <w:overflowPunct/>
        <w:topLinePunct w:val="0"/>
        <w:bidi w:val="0"/>
        <w:snapToGrid w:val="0"/>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2024年度“三公”经费支出共计9.96万元，较年初预算数减少1.04万元，下降9.5%，</w:t>
      </w:r>
      <w:r>
        <w:rPr>
          <w:rFonts w:hint="default" w:ascii="Times New Roman" w:hAnsi="Times New Roman" w:eastAsia="方正仿宋_GBK" w:cs="Times New Roman"/>
          <w:color w:val="auto"/>
          <w:sz w:val="32"/>
          <w:szCs w:val="32"/>
          <w:shd w:val="clear" w:color="auto" w:fill="FFFFFF"/>
        </w:rPr>
        <w:t>主要原因是认真贯彻落实中央八项规定精神，按照只减不增的要求从严控制“三公”经费。</w:t>
      </w:r>
      <w:r>
        <w:rPr>
          <w:rFonts w:hint="default" w:ascii="Times New Roman" w:hAnsi="Times New Roman" w:eastAsia="方正仿宋_GBK" w:cs="Times New Roman"/>
          <w:sz w:val="32"/>
          <w:szCs w:val="32"/>
          <w:shd w:val="clear" w:color="auto" w:fill="FFFFFF"/>
        </w:rPr>
        <w:t>较上年支出数减少0.85万元，下降7.9%，</w:t>
      </w:r>
      <w:r>
        <w:rPr>
          <w:rFonts w:hint="default" w:ascii="Times New Roman" w:hAnsi="Times New Roman" w:eastAsia="方正仿宋_GBK" w:cs="Times New Roman"/>
          <w:color w:val="auto"/>
          <w:sz w:val="32"/>
          <w:szCs w:val="32"/>
          <w:shd w:val="clear" w:color="auto" w:fill="FFFFFF"/>
        </w:rPr>
        <w:t>主要原因是认真贯彻落实中央八项规定精神，按照只减不增的要求从严控制“三公”经费。</w:t>
      </w:r>
    </w:p>
    <w:p w14:paraId="646BBEE9">
      <w:pPr>
        <w:pStyle w:val="9"/>
        <w:keepNext w:val="0"/>
        <w:keepLines w:val="0"/>
        <w:pageBreakBefore w:val="0"/>
        <w:widowControl/>
        <w:kinsoku/>
        <w:wordWrap/>
        <w:overflowPunct/>
        <w:topLinePunct w:val="0"/>
        <w:autoSpaceDE w:val="0"/>
        <w:autoSpaceDN/>
        <w:bidi w:val="0"/>
        <w:adjustRightInd/>
        <w:snapToGrid/>
        <w:spacing w:line="594" w:lineRule="atLeast"/>
        <w:ind w:firstLine="640" w:firstLineChars="200"/>
        <w:textAlignment w:val="auto"/>
        <w:rPr>
          <w:rFonts w:hint="default" w:ascii="方正楷体_GBK" w:hAnsi="方正楷体_GBK" w:eastAsia="方正楷体_GBK" w:cs="方正楷体_GBK"/>
          <w:sz w:val="32"/>
          <w:szCs w:val="32"/>
          <w:lang w:val="en-US" w:eastAsia="zh-CN" w:bidi="ar-SA"/>
        </w:rPr>
      </w:pPr>
      <w:r>
        <w:rPr>
          <w:rFonts w:hint="default" w:ascii="方正楷体_GBK" w:hAnsi="方正楷体_GBK" w:eastAsia="方正楷体_GBK" w:cs="方正楷体_GBK"/>
          <w:sz w:val="32"/>
          <w:szCs w:val="32"/>
          <w:lang w:val="en-US" w:eastAsia="zh-CN" w:bidi="ar-SA"/>
        </w:rPr>
        <w:t>（二）“三公”经费分项支出情况</w:t>
      </w:r>
    </w:p>
    <w:p w14:paraId="0B8832A9">
      <w:pPr>
        <w:keepNext/>
        <w:keepLines/>
        <w:pageBreakBefore w:val="0"/>
        <w:widowControl/>
        <w:suppressLineNumbers/>
        <w:kinsoku/>
        <w:wordWrap/>
        <w:overflowPunct/>
        <w:topLinePunct w:val="0"/>
        <w:autoSpaceDE w:val="0"/>
        <w:autoSpaceDN w:val="0"/>
        <w:bidi w:val="0"/>
        <w:adjustRightInd w:val="0"/>
        <w:spacing w:line="594" w:lineRule="atLeas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度本单位未发生因公出国（境）费用支出。</w:t>
      </w:r>
    </w:p>
    <w:p w14:paraId="7A9EFCA2">
      <w:pPr>
        <w:keepNext/>
        <w:keepLines/>
        <w:pageBreakBefore w:val="0"/>
        <w:widowControl/>
        <w:suppressLineNumbers/>
        <w:kinsoku/>
        <w:wordWrap/>
        <w:overflowPunct/>
        <w:topLinePunct w:val="0"/>
        <w:autoSpaceDE w:val="0"/>
        <w:autoSpaceDN w:val="0"/>
        <w:bidi w:val="0"/>
        <w:adjustRightInd w:val="0"/>
        <w:spacing w:line="594" w:lineRule="atLeas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度本单位未发生公务车购置费支出。</w:t>
      </w:r>
    </w:p>
    <w:p w14:paraId="382ECE9D">
      <w:pPr>
        <w:pStyle w:val="5"/>
        <w:pageBreakBefore w:val="0"/>
        <w:widowControl/>
        <w:kinsoku/>
        <w:wordWrap/>
        <w:overflowPunct/>
        <w:topLinePunct w:val="0"/>
        <w:bidi w:val="0"/>
        <w:snapToGrid w:val="0"/>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车运行维护费4.87万元，</w:t>
      </w:r>
      <w:r>
        <w:rPr>
          <w:rFonts w:hint="default" w:ascii="Times New Roman" w:hAnsi="Times New Roman" w:eastAsia="方正仿宋_GBK" w:cs="Times New Roman"/>
          <w:color w:val="auto"/>
          <w:sz w:val="32"/>
          <w:szCs w:val="32"/>
          <w:shd w:val="clear" w:color="auto" w:fill="FFFFFF"/>
        </w:rPr>
        <w:t>主要用于因公出行、镇内安全巡逻等工作所需车辆的燃料费、维修费、过桥过路费、保险费等</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费用支出较年初预算数减少1.13万元，下降18.8%，</w:t>
      </w:r>
      <w:r>
        <w:rPr>
          <w:rFonts w:hint="default" w:ascii="Times New Roman" w:hAnsi="Times New Roman" w:eastAsia="方正仿宋_GBK" w:cs="Times New Roman"/>
          <w:color w:val="auto"/>
          <w:sz w:val="32"/>
          <w:szCs w:val="32"/>
          <w:shd w:val="clear" w:color="auto" w:fill="FFFFFF"/>
        </w:rPr>
        <w:t>主要原因是严格落实公车使用规定</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公车运行维护成本下降。</w:t>
      </w:r>
      <w:r>
        <w:rPr>
          <w:rFonts w:hint="default" w:ascii="Times New Roman" w:hAnsi="Times New Roman" w:eastAsia="方正仿宋_GBK" w:cs="Times New Roman"/>
          <w:sz w:val="32"/>
          <w:szCs w:val="32"/>
          <w:shd w:val="clear" w:color="auto" w:fill="FFFFFF"/>
        </w:rPr>
        <w:t>较上年支出数减少1.03万元，下降17.5%，主要原因是</w:t>
      </w:r>
      <w:r>
        <w:rPr>
          <w:rFonts w:hint="default" w:ascii="Times New Roman" w:hAnsi="Times New Roman" w:eastAsia="方正仿宋_GBK" w:cs="Times New Roman"/>
          <w:sz w:val="32"/>
          <w:szCs w:val="32"/>
          <w:shd w:val="clear" w:color="auto" w:fill="FFFFFF"/>
          <w:lang w:eastAsia="zh-CN"/>
        </w:rPr>
        <w:t>一方面</w:t>
      </w:r>
      <w:r>
        <w:rPr>
          <w:rFonts w:hint="default" w:ascii="Times New Roman" w:hAnsi="Times New Roman" w:eastAsia="方正仿宋_GBK" w:cs="Times New Roman"/>
          <w:color w:val="auto"/>
          <w:sz w:val="32"/>
          <w:szCs w:val="32"/>
          <w:shd w:val="clear" w:color="auto" w:fill="FFFFFF"/>
          <w:lang w:eastAsia="zh-CN"/>
        </w:rPr>
        <w:t>合理规划路线，减少</w:t>
      </w:r>
      <w:r>
        <w:rPr>
          <w:rFonts w:hint="default" w:ascii="Times New Roman" w:hAnsi="Times New Roman" w:eastAsia="方正仿宋_GBK" w:cs="Times New Roman"/>
          <w:color w:val="auto"/>
          <w:sz w:val="32"/>
          <w:szCs w:val="32"/>
          <w:shd w:val="clear" w:color="auto" w:fill="FFFFFF"/>
        </w:rPr>
        <w:t>公车</w:t>
      </w:r>
      <w:r>
        <w:rPr>
          <w:rFonts w:hint="default" w:ascii="Times New Roman" w:hAnsi="Times New Roman" w:eastAsia="方正仿宋_GBK" w:cs="Times New Roman"/>
          <w:color w:val="auto"/>
          <w:sz w:val="32"/>
          <w:szCs w:val="32"/>
          <w:shd w:val="clear" w:color="auto" w:fill="FFFFFF"/>
          <w:lang w:eastAsia="zh-CN"/>
        </w:rPr>
        <w:t>里程损耗；另一方面是加强公车检查维护，减少公车维修费用</w:t>
      </w:r>
      <w:r>
        <w:rPr>
          <w:rFonts w:hint="default" w:ascii="Times New Roman" w:hAnsi="Times New Roman" w:eastAsia="方正仿宋_GBK" w:cs="Times New Roman"/>
          <w:color w:val="auto"/>
          <w:sz w:val="32"/>
          <w:szCs w:val="32"/>
          <w:shd w:val="clear" w:color="auto" w:fill="FFFFFF"/>
        </w:rPr>
        <w:t>。</w:t>
      </w:r>
    </w:p>
    <w:p w14:paraId="340B855A">
      <w:pPr>
        <w:pStyle w:val="5"/>
        <w:pageBreakBefore w:val="0"/>
        <w:widowControl/>
        <w:kinsoku/>
        <w:wordWrap/>
        <w:overflowPunct/>
        <w:topLinePunct w:val="0"/>
        <w:bidi w:val="0"/>
        <w:snapToGrid w:val="0"/>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公务接待费5.08万元，主要用于接待</w:t>
      </w:r>
      <w:r>
        <w:rPr>
          <w:rFonts w:hint="default" w:ascii="Times New Roman" w:hAnsi="Times New Roman" w:eastAsia="方正仿宋_GBK" w:cs="Times New Roman"/>
          <w:color w:val="auto"/>
          <w:sz w:val="32"/>
          <w:szCs w:val="32"/>
          <w:shd w:val="clear" w:fill="FFFFFF"/>
          <w:lang w:eastAsia="zh-CN"/>
        </w:rPr>
        <w:t>县内相关部门检查指导工作发生的接待支出。</w:t>
      </w:r>
      <w:r>
        <w:rPr>
          <w:rFonts w:hint="default" w:ascii="Times New Roman" w:hAnsi="Times New Roman" w:eastAsia="方正仿宋_GBK" w:cs="Times New Roman"/>
          <w:sz w:val="32"/>
          <w:szCs w:val="32"/>
          <w:shd w:val="clear" w:color="auto" w:fill="FFFFFF"/>
        </w:rPr>
        <w:t>费用支出较年初预算数增加0.08万元，增长1.6%，主要原因是</w:t>
      </w:r>
      <w:r>
        <w:rPr>
          <w:rFonts w:hint="default" w:ascii="Times New Roman" w:hAnsi="Times New Roman" w:eastAsia="方正仿宋_GBK" w:cs="Times New Roman"/>
          <w:sz w:val="32"/>
          <w:szCs w:val="32"/>
          <w:shd w:val="clear" w:color="auto" w:fill="FFFFFF"/>
          <w:lang w:eastAsia="zh-CN"/>
        </w:rPr>
        <w:t>将</w:t>
      </w:r>
      <w:r>
        <w:rPr>
          <w:rFonts w:hint="default" w:ascii="Times New Roman" w:hAnsi="Times New Roman" w:eastAsia="方正仿宋_GBK" w:cs="Times New Roman"/>
          <w:sz w:val="32"/>
          <w:szCs w:val="32"/>
          <w:shd w:val="clear" w:color="auto" w:fill="FFFFFF"/>
        </w:rPr>
        <w:t>二级预算单位的公务接待费用合并在本级</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较上年支出数增加0.18万元，增长3.7%，主要原因是</w:t>
      </w:r>
      <w:r>
        <w:rPr>
          <w:rFonts w:hint="default" w:ascii="Times New Roman" w:hAnsi="Times New Roman" w:eastAsia="方正仿宋_GBK" w:cs="Times New Roman"/>
          <w:sz w:val="32"/>
          <w:szCs w:val="32"/>
          <w:shd w:val="clear" w:color="auto" w:fill="FFFFFF"/>
          <w:lang w:eastAsia="zh-CN"/>
        </w:rPr>
        <w:t>将</w:t>
      </w:r>
      <w:r>
        <w:rPr>
          <w:rFonts w:hint="default" w:ascii="Times New Roman" w:hAnsi="Times New Roman" w:eastAsia="方正仿宋_GBK" w:cs="Times New Roman"/>
          <w:sz w:val="32"/>
          <w:szCs w:val="32"/>
          <w:shd w:val="clear" w:color="auto" w:fill="FFFFFF"/>
        </w:rPr>
        <w:t>二级预算单位的公务接待费用合并在本级</w:t>
      </w:r>
      <w:r>
        <w:rPr>
          <w:rFonts w:hint="default" w:ascii="Times New Roman" w:hAnsi="Times New Roman" w:eastAsia="方正仿宋_GBK" w:cs="Times New Roman"/>
          <w:sz w:val="32"/>
          <w:szCs w:val="32"/>
          <w:shd w:val="clear" w:color="auto" w:fill="FFFFFF"/>
          <w:lang w:eastAsia="zh-CN"/>
        </w:rPr>
        <w:t>。</w:t>
      </w:r>
    </w:p>
    <w:p w14:paraId="6F99E003">
      <w:pPr>
        <w:pStyle w:val="9"/>
        <w:keepNext w:val="0"/>
        <w:keepLines w:val="0"/>
        <w:pageBreakBefore w:val="0"/>
        <w:widowControl/>
        <w:kinsoku/>
        <w:wordWrap/>
        <w:overflowPunct/>
        <w:topLinePunct w:val="0"/>
        <w:autoSpaceDE w:val="0"/>
        <w:autoSpaceDN/>
        <w:bidi w:val="0"/>
        <w:adjustRightInd/>
        <w:snapToGrid/>
        <w:spacing w:line="594" w:lineRule="atLeast"/>
        <w:ind w:firstLine="640" w:firstLineChars="200"/>
        <w:textAlignment w:val="auto"/>
        <w:rPr>
          <w:rFonts w:hint="default" w:ascii="方正楷体_GBK" w:hAnsi="方正楷体_GBK" w:eastAsia="方正楷体_GBK" w:cs="方正楷体_GBK"/>
          <w:sz w:val="32"/>
          <w:szCs w:val="32"/>
          <w:lang w:val="en-US" w:eastAsia="zh-CN" w:bidi="ar-SA"/>
        </w:rPr>
      </w:pPr>
      <w:r>
        <w:rPr>
          <w:rFonts w:hint="default" w:ascii="方正楷体_GBK" w:hAnsi="方正楷体_GBK" w:eastAsia="方正楷体_GBK" w:cs="方正楷体_GBK"/>
          <w:sz w:val="32"/>
          <w:szCs w:val="32"/>
          <w:lang w:val="en-US" w:eastAsia="zh-CN" w:bidi="ar-SA"/>
        </w:rPr>
        <w:t>（三）“三公”经费实物量情况</w:t>
      </w:r>
    </w:p>
    <w:p w14:paraId="34FCB90C">
      <w:pPr>
        <w:pStyle w:val="5"/>
        <w:pageBreakBefore w:val="0"/>
        <w:widowControl/>
        <w:kinsoku/>
        <w:wordWrap/>
        <w:overflowPunct/>
        <w:topLinePunct w:val="0"/>
        <w:bidi w:val="0"/>
        <w:snapToGrid w:val="0"/>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因公出国（境）共计0个团组，0人；公务用车购置0辆，公务车保有量为3辆；国内公务接待153批次1562人，其中：国内外事接待0批次，0人；国（境）外公务接待0批次，0人。2024年本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人均接待费32.55元，车均购置费0万元，车均维护费1.62万元。</w:t>
      </w:r>
    </w:p>
    <w:p w14:paraId="6A28AE56">
      <w:pPr>
        <w:pStyle w:val="5"/>
        <w:pageBreakBefore w:val="0"/>
        <w:widowControl/>
        <w:kinsoku/>
        <w:wordWrap/>
        <w:overflowPunct/>
        <w:topLinePunct w:val="0"/>
        <w:bidi w:val="0"/>
        <w:spacing w:before="0" w:beforeAutospacing="0" w:after="0" w:afterAutospacing="0" w:line="594" w:lineRule="atLeast"/>
        <w:ind w:firstLine="640" w:firstLineChars="200"/>
        <w:jc w:val="left"/>
        <w:textAlignment w:val="auto"/>
        <w:rPr>
          <w:rFonts w:hint="default" w:ascii="方正黑体_GBK" w:hAnsi="方正黑体_GBK" w:eastAsia="方正黑体_GBK" w:cs="方正黑体_GBK"/>
          <w:sz w:val="32"/>
          <w:szCs w:val="32"/>
          <w:lang w:val="en-US" w:eastAsia="zh-CN" w:bidi="ar-SA"/>
        </w:rPr>
      </w:pPr>
      <w:r>
        <w:rPr>
          <w:rFonts w:hint="default" w:ascii="方正黑体_GBK" w:hAnsi="方正黑体_GBK" w:eastAsia="方正黑体_GBK" w:cs="方正黑体_GBK"/>
          <w:sz w:val="32"/>
          <w:szCs w:val="32"/>
          <w:lang w:val="en-US" w:eastAsia="zh-CN" w:bidi="ar-SA"/>
        </w:rPr>
        <w:t>四、其他需要说明的事项</w:t>
      </w:r>
    </w:p>
    <w:p w14:paraId="462D491E">
      <w:pPr>
        <w:pStyle w:val="5"/>
        <w:pageBreakBefore w:val="0"/>
        <w:widowControl/>
        <w:kinsoku/>
        <w:wordWrap/>
        <w:overflowPunct/>
        <w:topLinePunct w:val="0"/>
        <w:bidi w:val="0"/>
        <w:spacing w:before="0" w:beforeAutospacing="0" w:after="0" w:afterAutospacing="0" w:line="594" w:lineRule="atLeast"/>
        <w:ind w:firstLine="640" w:firstLineChars="200"/>
        <w:jc w:val="left"/>
        <w:textAlignment w:val="auto"/>
        <w:rPr>
          <w:rFonts w:hint="default" w:ascii="方正楷体_GBK" w:hAnsi="方正楷体_GBK" w:eastAsia="方正楷体_GBK" w:cs="方正楷体_GBK"/>
          <w:sz w:val="32"/>
          <w:szCs w:val="32"/>
          <w:lang w:val="en-US" w:eastAsia="zh-CN" w:bidi="ar-SA"/>
        </w:rPr>
      </w:pPr>
      <w:r>
        <w:rPr>
          <w:rFonts w:hint="default" w:ascii="方正楷体_GBK" w:hAnsi="方正楷体_GBK" w:eastAsia="方正楷体_GBK" w:cs="方正楷体_GBK"/>
          <w:sz w:val="32"/>
          <w:szCs w:val="32"/>
          <w:lang w:val="en-US" w:eastAsia="zh-CN" w:bidi="ar-SA"/>
        </w:rPr>
        <w:t>（一）财政拨款会议费、培训费和差旅费情况说明</w:t>
      </w:r>
    </w:p>
    <w:p w14:paraId="10238716">
      <w:pPr>
        <w:pStyle w:val="5"/>
        <w:pageBreakBefore w:val="0"/>
        <w:widowControl/>
        <w:kinsoku/>
        <w:wordWrap/>
        <w:overflowPunct/>
        <w:topLinePunct w:val="0"/>
        <w:bidi w:val="0"/>
        <w:snapToGrid w:val="0"/>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color w:val="FF0000"/>
          <w:sz w:val="32"/>
          <w:szCs w:val="32"/>
          <w:lang w:val="en-US" w:eastAsia="zh-CN"/>
        </w:rPr>
      </w:pPr>
      <w:r>
        <w:rPr>
          <w:rFonts w:hint="default" w:ascii="Times New Roman" w:hAnsi="Times New Roman" w:eastAsia="方正仿宋_GBK" w:cs="Times New Roman"/>
          <w:sz w:val="32"/>
          <w:szCs w:val="32"/>
          <w:shd w:val="clear" w:color="auto" w:fill="FFFFFF"/>
        </w:rPr>
        <w:t>本年度会议费支出9.75万元，与2023年度相比，减少1.39万元，下降12.5%，</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精简会议，</w:t>
      </w:r>
      <w:r>
        <w:rPr>
          <w:rFonts w:hint="default" w:ascii="Times New Roman" w:hAnsi="Times New Roman" w:eastAsia="方正仿宋_GBK" w:cs="Times New Roman"/>
          <w:color w:val="auto"/>
          <w:sz w:val="32"/>
          <w:szCs w:val="32"/>
          <w:shd w:val="clear" w:color="auto" w:fill="FFFFFF"/>
        </w:rPr>
        <w:t>会议</w:t>
      </w:r>
      <w:r>
        <w:rPr>
          <w:rFonts w:hint="default" w:ascii="Times New Roman" w:hAnsi="Times New Roman" w:eastAsia="方正仿宋_GBK" w:cs="Times New Roman"/>
          <w:color w:val="auto"/>
          <w:sz w:val="32"/>
          <w:szCs w:val="32"/>
          <w:shd w:val="clear" w:color="auto" w:fill="FFFFFF"/>
          <w:lang w:eastAsia="zh-CN"/>
        </w:rPr>
        <w:t>支出</w:t>
      </w:r>
      <w:r>
        <w:rPr>
          <w:rFonts w:hint="default" w:ascii="Times New Roman" w:hAnsi="Times New Roman" w:eastAsia="方正仿宋_GBK" w:cs="Times New Roman"/>
          <w:color w:val="auto"/>
          <w:sz w:val="32"/>
          <w:szCs w:val="32"/>
          <w:shd w:val="clear" w:color="auto" w:fill="FFFFFF"/>
        </w:rPr>
        <w:t>减少。</w:t>
      </w:r>
      <w:r>
        <w:rPr>
          <w:rFonts w:hint="default" w:ascii="Times New Roman" w:hAnsi="Times New Roman" w:eastAsia="方正仿宋_GBK" w:cs="Times New Roman"/>
          <w:sz w:val="32"/>
          <w:szCs w:val="32"/>
          <w:shd w:val="clear" w:color="auto" w:fill="FFFFFF"/>
        </w:rPr>
        <w:t>本年度培训费支出0.46万元，与2023年度相比，增加0.41万元，增长820.0%，主要原因是</w:t>
      </w:r>
      <w:r>
        <w:rPr>
          <w:rFonts w:hint="default" w:ascii="Times New Roman" w:hAnsi="Times New Roman" w:eastAsia="方正仿宋_GBK" w:cs="Times New Roman"/>
          <w:sz w:val="32"/>
          <w:szCs w:val="32"/>
          <w:shd w:val="clear" w:color="auto" w:fill="FFFFFF"/>
          <w:lang w:eastAsia="zh-CN"/>
        </w:rPr>
        <w:t>将</w:t>
      </w:r>
      <w:r>
        <w:rPr>
          <w:rFonts w:hint="default" w:ascii="Times New Roman" w:hAnsi="Times New Roman" w:eastAsia="方正仿宋_GBK" w:cs="Times New Roman"/>
          <w:sz w:val="32"/>
          <w:szCs w:val="32"/>
          <w:shd w:val="clear" w:color="auto" w:fill="FFFFFF"/>
        </w:rPr>
        <w:t>二级预算单位的培训费用合并在本级。本年度差旅费支出3.10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与2023年度相比，减少47.80万元，下降93.9%，主要原因是</w:t>
      </w:r>
      <w:r>
        <w:rPr>
          <w:rFonts w:hint="default" w:ascii="Times New Roman" w:hAnsi="Times New Roman" w:eastAsia="方正仿宋_GBK" w:cs="Times New Roman"/>
          <w:sz w:val="32"/>
          <w:szCs w:val="32"/>
          <w:shd w:val="clear" w:color="auto" w:fill="FFFFFF"/>
          <w:lang w:val="en-US" w:eastAsia="zh-CN"/>
        </w:rPr>
        <w:t>2024年度差旅支出减少。</w:t>
      </w:r>
    </w:p>
    <w:p w14:paraId="3F158D0A">
      <w:pPr>
        <w:pStyle w:val="9"/>
        <w:keepNext w:val="0"/>
        <w:keepLines w:val="0"/>
        <w:pageBreakBefore w:val="0"/>
        <w:widowControl/>
        <w:kinsoku/>
        <w:wordWrap/>
        <w:overflowPunct/>
        <w:topLinePunct w:val="0"/>
        <w:autoSpaceDE w:val="0"/>
        <w:autoSpaceDN/>
        <w:bidi w:val="0"/>
        <w:adjustRightInd/>
        <w:snapToGrid/>
        <w:spacing w:line="594" w:lineRule="atLeast"/>
        <w:ind w:firstLine="640" w:firstLineChars="200"/>
        <w:textAlignment w:val="auto"/>
        <w:rPr>
          <w:rFonts w:hint="default" w:ascii="方正楷体_GBK" w:hAnsi="方正楷体_GBK" w:eastAsia="方正楷体_GBK" w:cs="方正楷体_GBK"/>
          <w:sz w:val="32"/>
          <w:szCs w:val="32"/>
          <w:lang w:val="en-US" w:eastAsia="zh-CN" w:bidi="ar-SA"/>
        </w:rPr>
      </w:pPr>
      <w:r>
        <w:rPr>
          <w:rFonts w:hint="default" w:ascii="方正楷体_GBK" w:hAnsi="方正楷体_GBK" w:eastAsia="方正楷体_GBK" w:cs="方正楷体_GBK"/>
          <w:sz w:val="32"/>
          <w:szCs w:val="32"/>
          <w:lang w:val="en-US" w:eastAsia="zh-CN" w:bidi="ar-SA"/>
        </w:rPr>
        <w:t>（二）机关运行经费情况说明</w:t>
      </w:r>
    </w:p>
    <w:p w14:paraId="12A4AEDE">
      <w:pPr>
        <w:pStyle w:val="5"/>
        <w:pageBreakBefore w:val="0"/>
        <w:widowControl/>
        <w:kinsoku/>
        <w:wordWrap/>
        <w:overflowPunct/>
        <w:topLinePunct w:val="0"/>
        <w:bidi w:val="0"/>
        <w:snapToGrid w:val="0"/>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机关运行经费支出74.67万元，机关运行经费主要用于</w:t>
      </w:r>
      <w:r>
        <w:rPr>
          <w:rFonts w:hint="default" w:ascii="Times New Roman" w:hAnsi="Times New Roman" w:eastAsia="方正仿宋_GBK" w:cs="Times New Roman"/>
          <w:color w:val="auto"/>
          <w:sz w:val="32"/>
          <w:szCs w:val="32"/>
          <w:shd w:val="clear" w:color="auto" w:fill="FFFFFF"/>
        </w:rPr>
        <w:t>开支办公费、公务车运行维护费、差旅费、广告费、工会经费等。</w:t>
      </w:r>
      <w:r>
        <w:rPr>
          <w:rFonts w:hint="default" w:ascii="Times New Roman" w:hAnsi="Times New Roman" w:eastAsia="方正仿宋_GBK" w:cs="Times New Roman"/>
          <w:sz w:val="32"/>
          <w:szCs w:val="32"/>
          <w:shd w:val="clear" w:color="auto" w:fill="FFFFFF"/>
        </w:rPr>
        <w:t>机关运行经费较上年支出数增加0.44万元，增长0.6%，</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人员增加。</w:t>
      </w:r>
    </w:p>
    <w:p w14:paraId="6FA5C34B">
      <w:pPr>
        <w:pStyle w:val="9"/>
        <w:keepNext w:val="0"/>
        <w:keepLines w:val="0"/>
        <w:pageBreakBefore w:val="0"/>
        <w:widowControl/>
        <w:kinsoku/>
        <w:wordWrap/>
        <w:overflowPunct/>
        <w:topLinePunct w:val="0"/>
        <w:autoSpaceDE w:val="0"/>
        <w:autoSpaceDN/>
        <w:bidi w:val="0"/>
        <w:adjustRightInd/>
        <w:snapToGrid/>
        <w:spacing w:line="594" w:lineRule="atLeast"/>
        <w:ind w:firstLine="640" w:firstLineChars="200"/>
        <w:textAlignment w:val="auto"/>
        <w:rPr>
          <w:rFonts w:hint="default" w:ascii="方正楷体_GBK" w:hAnsi="方正楷体_GBK" w:eastAsia="方正楷体_GBK" w:cs="方正楷体_GBK"/>
          <w:sz w:val="32"/>
          <w:szCs w:val="32"/>
          <w:lang w:val="en-US" w:eastAsia="zh-CN" w:bidi="ar-SA"/>
        </w:rPr>
      </w:pPr>
      <w:r>
        <w:rPr>
          <w:rFonts w:hint="default" w:ascii="方正楷体_GBK" w:hAnsi="方正楷体_GBK" w:eastAsia="方正楷体_GBK" w:cs="方正楷体_GBK"/>
          <w:sz w:val="32"/>
          <w:szCs w:val="32"/>
          <w:lang w:val="en-US" w:eastAsia="zh-CN" w:bidi="ar-SA"/>
        </w:rPr>
        <w:t>（三）国有资产占用情况说明</w:t>
      </w:r>
    </w:p>
    <w:p w14:paraId="696ED64B">
      <w:pPr>
        <w:pStyle w:val="5"/>
        <w:pageBreakBefore w:val="0"/>
        <w:widowControl/>
        <w:kinsoku/>
        <w:wordWrap/>
        <w:overflowPunct/>
        <w:topLinePunct w:val="0"/>
        <w:bidi w:val="0"/>
        <w:snapToGrid w:val="0"/>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3辆，其中，副部（省）级及以上领导用车0辆、主要负责人用车0辆、机要通信用车0辆、应急保障用车2辆、执法执勤用车0辆，特种专业技术用车1辆，离退休干部用车0辆。单价100万元（含）以上专用设备0台（套）。</w:t>
      </w:r>
    </w:p>
    <w:p w14:paraId="785ED96F">
      <w:pPr>
        <w:pStyle w:val="9"/>
        <w:keepNext w:val="0"/>
        <w:keepLines w:val="0"/>
        <w:pageBreakBefore w:val="0"/>
        <w:widowControl/>
        <w:kinsoku/>
        <w:wordWrap/>
        <w:overflowPunct/>
        <w:topLinePunct w:val="0"/>
        <w:autoSpaceDE w:val="0"/>
        <w:autoSpaceDN/>
        <w:bidi w:val="0"/>
        <w:adjustRightInd/>
        <w:snapToGrid/>
        <w:spacing w:line="594" w:lineRule="atLeast"/>
        <w:ind w:firstLine="640" w:firstLineChars="200"/>
        <w:textAlignment w:val="auto"/>
        <w:rPr>
          <w:rFonts w:hint="default" w:ascii="方正楷体_GBK" w:hAnsi="方正楷体_GBK" w:eastAsia="方正楷体_GBK" w:cs="方正楷体_GBK"/>
          <w:sz w:val="32"/>
          <w:szCs w:val="32"/>
          <w:lang w:val="en-US" w:eastAsia="zh-CN" w:bidi="ar-SA"/>
        </w:rPr>
      </w:pPr>
      <w:r>
        <w:rPr>
          <w:rFonts w:hint="default" w:ascii="方正楷体_GBK" w:hAnsi="方正楷体_GBK" w:eastAsia="方正楷体_GBK" w:cs="方正楷体_GBK"/>
          <w:sz w:val="32"/>
          <w:szCs w:val="32"/>
          <w:lang w:val="en-US" w:eastAsia="zh-CN" w:bidi="ar-SA"/>
        </w:rPr>
        <w:t>（四）政府采购支出情况说明</w:t>
      </w:r>
    </w:p>
    <w:p w14:paraId="099041AB">
      <w:pPr>
        <w:pStyle w:val="5"/>
        <w:pageBreakBefore w:val="0"/>
        <w:widowControl/>
        <w:kinsoku/>
        <w:wordWrap/>
        <w:overflowPunct/>
        <w:topLinePunct w:val="0"/>
        <w:bidi w:val="0"/>
        <w:snapToGrid w:val="0"/>
        <w:spacing w:before="0" w:beforeAutospacing="0" w:after="0" w:afterAutospacing="0" w:line="594" w:lineRule="atLeast"/>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本</w:t>
      </w:r>
      <w:r>
        <w:rPr>
          <w:rFonts w:hint="default" w:ascii="Times New Roman" w:hAnsi="Times New Roman" w:eastAsia="方正仿宋_GBK" w:cs="Times New Roman"/>
          <w:color w:val="auto"/>
          <w:sz w:val="32"/>
          <w:szCs w:val="32"/>
          <w:shd w:val="clear" w:color="auto" w:fill="FFFFFF"/>
          <w:lang w:eastAsia="zh-CN"/>
        </w:rPr>
        <w:t>部门</w:t>
      </w:r>
      <w:r>
        <w:rPr>
          <w:rFonts w:hint="default" w:ascii="Times New Roman" w:hAnsi="Times New Roman" w:eastAsia="方正仿宋_GBK" w:cs="Times New Roman"/>
          <w:color w:val="auto"/>
          <w:sz w:val="32"/>
          <w:szCs w:val="32"/>
          <w:shd w:val="clear" w:color="auto" w:fill="FFFFFF"/>
        </w:rPr>
        <w:t>未发生政府采购事项，无相关经费支出。</w:t>
      </w:r>
    </w:p>
    <w:p w14:paraId="70A447C4">
      <w:pPr>
        <w:pStyle w:val="5"/>
        <w:pageBreakBefore w:val="0"/>
        <w:widowControl/>
        <w:kinsoku/>
        <w:wordWrap/>
        <w:overflowPunct/>
        <w:topLinePunct w:val="0"/>
        <w:bidi w:val="0"/>
        <w:spacing w:before="0" w:beforeAutospacing="0" w:after="0" w:afterAutospacing="0" w:line="594" w:lineRule="atLeast"/>
        <w:ind w:firstLine="640" w:firstLineChars="200"/>
        <w:jc w:val="left"/>
        <w:textAlignment w:val="auto"/>
        <w:rPr>
          <w:rFonts w:hint="default" w:ascii="方正黑体_GBK" w:hAnsi="方正黑体_GBK" w:eastAsia="方正黑体_GBK" w:cs="方正黑体_GBK"/>
          <w:sz w:val="32"/>
          <w:szCs w:val="32"/>
          <w:lang w:val="en-US" w:eastAsia="zh-CN" w:bidi="ar-SA"/>
        </w:rPr>
      </w:pPr>
      <w:r>
        <w:rPr>
          <w:rFonts w:hint="default" w:ascii="方正黑体_GBK" w:hAnsi="方正黑体_GBK" w:eastAsia="方正黑体_GBK" w:cs="方正黑体_GBK"/>
          <w:sz w:val="32"/>
          <w:szCs w:val="32"/>
          <w:lang w:val="en-US" w:eastAsia="zh-CN" w:bidi="ar-SA"/>
        </w:rPr>
        <w:t>五、预算绩效管理情况说明</w:t>
      </w:r>
    </w:p>
    <w:p w14:paraId="54BED6BA">
      <w:pPr>
        <w:pStyle w:val="9"/>
        <w:pageBreakBefore w:val="0"/>
        <w:widowControl/>
        <w:numPr>
          <w:ilvl w:val="0"/>
          <w:numId w:val="0"/>
        </w:numPr>
        <w:kinsoku/>
        <w:wordWrap/>
        <w:overflowPunct/>
        <w:topLinePunct w:val="0"/>
        <w:autoSpaceDE w:val="0"/>
        <w:bidi w:val="0"/>
        <w:spacing w:line="594" w:lineRule="atLeast"/>
        <w:ind w:firstLine="640" w:firstLineChars="200"/>
        <w:textAlignment w:val="auto"/>
        <w:rPr>
          <w:rFonts w:hint="default" w:ascii="方正楷体_GBK" w:hAnsi="方正楷体_GBK" w:eastAsia="方正楷体_GBK" w:cs="方正楷体_GBK"/>
          <w:sz w:val="32"/>
          <w:szCs w:val="32"/>
          <w:lang w:val="en-US" w:eastAsia="zh-CN" w:bidi="ar-SA"/>
        </w:rPr>
      </w:pPr>
      <w:r>
        <w:rPr>
          <w:rFonts w:hint="eastAsia" w:ascii="方正楷体_GBK" w:hAnsi="方正楷体_GBK" w:eastAsia="方正楷体_GBK" w:cs="方正楷体_GBK"/>
          <w:sz w:val="32"/>
          <w:szCs w:val="32"/>
          <w:lang w:val="en-US" w:eastAsia="zh-CN" w:bidi="ar-SA"/>
        </w:rPr>
        <w:t>（一）</w:t>
      </w:r>
      <w:r>
        <w:rPr>
          <w:rFonts w:hint="default" w:ascii="方正楷体_GBK" w:hAnsi="方正楷体_GBK" w:eastAsia="方正楷体_GBK" w:cs="方正楷体_GBK"/>
          <w:sz w:val="32"/>
          <w:szCs w:val="32"/>
          <w:lang w:val="en-US" w:eastAsia="zh-CN" w:bidi="ar-SA"/>
        </w:rPr>
        <w:t>单位自评情况</w:t>
      </w: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6"/>
        <w:gridCol w:w="1528"/>
        <w:gridCol w:w="1525"/>
        <w:gridCol w:w="769"/>
        <w:gridCol w:w="611"/>
        <w:gridCol w:w="690"/>
        <w:gridCol w:w="769"/>
        <w:gridCol w:w="629"/>
        <w:gridCol w:w="532"/>
        <w:gridCol w:w="690"/>
        <w:gridCol w:w="650"/>
      </w:tblGrid>
      <w:tr w14:paraId="71C00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4EA6">
            <w:pPr>
              <w:keepNext w:val="0"/>
              <w:keepLines w:val="0"/>
              <w:widowControl/>
              <w:suppressLineNumbers w:val="0"/>
              <w:ind w:firstLine="0" w:firstLineChars="0"/>
              <w:jc w:val="center"/>
              <w:textAlignment w:val="center"/>
              <w:rPr>
                <w:rFonts w:hint="default" w:ascii="Times New Roman" w:hAnsi="Times New Roman" w:cs="Times New Roman" w:eastAsiaTheme="minorEastAsia"/>
                <w:b/>
                <w:bCs/>
                <w:i w:val="0"/>
                <w:iCs w:val="0"/>
                <w:color w:val="000000"/>
                <w:sz w:val="18"/>
                <w:szCs w:val="18"/>
                <w:u w:val="none"/>
              </w:rPr>
            </w:pPr>
            <w:r>
              <w:rPr>
                <w:rFonts w:hint="default" w:ascii="Times New Roman" w:hAnsi="Times New Roman" w:cs="Times New Roman" w:eastAsiaTheme="minorEastAsia"/>
                <w:b/>
                <w:bCs/>
                <w:i w:val="0"/>
                <w:iCs w:val="0"/>
                <w:color w:val="000000"/>
                <w:kern w:val="0"/>
                <w:sz w:val="18"/>
                <w:szCs w:val="18"/>
                <w:u w:val="none"/>
                <w:lang w:val="en-US" w:eastAsia="zh-CN" w:bidi="ar"/>
              </w:rPr>
              <w:t>2024年度二级项目绩效自评表</w:t>
            </w:r>
          </w:p>
        </w:tc>
      </w:tr>
      <w:tr w14:paraId="44437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3770">
            <w:pPr>
              <w:keepNext w:val="0"/>
              <w:keepLines w:val="0"/>
              <w:widowControl/>
              <w:suppressLineNumbers w:val="0"/>
              <w:ind w:firstLine="0" w:firstLineChars="0"/>
              <w:jc w:val="right"/>
              <w:textAlignment w:val="center"/>
              <w:rPr>
                <w:rFonts w:hint="default" w:ascii="Times New Roman" w:hAnsi="Times New Roman" w:cs="Times New Roman" w:eastAsiaTheme="minorEastAsia"/>
                <w:b/>
                <w:bCs/>
                <w:i w:val="0"/>
                <w:iCs w:val="0"/>
                <w:color w:val="DA3232"/>
                <w:sz w:val="18"/>
                <w:szCs w:val="18"/>
                <w:u w:val="none"/>
              </w:rPr>
            </w:pPr>
            <w:r>
              <w:rPr>
                <w:rFonts w:hint="default" w:ascii="Times New Roman" w:hAnsi="Times New Roman" w:cs="Times New Roman" w:eastAsiaTheme="minorEastAsia"/>
                <w:b/>
                <w:bCs/>
                <w:i w:val="0"/>
                <w:iCs w:val="0"/>
                <w:color w:val="DA3232"/>
                <w:kern w:val="0"/>
                <w:sz w:val="18"/>
                <w:szCs w:val="18"/>
                <w:u w:val="none"/>
                <w:lang w:val="en-US" w:eastAsia="zh-CN" w:bidi="ar"/>
              </w:rPr>
              <w:t>状态：绩效审核已审</w:t>
            </w:r>
          </w:p>
        </w:tc>
      </w:tr>
      <w:tr w14:paraId="31C2E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6D10">
            <w:pPr>
              <w:keepNext w:val="0"/>
              <w:keepLines w:val="0"/>
              <w:widowControl/>
              <w:suppressLineNumbers w:val="0"/>
              <w:ind w:firstLine="0" w:firstLineChars="0"/>
              <w:jc w:val="right"/>
              <w:textAlignment w:val="center"/>
              <w:rPr>
                <w:rFonts w:hint="default" w:ascii="Times New Roman" w:hAnsi="Times New Roman" w:cs="Times New Roman" w:eastAsiaTheme="minorEastAsia"/>
                <w:b/>
                <w:bCs/>
                <w:i w:val="0"/>
                <w:iCs w:val="0"/>
                <w:color w:val="000000"/>
                <w:sz w:val="18"/>
                <w:szCs w:val="18"/>
                <w:u w:val="none"/>
              </w:rPr>
            </w:pPr>
            <w:r>
              <w:rPr>
                <w:rFonts w:hint="default" w:ascii="Times New Roman" w:hAnsi="Times New Roman" w:cs="Times New Roman" w:eastAsiaTheme="minorEastAsia"/>
                <w:b/>
                <w:bCs/>
                <w:i w:val="0"/>
                <w:iCs w:val="0"/>
                <w:color w:val="000000"/>
                <w:kern w:val="0"/>
                <w:sz w:val="18"/>
                <w:szCs w:val="18"/>
                <w:u w:val="none"/>
                <w:lang w:val="en-US" w:eastAsia="zh-CN" w:bidi="ar"/>
              </w:rPr>
              <w:t>项目名称：</w:t>
            </w:r>
          </w:p>
        </w:tc>
        <w:tc>
          <w:tcPr>
            <w:tcW w:w="16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6C34">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石柱县鱼池镇2024年鱼池村六门组公路硬化及环境整治中央财政</w:t>
            </w:r>
            <w:r>
              <w:rPr>
                <w:rFonts w:hint="eastAsia" w:ascii="Times New Roman" w:hAnsi="Times New Roman" w:cs="Times New Roman"/>
                <w:i w:val="0"/>
                <w:iCs w:val="0"/>
                <w:color w:val="000000"/>
                <w:kern w:val="0"/>
                <w:sz w:val="18"/>
                <w:szCs w:val="18"/>
                <w:u w:val="none"/>
                <w:lang w:val="en-US" w:eastAsia="zh-CN" w:bidi="ar"/>
              </w:rPr>
              <w:t>以工代赈</w:t>
            </w:r>
            <w:r>
              <w:rPr>
                <w:rFonts w:hint="default" w:ascii="Times New Roman" w:hAnsi="Times New Roman" w:eastAsia="宋体" w:cs="Times New Roman"/>
                <w:i w:val="0"/>
                <w:iCs w:val="0"/>
                <w:color w:val="000000"/>
                <w:kern w:val="0"/>
                <w:sz w:val="18"/>
                <w:szCs w:val="18"/>
                <w:u w:val="none"/>
                <w:lang w:val="en-US" w:eastAsia="zh-CN" w:bidi="ar"/>
              </w:rPr>
              <w:t>项目</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F252">
            <w:pPr>
              <w:keepNext w:val="0"/>
              <w:keepLines w:val="0"/>
              <w:widowControl/>
              <w:suppressLineNumbers w:val="0"/>
              <w:ind w:firstLine="0" w:firstLineChars="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项目编码：</w:t>
            </w:r>
          </w:p>
        </w:tc>
        <w:tc>
          <w:tcPr>
            <w:tcW w:w="7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69C91">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50024025T000004554555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C498">
            <w:pPr>
              <w:keepNext w:val="0"/>
              <w:keepLines w:val="0"/>
              <w:widowControl/>
              <w:suppressLineNumbers w:val="0"/>
              <w:ind w:firstLine="0" w:firstLineChars="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自评总分：</w:t>
            </w:r>
          </w:p>
        </w:tc>
        <w:tc>
          <w:tcPr>
            <w:tcW w:w="6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53FF">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96.67</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2871C">
            <w:pPr>
              <w:ind w:firstLine="0" w:firstLineChars="0"/>
              <w:jc w:val="right"/>
              <w:rPr>
                <w:rFonts w:hint="default" w:ascii="Times New Roman" w:hAnsi="Times New Roman" w:eastAsia="宋体" w:cs="Times New Roman"/>
                <w:b/>
                <w:bCs/>
                <w:i w:val="0"/>
                <w:iCs w:val="0"/>
                <w:color w:val="000000"/>
                <w:sz w:val="18"/>
                <w:szCs w:val="18"/>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D6027">
            <w:pPr>
              <w:ind w:firstLine="0" w:firstLineChars="0"/>
              <w:rPr>
                <w:rFonts w:hint="default" w:ascii="Times New Roman" w:hAnsi="Times New Roman" w:eastAsia="宋体" w:cs="Times New Roman"/>
                <w:i w:val="0"/>
                <w:iCs w:val="0"/>
                <w:color w:val="000000"/>
                <w:sz w:val="18"/>
                <w:szCs w:val="18"/>
                <w:u w:val="none"/>
              </w:rPr>
            </w:pPr>
          </w:p>
        </w:tc>
      </w:tr>
      <w:tr w14:paraId="6BBEA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3C91">
            <w:pPr>
              <w:keepNext w:val="0"/>
              <w:keepLines w:val="0"/>
              <w:widowControl/>
              <w:suppressLineNumbers w:val="0"/>
              <w:ind w:firstLine="0" w:firstLineChars="0"/>
              <w:jc w:val="right"/>
              <w:textAlignment w:val="center"/>
              <w:rPr>
                <w:rFonts w:hint="default" w:ascii="Times New Roman" w:hAnsi="Times New Roman" w:cs="Times New Roman" w:eastAsiaTheme="minorEastAsia"/>
                <w:b/>
                <w:bCs/>
                <w:i w:val="0"/>
                <w:iCs w:val="0"/>
                <w:color w:val="000000"/>
                <w:sz w:val="18"/>
                <w:szCs w:val="18"/>
                <w:u w:val="none"/>
              </w:rPr>
            </w:pPr>
            <w:r>
              <w:rPr>
                <w:rFonts w:hint="default" w:ascii="Times New Roman" w:hAnsi="Times New Roman" w:cs="Times New Roman" w:eastAsiaTheme="minorEastAsia"/>
                <w:b/>
                <w:bCs/>
                <w:i w:val="0"/>
                <w:iCs w:val="0"/>
                <w:color w:val="000000"/>
                <w:kern w:val="0"/>
                <w:sz w:val="18"/>
                <w:szCs w:val="18"/>
                <w:u w:val="none"/>
                <w:lang w:val="en-US" w:eastAsia="zh-CN" w:bidi="ar"/>
              </w:rPr>
              <w:t>项目主管部门：</w:t>
            </w:r>
          </w:p>
        </w:tc>
        <w:tc>
          <w:tcPr>
            <w:tcW w:w="16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1C25">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907-石柱土家族自治县鱼池镇人民政府</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87AD">
            <w:pPr>
              <w:keepNext w:val="0"/>
              <w:keepLines w:val="0"/>
              <w:widowControl/>
              <w:suppressLineNumbers w:val="0"/>
              <w:ind w:firstLine="0" w:firstLineChars="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财政归口处室：</w:t>
            </w:r>
          </w:p>
        </w:tc>
        <w:tc>
          <w:tcPr>
            <w:tcW w:w="7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C206">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509-农业农村和基层财政科</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CBEC">
            <w:pPr>
              <w:keepNext w:val="0"/>
              <w:keepLines w:val="0"/>
              <w:widowControl/>
              <w:suppressLineNumbers w:val="0"/>
              <w:ind w:firstLine="0" w:firstLineChars="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部门联系人：</w:t>
            </w:r>
          </w:p>
        </w:tc>
        <w:tc>
          <w:tcPr>
            <w:tcW w:w="6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0F4E">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丁运平</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5F45">
            <w:pPr>
              <w:keepNext w:val="0"/>
              <w:keepLines w:val="0"/>
              <w:widowControl/>
              <w:suppressLineNumbers w:val="0"/>
              <w:ind w:firstLine="0" w:firstLineChars="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联系电话：</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C651A">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13594743504</w:t>
            </w:r>
          </w:p>
        </w:tc>
      </w:tr>
      <w:tr w14:paraId="568F2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6049">
            <w:pPr>
              <w:keepNext w:val="0"/>
              <w:keepLines w:val="0"/>
              <w:widowControl/>
              <w:suppressLineNumbers w:val="0"/>
              <w:ind w:firstLine="0" w:firstLineChars="0"/>
              <w:jc w:val="center"/>
              <w:textAlignment w:val="center"/>
              <w:rPr>
                <w:rFonts w:hint="default" w:ascii="Times New Roman" w:hAnsi="Times New Roman" w:cs="Times New Roman" w:eastAsiaTheme="minorEastAsia"/>
                <w:b/>
                <w:bCs/>
                <w:i w:val="0"/>
                <w:iCs w:val="0"/>
                <w:color w:val="808080"/>
                <w:sz w:val="18"/>
                <w:szCs w:val="18"/>
                <w:u w:val="none"/>
              </w:rPr>
            </w:pPr>
            <w:r>
              <w:rPr>
                <w:rFonts w:hint="default" w:ascii="Times New Roman" w:hAnsi="Times New Roman" w:cs="Times New Roman" w:eastAsiaTheme="minorEastAsia"/>
                <w:b/>
                <w:bCs/>
                <w:i w:val="0"/>
                <w:iCs w:val="0"/>
                <w:color w:val="808080"/>
                <w:kern w:val="0"/>
                <w:sz w:val="18"/>
                <w:szCs w:val="18"/>
                <w:u w:val="none"/>
                <w:lang w:val="en-US" w:eastAsia="zh-CN" w:bidi="ar"/>
              </w:rPr>
              <w:t>资金情况</w:t>
            </w:r>
          </w:p>
        </w:tc>
      </w:tr>
      <w:tr w14:paraId="2A312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075D">
            <w:pPr>
              <w:ind w:firstLine="0" w:firstLineChars="0"/>
              <w:jc w:val="center"/>
              <w:rPr>
                <w:rFonts w:hint="default" w:ascii="Times New Roman" w:hAnsi="Times New Roman" w:cs="Times New Roman" w:eastAsiaTheme="minorEastAsia"/>
                <w:i w:val="0"/>
                <w:iCs w:val="0"/>
                <w:color w:val="000000"/>
                <w:sz w:val="18"/>
                <w:szCs w:val="18"/>
                <w:u w:val="none"/>
              </w:rPr>
            </w:pPr>
          </w:p>
        </w:tc>
        <w:tc>
          <w:tcPr>
            <w:tcW w:w="12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EFE3">
            <w:pPr>
              <w:keepNext w:val="0"/>
              <w:keepLines w:val="0"/>
              <w:widowControl/>
              <w:suppressLineNumbers w:val="0"/>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年初预算数</w:t>
            </w:r>
          </w:p>
        </w:tc>
        <w:tc>
          <w:tcPr>
            <w:tcW w:w="7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7DAD">
            <w:pPr>
              <w:keepNext w:val="0"/>
              <w:keepLines w:val="0"/>
              <w:widowControl/>
              <w:suppressLineNumbers w:val="0"/>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全年（调整）预算数</w:t>
            </w: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0087">
            <w:pPr>
              <w:keepNext w:val="0"/>
              <w:keepLines w:val="0"/>
              <w:widowControl/>
              <w:suppressLineNumbers w:val="0"/>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全年执行数</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F5A9">
            <w:pPr>
              <w:keepNext w:val="0"/>
              <w:keepLines w:val="0"/>
              <w:widowControl/>
              <w:suppressLineNumbers w:val="0"/>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执行率</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A32D">
            <w:pPr>
              <w:keepNext w:val="0"/>
              <w:keepLines w:val="0"/>
              <w:widowControl/>
              <w:suppressLineNumbers w:val="0"/>
              <w:ind w:firstLine="0" w:firstLineChars="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执行率权重</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9458">
            <w:pPr>
              <w:keepNext w:val="0"/>
              <w:keepLines w:val="0"/>
              <w:widowControl/>
              <w:suppressLineNumbers w:val="0"/>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执行率得分</w:t>
            </w:r>
          </w:p>
        </w:tc>
      </w:tr>
      <w:tr w14:paraId="06D1B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57" w:type="pct"/>
            <w:tcBorders>
              <w:top w:val="single" w:color="000000" w:sz="4" w:space="0"/>
              <w:left w:val="single" w:color="000000" w:sz="4" w:space="0"/>
              <w:bottom w:val="single" w:color="000000" w:sz="4" w:space="0"/>
              <w:right w:val="nil"/>
            </w:tcBorders>
            <w:shd w:val="clear" w:color="auto" w:fill="auto"/>
            <w:vAlign w:val="center"/>
          </w:tcPr>
          <w:p w14:paraId="7CB20D40">
            <w:pPr>
              <w:keepNext w:val="0"/>
              <w:keepLines w:val="0"/>
              <w:widowControl/>
              <w:suppressLineNumbers w:val="0"/>
              <w:ind w:firstLine="0" w:firstLineChars="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年度总金额</w:t>
            </w:r>
          </w:p>
        </w:tc>
        <w:tc>
          <w:tcPr>
            <w:tcW w:w="826" w:type="pct"/>
            <w:tcBorders>
              <w:top w:val="single" w:color="000000" w:sz="4" w:space="0"/>
              <w:left w:val="nil"/>
              <w:bottom w:val="single" w:color="000000" w:sz="4" w:space="0"/>
              <w:right w:val="single" w:color="000000" w:sz="4" w:space="0"/>
            </w:tcBorders>
            <w:shd w:val="clear" w:color="auto" w:fill="auto"/>
            <w:noWrap/>
            <w:vAlign w:val="center"/>
          </w:tcPr>
          <w:p w14:paraId="57BAE1A3">
            <w:pPr>
              <w:ind w:firstLine="0" w:firstLineChars="0"/>
              <w:rPr>
                <w:rFonts w:hint="default" w:ascii="Times New Roman" w:hAnsi="Times New Roman" w:eastAsia="宋体" w:cs="Times New Roman"/>
                <w:i w:val="0"/>
                <w:iCs w:val="0"/>
                <w:color w:val="000000"/>
                <w:sz w:val="18"/>
                <w:szCs w:val="18"/>
                <w:u w:val="none"/>
              </w:rPr>
            </w:pPr>
          </w:p>
        </w:tc>
        <w:tc>
          <w:tcPr>
            <w:tcW w:w="825" w:type="pct"/>
            <w:tcBorders>
              <w:top w:val="single" w:color="000000" w:sz="4" w:space="0"/>
              <w:left w:val="single" w:color="000000" w:sz="4" w:space="0"/>
              <w:bottom w:val="single" w:color="000000" w:sz="4" w:space="0"/>
              <w:right w:val="nil"/>
            </w:tcBorders>
            <w:shd w:val="clear" w:color="auto" w:fill="auto"/>
            <w:noWrap/>
            <w:vAlign w:val="center"/>
          </w:tcPr>
          <w:p w14:paraId="765D8305">
            <w:pPr>
              <w:ind w:firstLine="0" w:firstLineChars="0"/>
              <w:rPr>
                <w:rFonts w:hint="default" w:ascii="Times New Roman" w:hAnsi="Times New Roman" w:eastAsia="宋体" w:cs="Times New Roman"/>
                <w:i w:val="0"/>
                <w:iCs w:val="0"/>
                <w:color w:val="000000"/>
                <w:sz w:val="18"/>
                <w:szCs w:val="18"/>
                <w:u w:val="none"/>
              </w:rPr>
            </w:pPr>
          </w:p>
        </w:tc>
        <w:tc>
          <w:tcPr>
            <w:tcW w:w="416" w:type="pct"/>
            <w:tcBorders>
              <w:top w:val="single" w:color="000000" w:sz="4" w:space="0"/>
              <w:left w:val="nil"/>
              <w:bottom w:val="single" w:color="000000" w:sz="4" w:space="0"/>
              <w:right w:val="single" w:color="000000" w:sz="4" w:space="0"/>
            </w:tcBorders>
            <w:shd w:val="clear" w:color="auto" w:fill="auto"/>
            <w:noWrap/>
            <w:vAlign w:val="center"/>
          </w:tcPr>
          <w:p w14:paraId="540DB8A4">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14:paraId="1965F4C9">
            <w:pPr>
              <w:ind w:firstLine="0" w:firstLineChars="0"/>
              <w:rPr>
                <w:rFonts w:hint="default" w:ascii="Times New Roman" w:hAnsi="Times New Roman" w:eastAsia="宋体" w:cs="Times New Roman"/>
                <w:i w:val="0"/>
                <w:iCs w:val="0"/>
                <w:color w:val="000000"/>
                <w:sz w:val="18"/>
                <w:szCs w:val="18"/>
                <w:u w:val="none"/>
              </w:rPr>
            </w:pPr>
          </w:p>
        </w:tc>
        <w:tc>
          <w:tcPr>
            <w:tcW w:w="373" w:type="pct"/>
            <w:tcBorders>
              <w:top w:val="single" w:color="000000" w:sz="4" w:space="0"/>
              <w:left w:val="nil"/>
              <w:bottom w:val="single" w:color="000000" w:sz="4" w:space="0"/>
              <w:right w:val="single" w:color="000000" w:sz="4" w:space="0"/>
            </w:tcBorders>
            <w:shd w:val="clear" w:color="auto" w:fill="auto"/>
            <w:vAlign w:val="center"/>
          </w:tcPr>
          <w:p w14:paraId="570C5B42">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2,000,000.00 </w:t>
            </w:r>
          </w:p>
        </w:tc>
        <w:tc>
          <w:tcPr>
            <w:tcW w:w="416" w:type="pct"/>
            <w:tcBorders>
              <w:top w:val="single" w:color="000000" w:sz="4" w:space="0"/>
              <w:left w:val="single" w:color="000000" w:sz="4" w:space="0"/>
              <w:bottom w:val="single" w:color="000000" w:sz="4" w:space="0"/>
              <w:right w:val="nil"/>
            </w:tcBorders>
            <w:shd w:val="clear" w:color="auto" w:fill="auto"/>
            <w:noWrap/>
            <w:vAlign w:val="center"/>
          </w:tcPr>
          <w:p w14:paraId="7B7EA40C">
            <w:pPr>
              <w:ind w:firstLine="0" w:firstLineChars="0"/>
              <w:rPr>
                <w:rFonts w:hint="default" w:ascii="Times New Roman" w:hAnsi="Times New Roman" w:eastAsia="宋体" w:cs="Times New Roman"/>
                <w:i w:val="0"/>
                <w:iCs w:val="0"/>
                <w:color w:val="000000"/>
                <w:sz w:val="18"/>
                <w:szCs w:val="18"/>
                <w:u w:val="none"/>
              </w:rPr>
            </w:pPr>
          </w:p>
        </w:tc>
        <w:tc>
          <w:tcPr>
            <w:tcW w:w="340" w:type="pct"/>
            <w:tcBorders>
              <w:top w:val="single" w:color="000000" w:sz="4" w:space="0"/>
              <w:left w:val="nil"/>
              <w:bottom w:val="single" w:color="000000" w:sz="4" w:space="0"/>
              <w:right w:val="single" w:color="000000" w:sz="4" w:space="0"/>
            </w:tcBorders>
            <w:shd w:val="clear" w:color="auto" w:fill="auto"/>
            <w:noWrap/>
            <w:vAlign w:val="center"/>
          </w:tcPr>
          <w:p w14:paraId="6E52D147">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1,939,456.68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CE92">
            <w:pPr>
              <w:ind w:firstLine="0" w:firstLineChars="0"/>
              <w:rPr>
                <w:rFonts w:hint="default" w:ascii="Times New Roman" w:hAnsi="Times New Roman" w:eastAsia="宋体" w:cs="Times New Roman"/>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0ED3">
            <w:pPr>
              <w:ind w:firstLine="0" w:firstLineChars="0"/>
              <w:rPr>
                <w:rFonts w:hint="default" w:ascii="Times New Roman" w:hAnsi="Times New Roman" w:eastAsia="宋体" w:cs="Times New Roman"/>
                <w:i w:val="0"/>
                <w:iCs w:val="0"/>
                <w:color w:val="000000"/>
                <w:sz w:val="18"/>
                <w:szCs w:val="18"/>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D468">
            <w:pPr>
              <w:ind w:firstLine="0" w:firstLineChars="0"/>
              <w:jc w:val="right"/>
              <w:rPr>
                <w:rFonts w:hint="default" w:ascii="Times New Roman" w:hAnsi="Times New Roman" w:eastAsia="宋体" w:cs="Times New Roman"/>
                <w:i w:val="0"/>
                <w:iCs w:val="0"/>
                <w:color w:val="000000"/>
                <w:sz w:val="18"/>
                <w:szCs w:val="18"/>
                <w:u w:val="none"/>
              </w:rPr>
            </w:pPr>
          </w:p>
        </w:tc>
      </w:tr>
      <w:tr w14:paraId="7A5E5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57" w:type="pct"/>
            <w:tcBorders>
              <w:top w:val="single" w:color="000000" w:sz="4" w:space="0"/>
              <w:left w:val="single" w:color="000000" w:sz="4" w:space="0"/>
              <w:bottom w:val="single" w:color="000000" w:sz="4" w:space="0"/>
              <w:right w:val="nil"/>
            </w:tcBorders>
            <w:shd w:val="clear" w:color="auto" w:fill="auto"/>
            <w:vAlign w:val="center"/>
          </w:tcPr>
          <w:p w14:paraId="700844EE">
            <w:pPr>
              <w:keepNext w:val="0"/>
              <w:keepLines w:val="0"/>
              <w:widowControl/>
              <w:suppressLineNumbers w:val="0"/>
              <w:ind w:firstLine="0" w:firstLineChars="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其中：财政拨款</w:t>
            </w:r>
          </w:p>
        </w:tc>
        <w:tc>
          <w:tcPr>
            <w:tcW w:w="826" w:type="pct"/>
            <w:tcBorders>
              <w:top w:val="single" w:color="000000" w:sz="4" w:space="0"/>
              <w:left w:val="nil"/>
              <w:bottom w:val="single" w:color="000000" w:sz="4" w:space="0"/>
              <w:right w:val="single" w:color="000000" w:sz="4" w:space="0"/>
            </w:tcBorders>
            <w:shd w:val="clear" w:color="auto" w:fill="auto"/>
            <w:noWrap/>
            <w:vAlign w:val="center"/>
          </w:tcPr>
          <w:p w14:paraId="586431CB">
            <w:pPr>
              <w:ind w:firstLine="0" w:firstLineChars="0"/>
              <w:rPr>
                <w:rFonts w:hint="default" w:ascii="Times New Roman" w:hAnsi="Times New Roman" w:eastAsia="宋体" w:cs="Times New Roman"/>
                <w:i w:val="0"/>
                <w:iCs w:val="0"/>
                <w:color w:val="000000"/>
                <w:sz w:val="18"/>
                <w:szCs w:val="18"/>
                <w:u w:val="none"/>
              </w:rPr>
            </w:pPr>
          </w:p>
        </w:tc>
        <w:tc>
          <w:tcPr>
            <w:tcW w:w="825" w:type="pct"/>
            <w:tcBorders>
              <w:top w:val="single" w:color="000000" w:sz="4" w:space="0"/>
              <w:left w:val="single" w:color="000000" w:sz="4" w:space="0"/>
              <w:bottom w:val="single" w:color="000000" w:sz="4" w:space="0"/>
              <w:right w:val="nil"/>
            </w:tcBorders>
            <w:shd w:val="clear" w:color="auto" w:fill="auto"/>
            <w:noWrap/>
            <w:vAlign w:val="center"/>
          </w:tcPr>
          <w:p w14:paraId="3AD69FFF">
            <w:pPr>
              <w:ind w:firstLine="0" w:firstLineChars="0"/>
              <w:rPr>
                <w:rFonts w:hint="default" w:ascii="Times New Roman" w:hAnsi="Times New Roman" w:eastAsia="宋体" w:cs="Times New Roman"/>
                <w:i w:val="0"/>
                <w:iCs w:val="0"/>
                <w:color w:val="000000"/>
                <w:sz w:val="18"/>
                <w:szCs w:val="18"/>
                <w:u w:val="none"/>
              </w:rPr>
            </w:pPr>
          </w:p>
        </w:tc>
        <w:tc>
          <w:tcPr>
            <w:tcW w:w="416" w:type="pct"/>
            <w:tcBorders>
              <w:top w:val="single" w:color="000000" w:sz="4" w:space="0"/>
              <w:left w:val="nil"/>
              <w:bottom w:val="single" w:color="000000" w:sz="4" w:space="0"/>
              <w:right w:val="single" w:color="000000" w:sz="4" w:space="0"/>
            </w:tcBorders>
            <w:shd w:val="clear" w:color="auto" w:fill="auto"/>
            <w:noWrap/>
            <w:vAlign w:val="center"/>
          </w:tcPr>
          <w:p w14:paraId="2CD958B2">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14:paraId="3B4D354F">
            <w:pPr>
              <w:ind w:firstLine="0" w:firstLineChars="0"/>
              <w:rPr>
                <w:rFonts w:hint="default" w:ascii="Times New Roman" w:hAnsi="Times New Roman" w:eastAsia="宋体" w:cs="Times New Roman"/>
                <w:i w:val="0"/>
                <w:iCs w:val="0"/>
                <w:color w:val="000000"/>
                <w:sz w:val="18"/>
                <w:szCs w:val="18"/>
                <w:u w:val="none"/>
              </w:rPr>
            </w:pPr>
          </w:p>
        </w:tc>
        <w:tc>
          <w:tcPr>
            <w:tcW w:w="373" w:type="pct"/>
            <w:tcBorders>
              <w:top w:val="single" w:color="000000" w:sz="4" w:space="0"/>
              <w:left w:val="nil"/>
              <w:bottom w:val="single" w:color="000000" w:sz="4" w:space="0"/>
              <w:right w:val="single" w:color="000000" w:sz="4" w:space="0"/>
            </w:tcBorders>
            <w:shd w:val="clear" w:color="auto" w:fill="auto"/>
            <w:vAlign w:val="center"/>
          </w:tcPr>
          <w:p w14:paraId="41FE7E37">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2,000,000.00 </w:t>
            </w:r>
          </w:p>
        </w:tc>
        <w:tc>
          <w:tcPr>
            <w:tcW w:w="416" w:type="pct"/>
            <w:tcBorders>
              <w:top w:val="single" w:color="000000" w:sz="4" w:space="0"/>
              <w:left w:val="single" w:color="000000" w:sz="4" w:space="0"/>
              <w:bottom w:val="single" w:color="000000" w:sz="4" w:space="0"/>
              <w:right w:val="nil"/>
            </w:tcBorders>
            <w:shd w:val="clear" w:color="auto" w:fill="auto"/>
            <w:noWrap/>
            <w:vAlign w:val="center"/>
          </w:tcPr>
          <w:p w14:paraId="4C0D0822">
            <w:pPr>
              <w:ind w:firstLine="0" w:firstLineChars="0"/>
              <w:rPr>
                <w:rFonts w:hint="default" w:ascii="Times New Roman" w:hAnsi="Times New Roman" w:eastAsia="宋体" w:cs="Times New Roman"/>
                <w:i w:val="0"/>
                <w:iCs w:val="0"/>
                <w:color w:val="000000"/>
                <w:sz w:val="18"/>
                <w:szCs w:val="18"/>
                <w:u w:val="none"/>
              </w:rPr>
            </w:pPr>
          </w:p>
        </w:tc>
        <w:tc>
          <w:tcPr>
            <w:tcW w:w="340" w:type="pct"/>
            <w:tcBorders>
              <w:top w:val="single" w:color="000000" w:sz="4" w:space="0"/>
              <w:left w:val="nil"/>
              <w:bottom w:val="single" w:color="000000" w:sz="4" w:space="0"/>
              <w:right w:val="single" w:color="000000" w:sz="4" w:space="0"/>
            </w:tcBorders>
            <w:shd w:val="clear" w:color="auto" w:fill="auto"/>
            <w:noWrap/>
            <w:vAlign w:val="center"/>
          </w:tcPr>
          <w:p w14:paraId="38F5922A">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1,939,456.68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310B">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96.97</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8F5E">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513B">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9.70 </w:t>
            </w:r>
          </w:p>
        </w:tc>
      </w:tr>
      <w:tr w14:paraId="32BBF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57" w:type="pct"/>
            <w:tcBorders>
              <w:top w:val="single" w:color="000000" w:sz="4" w:space="0"/>
              <w:left w:val="single" w:color="000000" w:sz="4" w:space="0"/>
              <w:bottom w:val="single" w:color="000000" w:sz="4" w:space="0"/>
              <w:right w:val="nil"/>
            </w:tcBorders>
            <w:shd w:val="clear" w:color="auto" w:fill="auto"/>
            <w:vAlign w:val="center"/>
          </w:tcPr>
          <w:p w14:paraId="35563D43">
            <w:pPr>
              <w:keepNext w:val="0"/>
              <w:keepLines w:val="0"/>
              <w:widowControl/>
              <w:suppressLineNumbers w:val="0"/>
              <w:ind w:firstLine="0" w:firstLineChars="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一般公共预算</w:t>
            </w:r>
          </w:p>
        </w:tc>
        <w:tc>
          <w:tcPr>
            <w:tcW w:w="826" w:type="pct"/>
            <w:tcBorders>
              <w:top w:val="single" w:color="000000" w:sz="4" w:space="0"/>
              <w:left w:val="nil"/>
              <w:bottom w:val="single" w:color="000000" w:sz="4" w:space="0"/>
              <w:right w:val="single" w:color="000000" w:sz="4" w:space="0"/>
            </w:tcBorders>
            <w:shd w:val="clear" w:color="auto" w:fill="auto"/>
            <w:noWrap/>
            <w:vAlign w:val="center"/>
          </w:tcPr>
          <w:p w14:paraId="066533D3">
            <w:pPr>
              <w:ind w:firstLine="0" w:firstLineChars="0"/>
              <w:rPr>
                <w:rFonts w:hint="default" w:ascii="Times New Roman" w:hAnsi="Times New Roman" w:eastAsia="宋体" w:cs="Times New Roman"/>
                <w:i w:val="0"/>
                <w:iCs w:val="0"/>
                <w:color w:val="000000"/>
                <w:sz w:val="18"/>
                <w:szCs w:val="18"/>
                <w:u w:val="none"/>
              </w:rPr>
            </w:pPr>
          </w:p>
        </w:tc>
        <w:tc>
          <w:tcPr>
            <w:tcW w:w="825" w:type="pct"/>
            <w:tcBorders>
              <w:top w:val="single" w:color="000000" w:sz="4" w:space="0"/>
              <w:left w:val="single" w:color="000000" w:sz="4" w:space="0"/>
              <w:bottom w:val="single" w:color="000000" w:sz="4" w:space="0"/>
              <w:right w:val="nil"/>
            </w:tcBorders>
            <w:shd w:val="clear" w:color="auto" w:fill="auto"/>
            <w:noWrap/>
            <w:vAlign w:val="center"/>
          </w:tcPr>
          <w:p w14:paraId="42D5D266">
            <w:pPr>
              <w:ind w:firstLine="0" w:firstLineChars="0"/>
              <w:rPr>
                <w:rFonts w:hint="default" w:ascii="Times New Roman" w:hAnsi="Times New Roman" w:eastAsia="宋体" w:cs="Times New Roman"/>
                <w:i w:val="0"/>
                <w:iCs w:val="0"/>
                <w:color w:val="000000"/>
                <w:sz w:val="18"/>
                <w:szCs w:val="18"/>
                <w:u w:val="none"/>
              </w:rPr>
            </w:pPr>
          </w:p>
        </w:tc>
        <w:tc>
          <w:tcPr>
            <w:tcW w:w="416" w:type="pct"/>
            <w:tcBorders>
              <w:top w:val="single" w:color="000000" w:sz="4" w:space="0"/>
              <w:left w:val="nil"/>
              <w:bottom w:val="single" w:color="000000" w:sz="4" w:space="0"/>
              <w:right w:val="single" w:color="000000" w:sz="4" w:space="0"/>
            </w:tcBorders>
            <w:shd w:val="clear" w:color="auto" w:fill="auto"/>
            <w:noWrap/>
            <w:vAlign w:val="center"/>
          </w:tcPr>
          <w:p w14:paraId="41AE5847">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14:paraId="41E18895">
            <w:pPr>
              <w:ind w:firstLine="0" w:firstLineChars="0"/>
              <w:rPr>
                <w:rFonts w:hint="default" w:ascii="Times New Roman" w:hAnsi="Times New Roman" w:eastAsia="宋体" w:cs="Times New Roman"/>
                <w:i w:val="0"/>
                <w:iCs w:val="0"/>
                <w:color w:val="000000"/>
                <w:sz w:val="18"/>
                <w:szCs w:val="18"/>
                <w:u w:val="none"/>
              </w:rPr>
            </w:pPr>
          </w:p>
        </w:tc>
        <w:tc>
          <w:tcPr>
            <w:tcW w:w="373" w:type="pct"/>
            <w:tcBorders>
              <w:top w:val="single" w:color="000000" w:sz="4" w:space="0"/>
              <w:left w:val="nil"/>
              <w:bottom w:val="single" w:color="000000" w:sz="4" w:space="0"/>
              <w:right w:val="single" w:color="000000" w:sz="4" w:space="0"/>
            </w:tcBorders>
            <w:shd w:val="clear" w:color="auto" w:fill="auto"/>
            <w:vAlign w:val="center"/>
          </w:tcPr>
          <w:p w14:paraId="47BD06AB">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2,000,000.00 </w:t>
            </w:r>
          </w:p>
        </w:tc>
        <w:tc>
          <w:tcPr>
            <w:tcW w:w="416" w:type="pct"/>
            <w:tcBorders>
              <w:top w:val="single" w:color="000000" w:sz="4" w:space="0"/>
              <w:left w:val="single" w:color="000000" w:sz="4" w:space="0"/>
              <w:bottom w:val="single" w:color="000000" w:sz="4" w:space="0"/>
              <w:right w:val="nil"/>
            </w:tcBorders>
            <w:shd w:val="clear" w:color="auto" w:fill="auto"/>
            <w:noWrap/>
            <w:vAlign w:val="center"/>
          </w:tcPr>
          <w:p w14:paraId="4EDD7A9E">
            <w:pPr>
              <w:ind w:firstLine="0" w:firstLineChars="0"/>
              <w:rPr>
                <w:rFonts w:hint="default" w:ascii="Times New Roman" w:hAnsi="Times New Roman" w:eastAsia="宋体" w:cs="Times New Roman"/>
                <w:i w:val="0"/>
                <w:iCs w:val="0"/>
                <w:color w:val="000000"/>
                <w:sz w:val="18"/>
                <w:szCs w:val="18"/>
                <w:u w:val="none"/>
              </w:rPr>
            </w:pPr>
          </w:p>
        </w:tc>
        <w:tc>
          <w:tcPr>
            <w:tcW w:w="340" w:type="pct"/>
            <w:tcBorders>
              <w:top w:val="single" w:color="000000" w:sz="4" w:space="0"/>
              <w:left w:val="nil"/>
              <w:bottom w:val="single" w:color="000000" w:sz="4" w:space="0"/>
              <w:right w:val="single" w:color="000000" w:sz="4" w:space="0"/>
            </w:tcBorders>
            <w:shd w:val="clear" w:color="auto" w:fill="auto"/>
            <w:noWrap/>
            <w:vAlign w:val="center"/>
          </w:tcPr>
          <w:p w14:paraId="5E9C5DBF">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1,939,456.68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2E93">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96.97</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94BB6">
            <w:pPr>
              <w:ind w:firstLine="0" w:firstLineChars="0"/>
              <w:rPr>
                <w:rFonts w:hint="default" w:ascii="Times New Roman" w:hAnsi="Times New Roman" w:eastAsia="宋体" w:cs="Times New Roman"/>
                <w:i w:val="0"/>
                <w:iCs w:val="0"/>
                <w:color w:val="000000"/>
                <w:sz w:val="18"/>
                <w:szCs w:val="18"/>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5D45">
            <w:pPr>
              <w:ind w:firstLine="0" w:firstLineChars="0"/>
              <w:jc w:val="right"/>
              <w:rPr>
                <w:rFonts w:hint="default" w:ascii="Times New Roman" w:hAnsi="Times New Roman" w:eastAsia="宋体" w:cs="Times New Roman"/>
                <w:i w:val="0"/>
                <w:iCs w:val="0"/>
                <w:color w:val="000000"/>
                <w:sz w:val="18"/>
                <w:szCs w:val="18"/>
                <w:u w:val="none"/>
              </w:rPr>
            </w:pPr>
          </w:p>
        </w:tc>
      </w:tr>
      <w:tr w14:paraId="6737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245E">
            <w:pPr>
              <w:keepNext w:val="0"/>
              <w:keepLines w:val="0"/>
              <w:widowControl/>
              <w:suppressLineNumbers w:val="0"/>
              <w:ind w:firstLine="0" w:firstLineChars="0"/>
              <w:jc w:val="center"/>
              <w:textAlignment w:val="center"/>
              <w:rPr>
                <w:rFonts w:hint="default" w:ascii="Times New Roman" w:hAnsi="Times New Roman" w:cs="Times New Roman" w:eastAsiaTheme="minorEastAsia"/>
                <w:b/>
                <w:bCs/>
                <w:i w:val="0"/>
                <w:iCs w:val="0"/>
                <w:color w:val="808080"/>
                <w:sz w:val="18"/>
                <w:szCs w:val="18"/>
                <w:u w:val="none"/>
              </w:rPr>
            </w:pPr>
            <w:r>
              <w:rPr>
                <w:rFonts w:hint="default" w:ascii="Times New Roman" w:hAnsi="Times New Roman" w:cs="Times New Roman" w:eastAsiaTheme="minorEastAsia"/>
                <w:b/>
                <w:bCs/>
                <w:i w:val="0"/>
                <w:iCs w:val="0"/>
                <w:color w:val="808080"/>
                <w:kern w:val="0"/>
                <w:sz w:val="18"/>
                <w:szCs w:val="18"/>
                <w:u w:val="none"/>
                <w:lang w:val="en-US" w:eastAsia="zh-CN" w:bidi="ar"/>
              </w:rPr>
              <w:t>绩效目标</w:t>
            </w:r>
          </w:p>
        </w:tc>
      </w:tr>
      <w:tr w14:paraId="1200C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52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449D">
            <w:pPr>
              <w:keepNext w:val="0"/>
              <w:keepLines w:val="0"/>
              <w:widowControl/>
              <w:suppressLineNumbers w:val="0"/>
              <w:ind w:firstLine="0" w:firstLineChars="0"/>
              <w:jc w:val="center"/>
              <w:textAlignment w:val="center"/>
              <w:rPr>
                <w:rFonts w:hint="default" w:ascii="Times New Roman" w:hAnsi="Times New Roman" w:cs="Times New Roman" w:eastAsiaTheme="minorEastAsia"/>
                <w:b/>
                <w:bCs/>
                <w:i w:val="0"/>
                <w:iCs w:val="0"/>
                <w:color w:val="000000"/>
                <w:sz w:val="18"/>
                <w:szCs w:val="18"/>
                <w:u w:val="none"/>
              </w:rPr>
            </w:pPr>
            <w:r>
              <w:rPr>
                <w:rFonts w:hint="default" w:ascii="Times New Roman" w:hAnsi="Times New Roman" w:cs="Times New Roman" w:eastAsiaTheme="minorEastAsia"/>
                <w:b/>
                <w:bCs/>
                <w:i w:val="0"/>
                <w:iCs w:val="0"/>
                <w:color w:val="000000"/>
                <w:kern w:val="0"/>
                <w:sz w:val="18"/>
                <w:szCs w:val="18"/>
                <w:u w:val="none"/>
                <w:lang w:val="en-US" w:eastAsia="zh-CN" w:bidi="ar"/>
              </w:rPr>
              <w:t>年初绩效目标</w:t>
            </w:r>
          </w:p>
        </w:tc>
        <w:tc>
          <w:tcPr>
            <w:tcW w:w="146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8318">
            <w:pPr>
              <w:keepNext w:val="0"/>
              <w:keepLines w:val="0"/>
              <w:widowControl/>
              <w:suppressLineNumbers w:val="0"/>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全年（调整）绩效目标</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6D57">
            <w:pPr>
              <w:keepNext w:val="0"/>
              <w:keepLines w:val="0"/>
              <w:widowControl/>
              <w:suppressLineNumbers w:val="0"/>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全年目标实际完成情况</w:t>
            </w:r>
          </w:p>
        </w:tc>
      </w:tr>
      <w:tr w14:paraId="6D114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252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9045B3B">
            <w:pPr>
              <w:keepNext w:val="0"/>
              <w:keepLines w:val="0"/>
              <w:widowControl/>
              <w:suppressLineNumbers w:val="0"/>
              <w:ind w:firstLine="0" w:firstLineChars="0"/>
              <w:jc w:val="lef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石柱县鱼池镇2024年鱼池村六门组公路硬化及环境整治中央财政</w:t>
            </w:r>
            <w:r>
              <w:rPr>
                <w:rFonts w:hint="eastAsia" w:ascii="Times New Roman" w:hAnsi="Times New Roman" w:cs="Times New Roman"/>
                <w:i w:val="0"/>
                <w:iCs w:val="0"/>
                <w:color w:val="000000"/>
                <w:kern w:val="0"/>
                <w:sz w:val="18"/>
                <w:szCs w:val="18"/>
                <w:u w:val="none"/>
                <w:lang w:val="en-US" w:eastAsia="zh-CN" w:bidi="ar"/>
              </w:rPr>
              <w:t>以工代赈</w:t>
            </w:r>
            <w:r>
              <w:rPr>
                <w:rFonts w:hint="default" w:ascii="Times New Roman" w:hAnsi="Times New Roman" w:eastAsia="宋体" w:cs="Times New Roman"/>
                <w:i w:val="0"/>
                <w:iCs w:val="0"/>
                <w:color w:val="000000"/>
                <w:kern w:val="0"/>
                <w:sz w:val="18"/>
                <w:szCs w:val="18"/>
                <w:u w:val="none"/>
                <w:lang w:val="en-US" w:eastAsia="zh-CN" w:bidi="ar"/>
              </w:rPr>
              <w:t>项目，硬化公路宽3.5米长300米，新修人行便道宽3.6米，长40米，整治院落10处。</w:t>
            </w:r>
          </w:p>
        </w:tc>
        <w:tc>
          <w:tcPr>
            <w:tcW w:w="146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8347D73">
            <w:pPr>
              <w:keepNext w:val="0"/>
              <w:keepLines w:val="0"/>
              <w:widowControl/>
              <w:suppressLineNumbers w:val="0"/>
              <w:ind w:firstLine="0" w:firstLineChars="0"/>
              <w:jc w:val="lef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石柱县鱼池镇2024年鱼池村六门组公路硬化及环境整治中央财政</w:t>
            </w:r>
            <w:r>
              <w:rPr>
                <w:rFonts w:hint="eastAsia" w:ascii="Times New Roman" w:hAnsi="Times New Roman" w:cs="Times New Roman"/>
                <w:i w:val="0"/>
                <w:iCs w:val="0"/>
                <w:color w:val="000000"/>
                <w:kern w:val="0"/>
                <w:sz w:val="18"/>
                <w:szCs w:val="18"/>
                <w:u w:val="none"/>
                <w:lang w:val="en-US" w:eastAsia="zh-CN" w:bidi="ar"/>
              </w:rPr>
              <w:t>以工代赈</w:t>
            </w:r>
            <w:r>
              <w:rPr>
                <w:rFonts w:hint="default" w:ascii="Times New Roman" w:hAnsi="Times New Roman" w:eastAsia="宋体" w:cs="Times New Roman"/>
                <w:i w:val="0"/>
                <w:iCs w:val="0"/>
                <w:color w:val="000000"/>
                <w:kern w:val="0"/>
                <w:sz w:val="18"/>
                <w:szCs w:val="18"/>
                <w:u w:val="none"/>
                <w:lang w:val="en-US" w:eastAsia="zh-CN" w:bidi="ar"/>
              </w:rPr>
              <w:t>项目，硬化公路宽3.5米长300米，新修人行便道宽3.6米，长40米，整治院落10处。</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6564A49">
            <w:pPr>
              <w:keepNext w:val="0"/>
              <w:keepLines w:val="0"/>
              <w:widowControl/>
              <w:suppressLineNumbers w:val="0"/>
              <w:ind w:firstLine="0" w:firstLineChars="0"/>
              <w:jc w:val="lef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石柱县鱼池镇2024年鱼池村六门组公路硬化及环境整治中央财政</w:t>
            </w:r>
            <w:r>
              <w:rPr>
                <w:rFonts w:hint="eastAsia" w:ascii="Times New Roman" w:hAnsi="Times New Roman" w:cs="Times New Roman"/>
                <w:i w:val="0"/>
                <w:iCs w:val="0"/>
                <w:color w:val="000000"/>
                <w:kern w:val="0"/>
                <w:sz w:val="18"/>
                <w:szCs w:val="18"/>
                <w:u w:val="none"/>
                <w:lang w:val="en-US" w:eastAsia="zh-CN" w:bidi="ar"/>
              </w:rPr>
              <w:t>以工代赈</w:t>
            </w:r>
            <w:r>
              <w:rPr>
                <w:rFonts w:hint="default" w:ascii="Times New Roman" w:hAnsi="Times New Roman" w:eastAsia="宋体" w:cs="Times New Roman"/>
                <w:i w:val="0"/>
                <w:iCs w:val="0"/>
                <w:color w:val="000000"/>
                <w:kern w:val="0"/>
                <w:sz w:val="18"/>
                <w:szCs w:val="18"/>
                <w:u w:val="none"/>
                <w:lang w:val="en-US" w:eastAsia="zh-CN" w:bidi="ar"/>
              </w:rPr>
              <w:t>项目，硬化公路宽3.5米长300米，新修人行便道宽3.6米，长40米，整治院落10处。</w:t>
            </w:r>
          </w:p>
        </w:tc>
      </w:tr>
      <w:tr w14:paraId="1A0AF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50C9">
            <w:pPr>
              <w:keepNext w:val="0"/>
              <w:keepLines w:val="0"/>
              <w:widowControl/>
              <w:suppressLineNumbers w:val="0"/>
              <w:ind w:firstLine="0" w:firstLineChars="0"/>
              <w:jc w:val="center"/>
              <w:textAlignment w:val="center"/>
              <w:rPr>
                <w:rFonts w:hint="default" w:ascii="Times New Roman" w:hAnsi="Times New Roman" w:eastAsia="微软雅黑" w:cs="Times New Roman"/>
                <w:b/>
                <w:bCs/>
                <w:i w:val="0"/>
                <w:iCs w:val="0"/>
                <w:color w:val="808080"/>
                <w:sz w:val="18"/>
                <w:szCs w:val="18"/>
                <w:u w:val="none"/>
              </w:rPr>
            </w:pPr>
            <w:r>
              <w:rPr>
                <w:rFonts w:hint="default" w:ascii="Times New Roman" w:hAnsi="Times New Roman" w:eastAsia="微软雅黑" w:cs="Times New Roman"/>
                <w:b/>
                <w:bCs/>
                <w:i w:val="0"/>
                <w:iCs w:val="0"/>
                <w:color w:val="808080"/>
                <w:kern w:val="0"/>
                <w:sz w:val="18"/>
                <w:szCs w:val="18"/>
                <w:u w:val="none"/>
                <w:lang w:val="en-US" w:eastAsia="zh-CN" w:bidi="ar"/>
              </w:rPr>
              <w:t>绩效指标</w:t>
            </w:r>
          </w:p>
        </w:tc>
      </w:tr>
      <w:tr w14:paraId="2ECC3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82CA">
            <w:pPr>
              <w:keepNext w:val="0"/>
              <w:keepLines w:val="0"/>
              <w:widowControl/>
              <w:suppressLineNumbers w:val="0"/>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指标名称</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C444">
            <w:pPr>
              <w:keepNext w:val="0"/>
              <w:keepLines w:val="0"/>
              <w:widowControl/>
              <w:suppressLineNumbers w:val="0"/>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计量单位</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39CF">
            <w:pPr>
              <w:keepNext w:val="0"/>
              <w:keepLines w:val="0"/>
              <w:widowControl/>
              <w:suppressLineNumbers w:val="0"/>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指标性质</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536E">
            <w:pPr>
              <w:keepNext w:val="0"/>
              <w:keepLines w:val="0"/>
              <w:widowControl/>
              <w:suppressLineNumbers w:val="0"/>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指标值</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FC27">
            <w:pPr>
              <w:keepNext w:val="0"/>
              <w:keepLines w:val="0"/>
              <w:widowControl/>
              <w:suppressLineNumbers w:val="0"/>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全年完成值</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8DB9">
            <w:pPr>
              <w:keepNext w:val="0"/>
              <w:keepLines w:val="0"/>
              <w:widowControl/>
              <w:suppressLineNumbers w:val="0"/>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偏离度（%）</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2509">
            <w:pPr>
              <w:keepNext w:val="0"/>
              <w:keepLines w:val="0"/>
              <w:widowControl/>
              <w:suppressLineNumbers w:val="0"/>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得分系数（%）</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BAF8">
            <w:pPr>
              <w:keepNext w:val="0"/>
              <w:keepLines w:val="0"/>
              <w:widowControl/>
              <w:suppressLineNumbers w:val="0"/>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指标权重</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E5672">
            <w:pPr>
              <w:keepNext w:val="0"/>
              <w:keepLines w:val="0"/>
              <w:widowControl/>
              <w:suppressLineNumbers w:val="0"/>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指标得分</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BD6C">
            <w:pPr>
              <w:keepNext w:val="0"/>
              <w:keepLines w:val="0"/>
              <w:widowControl/>
              <w:suppressLineNumbers w:val="0"/>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是否核心指标</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8401">
            <w:pPr>
              <w:keepNext w:val="0"/>
              <w:keepLines w:val="0"/>
              <w:widowControl/>
              <w:suppressLineNumbers w:val="0"/>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说明</w:t>
            </w:r>
          </w:p>
        </w:tc>
      </w:tr>
      <w:tr w14:paraId="01574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E4E2">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新修人行便道长度</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4388">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米</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79F8">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2E19">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F4BF">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A2B1">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455C3">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DCC8">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6DA0C">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EB6A">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1905">
            <w:pPr>
              <w:ind w:firstLine="0" w:firstLineChars="0"/>
              <w:jc w:val="left"/>
              <w:rPr>
                <w:rFonts w:hint="default" w:ascii="Times New Roman" w:hAnsi="Times New Roman" w:eastAsia="宋体" w:cs="Times New Roman"/>
                <w:i w:val="0"/>
                <w:iCs w:val="0"/>
                <w:color w:val="000000"/>
                <w:sz w:val="18"/>
                <w:szCs w:val="18"/>
                <w:u w:val="none"/>
              </w:rPr>
            </w:pPr>
          </w:p>
        </w:tc>
      </w:tr>
      <w:tr w14:paraId="0E569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6D8F">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硬化公路长度</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E4995">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米</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2F57">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6019C">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AFD1">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E9BE">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AC90">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79C2">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1AB7">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7F97">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7971">
            <w:pPr>
              <w:ind w:firstLine="0" w:firstLineChars="0"/>
              <w:jc w:val="left"/>
              <w:rPr>
                <w:rFonts w:hint="default" w:ascii="Times New Roman" w:hAnsi="Times New Roman" w:eastAsia="宋体" w:cs="Times New Roman"/>
                <w:i w:val="0"/>
                <w:iCs w:val="0"/>
                <w:color w:val="000000"/>
                <w:sz w:val="18"/>
                <w:szCs w:val="18"/>
                <w:u w:val="none"/>
              </w:rPr>
            </w:pPr>
          </w:p>
        </w:tc>
      </w:tr>
      <w:tr w14:paraId="645E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D931">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院落整治数量</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7255">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处</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194E">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94A7">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4A65">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5144">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E9BB">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54F4">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0115">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6717">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559F">
            <w:pPr>
              <w:ind w:firstLine="0" w:firstLineChars="0"/>
              <w:jc w:val="left"/>
              <w:rPr>
                <w:rFonts w:hint="default" w:ascii="Times New Roman" w:hAnsi="Times New Roman" w:eastAsia="宋体" w:cs="Times New Roman"/>
                <w:i w:val="0"/>
                <w:iCs w:val="0"/>
                <w:color w:val="000000"/>
                <w:sz w:val="18"/>
                <w:szCs w:val="18"/>
                <w:u w:val="none"/>
              </w:rPr>
            </w:pPr>
          </w:p>
        </w:tc>
      </w:tr>
      <w:tr w14:paraId="30DEB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24FB">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项目验收合格率</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CB83">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637C">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9438">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B82C">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1DF5">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FACD">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9DC3">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7B03">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C9C0">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C701">
            <w:pPr>
              <w:ind w:firstLine="0" w:firstLineChars="0"/>
              <w:jc w:val="left"/>
              <w:rPr>
                <w:rFonts w:hint="default" w:ascii="Times New Roman" w:hAnsi="Times New Roman" w:eastAsia="宋体" w:cs="Times New Roman"/>
                <w:i w:val="0"/>
                <w:iCs w:val="0"/>
                <w:color w:val="000000"/>
                <w:sz w:val="18"/>
                <w:szCs w:val="18"/>
                <w:u w:val="none"/>
              </w:rPr>
            </w:pPr>
          </w:p>
        </w:tc>
      </w:tr>
      <w:tr w14:paraId="2E6BD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0831">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项目完成时限</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F4E4">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C6F6">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DFB7A">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C09D">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DF4C">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7A0F">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FC99">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5B3F">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94C6">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8767">
            <w:pPr>
              <w:ind w:firstLine="0" w:firstLineChars="0"/>
              <w:jc w:val="left"/>
              <w:rPr>
                <w:rFonts w:hint="default" w:ascii="Times New Roman" w:hAnsi="Times New Roman" w:eastAsia="宋体" w:cs="Times New Roman"/>
                <w:i w:val="0"/>
                <w:iCs w:val="0"/>
                <w:color w:val="000000"/>
                <w:sz w:val="18"/>
                <w:szCs w:val="18"/>
                <w:u w:val="none"/>
              </w:rPr>
            </w:pPr>
          </w:p>
        </w:tc>
      </w:tr>
      <w:tr w14:paraId="732C9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B197">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出行便利度</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EA93">
            <w:pPr>
              <w:ind w:firstLine="0" w:firstLineChars="0"/>
              <w:jc w:val="left"/>
              <w:rPr>
                <w:rFonts w:hint="default" w:ascii="Times New Roman" w:hAnsi="Times New Roman" w:eastAsia="宋体" w:cs="Times New Roman"/>
                <w:i w:val="0"/>
                <w:iCs w:val="0"/>
                <w:color w:val="000000"/>
                <w:sz w:val="18"/>
                <w:szCs w:val="18"/>
                <w:u w:val="none"/>
              </w:rPr>
            </w:pP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1A36">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4D56">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有所改善</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BF74">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89FD">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F373">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CCF4">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F9B4A">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19F63">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02B1">
            <w:pPr>
              <w:ind w:firstLine="0" w:firstLineChars="0"/>
              <w:jc w:val="left"/>
              <w:rPr>
                <w:rFonts w:hint="default" w:ascii="Times New Roman" w:hAnsi="Times New Roman" w:eastAsia="宋体" w:cs="Times New Roman"/>
                <w:i w:val="0"/>
                <w:iCs w:val="0"/>
                <w:color w:val="000000"/>
                <w:sz w:val="18"/>
                <w:szCs w:val="18"/>
                <w:u w:val="none"/>
              </w:rPr>
            </w:pPr>
          </w:p>
        </w:tc>
      </w:tr>
      <w:tr w14:paraId="61B01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E978">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群众满意度</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15F7">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AC86">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D678">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661D">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8C21">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308D">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81A6">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C5DA">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2FAA">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A79A">
            <w:pPr>
              <w:ind w:firstLine="0" w:firstLineChars="0"/>
              <w:jc w:val="left"/>
              <w:rPr>
                <w:rFonts w:hint="default" w:ascii="Times New Roman" w:hAnsi="Times New Roman" w:eastAsia="宋体" w:cs="Times New Roman"/>
                <w:i w:val="0"/>
                <w:iCs w:val="0"/>
                <w:color w:val="000000"/>
                <w:sz w:val="18"/>
                <w:szCs w:val="18"/>
                <w:u w:val="none"/>
              </w:rPr>
            </w:pPr>
          </w:p>
        </w:tc>
      </w:tr>
      <w:tr w14:paraId="53430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0F14">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项目补助</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D54F">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C3C3">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F03D0">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2000000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8B54">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1939456.68</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EB7F">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3.03</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373BA">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69.7</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A516">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F2F7">
            <w:pPr>
              <w:keepNext w:val="0"/>
              <w:keepLines w:val="0"/>
              <w:widowControl/>
              <w:suppressLineNumbers w:val="0"/>
              <w:ind w:firstLine="0" w:firstLineChars="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6.97</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5A6A">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F4467">
            <w:pPr>
              <w:ind w:firstLine="0" w:firstLineChars="0"/>
              <w:jc w:val="left"/>
              <w:rPr>
                <w:rFonts w:hint="default" w:ascii="Times New Roman" w:hAnsi="Times New Roman" w:eastAsia="宋体" w:cs="Times New Roman"/>
                <w:i w:val="0"/>
                <w:iCs w:val="0"/>
                <w:color w:val="000000"/>
                <w:sz w:val="18"/>
                <w:szCs w:val="18"/>
                <w:u w:val="none"/>
              </w:rPr>
            </w:pPr>
          </w:p>
        </w:tc>
      </w:tr>
    </w:tbl>
    <w:p w14:paraId="6B620C86">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rPr>
      </w:pPr>
    </w:p>
    <w:p w14:paraId="05F2AB27">
      <w:pPr>
        <w:pStyle w:val="9"/>
        <w:pageBreakBefore w:val="0"/>
        <w:widowControl/>
        <w:kinsoku/>
        <w:wordWrap/>
        <w:overflowPunct/>
        <w:topLinePunct w:val="0"/>
        <w:autoSpaceDE w:val="0"/>
        <w:bidi w:val="0"/>
        <w:spacing w:line="594" w:lineRule="exact"/>
        <w:ind w:left="0" w:leftChars="0" w:firstLine="640" w:firstLineChars="200"/>
        <w:rPr>
          <w:rFonts w:hint="default" w:ascii="方正楷体_GBK" w:hAnsi="方正楷体_GBK" w:eastAsia="方正楷体_GBK" w:cs="方正楷体_GBK"/>
          <w:sz w:val="32"/>
          <w:szCs w:val="32"/>
          <w:lang w:val="en-US" w:eastAsia="zh-CN" w:bidi="ar-SA"/>
        </w:rPr>
      </w:pPr>
      <w:r>
        <w:rPr>
          <w:rFonts w:hint="default" w:ascii="方正楷体_GBK" w:hAnsi="方正楷体_GBK" w:eastAsia="方正楷体_GBK" w:cs="方正楷体_GBK"/>
          <w:sz w:val="32"/>
          <w:szCs w:val="32"/>
          <w:lang w:val="en-US" w:eastAsia="zh-CN" w:bidi="ar-SA"/>
        </w:rPr>
        <w:t>（二）单位绩效评价情况</w:t>
      </w:r>
    </w:p>
    <w:p w14:paraId="4DD8A08A">
      <w:pPr>
        <w:pStyle w:val="10"/>
        <w:pageBreakBefore w:val="0"/>
        <w:widowControl/>
        <w:kinsoku/>
        <w:wordWrap/>
        <w:overflowPunct/>
        <w:topLinePunct w:val="0"/>
        <w:autoSpaceDE w:val="0"/>
        <w:bidi w:val="0"/>
        <w:spacing w:line="594" w:lineRule="exact"/>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我单位对山娇村十里荷塘核心景区提升项目开展了绩效评价，涉及财政资金</w:t>
      </w:r>
      <w:r>
        <w:rPr>
          <w:rFonts w:hint="default" w:ascii="Times New Roman" w:hAnsi="Times New Roman" w:eastAsia="方正仿宋_GBK" w:cs="Times New Roman"/>
          <w:color w:val="auto"/>
          <w:sz w:val="32"/>
          <w:szCs w:val="32"/>
          <w:shd w:val="clear" w:color="auto" w:fill="FFFFFF"/>
          <w:lang w:val="en-US" w:eastAsia="zh-CN"/>
        </w:rPr>
        <w:t>193.95万元。评价得分96.67分，评价等次为A，从评价情况来看，项目支出都较好的完成了既定目标，取得了良好的社会与经济效益。下一年度，我镇将进一步加大推进绩效管理力度，逐步试点项目实施中的绩效跟踪评价工作，以形成预算前期有目标审核、预算执行有跟踪评价、预算结算有绩效评价的预算绩效管理评价机制。加大绩效评价结果运用力度，对典型项目实施通报机制，探索试行评价结果与资金分配挂钩机制。</w:t>
      </w:r>
    </w:p>
    <w:p w14:paraId="023DFA8E">
      <w:pPr>
        <w:pStyle w:val="9"/>
        <w:pageBreakBefore w:val="0"/>
        <w:widowControl/>
        <w:kinsoku/>
        <w:wordWrap/>
        <w:overflowPunct/>
        <w:topLinePunct w:val="0"/>
        <w:autoSpaceDE w:val="0"/>
        <w:bidi w:val="0"/>
        <w:spacing w:line="594" w:lineRule="exact"/>
        <w:ind w:firstLine="643"/>
        <w:rPr>
          <w:rFonts w:hint="default" w:ascii="方正楷体_GBK" w:hAnsi="方正楷体_GBK" w:eastAsia="方正楷体_GBK" w:cs="方正楷体_GBK"/>
          <w:sz w:val="32"/>
          <w:szCs w:val="32"/>
          <w:lang w:val="en-US" w:eastAsia="zh-CN" w:bidi="ar-SA"/>
        </w:rPr>
      </w:pPr>
      <w:r>
        <w:rPr>
          <w:rFonts w:hint="default" w:ascii="方正楷体_GBK" w:hAnsi="方正楷体_GBK" w:eastAsia="方正楷体_GBK" w:cs="方正楷体_GBK"/>
          <w:sz w:val="32"/>
          <w:szCs w:val="32"/>
          <w:lang w:val="en-US" w:eastAsia="zh-CN" w:bidi="ar-SA"/>
        </w:rPr>
        <w:t>（三）财政绩效评价情况</w:t>
      </w:r>
    </w:p>
    <w:p w14:paraId="0A7D5D70">
      <w:pPr>
        <w:pStyle w:val="9"/>
        <w:pageBreakBefore w:val="0"/>
        <w:widowControl/>
        <w:kinsoku/>
        <w:wordWrap/>
        <w:overflowPunct/>
        <w:topLinePunct w:val="0"/>
        <w:autoSpaceDE w:val="0"/>
        <w:bidi w:val="0"/>
        <w:spacing w:line="594" w:lineRule="exact"/>
        <w:ind w:firstLine="643"/>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市财政局未委托第三方对我单位开展绩效评价。</w:t>
      </w:r>
    </w:p>
    <w:p w14:paraId="4752EA42">
      <w:pPr>
        <w:pStyle w:val="5"/>
        <w:spacing w:before="0" w:beforeAutospacing="0" w:after="0" w:afterAutospacing="0" w:line="596" w:lineRule="exact"/>
        <w:ind w:firstLine="640" w:firstLineChars="200"/>
        <w:jc w:val="left"/>
        <w:rPr>
          <w:rFonts w:hint="default" w:ascii="方正黑体_GBK" w:hAnsi="方正黑体_GBK" w:eastAsia="方正黑体_GBK" w:cs="方正黑体_GBK"/>
          <w:sz w:val="32"/>
          <w:szCs w:val="32"/>
          <w:lang w:val="en-US" w:eastAsia="zh-CN" w:bidi="ar-SA"/>
        </w:rPr>
      </w:pPr>
      <w:r>
        <w:rPr>
          <w:rFonts w:hint="default" w:ascii="方正黑体_GBK" w:hAnsi="方正黑体_GBK" w:eastAsia="方正黑体_GBK" w:cs="方正黑体_GBK"/>
          <w:sz w:val="32"/>
          <w:szCs w:val="32"/>
          <w:lang w:val="en-US" w:eastAsia="zh-CN" w:bidi="ar-SA"/>
        </w:rPr>
        <w:t>六、专业名词解释</w:t>
      </w:r>
    </w:p>
    <w:p w14:paraId="145BAEDA">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sz w:val="32"/>
          <w:szCs w:val="32"/>
          <w:lang w:val="en-US" w:eastAsia="zh-CN" w:bidi="ar-SA"/>
        </w:rPr>
        <w:t>（一）财政拨款收入：</w:t>
      </w:r>
      <w:r>
        <w:rPr>
          <w:rFonts w:hint="default" w:ascii="Times New Roman" w:hAnsi="Times New Roman" w:eastAsia="方正仿宋_GBK" w:cs="Times New Roman"/>
          <w:color w:val="auto"/>
          <w:sz w:val="32"/>
          <w:szCs w:val="32"/>
          <w:shd w:val="clear" w:color="auto" w:fill="FFFFFF"/>
        </w:rPr>
        <w:t>指本年度从本级财政部门取得的财政拨款，包括一般公共预算财政拨款和政府性基金预算财政拨款。</w:t>
      </w:r>
    </w:p>
    <w:p w14:paraId="366978DE">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sz w:val="32"/>
          <w:szCs w:val="32"/>
          <w:lang w:val="en-US" w:eastAsia="zh-CN" w:bidi="ar-SA"/>
        </w:rPr>
        <w:t>（二）事业收入：</w:t>
      </w:r>
      <w:r>
        <w:rPr>
          <w:rFonts w:hint="default" w:ascii="Times New Roman" w:hAnsi="Times New Roman" w:eastAsia="方正仿宋_GBK" w:cs="Times New Roman"/>
          <w:color w:val="auto"/>
          <w:sz w:val="32"/>
          <w:szCs w:val="32"/>
          <w:shd w:val="clear" w:color="auto" w:fill="FFFFFF"/>
        </w:rPr>
        <w:t>指事业单位开展专业业务活动及其辅助活动取得的现金流入；事业单位收到的财政专户实际核拨的教育收费等资金在此反映。</w:t>
      </w:r>
    </w:p>
    <w:p w14:paraId="542265FE">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sz w:val="32"/>
          <w:szCs w:val="32"/>
          <w:lang w:val="en-US" w:eastAsia="zh-CN" w:bidi="ar-SA"/>
        </w:rPr>
        <w:t>（三）经营收入：</w:t>
      </w:r>
      <w:r>
        <w:rPr>
          <w:rFonts w:hint="default" w:ascii="Times New Roman" w:hAnsi="Times New Roman" w:eastAsia="方正仿宋_GBK" w:cs="Times New Roman"/>
          <w:color w:val="auto"/>
          <w:sz w:val="32"/>
          <w:szCs w:val="32"/>
          <w:shd w:val="clear" w:color="auto" w:fill="FFFFFF"/>
        </w:rPr>
        <w:t>指事业单位在专业业务活动及其辅助活动之外开展非独立核算经营活动取得的现金流入。</w:t>
      </w:r>
    </w:p>
    <w:p w14:paraId="1F87355B">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sz w:val="32"/>
          <w:szCs w:val="32"/>
          <w:lang w:val="en-US" w:eastAsia="zh-CN" w:bidi="ar-SA"/>
        </w:rPr>
        <w:t>（四）其他收入：</w:t>
      </w:r>
      <w:r>
        <w:rPr>
          <w:rFonts w:hint="default" w:ascii="Times New Roman" w:hAnsi="Times New Roman" w:eastAsia="方正仿宋_GBK" w:cs="Times New Roman"/>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0A62BE1">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sz w:val="32"/>
          <w:szCs w:val="32"/>
          <w:lang w:val="en-US" w:eastAsia="zh-CN" w:bidi="ar-SA"/>
        </w:rPr>
        <w:t>（五）使用非财政拨款结余：</w:t>
      </w:r>
      <w:r>
        <w:rPr>
          <w:rFonts w:hint="default" w:ascii="Times New Roman" w:hAnsi="Times New Roman" w:eastAsia="方正仿宋_GBK" w:cs="Times New Roman"/>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D74EF34">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sz w:val="32"/>
          <w:szCs w:val="32"/>
          <w:lang w:val="en-US" w:eastAsia="zh-CN" w:bidi="ar-SA"/>
        </w:rPr>
        <w:t>（六）年初结转和结余：</w:t>
      </w:r>
      <w:r>
        <w:rPr>
          <w:rFonts w:hint="default" w:ascii="Times New Roman" w:hAnsi="Times New Roman" w:eastAsia="方正仿宋_GBK" w:cs="Times New Roman"/>
          <w:color w:val="auto"/>
          <w:sz w:val="32"/>
          <w:szCs w:val="32"/>
          <w:shd w:val="clear" w:color="auto" w:fill="FFFFFF"/>
        </w:rPr>
        <w:t>指单位上年结转本年使用的基本支出结转、项目支出结转和结余、经营结余。</w:t>
      </w:r>
    </w:p>
    <w:p w14:paraId="46D17A8B">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sz w:val="32"/>
          <w:szCs w:val="32"/>
          <w:lang w:val="en-US" w:eastAsia="zh-CN" w:bidi="ar-SA"/>
        </w:rPr>
        <w:t>（七）结余分配：</w:t>
      </w:r>
      <w:r>
        <w:rPr>
          <w:rFonts w:hint="default" w:ascii="Times New Roman" w:hAnsi="Times New Roman" w:eastAsia="方正仿宋_GBK" w:cs="Times New Roman"/>
          <w:color w:val="auto"/>
          <w:sz w:val="32"/>
          <w:szCs w:val="32"/>
          <w:shd w:val="clear" w:color="auto" w:fill="FFFFFF"/>
        </w:rPr>
        <w:t>指单位按照国家有关规定，缴纳所得税、提取专用基金、转入非财政拨款结余等当年结余的分配情况。</w:t>
      </w:r>
    </w:p>
    <w:p w14:paraId="61EC9FD8">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sz w:val="32"/>
          <w:szCs w:val="32"/>
          <w:lang w:val="en-US" w:eastAsia="zh-CN" w:bidi="ar-SA"/>
        </w:rPr>
        <w:t>（八）年末结转和结余：</w:t>
      </w:r>
      <w:r>
        <w:rPr>
          <w:rFonts w:hint="default" w:ascii="Times New Roman" w:hAnsi="Times New Roman" w:eastAsia="方正仿宋_GBK" w:cs="Times New Roman"/>
          <w:color w:val="auto"/>
          <w:sz w:val="32"/>
          <w:szCs w:val="32"/>
          <w:shd w:val="clear" w:color="auto" w:fill="FFFFFF"/>
        </w:rPr>
        <w:t>指单位结转下年的基本支出结转、项目支出结转和结余、经营结余。</w:t>
      </w:r>
    </w:p>
    <w:p w14:paraId="0FAA0F42">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sz w:val="32"/>
          <w:szCs w:val="32"/>
          <w:lang w:val="en-US" w:eastAsia="zh-CN" w:bidi="ar-SA"/>
        </w:rPr>
        <w:t>（九）基本支出：</w:t>
      </w:r>
      <w:r>
        <w:rPr>
          <w:rFonts w:hint="default" w:ascii="Times New Roman" w:hAnsi="Times New Roman" w:eastAsia="方正仿宋_GBK" w:cs="Times New Roman"/>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AAA078C">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sz w:val="32"/>
          <w:szCs w:val="32"/>
          <w:lang w:val="en-US" w:eastAsia="zh-CN" w:bidi="ar-SA"/>
        </w:rPr>
        <w:t>（十）项目支出：</w:t>
      </w:r>
      <w:r>
        <w:rPr>
          <w:rFonts w:hint="default" w:ascii="Times New Roman" w:hAnsi="Times New Roman" w:eastAsia="方正仿宋_GBK" w:cs="Times New Roman"/>
          <w:color w:val="auto"/>
          <w:sz w:val="32"/>
          <w:szCs w:val="32"/>
          <w:shd w:val="clear" w:color="auto" w:fill="FFFFFF"/>
        </w:rPr>
        <w:t>指在基本支出之外为完成特定行政任务和事业发展目标所发生的支出。</w:t>
      </w:r>
    </w:p>
    <w:p w14:paraId="4EE8C539">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sz w:val="32"/>
          <w:szCs w:val="32"/>
          <w:lang w:val="en-US" w:eastAsia="zh-CN" w:bidi="ar-SA"/>
        </w:rPr>
        <w:t>（十一）经营支出：</w:t>
      </w:r>
      <w:r>
        <w:rPr>
          <w:rFonts w:hint="default" w:ascii="Times New Roman" w:hAnsi="Times New Roman" w:eastAsia="方正仿宋_GBK" w:cs="Times New Roman"/>
          <w:color w:val="auto"/>
          <w:sz w:val="32"/>
          <w:szCs w:val="32"/>
          <w:shd w:val="clear" w:color="auto" w:fill="FFFFFF"/>
        </w:rPr>
        <w:t>指事业单位在专业业务活动及其辅助活动之外开展非独立核算经营活动发生的支出。</w:t>
      </w:r>
    </w:p>
    <w:p w14:paraId="07782BC4">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sz w:val="32"/>
          <w:szCs w:val="32"/>
          <w:lang w:val="en-US" w:eastAsia="zh-CN" w:bidi="ar-SA"/>
        </w:rPr>
        <w:t>（十二）“三公”经费：</w:t>
      </w:r>
      <w:r>
        <w:rPr>
          <w:rFonts w:hint="default" w:ascii="Times New Roman" w:hAnsi="Times New Roman" w:eastAsia="方正仿宋_GBK" w:cs="Times New Roman"/>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236974D">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sz w:val="32"/>
          <w:szCs w:val="32"/>
          <w:lang w:val="en-US" w:eastAsia="zh-CN" w:bidi="ar-SA"/>
        </w:rPr>
        <w:t>（十三）机关运行经费：</w:t>
      </w:r>
      <w:r>
        <w:rPr>
          <w:rFonts w:hint="default" w:ascii="Times New Roman" w:hAnsi="Times New Roman" w:eastAsia="方正仿宋_GBK" w:cs="Times New Roman"/>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E34A2FD">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sz w:val="32"/>
          <w:szCs w:val="32"/>
          <w:lang w:val="en-US" w:eastAsia="zh-CN" w:bidi="ar-SA"/>
        </w:rPr>
        <w:t>（十四）工资福利支出（支出经济分类科目类级）：</w:t>
      </w:r>
      <w:r>
        <w:rPr>
          <w:rFonts w:hint="default" w:ascii="Times New Roman" w:hAnsi="Times New Roman" w:eastAsia="方正仿宋_GBK" w:cs="Times New Roman"/>
          <w:color w:val="auto"/>
          <w:sz w:val="32"/>
          <w:szCs w:val="32"/>
          <w:shd w:val="clear" w:color="auto" w:fill="FFFFFF"/>
        </w:rPr>
        <w:t>反映单位开支的在职职工和编制外长期聘用人员的各类劳动报酬，以及为上述人员缴纳的各项社会保险费等。</w:t>
      </w:r>
    </w:p>
    <w:p w14:paraId="7E47F01B">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sz w:val="32"/>
          <w:szCs w:val="32"/>
          <w:lang w:val="en-US" w:eastAsia="zh-CN" w:bidi="ar-SA"/>
        </w:rPr>
        <w:t>（十五）商品和服务支出（支出经济分类科目类级）：</w:t>
      </w:r>
      <w:r>
        <w:rPr>
          <w:rFonts w:hint="default" w:ascii="Times New Roman" w:hAnsi="Times New Roman" w:eastAsia="方正仿宋_GBK" w:cs="Times New Roman"/>
          <w:color w:val="auto"/>
          <w:sz w:val="32"/>
          <w:szCs w:val="32"/>
          <w:shd w:val="clear" w:color="auto" w:fill="FFFFFF"/>
        </w:rPr>
        <w:t>反映单位购买商品和服务的支出（不包括用于购置固定资产的支出、战略性和应急储备支出）。</w:t>
      </w:r>
    </w:p>
    <w:p w14:paraId="0213B12D">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sz w:val="32"/>
          <w:szCs w:val="32"/>
          <w:lang w:val="en-US" w:eastAsia="zh-CN" w:bidi="ar-SA"/>
        </w:rPr>
        <w:t>（十六）对个人和家庭的补助（支出经济分类科目类级）：</w:t>
      </w:r>
      <w:r>
        <w:rPr>
          <w:rFonts w:hint="default" w:ascii="Times New Roman" w:hAnsi="Times New Roman" w:eastAsia="方正仿宋_GBK" w:cs="Times New Roman"/>
          <w:color w:val="auto"/>
          <w:sz w:val="32"/>
          <w:szCs w:val="32"/>
          <w:shd w:val="clear" w:color="auto" w:fill="FFFFFF"/>
        </w:rPr>
        <w:t>反映用于对个人和家庭的补助支出。</w:t>
      </w:r>
    </w:p>
    <w:p w14:paraId="26710AE3">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sz w:val="32"/>
          <w:szCs w:val="32"/>
          <w:lang w:val="en-US" w:eastAsia="zh-CN" w:bidi="ar-SA"/>
        </w:rPr>
        <w:t>（十七）其他资本性支出（支出经济分类科目类级）：</w:t>
      </w:r>
      <w:r>
        <w:rPr>
          <w:rFonts w:hint="default" w:ascii="Times New Roman" w:hAnsi="Times New Roman" w:eastAsia="方正仿宋_GBK" w:cs="Times New Roman"/>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0E4C54A7">
      <w:pPr>
        <w:pStyle w:val="5"/>
        <w:spacing w:before="0" w:beforeAutospacing="0" w:after="0" w:afterAutospacing="0" w:line="596" w:lineRule="exact"/>
        <w:ind w:firstLine="640" w:firstLineChars="200"/>
        <w:jc w:val="left"/>
        <w:rPr>
          <w:rFonts w:hint="default" w:ascii="方正黑体_GBK" w:hAnsi="方正黑体_GBK" w:eastAsia="方正黑体_GBK" w:cs="方正黑体_GBK"/>
          <w:sz w:val="32"/>
          <w:szCs w:val="32"/>
          <w:lang w:val="en-US" w:eastAsia="zh-CN" w:bidi="ar-SA"/>
        </w:rPr>
      </w:pPr>
      <w:r>
        <w:rPr>
          <w:rFonts w:hint="default" w:ascii="方正黑体_GBK" w:hAnsi="方正黑体_GBK" w:eastAsia="方正黑体_GBK" w:cs="方正黑体_GBK"/>
          <w:sz w:val="32"/>
          <w:szCs w:val="32"/>
          <w:lang w:val="en-US" w:eastAsia="zh-CN" w:bidi="ar-SA"/>
        </w:rPr>
        <w:t>七、决算公开联系方式及信息反馈渠道</w:t>
      </w:r>
    </w:p>
    <w:p w14:paraId="2548CD9F">
      <w:pPr>
        <w:pStyle w:val="9"/>
        <w:pageBreakBefore w:val="0"/>
        <w:widowControl/>
        <w:kinsoku/>
        <w:wordWrap/>
        <w:overflowPunct/>
        <w:topLinePunct w:val="0"/>
        <w:autoSpaceDE w:val="0"/>
        <w:bidi w:val="0"/>
        <w:spacing w:line="594" w:lineRule="exact"/>
        <w:ind w:left="0" w:leftChars="0" w:firstLine="640" w:firstLineChars="200"/>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rPr>
        <w:t>本单位决算公开信息反馈和联</w:t>
      </w:r>
      <w:r>
        <w:rPr>
          <w:rFonts w:hint="default" w:ascii="Times New Roman" w:hAnsi="Times New Roman" w:eastAsia="方正仿宋_GBK" w:cs="Times New Roman"/>
          <w:color w:val="auto"/>
          <w:sz w:val="32"/>
          <w:szCs w:val="32"/>
          <w:shd w:val="clear" w:color="auto" w:fill="FFFFFF"/>
          <w:lang w:val="en-US" w:eastAsia="zh-CN" w:bidi="ar-SA"/>
        </w:rPr>
        <w:t>系方式：</w:t>
      </w:r>
    </w:p>
    <w:p w14:paraId="39D3733E">
      <w:pPr>
        <w:pStyle w:val="9"/>
        <w:pageBreakBefore w:val="0"/>
        <w:widowControl/>
        <w:kinsoku/>
        <w:wordWrap/>
        <w:overflowPunct/>
        <w:topLinePunct w:val="0"/>
        <w:autoSpaceDE w:val="0"/>
        <w:bidi w:val="0"/>
        <w:spacing w:line="594" w:lineRule="exact"/>
        <w:ind w:firstLine="640" w:firstLineChars="200"/>
        <w:rPr>
          <w:rFonts w:hint="default" w:ascii="Times New Roman" w:hAnsi="Times New Roman" w:eastAsia="方正仿宋_GBK" w:cs="Times New Roman"/>
          <w:color w:val="auto"/>
          <w:sz w:val="32"/>
          <w:szCs w:val="32"/>
          <w:shd w:val="clear" w:color="auto" w:fill="FFFFFF"/>
          <w:lang w:val="en-US" w:eastAsia="zh-CN" w:bidi="ar-SA"/>
        </w:rPr>
        <w:sectPr>
          <w:footerReference r:id="rId3" w:type="default"/>
          <w:pgSz w:w="11915" w:h="16840"/>
          <w:pgMar w:top="1984" w:right="1446" w:bottom="1672" w:left="1446" w:header="851" w:footer="992" w:gutter="0"/>
          <w:pgNumType w:fmt="numberInDash"/>
          <w:cols w:space="720" w:num="1"/>
          <w:docGrid w:type="lines" w:linePitch="312" w:charSpace="0"/>
        </w:sectPr>
      </w:pPr>
      <w:r>
        <w:rPr>
          <w:rFonts w:hint="default" w:ascii="Times New Roman" w:hAnsi="Times New Roman" w:eastAsia="方正仿宋_GBK" w:cs="Times New Roman"/>
          <w:color w:val="auto"/>
          <w:sz w:val="32"/>
          <w:szCs w:val="32"/>
          <w:shd w:val="clear" w:color="auto" w:fill="FFFFFF"/>
          <w:lang w:val="en-US" w:eastAsia="zh-CN" w:bidi="ar-SA"/>
        </w:rPr>
        <w:t>刘芷余023-73384001。</w:t>
      </w: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79FBF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62F48FA1">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收入支出决算表</w:t>
            </w:r>
          </w:p>
        </w:tc>
      </w:tr>
      <w:tr w14:paraId="3CC9F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63460E13">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石柱土家族自治县鱼池镇人民政府本级</w:t>
            </w:r>
          </w:p>
        </w:tc>
        <w:tc>
          <w:tcPr>
            <w:tcW w:w="4419" w:type="dxa"/>
            <w:tcBorders>
              <w:top w:val="nil"/>
              <w:left w:val="nil"/>
              <w:bottom w:val="nil"/>
              <w:right w:val="nil"/>
            </w:tcBorders>
            <w:shd w:val="clear" w:color="auto" w:fill="auto"/>
            <w:vAlign w:val="bottom"/>
          </w:tcPr>
          <w:p w14:paraId="5001CA42">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01表</w:t>
            </w:r>
          </w:p>
        </w:tc>
      </w:tr>
      <w:tr w14:paraId="0CDC5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3D4F958A">
            <w:pPr>
              <w:rPr>
                <w:rFonts w:hint="default" w:ascii="Times New Roman" w:hAnsi="Times New Roman" w:eastAsia="宋体" w:cs="Times New Roman"/>
                <w:i w:val="0"/>
                <w:iCs w:val="0"/>
                <w:color w:val="000000"/>
                <w:sz w:val="20"/>
                <w:szCs w:val="20"/>
                <w:u w:val="none"/>
              </w:rPr>
            </w:pPr>
          </w:p>
        </w:tc>
        <w:tc>
          <w:tcPr>
            <w:tcW w:w="4419" w:type="dxa"/>
            <w:tcBorders>
              <w:top w:val="nil"/>
              <w:left w:val="nil"/>
              <w:bottom w:val="nil"/>
              <w:right w:val="nil"/>
            </w:tcBorders>
            <w:shd w:val="clear" w:color="auto" w:fill="auto"/>
            <w:vAlign w:val="bottom"/>
          </w:tcPr>
          <w:p w14:paraId="528B6D57">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1C391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75D4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22F1DC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支出</w:t>
            </w:r>
          </w:p>
        </w:tc>
      </w:tr>
      <w:tr w14:paraId="5B6E2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27F46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029D71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18A85F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7EA027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40E271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2A2052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r>
      <w:tr w14:paraId="7F65C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644D2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13DC0AD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581774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0D4CCF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2C0530E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62FB6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r>
      <w:tr w14:paraId="3BFC9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09824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5EAB94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116D6A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27,217,394.80 </w:t>
            </w:r>
          </w:p>
        </w:tc>
        <w:tc>
          <w:tcPr>
            <w:tcW w:w="4950" w:type="dxa"/>
            <w:tcBorders>
              <w:top w:val="nil"/>
              <w:left w:val="nil"/>
              <w:bottom w:val="single" w:color="000000" w:sz="4" w:space="0"/>
              <w:right w:val="single" w:color="000000" w:sz="4" w:space="0"/>
            </w:tcBorders>
            <w:shd w:val="clear" w:color="auto" w:fill="auto"/>
            <w:vAlign w:val="center"/>
          </w:tcPr>
          <w:p w14:paraId="5C68B6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257F1E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414B01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4,987,042.38 </w:t>
            </w:r>
          </w:p>
        </w:tc>
      </w:tr>
      <w:tr w14:paraId="48281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3267F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342DFC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36CF0C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1,298,100.00 </w:t>
            </w:r>
          </w:p>
        </w:tc>
        <w:tc>
          <w:tcPr>
            <w:tcW w:w="4950" w:type="dxa"/>
            <w:tcBorders>
              <w:top w:val="nil"/>
              <w:left w:val="nil"/>
              <w:bottom w:val="single" w:color="000000" w:sz="4" w:space="0"/>
              <w:right w:val="single" w:color="000000" w:sz="4" w:space="0"/>
            </w:tcBorders>
            <w:shd w:val="clear" w:color="auto" w:fill="auto"/>
            <w:vAlign w:val="center"/>
          </w:tcPr>
          <w:p w14:paraId="287AEC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34BA3F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5ECF5D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971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0E07D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31ED81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7B0256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FD0B0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3D3CFC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19460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18F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90DAF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5DC65A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39C73E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968BE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7F7AE9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411590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92C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4EED4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07C6D5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62EECE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3E275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21E7D2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C6D5F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A40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E6B6E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6F857F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43D147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2480A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1D437D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5E4DCC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654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FEFC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3AE70A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00DC84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FF614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7652A3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91E13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D9C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B9BAE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0B34AE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7ECCEA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53D71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35B0B7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0C20F6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1,544,566.86 </w:t>
            </w:r>
          </w:p>
        </w:tc>
      </w:tr>
      <w:tr w14:paraId="7E378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3B6F108">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A0015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A5C05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137C8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4CF42F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159964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325,518.10 </w:t>
            </w:r>
          </w:p>
        </w:tc>
      </w:tr>
      <w:tr w14:paraId="748A2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9861C7E">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7A34F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F532C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BE9B7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72C7DB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55A22C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3,005,000.00 </w:t>
            </w:r>
          </w:p>
        </w:tc>
      </w:tr>
      <w:tr w14:paraId="48872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A05958C">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FA78E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18A68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DBD9E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4EC441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5707D0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1,594,100.00 </w:t>
            </w:r>
          </w:p>
        </w:tc>
      </w:tr>
      <w:tr w14:paraId="67444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AB3E1F2">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67EFB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81A9A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BBD75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338941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5CBE51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16,309,753.86 </w:t>
            </w:r>
          </w:p>
        </w:tc>
      </w:tr>
      <w:tr w14:paraId="6956E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CFE761E">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C4BA9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A90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4A256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2CB765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383488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55,000.00 </w:t>
            </w:r>
          </w:p>
        </w:tc>
      </w:tr>
      <w:tr w14:paraId="6BE25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12CF230">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D0788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62E9EAD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304E5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06195D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7A1362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4830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FA33EFA">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82923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02D7FAC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4D5ED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7AB434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64B37F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100,000.00 </w:t>
            </w:r>
          </w:p>
        </w:tc>
      </w:tr>
      <w:tr w14:paraId="388F9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1A13D1B">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79168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443F9A5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1ADED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630FF6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181413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6BA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853047E">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8722E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452DD74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61E08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0AE963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B33B5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535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2562E68">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0DD1E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760D964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0145E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65CB34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6DC476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CDAC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60BA82">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2086B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529DD25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A19C1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39A5EA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3B220B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358,292.60 </w:t>
            </w:r>
          </w:p>
        </w:tc>
      </w:tr>
      <w:tr w14:paraId="2180F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E16469C">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376C8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39F721F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0BED1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03F728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1FD045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713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2303D56">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D050A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78D9276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36DBC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2B70A5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0A063A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BA03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FF705D">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C7C2F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0A4C418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D5B27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125677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5EE029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236,221.00 </w:t>
            </w:r>
          </w:p>
        </w:tc>
      </w:tr>
      <w:tr w14:paraId="3C44B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E15D1FD">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576DA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0AE3468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3562C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031E11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07B2DC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A68F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A3AB88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92F8F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7818CBB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65A31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177092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35277D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BCF6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B2DA27D">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152A1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78396BB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E7ECA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51A68C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38E606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81D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3BD38A">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00324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32D9680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74C47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7A4CA1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629AD3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09E5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A595B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6F0826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7AE22D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28,515,494.80 </w:t>
            </w:r>
          </w:p>
        </w:tc>
        <w:tc>
          <w:tcPr>
            <w:tcW w:w="4950" w:type="dxa"/>
            <w:tcBorders>
              <w:top w:val="nil"/>
              <w:left w:val="nil"/>
              <w:bottom w:val="single" w:color="000000" w:sz="4" w:space="0"/>
              <w:right w:val="single" w:color="000000" w:sz="4" w:space="0"/>
            </w:tcBorders>
            <w:shd w:val="clear" w:color="auto" w:fill="auto"/>
            <w:vAlign w:val="center"/>
          </w:tcPr>
          <w:p w14:paraId="37AD31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71082F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05E7E3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28,515,494.80 </w:t>
            </w:r>
          </w:p>
        </w:tc>
      </w:tr>
      <w:tr w14:paraId="1D599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31AED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1762B2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6757FD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91387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7D5ECE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684DC0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8E03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89750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65733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45FC7B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D164A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4235EC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148132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1A8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9118D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516F50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61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28,515,494.80 </w:t>
            </w:r>
          </w:p>
        </w:tc>
        <w:tc>
          <w:tcPr>
            <w:tcW w:w="4950" w:type="dxa"/>
            <w:tcBorders>
              <w:top w:val="nil"/>
              <w:left w:val="nil"/>
              <w:bottom w:val="single" w:color="000000" w:sz="4" w:space="0"/>
              <w:right w:val="single" w:color="000000" w:sz="4" w:space="0"/>
            </w:tcBorders>
            <w:shd w:val="clear" w:color="auto" w:fill="auto"/>
            <w:vAlign w:val="center"/>
          </w:tcPr>
          <w:p w14:paraId="5E1394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2705C8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r>
              <w:rPr>
                <w:rFonts w:hint="default" w:ascii="Times New Roman" w:hAnsi="Times New Roman" w:cs="Times New Roman"/>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2842EB2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28,515,494.80</w:t>
            </w:r>
          </w:p>
        </w:tc>
      </w:tr>
    </w:tbl>
    <w:p w14:paraId="2801A61F">
      <w:pPr>
        <w:pStyle w:val="9"/>
        <w:numPr>
          <w:ilvl w:val="0"/>
          <w:numId w:val="0"/>
        </w:numPr>
        <w:autoSpaceDE w:val="0"/>
        <w:rPr>
          <w:rFonts w:hint="default" w:ascii="Times New Roman" w:hAnsi="Times New Roman" w:eastAsia="宋体" w:cs="Times New Roman"/>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6728496A">
      <w:pPr>
        <w:pStyle w:val="9"/>
        <w:numPr>
          <w:ilvl w:val="0"/>
          <w:numId w:val="0"/>
        </w:numPr>
        <w:autoSpaceDE w:val="0"/>
        <w:rPr>
          <w:rFonts w:hint="default" w:ascii="Times New Roman" w:hAnsi="Times New Roman" w:eastAsia="宋体" w:cs="Times New Roman"/>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1A1AD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0DAE74B0">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收入决算表</w:t>
            </w:r>
          </w:p>
        </w:tc>
      </w:tr>
      <w:tr w14:paraId="7EA53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7436E336">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石柱土家族自治县鱼池镇人民政府本级</w:t>
            </w:r>
          </w:p>
        </w:tc>
        <w:tc>
          <w:tcPr>
            <w:tcW w:w="2408" w:type="dxa"/>
            <w:tcBorders>
              <w:top w:val="nil"/>
              <w:left w:val="nil"/>
              <w:right w:val="nil"/>
            </w:tcBorders>
            <w:shd w:val="clear" w:color="auto" w:fill="auto"/>
            <w:vAlign w:val="bottom"/>
          </w:tcPr>
          <w:p w14:paraId="22B5BFEB">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02表</w:t>
            </w:r>
          </w:p>
          <w:p w14:paraId="62C6FEAD">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3A36F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2E53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00C92AE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95E752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80A816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65ECC4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30E805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4F0CD4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3092E8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52B80C4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其他收入</w:t>
            </w:r>
          </w:p>
        </w:tc>
      </w:tr>
      <w:tr w14:paraId="62A9D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2DF8B">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E50C602">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BA9910C">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53D3309">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1ADFD21">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3180D05">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3E6F26D">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D6A49BD">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F073C37">
            <w:pPr>
              <w:jc w:val="center"/>
              <w:rPr>
                <w:rFonts w:hint="default" w:ascii="Times New Roman" w:hAnsi="Times New Roman" w:eastAsia="宋体" w:cs="Times New Roman"/>
                <w:i w:val="0"/>
                <w:iCs w:val="0"/>
                <w:color w:val="000000"/>
                <w:sz w:val="22"/>
                <w:szCs w:val="22"/>
                <w:u w:val="none"/>
              </w:rPr>
            </w:pPr>
          </w:p>
        </w:tc>
      </w:tr>
      <w:tr w14:paraId="05A04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B56D8">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00829D1">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7385D4D">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DF6AB95">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2174238">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AC90522">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4D41264">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3D500A5">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A33196D">
            <w:pPr>
              <w:jc w:val="center"/>
              <w:rPr>
                <w:rFonts w:hint="default" w:ascii="Times New Roman" w:hAnsi="Times New Roman" w:eastAsia="宋体" w:cs="Times New Roman"/>
                <w:i w:val="0"/>
                <w:iCs w:val="0"/>
                <w:color w:val="000000"/>
                <w:sz w:val="22"/>
                <w:szCs w:val="22"/>
                <w:u w:val="none"/>
              </w:rPr>
            </w:pPr>
          </w:p>
        </w:tc>
      </w:tr>
      <w:tr w14:paraId="203C3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192DA">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59BDCA0">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8689015">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371C201">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C367B9F">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E01506F">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9FB2B9E">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3CE717B">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B78AFE4">
            <w:pPr>
              <w:jc w:val="center"/>
              <w:rPr>
                <w:rFonts w:hint="default" w:ascii="Times New Roman" w:hAnsi="Times New Roman" w:eastAsia="宋体" w:cs="Times New Roman"/>
                <w:i w:val="0"/>
                <w:iCs w:val="0"/>
                <w:color w:val="000000"/>
                <w:sz w:val="22"/>
                <w:szCs w:val="22"/>
                <w:u w:val="none"/>
              </w:rPr>
            </w:pPr>
          </w:p>
        </w:tc>
      </w:tr>
      <w:tr w14:paraId="6F562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770ED03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6EDBA4D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682B7B4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439264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276BC3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5D4C1E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11BBA0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0786FF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0D7E24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3E8F8F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5AD6A3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r>
      <w:tr w14:paraId="620E6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1D1B3B00">
            <w:pPr>
              <w:jc w:val="center"/>
              <w:rPr>
                <w:rFonts w:hint="default" w:ascii="Times New Roman" w:hAnsi="Times New Roman" w:eastAsia="宋体" w:cs="Times New Roman"/>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496B399F">
            <w:pPr>
              <w:jc w:val="center"/>
              <w:rPr>
                <w:rFonts w:hint="default" w:ascii="Times New Roman" w:hAnsi="Times New Roman" w:eastAsia="宋体" w:cs="Times New Roman"/>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44FC223C">
            <w:pPr>
              <w:jc w:val="center"/>
              <w:rPr>
                <w:rFonts w:hint="default" w:ascii="Times New Roman" w:hAnsi="Times New Roman" w:eastAsia="宋体" w:cs="Times New Roman"/>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19A50B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216AFD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28,515,494.80 </w:t>
            </w:r>
          </w:p>
        </w:tc>
        <w:tc>
          <w:tcPr>
            <w:tcW w:w="2403" w:type="dxa"/>
            <w:tcBorders>
              <w:top w:val="nil"/>
              <w:left w:val="nil"/>
              <w:bottom w:val="single" w:color="000000" w:sz="4" w:space="0"/>
              <w:right w:val="single" w:color="000000" w:sz="4" w:space="0"/>
            </w:tcBorders>
            <w:shd w:val="clear" w:color="auto" w:fill="auto"/>
            <w:vAlign w:val="center"/>
          </w:tcPr>
          <w:p w14:paraId="4C8DB2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28,515,494.80 </w:t>
            </w:r>
          </w:p>
        </w:tc>
        <w:tc>
          <w:tcPr>
            <w:tcW w:w="2403" w:type="dxa"/>
            <w:tcBorders>
              <w:top w:val="nil"/>
              <w:left w:val="nil"/>
              <w:bottom w:val="single" w:color="000000" w:sz="4" w:space="0"/>
              <w:right w:val="single" w:color="000000" w:sz="4" w:space="0"/>
            </w:tcBorders>
            <w:shd w:val="clear" w:color="auto" w:fill="auto"/>
            <w:vAlign w:val="center"/>
          </w:tcPr>
          <w:p w14:paraId="2E6EF0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7A7A4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0AC2D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90F19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16C309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FBD4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4AFB753">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337F2D6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F2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4,987,042.38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8C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4,987,042.38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3A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3F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E4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FC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78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7FD4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40C57B3">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20101</w:t>
            </w:r>
          </w:p>
        </w:tc>
        <w:tc>
          <w:tcPr>
            <w:tcW w:w="3900" w:type="dxa"/>
            <w:tcBorders>
              <w:top w:val="nil"/>
              <w:left w:val="nil"/>
              <w:bottom w:val="single" w:color="000000" w:sz="4" w:space="0"/>
              <w:right w:val="single" w:color="000000" w:sz="4" w:space="0"/>
            </w:tcBorders>
            <w:shd w:val="clear" w:color="auto" w:fill="auto"/>
            <w:vAlign w:val="center"/>
          </w:tcPr>
          <w:p w14:paraId="07E81E5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33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DB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E8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E1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B8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D1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FE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DFDA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266E3C5">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2010108</w:t>
            </w:r>
          </w:p>
        </w:tc>
        <w:tc>
          <w:tcPr>
            <w:tcW w:w="3900" w:type="dxa"/>
            <w:tcBorders>
              <w:top w:val="nil"/>
              <w:left w:val="nil"/>
              <w:bottom w:val="single" w:color="000000" w:sz="4" w:space="0"/>
              <w:right w:val="single" w:color="000000" w:sz="4" w:space="0"/>
            </w:tcBorders>
            <w:shd w:val="clear" w:color="auto" w:fill="auto"/>
            <w:vAlign w:val="center"/>
          </w:tcPr>
          <w:p w14:paraId="72B79AB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DD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0A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0E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9D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FB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1B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43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B8E9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4D5DC1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2010199</w:t>
            </w:r>
          </w:p>
        </w:tc>
        <w:tc>
          <w:tcPr>
            <w:tcW w:w="3900" w:type="dxa"/>
            <w:tcBorders>
              <w:top w:val="nil"/>
              <w:left w:val="nil"/>
              <w:bottom w:val="single" w:color="000000" w:sz="4" w:space="0"/>
              <w:right w:val="single" w:color="000000" w:sz="4" w:space="0"/>
            </w:tcBorders>
            <w:shd w:val="clear" w:color="auto" w:fill="auto"/>
            <w:vAlign w:val="center"/>
          </w:tcPr>
          <w:p w14:paraId="5C3CBF2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其他人大事务支出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04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90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31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1A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D3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AD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AA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6FA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6D2D5C3">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14:paraId="657AE0C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12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4,864,562.38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6C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4,864,562.38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B5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3C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CA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1C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EA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E9A6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4E16FEC">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2010301</w:t>
            </w:r>
          </w:p>
        </w:tc>
        <w:tc>
          <w:tcPr>
            <w:tcW w:w="3900" w:type="dxa"/>
            <w:tcBorders>
              <w:top w:val="nil"/>
              <w:left w:val="nil"/>
              <w:bottom w:val="single" w:color="000000" w:sz="4" w:space="0"/>
              <w:right w:val="single" w:color="000000" w:sz="4" w:space="0"/>
            </w:tcBorders>
            <w:shd w:val="clear" w:color="auto" w:fill="auto"/>
            <w:vAlign w:val="center"/>
          </w:tcPr>
          <w:p w14:paraId="5ABF184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9C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4,044,529.76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65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4,044,529.76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26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6D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BF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99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4C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DBCC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A10B261">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2010302</w:t>
            </w:r>
          </w:p>
        </w:tc>
        <w:tc>
          <w:tcPr>
            <w:tcW w:w="3900" w:type="dxa"/>
            <w:tcBorders>
              <w:top w:val="nil"/>
              <w:left w:val="nil"/>
              <w:bottom w:val="single" w:color="000000" w:sz="4" w:space="0"/>
              <w:right w:val="single" w:color="000000" w:sz="4" w:space="0"/>
            </w:tcBorders>
            <w:shd w:val="clear" w:color="auto" w:fill="auto"/>
            <w:vAlign w:val="center"/>
          </w:tcPr>
          <w:p w14:paraId="5F1C8B7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11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820,032.62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05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820,032.62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57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74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48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A0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DB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1BE2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1C8789E">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20132</w:t>
            </w:r>
          </w:p>
        </w:tc>
        <w:tc>
          <w:tcPr>
            <w:tcW w:w="3900" w:type="dxa"/>
            <w:tcBorders>
              <w:top w:val="nil"/>
              <w:left w:val="nil"/>
              <w:bottom w:val="single" w:color="000000" w:sz="4" w:space="0"/>
              <w:right w:val="single" w:color="000000" w:sz="4" w:space="0"/>
            </w:tcBorders>
            <w:shd w:val="clear" w:color="auto" w:fill="auto"/>
            <w:vAlign w:val="center"/>
          </w:tcPr>
          <w:p w14:paraId="0F97FAE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57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C7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F0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A7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75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30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9F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EB7F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37EE983">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2013202</w:t>
            </w:r>
          </w:p>
        </w:tc>
        <w:tc>
          <w:tcPr>
            <w:tcW w:w="3900" w:type="dxa"/>
            <w:tcBorders>
              <w:top w:val="nil"/>
              <w:left w:val="nil"/>
              <w:bottom w:val="single" w:color="000000" w:sz="4" w:space="0"/>
              <w:right w:val="single" w:color="000000" w:sz="4" w:space="0"/>
            </w:tcBorders>
            <w:shd w:val="clear" w:color="auto" w:fill="auto"/>
            <w:vAlign w:val="center"/>
          </w:tcPr>
          <w:p w14:paraId="1F99436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40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58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57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CC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08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85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44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8DE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C1CFB45">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20136</w:t>
            </w:r>
          </w:p>
        </w:tc>
        <w:tc>
          <w:tcPr>
            <w:tcW w:w="3900" w:type="dxa"/>
            <w:tcBorders>
              <w:top w:val="nil"/>
              <w:left w:val="nil"/>
              <w:bottom w:val="single" w:color="000000" w:sz="4" w:space="0"/>
              <w:right w:val="single" w:color="000000" w:sz="4" w:space="0"/>
            </w:tcBorders>
            <w:shd w:val="clear" w:color="auto" w:fill="auto"/>
            <w:vAlign w:val="center"/>
          </w:tcPr>
          <w:p w14:paraId="5B7A036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B5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2B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B1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3B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51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B9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7D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90E4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A48A38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2013699</w:t>
            </w:r>
          </w:p>
        </w:tc>
        <w:tc>
          <w:tcPr>
            <w:tcW w:w="3900" w:type="dxa"/>
            <w:tcBorders>
              <w:top w:val="nil"/>
              <w:left w:val="nil"/>
              <w:bottom w:val="single" w:color="000000" w:sz="4" w:space="0"/>
              <w:right w:val="single" w:color="000000" w:sz="4" w:space="0"/>
            </w:tcBorders>
            <w:shd w:val="clear" w:color="auto" w:fill="auto"/>
            <w:vAlign w:val="center"/>
          </w:tcPr>
          <w:p w14:paraId="2C07398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4C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E1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79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72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00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82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8D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A444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2376B0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4312FE5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8C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1,544,566.86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12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1,544,566.86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CA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E8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F3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98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88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9376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03EDD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20802</w:t>
            </w:r>
          </w:p>
        </w:tc>
        <w:tc>
          <w:tcPr>
            <w:tcW w:w="3900" w:type="dxa"/>
            <w:tcBorders>
              <w:top w:val="nil"/>
              <w:left w:val="nil"/>
              <w:bottom w:val="single" w:color="000000" w:sz="4" w:space="0"/>
              <w:right w:val="single" w:color="000000" w:sz="4" w:space="0"/>
            </w:tcBorders>
            <w:shd w:val="clear" w:color="auto" w:fill="auto"/>
            <w:vAlign w:val="center"/>
          </w:tcPr>
          <w:p w14:paraId="0BD4C0C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D2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318,802.66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B3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318,802.66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1F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75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E3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F2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52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4E71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77ED52F">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2080208</w:t>
            </w:r>
          </w:p>
        </w:tc>
        <w:tc>
          <w:tcPr>
            <w:tcW w:w="3900" w:type="dxa"/>
            <w:tcBorders>
              <w:top w:val="nil"/>
              <w:left w:val="nil"/>
              <w:bottom w:val="single" w:color="000000" w:sz="4" w:space="0"/>
              <w:right w:val="single" w:color="000000" w:sz="4" w:space="0"/>
            </w:tcBorders>
            <w:shd w:val="clear" w:color="auto" w:fill="auto"/>
            <w:vAlign w:val="center"/>
          </w:tcPr>
          <w:p w14:paraId="5A48558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C6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318,802.66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20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318,802.66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D1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0F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92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29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E2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09CC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E1D775A">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53D94CF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2E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773,680.20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03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773,680.20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D5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73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E9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77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C1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71C8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23F3281">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52B57D6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A1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6C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73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AE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A9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43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B7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C579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C2FF61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67A0B86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5A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437,586.80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3B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437,586.80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19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9B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73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70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17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1A4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CFB2C0E">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26C799A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27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218,793.40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C6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218,793.40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C4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69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53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65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DC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C6E9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0FC2049">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14:paraId="6874FD0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2B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A9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95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B8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D5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E6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B5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6B66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A8F3288">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2080899</w:t>
            </w:r>
          </w:p>
        </w:tc>
        <w:tc>
          <w:tcPr>
            <w:tcW w:w="3900" w:type="dxa"/>
            <w:tcBorders>
              <w:top w:val="nil"/>
              <w:left w:val="nil"/>
              <w:bottom w:val="single" w:color="000000" w:sz="4" w:space="0"/>
              <w:right w:val="single" w:color="000000" w:sz="4" w:space="0"/>
            </w:tcBorders>
            <w:shd w:val="clear" w:color="auto" w:fill="auto"/>
            <w:vAlign w:val="center"/>
          </w:tcPr>
          <w:p w14:paraId="2D385CB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其他优抚支出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1B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15,870.00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7B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15,870.00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AC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61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8C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CB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D3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13FA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3711E2C">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20810</w:t>
            </w:r>
          </w:p>
        </w:tc>
        <w:tc>
          <w:tcPr>
            <w:tcW w:w="3900" w:type="dxa"/>
            <w:tcBorders>
              <w:top w:val="nil"/>
              <w:left w:val="nil"/>
              <w:bottom w:val="single" w:color="000000" w:sz="4" w:space="0"/>
              <w:right w:val="single" w:color="000000" w:sz="4" w:space="0"/>
            </w:tcBorders>
            <w:shd w:val="clear" w:color="auto" w:fill="auto"/>
            <w:vAlign w:val="center"/>
          </w:tcPr>
          <w:p w14:paraId="2F939F6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社会福利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F3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373,464.00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6C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373,464.00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76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90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38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A4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80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EACD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FB2CBE2">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2081004</w:t>
            </w:r>
          </w:p>
        </w:tc>
        <w:tc>
          <w:tcPr>
            <w:tcW w:w="3900" w:type="dxa"/>
            <w:tcBorders>
              <w:top w:val="nil"/>
              <w:left w:val="nil"/>
              <w:bottom w:val="single" w:color="000000" w:sz="4" w:space="0"/>
              <w:right w:val="single" w:color="000000" w:sz="4" w:space="0"/>
            </w:tcBorders>
            <w:shd w:val="clear" w:color="auto" w:fill="auto"/>
            <w:vAlign w:val="center"/>
          </w:tcPr>
          <w:p w14:paraId="51BA930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殡葬</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A5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7A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D2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73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65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0D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FC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9753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443120B">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2081006</w:t>
            </w:r>
          </w:p>
        </w:tc>
        <w:tc>
          <w:tcPr>
            <w:tcW w:w="3900" w:type="dxa"/>
            <w:tcBorders>
              <w:top w:val="nil"/>
              <w:left w:val="nil"/>
              <w:bottom w:val="single" w:color="000000" w:sz="4" w:space="0"/>
              <w:right w:val="single" w:color="000000" w:sz="4" w:space="0"/>
            </w:tcBorders>
            <w:shd w:val="clear" w:color="auto" w:fill="auto"/>
            <w:vAlign w:val="center"/>
          </w:tcPr>
          <w:p w14:paraId="0048D72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养老服务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CE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73,464.00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13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73,464.00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0D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8A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95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E5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B6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A382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4DA41BC">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20828</w:t>
            </w:r>
          </w:p>
        </w:tc>
        <w:tc>
          <w:tcPr>
            <w:tcW w:w="3900" w:type="dxa"/>
            <w:tcBorders>
              <w:top w:val="nil"/>
              <w:left w:val="nil"/>
              <w:bottom w:val="single" w:color="000000" w:sz="4" w:space="0"/>
              <w:right w:val="single" w:color="000000" w:sz="4" w:space="0"/>
            </w:tcBorders>
            <w:shd w:val="clear" w:color="auto" w:fill="auto"/>
            <w:vAlign w:val="center"/>
          </w:tcPr>
          <w:p w14:paraId="767997B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3F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62,750.00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E4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62,750.00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72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92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6E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8E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AF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503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2E637A1">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2082805</w:t>
            </w:r>
          </w:p>
        </w:tc>
        <w:tc>
          <w:tcPr>
            <w:tcW w:w="3900" w:type="dxa"/>
            <w:tcBorders>
              <w:top w:val="nil"/>
              <w:left w:val="nil"/>
              <w:bottom w:val="single" w:color="000000" w:sz="4" w:space="0"/>
              <w:right w:val="single" w:color="000000" w:sz="4" w:space="0"/>
            </w:tcBorders>
            <w:shd w:val="clear" w:color="auto" w:fill="auto"/>
            <w:vAlign w:val="center"/>
          </w:tcPr>
          <w:p w14:paraId="4328249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军供保障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0B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D5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B5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91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80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53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9D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BDF3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DC6AAFE">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2082899</w:t>
            </w:r>
          </w:p>
        </w:tc>
        <w:tc>
          <w:tcPr>
            <w:tcW w:w="3900" w:type="dxa"/>
            <w:tcBorders>
              <w:top w:val="nil"/>
              <w:left w:val="nil"/>
              <w:bottom w:val="single" w:color="000000" w:sz="4" w:space="0"/>
              <w:right w:val="single" w:color="000000" w:sz="4" w:space="0"/>
            </w:tcBorders>
            <w:shd w:val="clear" w:color="auto" w:fill="auto"/>
            <w:vAlign w:val="center"/>
          </w:tcPr>
          <w:p w14:paraId="4E95CF9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其他退役军人事务管理支出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4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25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79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55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08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2A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8D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9370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A91A779">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08C2889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23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325,518.10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6A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325,518.10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A8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34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8C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51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DB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2CF1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237F3CD">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21007</w:t>
            </w:r>
          </w:p>
        </w:tc>
        <w:tc>
          <w:tcPr>
            <w:tcW w:w="3900" w:type="dxa"/>
            <w:tcBorders>
              <w:top w:val="nil"/>
              <w:left w:val="nil"/>
              <w:bottom w:val="single" w:color="000000" w:sz="4" w:space="0"/>
              <w:right w:val="single" w:color="000000" w:sz="4" w:space="0"/>
            </w:tcBorders>
            <w:shd w:val="clear" w:color="auto" w:fill="auto"/>
            <w:vAlign w:val="center"/>
          </w:tcPr>
          <w:p w14:paraId="6FC570B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计划生育事务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89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67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AF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C2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91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82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9D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1FE5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B45F57A">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2100717</w:t>
            </w:r>
          </w:p>
        </w:tc>
        <w:tc>
          <w:tcPr>
            <w:tcW w:w="3900" w:type="dxa"/>
            <w:tcBorders>
              <w:top w:val="nil"/>
              <w:left w:val="nil"/>
              <w:bottom w:val="single" w:color="000000" w:sz="4" w:space="0"/>
              <w:right w:val="single" w:color="000000" w:sz="4" w:space="0"/>
            </w:tcBorders>
            <w:shd w:val="clear" w:color="auto" w:fill="auto"/>
            <w:vAlign w:val="center"/>
          </w:tcPr>
          <w:p w14:paraId="355F76D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计划生育服务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5B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16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66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C3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EF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E0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AF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CE2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5FD5322">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63B0A11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76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325,218.10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3B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325,218.10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A5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05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8C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E8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F3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53A8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D5361A2">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611308E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02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259,818.10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37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259,818.10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83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20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57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15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14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A66E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22C6C43">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31CAC4C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24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BD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85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98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F5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09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2B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696C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31C62EE">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211</w:t>
            </w:r>
          </w:p>
        </w:tc>
        <w:tc>
          <w:tcPr>
            <w:tcW w:w="3900" w:type="dxa"/>
            <w:tcBorders>
              <w:top w:val="nil"/>
              <w:left w:val="nil"/>
              <w:bottom w:val="single" w:color="000000" w:sz="4" w:space="0"/>
              <w:right w:val="single" w:color="000000" w:sz="4" w:space="0"/>
            </w:tcBorders>
            <w:shd w:val="clear" w:color="auto" w:fill="auto"/>
            <w:vAlign w:val="center"/>
          </w:tcPr>
          <w:p w14:paraId="14E32CD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0B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88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37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9E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98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86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CA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8B2E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8E9BBEE">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21103</w:t>
            </w:r>
          </w:p>
        </w:tc>
        <w:tc>
          <w:tcPr>
            <w:tcW w:w="3900" w:type="dxa"/>
            <w:tcBorders>
              <w:top w:val="nil"/>
              <w:left w:val="nil"/>
              <w:bottom w:val="single" w:color="000000" w:sz="4" w:space="0"/>
              <w:right w:val="single" w:color="000000" w:sz="4" w:space="0"/>
            </w:tcBorders>
            <w:shd w:val="clear" w:color="auto" w:fill="auto"/>
            <w:vAlign w:val="center"/>
          </w:tcPr>
          <w:p w14:paraId="6DCE768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污染防治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AD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2,855,000.00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F8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2,855,000.00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47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DB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B0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20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65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BD76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C40718D">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2110302</w:t>
            </w:r>
          </w:p>
        </w:tc>
        <w:tc>
          <w:tcPr>
            <w:tcW w:w="3900" w:type="dxa"/>
            <w:tcBorders>
              <w:top w:val="nil"/>
              <w:left w:val="nil"/>
              <w:bottom w:val="single" w:color="000000" w:sz="4" w:space="0"/>
              <w:right w:val="single" w:color="000000" w:sz="4" w:space="0"/>
            </w:tcBorders>
            <w:shd w:val="clear" w:color="auto" w:fill="auto"/>
            <w:vAlign w:val="center"/>
          </w:tcPr>
          <w:p w14:paraId="089C8C0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水体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F5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9D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59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ED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63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7A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72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408A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D53F3C4">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21104</w:t>
            </w:r>
          </w:p>
        </w:tc>
        <w:tc>
          <w:tcPr>
            <w:tcW w:w="3900" w:type="dxa"/>
            <w:tcBorders>
              <w:top w:val="nil"/>
              <w:left w:val="nil"/>
              <w:bottom w:val="single" w:color="000000" w:sz="4" w:space="0"/>
              <w:right w:val="single" w:color="000000" w:sz="4" w:space="0"/>
            </w:tcBorders>
            <w:shd w:val="clear" w:color="auto" w:fill="auto"/>
            <w:vAlign w:val="center"/>
          </w:tcPr>
          <w:p w14:paraId="42DC8D0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2F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46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65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61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67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85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63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4002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989AE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2110402</w:t>
            </w:r>
          </w:p>
        </w:tc>
        <w:tc>
          <w:tcPr>
            <w:tcW w:w="3900" w:type="dxa"/>
            <w:tcBorders>
              <w:top w:val="nil"/>
              <w:left w:val="nil"/>
              <w:bottom w:val="single" w:color="000000" w:sz="4" w:space="0"/>
              <w:right w:val="single" w:color="000000" w:sz="4" w:space="0"/>
            </w:tcBorders>
            <w:shd w:val="clear" w:color="auto" w:fill="auto"/>
            <w:vAlign w:val="center"/>
          </w:tcPr>
          <w:p w14:paraId="6419133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农村环境保护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78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3F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A6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77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44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7F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3A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9B57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C48DC8E">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212</w:t>
            </w:r>
          </w:p>
        </w:tc>
        <w:tc>
          <w:tcPr>
            <w:tcW w:w="3900" w:type="dxa"/>
            <w:tcBorders>
              <w:top w:val="nil"/>
              <w:left w:val="nil"/>
              <w:bottom w:val="single" w:color="000000" w:sz="4" w:space="0"/>
              <w:right w:val="single" w:color="000000" w:sz="4" w:space="0"/>
            </w:tcBorders>
            <w:shd w:val="clear" w:color="auto" w:fill="auto"/>
            <w:vAlign w:val="center"/>
          </w:tcPr>
          <w:p w14:paraId="42D2F77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7E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1,594,100.00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B1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1,594,100.00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BC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7A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B7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DD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BF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DA51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D0CCB5A">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21205</w:t>
            </w:r>
          </w:p>
        </w:tc>
        <w:tc>
          <w:tcPr>
            <w:tcW w:w="3900" w:type="dxa"/>
            <w:tcBorders>
              <w:top w:val="nil"/>
              <w:left w:val="nil"/>
              <w:bottom w:val="single" w:color="000000" w:sz="4" w:space="0"/>
              <w:right w:val="single" w:color="000000" w:sz="4" w:space="0"/>
            </w:tcBorders>
            <w:shd w:val="clear" w:color="auto" w:fill="auto"/>
            <w:vAlign w:val="center"/>
          </w:tcPr>
          <w:p w14:paraId="6760FA5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6E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DA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D4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D8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DE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9E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CF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D780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81C4615">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2120501</w:t>
            </w:r>
          </w:p>
        </w:tc>
        <w:tc>
          <w:tcPr>
            <w:tcW w:w="3900" w:type="dxa"/>
            <w:tcBorders>
              <w:top w:val="nil"/>
              <w:left w:val="nil"/>
              <w:bottom w:val="single" w:color="000000" w:sz="4" w:space="0"/>
              <w:right w:val="single" w:color="000000" w:sz="4" w:space="0"/>
            </w:tcBorders>
            <w:shd w:val="clear" w:color="auto" w:fill="auto"/>
            <w:vAlign w:val="center"/>
          </w:tcPr>
          <w:p w14:paraId="2DA2274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3B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74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42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A5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C6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F9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5F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2F15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D930A16">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21208</w:t>
            </w:r>
          </w:p>
        </w:tc>
        <w:tc>
          <w:tcPr>
            <w:tcW w:w="3900" w:type="dxa"/>
            <w:tcBorders>
              <w:top w:val="nil"/>
              <w:left w:val="nil"/>
              <w:bottom w:val="single" w:color="000000" w:sz="4" w:space="0"/>
              <w:right w:val="single" w:color="000000" w:sz="4" w:space="0"/>
            </w:tcBorders>
            <w:shd w:val="clear" w:color="auto" w:fill="auto"/>
            <w:vAlign w:val="center"/>
          </w:tcPr>
          <w:p w14:paraId="6D7D0D5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A4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1,298,100.00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FA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1,298,100.00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56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7E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19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D2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9E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C263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F0DB185">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2120804</w:t>
            </w:r>
          </w:p>
        </w:tc>
        <w:tc>
          <w:tcPr>
            <w:tcW w:w="3900" w:type="dxa"/>
            <w:tcBorders>
              <w:top w:val="nil"/>
              <w:left w:val="nil"/>
              <w:bottom w:val="single" w:color="000000" w:sz="4" w:space="0"/>
              <w:right w:val="single" w:color="000000" w:sz="4" w:space="0"/>
            </w:tcBorders>
            <w:shd w:val="clear" w:color="auto" w:fill="auto"/>
            <w:vAlign w:val="center"/>
          </w:tcPr>
          <w:p w14:paraId="5CF4F92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农村基础设施建设支出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BA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B7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7D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05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24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E6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30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9E98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6CDE096">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2120899</w:t>
            </w:r>
          </w:p>
        </w:tc>
        <w:tc>
          <w:tcPr>
            <w:tcW w:w="3900" w:type="dxa"/>
            <w:tcBorders>
              <w:top w:val="nil"/>
              <w:left w:val="nil"/>
              <w:bottom w:val="single" w:color="000000" w:sz="4" w:space="0"/>
              <w:right w:val="single" w:color="000000" w:sz="4" w:space="0"/>
            </w:tcBorders>
            <w:shd w:val="clear" w:color="auto" w:fill="auto"/>
            <w:vAlign w:val="center"/>
          </w:tcPr>
          <w:p w14:paraId="402E5C5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7F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1,290,000.00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5A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1,290,000.00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7E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78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0E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60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F4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86A1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36A309C">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14:paraId="667191A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26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16,309,753.86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14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16,309,753.86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FA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AA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51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23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28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1F6C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5B3546D">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14:paraId="10A36C1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C7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1,507,482.28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4B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1,507,482.28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7F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AA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11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99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E7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A6B7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F309D06">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2130106</w:t>
            </w:r>
          </w:p>
        </w:tc>
        <w:tc>
          <w:tcPr>
            <w:tcW w:w="3900" w:type="dxa"/>
            <w:tcBorders>
              <w:top w:val="nil"/>
              <w:left w:val="nil"/>
              <w:bottom w:val="single" w:color="000000" w:sz="4" w:space="0"/>
              <w:right w:val="single" w:color="000000" w:sz="4" w:space="0"/>
            </w:tcBorders>
            <w:shd w:val="clear" w:color="auto" w:fill="auto"/>
            <w:vAlign w:val="center"/>
          </w:tcPr>
          <w:p w14:paraId="7FA48F6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科技转化与推广服务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90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54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3C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FD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72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EA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80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C9F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B0D4CA5">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2130108</w:t>
            </w:r>
          </w:p>
        </w:tc>
        <w:tc>
          <w:tcPr>
            <w:tcW w:w="3900" w:type="dxa"/>
            <w:tcBorders>
              <w:top w:val="nil"/>
              <w:left w:val="nil"/>
              <w:bottom w:val="single" w:color="000000" w:sz="4" w:space="0"/>
              <w:right w:val="single" w:color="000000" w:sz="4" w:space="0"/>
            </w:tcBorders>
            <w:shd w:val="clear" w:color="auto" w:fill="auto"/>
            <w:vAlign w:val="center"/>
          </w:tcPr>
          <w:p w14:paraId="147B7EE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E1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2C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87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7D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12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35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F3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CD87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3E5866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2130110</w:t>
            </w:r>
          </w:p>
        </w:tc>
        <w:tc>
          <w:tcPr>
            <w:tcW w:w="3900" w:type="dxa"/>
            <w:tcBorders>
              <w:top w:val="nil"/>
              <w:left w:val="nil"/>
              <w:bottom w:val="single" w:color="000000" w:sz="4" w:space="0"/>
              <w:right w:val="single" w:color="000000" w:sz="4" w:space="0"/>
            </w:tcBorders>
            <w:shd w:val="clear" w:color="auto" w:fill="auto"/>
            <w:vAlign w:val="center"/>
          </w:tcPr>
          <w:p w14:paraId="74F29ED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执法监管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A1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1D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43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51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7B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30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E7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676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2F993D6">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2130119</w:t>
            </w:r>
          </w:p>
        </w:tc>
        <w:tc>
          <w:tcPr>
            <w:tcW w:w="3900" w:type="dxa"/>
            <w:tcBorders>
              <w:top w:val="nil"/>
              <w:left w:val="nil"/>
              <w:bottom w:val="single" w:color="000000" w:sz="4" w:space="0"/>
              <w:right w:val="single" w:color="000000" w:sz="4" w:space="0"/>
            </w:tcBorders>
            <w:shd w:val="clear" w:color="auto" w:fill="auto"/>
            <w:vAlign w:val="center"/>
          </w:tcPr>
          <w:p w14:paraId="7303C6B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防灾救灾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36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DC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82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6D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86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54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1E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E9BF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F08E2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2130122</w:t>
            </w:r>
          </w:p>
        </w:tc>
        <w:tc>
          <w:tcPr>
            <w:tcW w:w="3900" w:type="dxa"/>
            <w:tcBorders>
              <w:top w:val="nil"/>
              <w:left w:val="nil"/>
              <w:bottom w:val="single" w:color="000000" w:sz="4" w:space="0"/>
              <w:right w:val="single" w:color="000000" w:sz="4" w:space="0"/>
            </w:tcBorders>
            <w:shd w:val="clear" w:color="auto" w:fill="auto"/>
            <w:vAlign w:val="center"/>
          </w:tcPr>
          <w:p w14:paraId="1866ED9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AA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701,100.00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CF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701,100.00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E1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31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E7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DF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4E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5AED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B877D3E">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2130124</w:t>
            </w:r>
          </w:p>
        </w:tc>
        <w:tc>
          <w:tcPr>
            <w:tcW w:w="3900" w:type="dxa"/>
            <w:tcBorders>
              <w:top w:val="nil"/>
              <w:left w:val="nil"/>
              <w:bottom w:val="single" w:color="000000" w:sz="4" w:space="0"/>
              <w:right w:val="single" w:color="000000" w:sz="4" w:space="0"/>
            </w:tcBorders>
            <w:shd w:val="clear" w:color="auto" w:fill="auto"/>
            <w:vAlign w:val="center"/>
          </w:tcPr>
          <w:p w14:paraId="40E7AA3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0B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28,465.00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78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28,465.00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0B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DE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D3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5C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62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8AEE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774739B">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2130148</w:t>
            </w:r>
          </w:p>
        </w:tc>
        <w:tc>
          <w:tcPr>
            <w:tcW w:w="3900" w:type="dxa"/>
            <w:tcBorders>
              <w:top w:val="nil"/>
              <w:left w:val="nil"/>
              <w:bottom w:val="single" w:color="000000" w:sz="4" w:space="0"/>
              <w:right w:val="single" w:color="000000" w:sz="4" w:space="0"/>
            </w:tcBorders>
            <w:shd w:val="clear" w:color="auto" w:fill="auto"/>
            <w:vAlign w:val="center"/>
          </w:tcPr>
          <w:p w14:paraId="0295952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渔业发展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40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2D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36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F2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BA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CB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E3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0069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D8A6E46">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2130152</w:t>
            </w:r>
          </w:p>
        </w:tc>
        <w:tc>
          <w:tcPr>
            <w:tcW w:w="3900" w:type="dxa"/>
            <w:tcBorders>
              <w:top w:val="nil"/>
              <w:left w:val="nil"/>
              <w:bottom w:val="single" w:color="000000" w:sz="4" w:space="0"/>
              <w:right w:val="single" w:color="000000" w:sz="4" w:space="0"/>
            </w:tcBorders>
            <w:shd w:val="clear" w:color="auto" w:fill="auto"/>
            <w:vAlign w:val="center"/>
          </w:tcPr>
          <w:p w14:paraId="2FE3092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4A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135,717.28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49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135,717.28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E3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CF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46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A7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FD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6074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6E8AED1">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21302</w:t>
            </w:r>
          </w:p>
        </w:tc>
        <w:tc>
          <w:tcPr>
            <w:tcW w:w="3900" w:type="dxa"/>
            <w:tcBorders>
              <w:top w:val="nil"/>
              <w:left w:val="nil"/>
              <w:bottom w:val="single" w:color="000000" w:sz="4" w:space="0"/>
              <w:right w:val="single" w:color="000000" w:sz="4" w:space="0"/>
            </w:tcBorders>
            <w:shd w:val="clear" w:color="auto" w:fill="auto"/>
            <w:vAlign w:val="center"/>
          </w:tcPr>
          <w:p w14:paraId="401F91C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2C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170,892.00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4F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170,892.00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88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FE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CB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E1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19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5B2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D66D3F3">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2130226</w:t>
            </w:r>
          </w:p>
        </w:tc>
        <w:tc>
          <w:tcPr>
            <w:tcW w:w="3900" w:type="dxa"/>
            <w:tcBorders>
              <w:top w:val="nil"/>
              <w:left w:val="nil"/>
              <w:bottom w:val="single" w:color="000000" w:sz="4" w:space="0"/>
              <w:right w:val="single" w:color="000000" w:sz="4" w:space="0"/>
            </w:tcBorders>
            <w:shd w:val="clear" w:color="auto" w:fill="auto"/>
            <w:vAlign w:val="center"/>
          </w:tcPr>
          <w:p w14:paraId="67A1AEB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林区公共支出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EC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149,892.00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8E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149,892.00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1B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E3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70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67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F8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B0CC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81D34AD">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2130234</w:t>
            </w:r>
          </w:p>
        </w:tc>
        <w:tc>
          <w:tcPr>
            <w:tcW w:w="3900" w:type="dxa"/>
            <w:tcBorders>
              <w:top w:val="nil"/>
              <w:left w:val="nil"/>
              <w:bottom w:val="single" w:color="000000" w:sz="4" w:space="0"/>
              <w:right w:val="single" w:color="000000" w:sz="4" w:space="0"/>
            </w:tcBorders>
            <w:shd w:val="clear" w:color="auto" w:fill="auto"/>
            <w:vAlign w:val="center"/>
          </w:tcPr>
          <w:p w14:paraId="104CF6B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林业草原防灾减灾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F5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47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CD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CD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8B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3A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8B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6574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71DAA5C">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21305</w:t>
            </w:r>
          </w:p>
        </w:tc>
        <w:tc>
          <w:tcPr>
            <w:tcW w:w="3900" w:type="dxa"/>
            <w:tcBorders>
              <w:top w:val="nil"/>
              <w:left w:val="nil"/>
              <w:bottom w:val="single" w:color="000000" w:sz="4" w:space="0"/>
              <w:right w:val="single" w:color="000000" w:sz="4" w:space="0"/>
            </w:tcBorders>
            <w:shd w:val="clear" w:color="auto" w:fill="auto"/>
            <w:vAlign w:val="center"/>
          </w:tcPr>
          <w:p w14:paraId="72BC916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0C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10,156,226.58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A7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10,156,226.58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EC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51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E5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5E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16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B32E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061BAAB">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2130504</w:t>
            </w:r>
          </w:p>
        </w:tc>
        <w:tc>
          <w:tcPr>
            <w:tcW w:w="3900" w:type="dxa"/>
            <w:tcBorders>
              <w:top w:val="nil"/>
              <w:left w:val="nil"/>
              <w:bottom w:val="single" w:color="000000" w:sz="4" w:space="0"/>
              <w:right w:val="single" w:color="000000" w:sz="4" w:space="0"/>
            </w:tcBorders>
            <w:shd w:val="clear" w:color="auto" w:fill="auto"/>
            <w:vAlign w:val="center"/>
          </w:tcPr>
          <w:p w14:paraId="65CCB6E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6F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7,748,878.05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82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7,748,878.05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33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BE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1F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E1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3E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C435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E3874D3">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2130505</w:t>
            </w:r>
          </w:p>
        </w:tc>
        <w:tc>
          <w:tcPr>
            <w:tcW w:w="3900" w:type="dxa"/>
            <w:tcBorders>
              <w:top w:val="nil"/>
              <w:left w:val="nil"/>
              <w:bottom w:val="single" w:color="000000" w:sz="4" w:space="0"/>
              <w:right w:val="single" w:color="000000" w:sz="4" w:space="0"/>
            </w:tcBorders>
            <w:shd w:val="clear" w:color="auto" w:fill="auto"/>
            <w:vAlign w:val="center"/>
          </w:tcPr>
          <w:p w14:paraId="6AA42B0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E3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1,287,935.00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F0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1,287,935.00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01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28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51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0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45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CB2E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4F8494B">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2130599</w:t>
            </w:r>
          </w:p>
        </w:tc>
        <w:tc>
          <w:tcPr>
            <w:tcW w:w="3900" w:type="dxa"/>
            <w:tcBorders>
              <w:top w:val="nil"/>
              <w:left w:val="nil"/>
              <w:bottom w:val="single" w:color="000000" w:sz="4" w:space="0"/>
              <w:right w:val="single" w:color="000000" w:sz="4" w:space="0"/>
            </w:tcBorders>
            <w:shd w:val="clear" w:color="auto" w:fill="auto"/>
            <w:vAlign w:val="center"/>
          </w:tcPr>
          <w:p w14:paraId="3CFB6A8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08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1,119,413.53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3F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1,119,413.53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44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0A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1C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F7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49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7F5B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4ED7D5A">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21307</w:t>
            </w:r>
          </w:p>
        </w:tc>
        <w:tc>
          <w:tcPr>
            <w:tcW w:w="3900" w:type="dxa"/>
            <w:tcBorders>
              <w:top w:val="nil"/>
              <w:left w:val="nil"/>
              <w:bottom w:val="single" w:color="000000" w:sz="4" w:space="0"/>
              <w:right w:val="single" w:color="000000" w:sz="4" w:space="0"/>
            </w:tcBorders>
            <w:shd w:val="clear" w:color="auto" w:fill="auto"/>
            <w:vAlign w:val="center"/>
          </w:tcPr>
          <w:p w14:paraId="4D05B07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74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4,475,153.00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4F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4,475,153.00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B6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61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8F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A8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6E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706A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9AD232E">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2130701</w:t>
            </w:r>
          </w:p>
        </w:tc>
        <w:tc>
          <w:tcPr>
            <w:tcW w:w="3900" w:type="dxa"/>
            <w:tcBorders>
              <w:top w:val="nil"/>
              <w:left w:val="nil"/>
              <w:bottom w:val="single" w:color="000000" w:sz="4" w:space="0"/>
              <w:right w:val="single" w:color="000000" w:sz="4" w:space="0"/>
            </w:tcBorders>
            <w:shd w:val="clear" w:color="auto" w:fill="auto"/>
            <w:vAlign w:val="center"/>
          </w:tcPr>
          <w:p w14:paraId="421A6BC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7E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1,930,351.00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1F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1,930,351.00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E9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8E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51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5E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78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9F2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CB230CC">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2130705</w:t>
            </w:r>
          </w:p>
        </w:tc>
        <w:tc>
          <w:tcPr>
            <w:tcW w:w="3900" w:type="dxa"/>
            <w:tcBorders>
              <w:top w:val="nil"/>
              <w:left w:val="nil"/>
              <w:bottom w:val="single" w:color="000000" w:sz="4" w:space="0"/>
              <w:right w:val="single" w:color="000000" w:sz="4" w:space="0"/>
            </w:tcBorders>
            <w:shd w:val="clear" w:color="auto" w:fill="auto"/>
            <w:vAlign w:val="center"/>
          </w:tcPr>
          <w:p w14:paraId="1B928A2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F3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2,544,802.00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64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2,544,802.00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4F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CE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25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2A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D6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2751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B33067A">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214</w:t>
            </w:r>
          </w:p>
        </w:tc>
        <w:tc>
          <w:tcPr>
            <w:tcW w:w="3900" w:type="dxa"/>
            <w:tcBorders>
              <w:top w:val="nil"/>
              <w:left w:val="nil"/>
              <w:bottom w:val="single" w:color="000000" w:sz="4" w:space="0"/>
              <w:right w:val="single" w:color="000000" w:sz="4" w:space="0"/>
            </w:tcBorders>
            <w:shd w:val="clear" w:color="auto" w:fill="auto"/>
            <w:vAlign w:val="center"/>
          </w:tcPr>
          <w:p w14:paraId="4780ADB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37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A5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8B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58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20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FA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CF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0C14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C7448F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21401</w:t>
            </w:r>
          </w:p>
        </w:tc>
        <w:tc>
          <w:tcPr>
            <w:tcW w:w="3900" w:type="dxa"/>
            <w:tcBorders>
              <w:top w:val="nil"/>
              <w:left w:val="nil"/>
              <w:bottom w:val="single" w:color="000000" w:sz="4" w:space="0"/>
              <w:right w:val="single" w:color="000000" w:sz="4" w:space="0"/>
            </w:tcBorders>
            <w:shd w:val="clear" w:color="auto" w:fill="auto"/>
            <w:vAlign w:val="center"/>
          </w:tcPr>
          <w:p w14:paraId="7C9F544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48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E0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06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5E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20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C9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2D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4DB9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FA81E0B">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2140106</w:t>
            </w:r>
          </w:p>
        </w:tc>
        <w:tc>
          <w:tcPr>
            <w:tcW w:w="3900" w:type="dxa"/>
            <w:tcBorders>
              <w:top w:val="nil"/>
              <w:left w:val="nil"/>
              <w:bottom w:val="single" w:color="000000" w:sz="4" w:space="0"/>
              <w:right w:val="single" w:color="000000" w:sz="4" w:space="0"/>
            </w:tcBorders>
            <w:shd w:val="clear" w:color="auto" w:fill="auto"/>
            <w:vAlign w:val="center"/>
          </w:tcPr>
          <w:p w14:paraId="28B9A34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公路养护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65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C2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EA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9C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47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DE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F7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FC7F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AFF9BFB">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216</w:t>
            </w:r>
          </w:p>
        </w:tc>
        <w:tc>
          <w:tcPr>
            <w:tcW w:w="3900" w:type="dxa"/>
            <w:tcBorders>
              <w:top w:val="nil"/>
              <w:left w:val="nil"/>
              <w:bottom w:val="single" w:color="000000" w:sz="4" w:space="0"/>
              <w:right w:val="single" w:color="000000" w:sz="4" w:space="0"/>
            </w:tcBorders>
            <w:shd w:val="clear" w:color="auto" w:fill="auto"/>
            <w:vAlign w:val="center"/>
          </w:tcPr>
          <w:p w14:paraId="5B588E5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商业服务业等支出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50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9F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89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8D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98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84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FD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BBF7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640E88F">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21602</w:t>
            </w:r>
          </w:p>
        </w:tc>
        <w:tc>
          <w:tcPr>
            <w:tcW w:w="3900" w:type="dxa"/>
            <w:tcBorders>
              <w:top w:val="nil"/>
              <w:left w:val="nil"/>
              <w:bottom w:val="single" w:color="000000" w:sz="4" w:space="0"/>
              <w:right w:val="single" w:color="000000" w:sz="4" w:space="0"/>
            </w:tcBorders>
            <w:shd w:val="clear" w:color="auto" w:fill="auto"/>
            <w:vAlign w:val="center"/>
          </w:tcPr>
          <w:p w14:paraId="7CE3E35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商业流通事务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EB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F9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08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B3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72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BE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17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4F06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0A277B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2160299</w:t>
            </w:r>
          </w:p>
        </w:tc>
        <w:tc>
          <w:tcPr>
            <w:tcW w:w="3900" w:type="dxa"/>
            <w:tcBorders>
              <w:top w:val="nil"/>
              <w:left w:val="nil"/>
              <w:bottom w:val="single" w:color="000000" w:sz="4" w:space="0"/>
              <w:right w:val="single" w:color="000000" w:sz="4" w:space="0"/>
            </w:tcBorders>
            <w:shd w:val="clear" w:color="auto" w:fill="auto"/>
            <w:vAlign w:val="center"/>
          </w:tcPr>
          <w:p w14:paraId="2121F90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其他商业流通事务支出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38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DE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27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F1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A9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2C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0A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C41C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A5A431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22E619B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CE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358,292.60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95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358,292.60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3C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36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D0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E1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D6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D686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C876DE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38EF9D7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8A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358,292.60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32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358,292.60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39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AE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8D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36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81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E2E3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F4D9889">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107C37F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26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358,292.60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65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358,292.60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7F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9B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BD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D5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B9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C728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6478E44">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224</w:t>
            </w:r>
          </w:p>
        </w:tc>
        <w:tc>
          <w:tcPr>
            <w:tcW w:w="3900" w:type="dxa"/>
            <w:tcBorders>
              <w:top w:val="nil"/>
              <w:left w:val="nil"/>
              <w:bottom w:val="single" w:color="000000" w:sz="4" w:space="0"/>
              <w:right w:val="single" w:color="000000" w:sz="4" w:space="0"/>
            </w:tcBorders>
            <w:shd w:val="clear" w:color="auto" w:fill="auto"/>
            <w:vAlign w:val="center"/>
          </w:tcPr>
          <w:p w14:paraId="3ED7DE2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57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236,221.00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13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236,221.00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62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D4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C7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82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DD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123C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E29297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22401</w:t>
            </w:r>
          </w:p>
        </w:tc>
        <w:tc>
          <w:tcPr>
            <w:tcW w:w="3900" w:type="dxa"/>
            <w:tcBorders>
              <w:top w:val="nil"/>
              <w:left w:val="nil"/>
              <w:bottom w:val="single" w:color="000000" w:sz="4" w:space="0"/>
              <w:right w:val="single" w:color="000000" w:sz="4" w:space="0"/>
            </w:tcBorders>
            <w:shd w:val="clear" w:color="auto" w:fill="auto"/>
            <w:vAlign w:val="center"/>
          </w:tcPr>
          <w:p w14:paraId="7797D0D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98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8E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64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61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5A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1D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92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D06E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D0C747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2240108</w:t>
            </w:r>
          </w:p>
        </w:tc>
        <w:tc>
          <w:tcPr>
            <w:tcW w:w="3900" w:type="dxa"/>
            <w:tcBorders>
              <w:top w:val="nil"/>
              <w:left w:val="nil"/>
              <w:bottom w:val="single" w:color="000000" w:sz="4" w:space="0"/>
              <w:right w:val="single" w:color="000000" w:sz="4" w:space="0"/>
            </w:tcBorders>
            <w:shd w:val="clear" w:color="auto" w:fill="auto"/>
            <w:vAlign w:val="center"/>
          </w:tcPr>
          <w:p w14:paraId="216B0C4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应急救援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DE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BD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6C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8A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AB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3A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46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16A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90ACE2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22406</w:t>
            </w:r>
          </w:p>
        </w:tc>
        <w:tc>
          <w:tcPr>
            <w:tcW w:w="3900" w:type="dxa"/>
            <w:tcBorders>
              <w:top w:val="nil"/>
              <w:left w:val="nil"/>
              <w:bottom w:val="single" w:color="000000" w:sz="4" w:space="0"/>
              <w:right w:val="single" w:color="000000" w:sz="4" w:space="0"/>
            </w:tcBorders>
            <w:shd w:val="clear" w:color="auto" w:fill="auto"/>
            <w:vAlign w:val="center"/>
          </w:tcPr>
          <w:p w14:paraId="05352B5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0B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68,521.00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FB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68,521.00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1C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B6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79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84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95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73F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317D06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2240601</w:t>
            </w:r>
          </w:p>
        </w:tc>
        <w:tc>
          <w:tcPr>
            <w:tcW w:w="3900" w:type="dxa"/>
            <w:tcBorders>
              <w:top w:val="nil"/>
              <w:left w:val="nil"/>
              <w:bottom w:val="single" w:color="000000" w:sz="4" w:space="0"/>
              <w:right w:val="single" w:color="000000" w:sz="4" w:space="0"/>
            </w:tcBorders>
            <w:shd w:val="clear" w:color="auto" w:fill="auto"/>
            <w:vAlign w:val="center"/>
          </w:tcPr>
          <w:p w14:paraId="1A46778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地质灾害防治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E1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68,521.00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57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68,521.00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29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47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40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7C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21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9BB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4EB37F8">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22407</w:t>
            </w:r>
          </w:p>
        </w:tc>
        <w:tc>
          <w:tcPr>
            <w:tcW w:w="3900" w:type="dxa"/>
            <w:tcBorders>
              <w:top w:val="nil"/>
              <w:left w:val="nil"/>
              <w:bottom w:val="single" w:color="000000" w:sz="4" w:space="0"/>
              <w:right w:val="single" w:color="000000" w:sz="4" w:space="0"/>
            </w:tcBorders>
            <w:shd w:val="clear" w:color="auto" w:fill="auto"/>
            <w:vAlign w:val="center"/>
          </w:tcPr>
          <w:p w14:paraId="010C93C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68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F1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39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0A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70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A4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39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367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122C91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2240703</w:t>
            </w:r>
          </w:p>
        </w:tc>
        <w:tc>
          <w:tcPr>
            <w:tcW w:w="3900" w:type="dxa"/>
            <w:tcBorders>
              <w:top w:val="nil"/>
              <w:left w:val="nil"/>
              <w:bottom w:val="single" w:color="000000" w:sz="4" w:space="0"/>
              <w:right w:val="single" w:color="000000" w:sz="4" w:space="0"/>
            </w:tcBorders>
            <w:shd w:val="clear" w:color="auto" w:fill="auto"/>
            <w:vAlign w:val="center"/>
          </w:tcPr>
          <w:p w14:paraId="52B04BA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E4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82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AF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19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16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9C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B8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EBA9A01">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1FE2B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13273EF7">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支出决算表</w:t>
            </w:r>
          </w:p>
        </w:tc>
      </w:tr>
      <w:tr w14:paraId="5C81D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469CDF10">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石柱土家族自治县鱼池镇人民政府本级 </w:t>
            </w:r>
          </w:p>
        </w:tc>
        <w:tc>
          <w:tcPr>
            <w:tcW w:w="2741" w:type="dxa"/>
            <w:tcBorders>
              <w:top w:val="nil"/>
              <w:left w:val="nil"/>
              <w:bottom w:val="nil"/>
              <w:right w:val="nil"/>
            </w:tcBorders>
            <w:shd w:val="clear" w:color="auto" w:fill="auto"/>
            <w:vAlign w:val="bottom"/>
          </w:tcPr>
          <w:p w14:paraId="5069D4A2">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03表</w:t>
            </w:r>
          </w:p>
        </w:tc>
      </w:tr>
      <w:tr w14:paraId="1AB15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4B5C766F">
            <w:pPr>
              <w:rPr>
                <w:rFonts w:hint="default" w:ascii="Times New Roman" w:hAnsi="Times New Roman" w:eastAsia="宋体" w:cs="Times New Roman"/>
                <w:i w:val="0"/>
                <w:iCs w:val="0"/>
                <w:color w:val="000000"/>
                <w:sz w:val="20"/>
                <w:szCs w:val="20"/>
                <w:u w:val="none"/>
              </w:rPr>
            </w:pPr>
          </w:p>
        </w:tc>
        <w:tc>
          <w:tcPr>
            <w:tcW w:w="2741" w:type="dxa"/>
            <w:tcBorders>
              <w:top w:val="nil"/>
              <w:left w:val="nil"/>
              <w:bottom w:val="nil"/>
              <w:right w:val="nil"/>
            </w:tcBorders>
            <w:shd w:val="clear" w:color="auto" w:fill="auto"/>
            <w:vAlign w:val="bottom"/>
          </w:tcPr>
          <w:p w14:paraId="1A2B50E0">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48A7D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7574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567E295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5B3A6B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03EF03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A4F2E7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0B0750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3AACA5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2B6D888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对附属单位补助支出</w:t>
            </w:r>
          </w:p>
        </w:tc>
      </w:tr>
      <w:tr w14:paraId="4DCF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66930">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9081A69">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DF542DC">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B08FC49">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E711CCC">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3E84A00">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9BDE941">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D30EE44">
            <w:pPr>
              <w:jc w:val="center"/>
              <w:rPr>
                <w:rFonts w:hint="default" w:ascii="Times New Roman" w:hAnsi="Times New Roman" w:eastAsia="宋体" w:cs="Times New Roman"/>
                <w:i w:val="0"/>
                <w:iCs w:val="0"/>
                <w:color w:val="000000"/>
                <w:sz w:val="22"/>
                <w:szCs w:val="22"/>
                <w:u w:val="none"/>
              </w:rPr>
            </w:pPr>
          </w:p>
        </w:tc>
      </w:tr>
      <w:tr w14:paraId="7D7F7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84A0F">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3E8951D">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9CC7F30">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11659EA">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87F69E9">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95AC27A">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7CA61C2">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80256CC">
            <w:pPr>
              <w:jc w:val="center"/>
              <w:rPr>
                <w:rFonts w:hint="default" w:ascii="Times New Roman" w:hAnsi="Times New Roman" w:eastAsia="宋体" w:cs="Times New Roman"/>
                <w:i w:val="0"/>
                <w:iCs w:val="0"/>
                <w:color w:val="000000"/>
                <w:sz w:val="22"/>
                <w:szCs w:val="22"/>
                <w:u w:val="none"/>
              </w:rPr>
            </w:pPr>
          </w:p>
        </w:tc>
      </w:tr>
      <w:tr w14:paraId="19B26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CD5B2">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678A6C6">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B44F74D">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162F37C">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ADA0304">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757BBDD">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904F3E3">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FB47268">
            <w:pPr>
              <w:jc w:val="center"/>
              <w:rPr>
                <w:rFonts w:hint="default" w:ascii="Times New Roman" w:hAnsi="Times New Roman" w:eastAsia="宋体" w:cs="Times New Roman"/>
                <w:i w:val="0"/>
                <w:iCs w:val="0"/>
                <w:color w:val="000000"/>
                <w:sz w:val="22"/>
                <w:szCs w:val="22"/>
                <w:u w:val="none"/>
              </w:rPr>
            </w:pPr>
          </w:p>
        </w:tc>
      </w:tr>
      <w:tr w14:paraId="545A2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0E267DD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4C442FC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6121AE2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1BE64C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1EEE0E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71643E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76EBD7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36E67E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032B6B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7761AB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r>
      <w:tr w14:paraId="528B4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4CEA5C3B">
            <w:pPr>
              <w:jc w:val="center"/>
              <w:rPr>
                <w:rFonts w:hint="default" w:ascii="Times New Roman" w:hAnsi="Times New Roman" w:eastAsia="宋体" w:cs="Times New Roman"/>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35E47500">
            <w:pPr>
              <w:jc w:val="center"/>
              <w:rPr>
                <w:rFonts w:hint="default" w:ascii="Times New Roman" w:hAnsi="Times New Roman" w:eastAsia="宋体" w:cs="Times New Roman"/>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648FC80A">
            <w:pPr>
              <w:jc w:val="center"/>
              <w:rPr>
                <w:rFonts w:hint="default" w:ascii="Times New Roman" w:hAnsi="Times New Roman" w:eastAsia="宋体"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77ADB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7FDF52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28,515,494.80 </w:t>
            </w:r>
          </w:p>
        </w:tc>
        <w:tc>
          <w:tcPr>
            <w:tcW w:w="2737" w:type="dxa"/>
            <w:tcBorders>
              <w:top w:val="nil"/>
              <w:left w:val="nil"/>
              <w:bottom w:val="single" w:color="000000" w:sz="4" w:space="0"/>
              <w:right w:val="single" w:color="000000" w:sz="4" w:space="0"/>
            </w:tcBorders>
            <w:shd w:val="clear" w:color="auto" w:fill="auto"/>
            <w:vAlign w:val="center"/>
          </w:tcPr>
          <w:p w14:paraId="56456C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5,501,720.66 </w:t>
            </w:r>
          </w:p>
        </w:tc>
        <w:tc>
          <w:tcPr>
            <w:tcW w:w="2737" w:type="dxa"/>
            <w:tcBorders>
              <w:top w:val="nil"/>
              <w:left w:val="nil"/>
              <w:bottom w:val="single" w:color="000000" w:sz="4" w:space="0"/>
              <w:right w:val="single" w:color="000000" w:sz="4" w:space="0"/>
            </w:tcBorders>
            <w:shd w:val="clear" w:color="auto" w:fill="auto"/>
            <w:vAlign w:val="center"/>
          </w:tcPr>
          <w:p w14:paraId="50F23E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23,013,774.14 </w:t>
            </w:r>
          </w:p>
        </w:tc>
        <w:tc>
          <w:tcPr>
            <w:tcW w:w="2737" w:type="dxa"/>
            <w:tcBorders>
              <w:top w:val="nil"/>
              <w:left w:val="nil"/>
              <w:bottom w:val="single" w:color="000000" w:sz="4" w:space="0"/>
              <w:right w:val="single" w:color="000000" w:sz="4" w:space="0"/>
            </w:tcBorders>
            <w:shd w:val="clear" w:color="auto" w:fill="auto"/>
            <w:vAlign w:val="center"/>
          </w:tcPr>
          <w:p w14:paraId="50EFBE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27BE90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63E684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B8D6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ED0740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71C3805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8D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4,987,042.38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52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4,044,529.76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71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942,512.62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16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69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54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2E31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2AD9F9C">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20101</w:t>
            </w:r>
          </w:p>
        </w:tc>
        <w:tc>
          <w:tcPr>
            <w:tcW w:w="4433" w:type="dxa"/>
            <w:tcBorders>
              <w:top w:val="nil"/>
              <w:left w:val="nil"/>
              <w:bottom w:val="single" w:color="000000" w:sz="4" w:space="0"/>
              <w:right w:val="single" w:color="000000" w:sz="4" w:space="0"/>
            </w:tcBorders>
            <w:shd w:val="clear" w:color="auto" w:fill="auto"/>
            <w:vAlign w:val="center"/>
          </w:tcPr>
          <w:p w14:paraId="0F8FBB7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04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B6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E0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AF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D3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69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79ED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CB5F601">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2010108</w:t>
            </w:r>
          </w:p>
        </w:tc>
        <w:tc>
          <w:tcPr>
            <w:tcW w:w="4433" w:type="dxa"/>
            <w:tcBorders>
              <w:top w:val="nil"/>
              <w:left w:val="nil"/>
              <w:bottom w:val="single" w:color="000000" w:sz="4" w:space="0"/>
              <w:right w:val="single" w:color="000000" w:sz="4" w:space="0"/>
            </w:tcBorders>
            <w:shd w:val="clear" w:color="auto" w:fill="auto"/>
            <w:vAlign w:val="center"/>
          </w:tcPr>
          <w:p w14:paraId="261991A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00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33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D7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0E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38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58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050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5C433FB">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2010199</w:t>
            </w:r>
          </w:p>
        </w:tc>
        <w:tc>
          <w:tcPr>
            <w:tcW w:w="4433" w:type="dxa"/>
            <w:tcBorders>
              <w:top w:val="nil"/>
              <w:left w:val="nil"/>
              <w:bottom w:val="single" w:color="000000" w:sz="4" w:space="0"/>
              <w:right w:val="single" w:color="000000" w:sz="4" w:space="0"/>
            </w:tcBorders>
            <w:shd w:val="clear" w:color="auto" w:fill="auto"/>
            <w:vAlign w:val="center"/>
          </w:tcPr>
          <w:p w14:paraId="3DA8BC9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其他人大事务支出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A5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07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A0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F3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87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67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2712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295C5F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14:paraId="048C57C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CD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4,864,562.38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7F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4,044,529.76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83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820,032.62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61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5B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7F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47AC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949607C">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2010301</w:t>
            </w:r>
          </w:p>
        </w:tc>
        <w:tc>
          <w:tcPr>
            <w:tcW w:w="4433" w:type="dxa"/>
            <w:tcBorders>
              <w:top w:val="nil"/>
              <w:left w:val="nil"/>
              <w:bottom w:val="single" w:color="000000" w:sz="4" w:space="0"/>
              <w:right w:val="single" w:color="000000" w:sz="4" w:space="0"/>
            </w:tcBorders>
            <w:shd w:val="clear" w:color="auto" w:fill="auto"/>
            <w:vAlign w:val="center"/>
          </w:tcPr>
          <w:p w14:paraId="47E7F3C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53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4,044,529.76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53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4,044,529.76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EF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94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8F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58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A7B8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6D8D13E">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2010302</w:t>
            </w:r>
          </w:p>
        </w:tc>
        <w:tc>
          <w:tcPr>
            <w:tcW w:w="4433" w:type="dxa"/>
            <w:tcBorders>
              <w:top w:val="nil"/>
              <w:left w:val="nil"/>
              <w:bottom w:val="single" w:color="000000" w:sz="4" w:space="0"/>
              <w:right w:val="single" w:color="000000" w:sz="4" w:space="0"/>
            </w:tcBorders>
            <w:shd w:val="clear" w:color="auto" w:fill="auto"/>
            <w:vAlign w:val="center"/>
          </w:tcPr>
          <w:p w14:paraId="0D26862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AA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820,032.62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ED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D8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820,032.62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E1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78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95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F07F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64B503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20132</w:t>
            </w:r>
          </w:p>
        </w:tc>
        <w:tc>
          <w:tcPr>
            <w:tcW w:w="4433" w:type="dxa"/>
            <w:tcBorders>
              <w:top w:val="nil"/>
              <w:left w:val="nil"/>
              <w:bottom w:val="single" w:color="000000" w:sz="4" w:space="0"/>
              <w:right w:val="single" w:color="000000" w:sz="4" w:space="0"/>
            </w:tcBorders>
            <w:shd w:val="clear" w:color="auto" w:fill="auto"/>
            <w:vAlign w:val="center"/>
          </w:tcPr>
          <w:p w14:paraId="0C3814D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99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31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56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E4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C9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17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7E41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4A8123A">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2013202</w:t>
            </w:r>
          </w:p>
        </w:tc>
        <w:tc>
          <w:tcPr>
            <w:tcW w:w="4433" w:type="dxa"/>
            <w:tcBorders>
              <w:top w:val="nil"/>
              <w:left w:val="nil"/>
              <w:bottom w:val="single" w:color="000000" w:sz="4" w:space="0"/>
              <w:right w:val="single" w:color="000000" w:sz="4" w:space="0"/>
            </w:tcBorders>
            <w:shd w:val="clear" w:color="auto" w:fill="auto"/>
            <w:vAlign w:val="center"/>
          </w:tcPr>
          <w:p w14:paraId="27C3B63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31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6D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BA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8E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81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88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E274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02788F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20136</w:t>
            </w:r>
          </w:p>
        </w:tc>
        <w:tc>
          <w:tcPr>
            <w:tcW w:w="4433" w:type="dxa"/>
            <w:tcBorders>
              <w:top w:val="nil"/>
              <w:left w:val="nil"/>
              <w:bottom w:val="single" w:color="000000" w:sz="4" w:space="0"/>
              <w:right w:val="single" w:color="000000" w:sz="4" w:space="0"/>
            </w:tcBorders>
            <w:shd w:val="clear" w:color="auto" w:fill="auto"/>
            <w:vAlign w:val="center"/>
          </w:tcPr>
          <w:p w14:paraId="0B55225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95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0F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F1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EF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2F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C2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3551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624150F">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2013699</w:t>
            </w:r>
          </w:p>
        </w:tc>
        <w:tc>
          <w:tcPr>
            <w:tcW w:w="4433" w:type="dxa"/>
            <w:tcBorders>
              <w:top w:val="nil"/>
              <w:left w:val="nil"/>
              <w:bottom w:val="single" w:color="000000" w:sz="4" w:space="0"/>
              <w:right w:val="single" w:color="000000" w:sz="4" w:space="0"/>
            </w:tcBorders>
            <w:shd w:val="clear" w:color="auto" w:fill="auto"/>
            <w:vAlign w:val="center"/>
          </w:tcPr>
          <w:p w14:paraId="3C891AC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55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2D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62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59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E0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F9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69DC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E304ABE">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1B29426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58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1,544,566.86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F1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773,680.20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F4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770,886.66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A3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F6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81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C81E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060E2DE">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20802</w:t>
            </w:r>
          </w:p>
        </w:tc>
        <w:tc>
          <w:tcPr>
            <w:tcW w:w="4433" w:type="dxa"/>
            <w:tcBorders>
              <w:top w:val="nil"/>
              <w:left w:val="nil"/>
              <w:bottom w:val="single" w:color="000000" w:sz="4" w:space="0"/>
              <w:right w:val="single" w:color="000000" w:sz="4" w:space="0"/>
            </w:tcBorders>
            <w:shd w:val="clear" w:color="auto" w:fill="auto"/>
            <w:vAlign w:val="center"/>
          </w:tcPr>
          <w:p w14:paraId="2F2AED6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62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318,802.66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53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19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318,802.66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FD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3B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17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16C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340BA6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2080208</w:t>
            </w:r>
          </w:p>
        </w:tc>
        <w:tc>
          <w:tcPr>
            <w:tcW w:w="4433" w:type="dxa"/>
            <w:tcBorders>
              <w:top w:val="nil"/>
              <w:left w:val="nil"/>
              <w:bottom w:val="single" w:color="000000" w:sz="4" w:space="0"/>
              <w:right w:val="single" w:color="000000" w:sz="4" w:space="0"/>
            </w:tcBorders>
            <w:shd w:val="clear" w:color="auto" w:fill="auto"/>
            <w:vAlign w:val="center"/>
          </w:tcPr>
          <w:p w14:paraId="5F827F9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25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318,802.66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C0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1E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318,802.66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D8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21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B2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75E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BED14E8">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2F47A5B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FF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773,680.20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08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773,680.20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71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F4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89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62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B899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BE289F4">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086E7DD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5F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B3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34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14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3B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70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D064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CD62448">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050896C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8B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437,586.80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03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437,586.80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D1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B9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87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B4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15DD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464278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7F7EB30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A1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218,793.40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C7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218,793.40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FC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9E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58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D3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691D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39822FA">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14:paraId="7BE80B6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47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7F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B1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D6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52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B7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C021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3DD31AA">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2080899</w:t>
            </w:r>
          </w:p>
        </w:tc>
        <w:tc>
          <w:tcPr>
            <w:tcW w:w="4433" w:type="dxa"/>
            <w:tcBorders>
              <w:top w:val="nil"/>
              <w:left w:val="nil"/>
              <w:bottom w:val="single" w:color="000000" w:sz="4" w:space="0"/>
              <w:right w:val="single" w:color="000000" w:sz="4" w:space="0"/>
            </w:tcBorders>
            <w:shd w:val="clear" w:color="auto" w:fill="auto"/>
            <w:vAlign w:val="center"/>
          </w:tcPr>
          <w:p w14:paraId="6AAE0E2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其他优抚支出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D2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15,870.00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72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88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15,870.00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F5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FC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8F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722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4F97DD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20810</w:t>
            </w:r>
          </w:p>
        </w:tc>
        <w:tc>
          <w:tcPr>
            <w:tcW w:w="4433" w:type="dxa"/>
            <w:tcBorders>
              <w:top w:val="nil"/>
              <w:left w:val="nil"/>
              <w:bottom w:val="single" w:color="000000" w:sz="4" w:space="0"/>
              <w:right w:val="single" w:color="000000" w:sz="4" w:space="0"/>
            </w:tcBorders>
            <w:shd w:val="clear" w:color="auto" w:fill="auto"/>
            <w:vAlign w:val="center"/>
          </w:tcPr>
          <w:p w14:paraId="10B22F9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社会福利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7F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373,464.00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1B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75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373,464.00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85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21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59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1C31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BC28CE9">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2081004</w:t>
            </w:r>
          </w:p>
        </w:tc>
        <w:tc>
          <w:tcPr>
            <w:tcW w:w="4433" w:type="dxa"/>
            <w:tcBorders>
              <w:top w:val="nil"/>
              <w:left w:val="nil"/>
              <w:bottom w:val="single" w:color="000000" w:sz="4" w:space="0"/>
              <w:right w:val="single" w:color="000000" w:sz="4" w:space="0"/>
            </w:tcBorders>
            <w:shd w:val="clear" w:color="auto" w:fill="auto"/>
            <w:vAlign w:val="center"/>
          </w:tcPr>
          <w:p w14:paraId="6735935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殡葬</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65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FB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9F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4E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92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DA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CAB1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6B40EA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2081006</w:t>
            </w:r>
          </w:p>
        </w:tc>
        <w:tc>
          <w:tcPr>
            <w:tcW w:w="4433" w:type="dxa"/>
            <w:tcBorders>
              <w:top w:val="nil"/>
              <w:left w:val="nil"/>
              <w:bottom w:val="single" w:color="000000" w:sz="4" w:space="0"/>
              <w:right w:val="single" w:color="000000" w:sz="4" w:space="0"/>
            </w:tcBorders>
            <w:shd w:val="clear" w:color="auto" w:fill="auto"/>
            <w:vAlign w:val="center"/>
          </w:tcPr>
          <w:p w14:paraId="7B3D6A4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养老服务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F2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73,464.00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47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BE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73,464.00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BE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A9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9C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7A3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56F8C3D">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20828</w:t>
            </w:r>
          </w:p>
        </w:tc>
        <w:tc>
          <w:tcPr>
            <w:tcW w:w="4433" w:type="dxa"/>
            <w:tcBorders>
              <w:top w:val="nil"/>
              <w:left w:val="nil"/>
              <w:bottom w:val="single" w:color="000000" w:sz="4" w:space="0"/>
              <w:right w:val="single" w:color="000000" w:sz="4" w:space="0"/>
            </w:tcBorders>
            <w:shd w:val="clear" w:color="auto" w:fill="auto"/>
            <w:vAlign w:val="center"/>
          </w:tcPr>
          <w:p w14:paraId="25A98A7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D0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62,750.00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4A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08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62,750.00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93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9D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0F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293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D93D0B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2082805</w:t>
            </w:r>
          </w:p>
        </w:tc>
        <w:tc>
          <w:tcPr>
            <w:tcW w:w="4433" w:type="dxa"/>
            <w:tcBorders>
              <w:top w:val="nil"/>
              <w:left w:val="nil"/>
              <w:bottom w:val="single" w:color="000000" w:sz="4" w:space="0"/>
              <w:right w:val="single" w:color="000000" w:sz="4" w:space="0"/>
            </w:tcBorders>
            <w:shd w:val="clear" w:color="auto" w:fill="auto"/>
            <w:vAlign w:val="center"/>
          </w:tcPr>
          <w:p w14:paraId="0CE66E0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军供保障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42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EC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14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D4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CF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3D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B6B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72E10B8">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2082899</w:t>
            </w:r>
          </w:p>
        </w:tc>
        <w:tc>
          <w:tcPr>
            <w:tcW w:w="4433" w:type="dxa"/>
            <w:tcBorders>
              <w:top w:val="nil"/>
              <w:left w:val="nil"/>
              <w:bottom w:val="single" w:color="000000" w:sz="4" w:space="0"/>
              <w:right w:val="single" w:color="000000" w:sz="4" w:space="0"/>
            </w:tcBorders>
            <w:shd w:val="clear" w:color="auto" w:fill="auto"/>
            <w:vAlign w:val="center"/>
          </w:tcPr>
          <w:p w14:paraId="702B7DA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其他退役军人事务管理支出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29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A6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D0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E7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FF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A7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D905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DF327A9">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6E6A757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DC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325,518.10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B8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325,218.10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67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A6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BF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AF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8E2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E82527C">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21007</w:t>
            </w:r>
          </w:p>
        </w:tc>
        <w:tc>
          <w:tcPr>
            <w:tcW w:w="4433" w:type="dxa"/>
            <w:tcBorders>
              <w:top w:val="nil"/>
              <w:left w:val="nil"/>
              <w:bottom w:val="single" w:color="000000" w:sz="4" w:space="0"/>
              <w:right w:val="single" w:color="000000" w:sz="4" w:space="0"/>
            </w:tcBorders>
            <w:shd w:val="clear" w:color="auto" w:fill="auto"/>
            <w:vAlign w:val="center"/>
          </w:tcPr>
          <w:p w14:paraId="4296D05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计划生育事务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A5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15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80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B7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7E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E3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C701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7BA384D">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2100717</w:t>
            </w:r>
          </w:p>
        </w:tc>
        <w:tc>
          <w:tcPr>
            <w:tcW w:w="4433" w:type="dxa"/>
            <w:tcBorders>
              <w:top w:val="nil"/>
              <w:left w:val="nil"/>
              <w:bottom w:val="single" w:color="000000" w:sz="4" w:space="0"/>
              <w:right w:val="single" w:color="000000" w:sz="4" w:space="0"/>
            </w:tcBorders>
            <w:shd w:val="clear" w:color="auto" w:fill="auto"/>
            <w:vAlign w:val="center"/>
          </w:tcPr>
          <w:p w14:paraId="3582699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计划生育服务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04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B9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9B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4B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4B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F2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08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8B301D6">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46A6362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23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325,218.10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17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325,218.10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AD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17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21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FC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2E2F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65B5F7E">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6E513A90">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AC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259,818.10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22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259,818.10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4E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EA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54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30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382C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C972BF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3F083A2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BB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F8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25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69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3F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D1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89CD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6DBA32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211</w:t>
            </w:r>
          </w:p>
        </w:tc>
        <w:tc>
          <w:tcPr>
            <w:tcW w:w="4433" w:type="dxa"/>
            <w:tcBorders>
              <w:top w:val="nil"/>
              <w:left w:val="nil"/>
              <w:bottom w:val="single" w:color="000000" w:sz="4" w:space="0"/>
              <w:right w:val="single" w:color="000000" w:sz="4" w:space="0"/>
            </w:tcBorders>
            <w:shd w:val="clear" w:color="auto" w:fill="auto"/>
            <w:vAlign w:val="center"/>
          </w:tcPr>
          <w:p w14:paraId="6B41646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A9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59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01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FC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9B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1F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630F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DA1B0B1">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21103</w:t>
            </w:r>
          </w:p>
        </w:tc>
        <w:tc>
          <w:tcPr>
            <w:tcW w:w="4433" w:type="dxa"/>
            <w:tcBorders>
              <w:top w:val="nil"/>
              <w:left w:val="nil"/>
              <w:bottom w:val="single" w:color="000000" w:sz="4" w:space="0"/>
              <w:right w:val="single" w:color="000000" w:sz="4" w:space="0"/>
            </w:tcBorders>
            <w:shd w:val="clear" w:color="auto" w:fill="auto"/>
            <w:vAlign w:val="center"/>
          </w:tcPr>
          <w:p w14:paraId="0D0EE3A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污染防治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D5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2,855,000.00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6C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93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2,855,000.00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E8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9B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B7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69D6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ABF9AE6">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2110302</w:t>
            </w:r>
          </w:p>
        </w:tc>
        <w:tc>
          <w:tcPr>
            <w:tcW w:w="4433" w:type="dxa"/>
            <w:tcBorders>
              <w:top w:val="nil"/>
              <w:left w:val="nil"/>
              <w:bottom w:val="single" w:color="000000" w:sz="4" w:space="0"/>
              <w:right w:val="single" w:color="000000" w:sz="4" w:space="0"/>
            </w:tcBorders>
            <w:shd w:val="clear" w:color="auto" w:fill="auto"/>
            <w:vAlign w:val="center"/>
          </w:tcPr>
          <w:p w14:paraId="1BA8965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水体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5E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6F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AC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8A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B3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CF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3CA8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EBC1D3C">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21104</w:t>
            </w:r>
          </w:p>
        </w:tc>
        <w:tc>
          <w:tcPr>
            <w:tcW w:w="4433" w:type="dxa"/>
            <w:tcBorders>
              <w:top w:val="nil"/>
              <w:left w:val="nil"/>
              <w:bottom w:val="single" w:color="000000" w:sz="4" w:space="0"/>
              <w:right w:val="single" w:color="000000" w:sz="4" w:space="0"/>
            </w:tcBorders>
            <w:shd w:val="clear" w:color="auto" w:fill="auto"/>
            <w:vAlign w:val="center"/>
          </w:tcPr>
          <w:p w14:paraId="46E363E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24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34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94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76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2D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54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1586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2ECDF76">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2110402</w:t>
            </w:r>
          </w:p>
        </w:tc>
        <w:tc>
          <w:tcPr>
            <w:tcW w:w="4433" w:type="dxa"/>
            <w:tcBorders>
              <w:top w:val="nil"/>
              <w:left w:val="nil"/>
              <w:bottom w:val="single" w:color="000000" w:sz="4" w:space="0"/>
              <w:right w:val="single" w:color="000000" w:sz="4" w:space="0"/>
            </w:tcBorders>
            <w:shd w:val="clear" w:color="auto" w:fill="auto"/>
            <w:vAlign w:val="center"/>
          </w:tcPr>
          <w:p w14:paraId="5141289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农村环境保护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FC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F8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C5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A6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F5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6B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D63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E68BA14">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14:paraId="0182BE7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4F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1,594,100.00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37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1F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1,594,100.00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42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1F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6E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023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94B03AB">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21205</w:t>
            </w:r>
          </w:p>
        </w:tc>
        <w:tc>
          <w:tcPr>
            <w:tcW w:w="4433" w:type="dxa"/>
            <w:tcBorders>
              <w:top w:val="nil"/>
              <w:left w:val="nil"/>
              <w:bottom w:val="single" w:color="000000" w:sz="4" w:space="0"/>
              <w:right w:val="single" w:color="000000" w:sz="4" w:space="0"/>
            </w:tcBorders>
            <w:shd w:val="clear" w:color="auto" w:fill="auto"/>
            <w:vAlign w:val="center"/>
          </w:tcPr>
          <w:p w14:paraId="2463AE1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0E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C3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FE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EC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99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6F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99B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BA133F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2120501</w:t>
            </w:r>
          </w:p>
        </w:tc>
        <w:tc>
          <w:tcPr>
            <w:tcW w:w="4433" w:type="dxa"/>
            <w:tcBorders>
              <w:top w:val="nil"/>
              <w:left w:val="nil"/>
              <w:bottom w:val="single" w:color="000000" w:sz="4" w:space="0"/>
              <w:right w:val="single" w:color="000000" w:sz="4" w:space="0"/>
            </w:tcBorders>
            <w:shd w:val="clear" w:color="auto" w:fill="auto"/>
            <w:vAlign w:val="center"/>
          </w:tcPr>
          <w:p w14:paraId="7831772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87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23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89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D0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75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57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4C3F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A0F1843">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21208</w:t>
            </w:r>
          </w:p>
        </w:tc>
        <w:tc>
          <w:tcPr>
            <w:tcW w:w="4433" w:type="dxa"/>
            <w:tcBorders>
              <w:top w:val="nil"/>
              <w:left w:val="nil"/>
              <w:bottom w:val="single" w:color="000000" w:sz="4" w:space="0"/>
              <w:right w:val="single" w:color="000000" w:sz="4" w:space="0"/>
            </w:tcBorders>
            <w:shd w:val="clear" w:color="auto" w:fill="auto"/>
            <w:vAlign w:val="center"/>
          </w:tcPr>
          <w:p w14:paraId="60FCEF5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32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1,298,100.00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6D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E5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1,298,100.00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02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CB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B2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B0D2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B08EAD">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2120804</w:t>
            </w:r>
          </w:p>
        </w:tc>
        <w:tc>
          <w:tcPr>
            <w:tcW w:w="4433" w:type="dxa"/>
            <w:tcBorders>
              <w:top w:val="nil"/>
              <w:left w:val="nil"/>
              <w:bottom w:val="single" w:color="000000" w:sz="4" w:space="0"/>
              <w:right w:val="single" w:color="000000" w:sz="4" w:space="0"/>
            </w:tcBorders>
            <w:shd w:val="clear" w:color="auto" w:fill="auto"/>
            <w:vAlign w:val="center"/>
          </w:tcPr>
          <w:p w14:paraId="60EE90C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农村基础设施建设支出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07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21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73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65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80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F3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46B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E73B11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2120899</w:t>
            </w:r>
          </w:p>
        </w:tc>
        <w:tc>
          <w:tcPr>
            <w:tcW w:w="4433" w:type="dxa"/>
            <w:tcBorders>
              <w:top w:val="nil"/>
              <w:left w:val="nil"/>
              <w:bottom w:val="single" w:color="000000" w:sz="4" w:space="0"/>
              <w:right w:val="single" w:color="000000" w:sz="4" w:space="0"/>
            </w:tcBorders>
            <w:shd w:val="clear" w:color="auto" w:fill="auto"/>
            <w:vAlign w:val="center"/>
          </w:tcPr>
          <w:p w14:paraId="0FEA27C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D4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1,290,000.00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2F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A9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1,290,000.00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95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8E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63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3CA2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05C78C8">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14:paraId="1862F12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C6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16,309,753.86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32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A2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16,309,753.86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5E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DE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A0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F6E2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9EF34E1">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14:paraId="619B7DD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8B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1,507,482.28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37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64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1,507,482.28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EB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1C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DF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CF71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54A2FD8">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2130106</w:t>
            </w:r>
          </w:p>
        </w:tc>
        <w:tc>
          <w:tcPr>
            <w:tcW w:w="4433" w:type="dxa"/>
            <w:tcBorders>
              <w:top w:val="nil"/>
              <w:left w:val="nil"/>
              <w:bottom w:val="single" w:color="000000" w:sz="4" w:space="0"/>
              <w:right w:val="single" w:color="000000" w:sz="4" w:space="0"/>
            </w:tcBorders>
            <w:shd w:val="clear" w:color="auto" w:fill="auto"/>
            <w:vAlign w:val="center"/>
          </w:tcPr>
          <w:p w14:paraId="5203D47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科技转化与推广服务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8F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C6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2C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4C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E1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25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129A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F0AA05B">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2130108</w:t>
            </w:r>
          </w:p>
        </w:tc>
        <w:tc>
          <w:tcPr>
            <w:tcW w:w="4433" w:type="dxa"/>
            <w:tcBorders>
              <w:top w:val="nil"/>
              <w:left w:val="nil"/>
              <w:bottom w:val="single" w:color="000000" w:sz="4" w:space="0"/>
              <w:right w:val="single" w:color="000000" w:sz="4" w:space="0"/>
            </w:tcBorders>
            <w:shd w:val="clear" w:color="auto" w:fill="auto"/>
            <w:vAlign w:val="center"/>
          </w:tcPr>
          <w:p w14:paraId="7FBCB42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5F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55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86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48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A9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9F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FAC0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B4302F5">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2130110</w:t>
            </w:r>
          </w:p>
        </w:tc>
        <w:tc>
          <w:tcPr>
            <w:tcW w:w="4433" w:type="dxa"/>
            <w:tcBorders>
              <w:top w:val="nil"/>
              <w:left w:val="nil"/>
              <w:bottom w:val="single" w:color="000000" w:sz="4" w:space="0"/>
              <w:right w:val="single" w:color="000000" w:sz="4" w:space="0"/>
            </w:tcBorders>
            <w:shd w:val="clear" w:color="auto" w:fill="auto"/>
            <w:vAlign w:val="center"/>
          </w:tcPr>
          <w:p w14:paraId="6FE6560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执法监管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8D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D5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E4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E5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FB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E7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D7D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357D9C2">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2130119</w:t>
            </w:r>
          </w:p>
        </w:tc>
        <w:tc>
          <w:tcPr>
            <w:tcW w:w="4433" w:type="dxa"/>
            <w:tcBorders>
              <w:top w:val="nil"/>
              <w:left w:val="nil"/>
              <w:bottom w:val="single" w:color="000000" w:sz="4" w:space="0"/>
              <w:right w:val="single" w:color="000000" w:sz="4" w:space="0"/>
            </w:tcBorders>
            <w:shd w:val="clear" w:color="auto" w:fill="auto"/>
            <w:vAlign w:val="center"/>
          </w:tcPr>
          <w:p w14:paraId="5CD1B12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防灾救灾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DF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A3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12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C3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89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0D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46F8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27515FB">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2130122</w:t>
            </w:r>
          </w:p>
        </w:tc>
        <w:tc>
          <w:tcPr>
            <w:tcW w:w="4433" w:type="dxa"/>
            <w:tcBorders>
              <w:top w:val="nil"/>
              <w:left w:val="nil"/>
              <w:bottom w:val="single" w:color="000000" w:sz="4" w:space="0"/>
              <w:right w:val="single" w:color="000000" w:sz="4" w:space="0"/>
            </w:tcBorders>
            <w:shd w:val="clear" w:color="auto" w:fill="auto"/>
            <w:vAlign w:val="center"/>
          </w:tcPr>
          <w:p w14:paraId="1B463D7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25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701,100.00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DC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0E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701,100.00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47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F9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D4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B725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60B786F">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2130124</w:t>
            </w:r>
          </w:p>
        </w:tc>
        <w:tc>
          <w:tcPr>
            <w:tcW w:w="4433" w:type="dxa"/>
            <w:tcBorders>
              <w:top w:val="nil"/>
              <w:left w:val="nil"/>
              <w:bottom w:val="single" w:color="000000" w:sz="4" w:space="0"/>
              <w:right w:val="single" w:color="000000" w:sz="4" w:space="0"/>
            </w:tcBorders>
            <w:shd w:val="clear" w:color="auto" w:fill="auto"/>
            <w:vAlign w:val="center"/>
          </w:tcPr>
          <w:p w14:paraId="2F5DA08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13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28,465.00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AD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01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28,465.00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2E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B4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32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0B9C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91A60A9">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2130148</w:t>
            </w:r>
          </w:p>
        </w:tc>
        <w:tc>
          <w:tcPr>
            <w:tcW w:w="4433" w:type="dxa"/>
            <w:tcBorders>
              <w:top w:val="nil"/>
              <w:left w:val="nil"/>
              <w:bottom w:val="single" w:color="000000" w:sz="4" w:space="0"/>
              <w:right w:val="single" w:color="000000" w:sz="4" w:space="0"/>
            </w:tcBorders>
            <w:shd w:val="clear" w:color="auto" w:fill="auto"/>
            <w:vAlign w:val="center"/>
          </w:tcPr>
          <w:p w14:paraId="11D2BBB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渔业发展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53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F1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2B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52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28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33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3A7B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8327743">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2130152</w:t>
            </w:r>
          </w:p>
        </w:tc>
        <w:tc>
          <w:tcPr>
            <w:tcW w:w="4433" w:type="dxa"/>
            <w:tcBorders>
              <w:top w:val="nil"/>
              <w:left w:val="nil"/>
              <w:bottom w:val="single" w:color="000000" w:sz="4" w:space="0"/>
              <w:right w:val="single" w:color="000000" w:sz="4" w:space="0"/>
            </w:tcBorders>
            <w:shd w:val="clear" w:color="auto" w:fill="auto"/>
            <w:vAlign w:val="center"/>
          </w:tcPr>
          <w:p w14:paraId="4298BA0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55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135,717.28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C8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04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135,717.28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2B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12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05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A3E8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9BA85CE">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21302</w:t>
            </w:r>
          </w:p>
        </w:tc>
        <w:tc>
          <w:tcPr>
            <w:tcW w:w="4433" w:type="dxa"/>
            <w:tcBorders>
              <w:top w:val="nil"/>
              <w:left w:val="nil"/>
              <w:bottom w:val="single" w:color="000000" w:sz="4" w:space="0"/>
              <w:right w:val="single" w:color="000000" w:sz="4" w:space="0"/>
            </w:tcBorders>
            <w:shd w:val="clear" w:color="auto" w:fill="auto"/>
            <w:vAlign w:val="center"/>
          </w:tcPr>
          <w:p w14:paraId="6299FEC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FF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170,892.00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45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E6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170,892.00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E1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83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98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571F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F4C06E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2130226</w:t>
            </w:r>
          </w:p>
        </w:tc>
        <w:tc>
          <w:tcPr>
            <w:tcW w:w="4433" w:type="dxa"/>
            <w:tcBorders>
              <w:top w:val="nil"/>
              <w:left w:val="nil"/>
              <w:bottom w:val="single" w:color="000000" w:sz="4" w:space="0"/>
              <w:right w:val="single" w:color="000000" w:sz="4" w:space="0"/>
            </w:tcBorders>
            <w:shd w:val="clear" w:color="auto" w:fill="auto"/>
            <w:vAlign w:val="center"/>
          </w:tcPr>
          <w:p w14:paraId="64F28FC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林区公共支出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68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149,892.00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A5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22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149,892.00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83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2F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3F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2B46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C00595D">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2130234</w:t>
            </w:r>
          </w:p>
        </w:tc>
        <w:tc>
          <w:tcPr>
            <w:tcW w:w="4433" w:type="dxa"/>
            <w:tcBorders>
              <w:top w:val="nil"/>
              <w:left w:val="nil"/>
              <w:bottom w:val="single" w:color="000000" w:sz="4" w:space="0"/>
              <w:right w:val="single" w:color="000000" w:sz="4" w:space="0"/>
            </w:tcBorders>
            <w:shd w:val="clear" w:color="auto" w:fill="auto"/>
            <w:vAlign w:val="center"/>
          </w:tcPr>
          <w:p w14:paraId="4F5BF6A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林业草原防灾减灾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B1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FD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18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85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28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B9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B988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7A9E213">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21305</w:t>
            </w:r>
          </w:p>
        </w:tc>
        <w:tc>
          <w:tcPr>
            <w:tcW w:w="4433" w:type="dxa"/>
            <w:tcBorders>
              <w:top w:val="nil"/>
              <w:left w:val="nil"/>
              <w:bottom w:val="single" w:color="000000" w:sz="4" w:space="0"/>
              <w:right w:val="single" w:color="000000" w:sz="4" w:space="0"/>
            </w:tcBorders>
            <w:shd w:val="clear" w:color="auto" w:fill="auto"/>
            <w:vAlign w:val="center"/>
          </w:tcPr>
          <w:p w14:paraId="5D36891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08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10,156,226.58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1D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BF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10,156,226.58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11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4A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58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6C1B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A90F59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2130504</w:t>
            </w:r>
          </w:p>
        </w:tc>
        <w:tc>
          <w:tcPr>
            <w:tcW w:w="4433" w:type="dxa"/>
            <w:tcBorders>
              <w:top w:val="nil"/>
              <w:left w:val="nil"/>
              <w:bottom w:val="single" w:color="000000" w:sz="4" w:space="0"/>
              <w:right w:val="single" w:color="000000" w:sz="4" w:space="0"/>
            </w:tcBorders>
            <w:shd w:val="clear" w:color="auto" w:fill="auto"/>
            <w:vAlign w:val="center"/>
          </w:tcPr>
          <w:p w14:paraId="41DA850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37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7,748,878.05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59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BD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7,748,878.05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99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07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AF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BD16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9542D0A">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2130505</w:t>
            </w:r>
          </w:p>
        </w:tc>
        <w:tc>
          <w:tcPr>
            <w:tcW w:w="4433" w:type="dxa"/>
            <w:tcBorders>
              <w:top w:val="nil"/>
              <w:left w:val="nil"/>
              <w:bottom w:val="single" w:color="000000" w:sz="4" w:space="0"/>
              <w:right w:val="single" w:color="000000" w:sz="4" w:space="0"/>
            </w:tcBorders>
            <w:shd w:val="clear" w:color="auto" w:fill="auto"/>
            <w:vAlign w:val="center"/>
          </w:tcPr>
          <w:p w14:paraId="77ED41B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40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1,287,935.00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B5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CF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1,287,935.00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8A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26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9C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2E1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7F7519B">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2130599</w:t>
            </w:r>
          </w:p>
        </w:tc>
        <w:tc>
          <w:tcPr>
            <w:tcW w:w="4433" w:type="dxa"/>
            <w:tcBorders>
              <w:top w:val="nil"/>
              <w:left w:val="nil"/>
              <w:bottom w:val="single" w:color="000000" w:sz="4" w:space="0"/>
              <w:right w:val="single" w:color="000000" w:sz="4" w:space="0"/>
            </w:tcBorders>
            <w:shd w:val="clear" w:color="auto" w:fill="auto"/>
            <w:vAlign w:val="center"/>
          </w:tcPr>
          <w:p w14:paraId="7420EEC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46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1,119,413.53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29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12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1,119,413.53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16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74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1C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094B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8A344F5">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21307</w:t>
            </w:r>
          </w:p>
        </w:tc>
        <w:tc>
          <w:tcPr>
            <w:tcW w:w="4433" w:type="dxa"/>
            <w:tcBorders>
              <w:top w:val="nil"/>
              <w:left w:val="nil"/>
              <w:bottom w:val="single" w:color="000000" w:sz="4" w:space="0"/>
              <w:right w:val="single" w:color="000000" w:sz="4" w:space="0"/>
            </w:tcBorders>
            <w:shd w:val="clear" w:color="auto" w:fill="auto"/>
            <w:vAlign w:val="center"/>
          </w:tcPr>
          <w:p w14:paraId="239A31E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00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4,475,153.00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16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23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4,475,153.00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33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34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27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E2B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86CB3A9">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2130701</w:t>
            </w:r>
          </w:p>
        </w:tc>
        <w:tc>
          <w:tcPr>
            <w:tcW w:w="4433" w:type="dxa"/>
            <w:tcBorders>
              <w:top w:val="nil"/>
              <w:left w:val="nil"/>
              <w:bottom w:val="single" w:color="000000" w:sz="4" w:space="0"/>
              <w:right w:val="single" w:color="000000" w:sz="4" w:space="0"/>
            </w:tcBorders>
            <w:shd w:val="clear" w:color="auto" w:fill="auto"/>
            <w:vAlign w:val="center"/>
          </w:tcPr>
          <w:p w14:paraId="2110E5A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61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1,930,351.00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6B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C1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1,930,351.00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3D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1B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D6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4881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2DE3103">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2130705</w:t>
            </w:r>
          </w:p>
        </w:tc>
        <w:tc>
          <w:tcPr>
            <w:tcW w:w="4433" w:type="dxa"/>
            <w:tcBorders>
              <w:top w:val="nil"/>
              <w:left w:val="nil"/>
              <w:bottom w:val="single" w:color="000000" w:sz="4" w:space="0"/>
              <w:right w:val="single" w:color="000000" w:sz="4" w:space="0"/>
            </w:tcBorders>
            <w:shd w:val="clear" w:color="auto" w:fill="auto"/>
            <w:vAlign w:val="center"/>
          </w:tcPr>
          <w:p w14:paraId="15B62A8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24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2,544,802.00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30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B0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2,544,802.00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3F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64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42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FA70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8304E43">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214</w:t>
            </w:r>
          </w:p>
        </w:tc>
        <w:tc>
          <w:tcPr>
            <w:tcW w:w="4433" w:type="dxa"/>
            <w:tcBorders>
              <w:top w:val="nil"/>
              <w:left w:val="nil"/>
              <w:bottom w:val="single" w:color="000000" w:sz="4" w:space="0"/>
              <w:right w:val="single" w:color="000000" w:sz="4" w:space="0"/>
            </w:tcBorders>
            <w:shd w:val="clear" w:color="auto" w:fill="auto"/>
            <w:vAlign w:val="center"/>
          </w:tcPr>
          <w:p w14:paraId="47BDDBF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FB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88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53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6B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68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8B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712A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B33B642">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21401</w:t>
            </w:r>
          </w:p>
        </w:tc>
        <w:tc>
          <w:tcPr>
            <w:tcW w:w="4433" w:type="dxa"/>
            <w:tcBorders>
              <w:top w:val="nil"/>
              <w:left w:val="nil"/>
              <w:bottom w:val="single" w:color="000000" w:sz="4" w:space="0"/>
              <w:right w:val="single" w:color="000000" w:sz="4" w:space="0"/>
            </w:tcBorders>
            <w:shd w:val="clear" w:color="auto" w:fill="auto"/>
            <w:vAlign w:val="center"/>
          </w:tcPr>
          <w:p w14:paraId="3133DAD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53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23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04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CE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2C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EB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E5BA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28D8649">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2140106</w:t>
            </w:r>
          </w:p>
        </w:tc>
        <w:tc>
          <w:tcPr>
            <w:tcW w:w="4433" w:type="dxa"/>
            <w:tcBorders>
              <w:top w:val="nil"/>
              <w:left w:val="nil"/>
              <w:bottom w:val="single" w:color="000000" w:sz="4" w:space="0"/>
              <w:right w:val="single" w:color="000000" w:sz="4" w:space="0"/>
            </w:tcBorders>
            <w:shd w:val="clear" w:color="auto" w:fill="auto"/>
            <w:vAlign w:val="center"/>
          </w:tcPr>
          <w:p w14:paraId="389FC6D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公路养护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EA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DB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73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70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F4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94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C3E9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DD75DF8">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216</w:t>
            </w:r>
          </w:p>
        </w:tc>
        <w:tc>
          <w:tcPr>
            <w:tcW w:w="4433" w:type="dxa"/>
            <w:tcBorders>
              <w:top w:val="nil"/>
              <w:left w:val="nil"/>
              <w:bottom w:val="single" w:color="000000" w:sz="4" w:space="0"/>
              <w:right w:val="single" w:color="000000" w:sz="4" w:space="0"/>
            </w:tcBorders>
            <w:shd w:val="clear" w:color="auto" w:fill="auto"/>
            <w:vAlign w:val="center"/>
          </w:tcPr>
          <w:p w14:paraId="529C4F2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商业服务业等支出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DA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CD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B2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BC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B6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D2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A800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341036E">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21602</w:t>
            </w:r>
          </w:p>
        </w:tc>
        <w:tc>
          <w:tcPr>
            <w:tcW w:w="4433" w:type="dxa"/>
            <w:tcBorders>
              <w:top w:val="nil"/>
              <w:left w:val="nil"/>
              <w:bottom w:val="single" w:color="000000" w:sz="4" w:space="0"/>
              <w:right w:val="single" w:color="000000" w:sz="4" w:space="0"/>
            </w:tcBorders>
            <w:shd w:val="clear" w:color="auto" w:fill="auto"/>
            <w:vAlign w:val="center"/>
          </w:tcPr>
          <w:p w14:paraId="4058EFE0">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商业流通事务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EF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75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5C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0C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0A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94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BB6C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5C2013A">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2160299</w:t>
            </w:r>
          </w:p>
        </w:tc>
        <w:tc>
          <w:tcPr>
            <w:tcW w:w="4433" w:type="dxa"/>
            <w:tcBorders>
              <w:top w:val="nil"/>
              <w:left w:val="nil"/>
              <w:bottom w:val="single" w:color="000000" w:sz="4" w:space="0"/>
              <w:right w:val="single" w:color="000000" w:sz="4" w:space="0"/>
            </w:tcBorders>
            <w:shd w:val="clear" w:color="auto" w:fill="auto"/>
            <w:vAlign w:val="center"/>
          </w:tcPr>
          <w:p w14:paraId="6C8B876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其他商业流通事务支出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15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66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DD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AF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D0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42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714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6FA7A0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2BA87E1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41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358,292.60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90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358,292.60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64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14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C1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61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0014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B7D5CA3">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4BF6BE3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A9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358,292.60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86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358,292.60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24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1C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C8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45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C708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400D4AF">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2F51C2A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5B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358,292.60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4F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358,292.60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C6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C0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12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86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A5B3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F9D4F7F">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224</w:t>
            </w:r>
          </w:p>
        </w:tc>
        <w:tc>
          <w:tcPr>
            <w:tcW w:w="4433" w:type="dxa"/>
            <w:tcBorders>
              <w:top w:val="nil"/>
              <w:left w:val="nil"/>
              <w:bottom w:val="single" w:color="000000" w:sz="4" w:space="0"/>
              <w:right w:val="single" w:color="000000" w:sz="4" w:space="0"/>
            </w:tcBorders>
            <w:shd w:val="clear" w:color="auto" w:fill="auto"/>
            <w:vAlign w:val="center"/>
          </w:tcPr>
          <w:p w14:paraId="6B635B2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14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236,221.00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ED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C4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236,221.00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55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22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B8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7A17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6DE8F12">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22401</w:t>
            </w:r>
          </w:p>
        </w:tc>
        <w:tc>
          <w:tcPr>
            <w:tcW w:w="4433" w:type="dxa"/>
            <w:tcBorders>
              <w:top w:val="nil"/>
              <w:left w:val="nil"/>
              <w:bottom w:val="single" w:color="000000" w:sz="4" w:space="0"/>
              <w:right w:val="single" w:color="000000" w:sz="4" w:space="0"/>
            </w:tcBorders>
            <w:shd w:val="clear" w:color="auto" w:fill="auto"/>
            <w:vAlign w:val="center"/>
          </w:tcPr>
          <w:p w14:paraId="014DF4F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F2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75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9C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C2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32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B7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282A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E8C5EA1">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2240108</w:t>
            </w:r>
          </w:p>
        </w:tc>
        <w:tc>
          <w:tcPr>
            <w:tcW w:w="4433" w:type="dxa"/>
            <w:tcBorders>
              <w:top w:val="nil"/>
              <w:left w:val="nil"/>
              <w:bottom w:val="single" w:color="000000" w:sz="4" w:space="0"/>
              <w:right w:val="single" w:color="000000" w:sz="4" w:space="0"/>
            </w:tcBorders>
            <w:shd w:val="clear" w:color="auto" w:fill="auto"/>
            <w:vAlign w:val="center"/>
          </w:tcPr>
          <w:p w14:paraId="1003BAD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应急救援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5A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1A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FE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FE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86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88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980A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E74E965">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22406</w:t>
            </w:r>
          </w:p>
        </w:tc>
        <w:tc>
          <w:tcPr>
            <w:tcW w:w="4433" w:type="dxa"/>
            <w:tcBorders>
              <w:top w:val="nil"/>
              <w:left w:val="nil"/>
              <w:bottom w:val="single" w:color="000000" w:sz="4" w:space="0"/>
              <w:right w:val="single" w:color="000000" w:sz="4" w:space="0"/>
            </w:tcBorders>
            <w:shd w:val="clear" w:color="auto" w:fill="auto"/>
            <w:vAlign w:val="center"/>
          </w:tcPr>
          <w:p w14:paraId="217C436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4D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68,521.00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9F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BA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68,521.00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90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0B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6A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C162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35C118D">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2240601</w:t>
            </w:r>
          </w:p>
        </w:tc>
        <w:tc>
          <w:tcPr>
            <w:tcW w:w="4433" w:type="dxa"/>
            <w:tcBorders>
              <w:top w:val="nil"/>
              <w:left w:val="nil"/>
              <w:bottom w:val="single" w:color="000000" w:sz="4" w:space="0"/>
              <w:right w:val="single" w:color="000000" w:sz="4" w:space="0"/>
            </w:tcBorders>
            <w:shd w:val="clear" w:color="auto" w:fill="auto"/>
            <w:vAlign w:val="center"/>
          </w:tcPr>
          <w:p w14:paraId="3946169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地质灾害防治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9B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68,521.00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75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F9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68,521.00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92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5B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F5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CF91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70149CF">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22407</w:t>
            </w:r>
          </w:p>
        </w:tc>
        <w:tc>
          <w:tcPr>
            <w:tcW w:w="4433" w:type="dxa"/>
            <w:tcBorders>
              <w:top w:val="nil"/>
              <w:left w:val="nil"/>
              <w:bottom w:val="single" w:color="000000" w:sz="4" w:space="0"/>
              <w:right w:val="single" w:color="000000" w:sz="4" w:space="0"/>
            </w:tcBorders>
            <w:shd w:val="clear" w:color="auto" w:fill="auto"/>
            <w:vAlign w:val="center"/>
          </w:tcPr>
          <w:p w14:paraId="3E2DA8B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B4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39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BF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42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43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72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C11F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B9ECFB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2240703</w:t>
            </w:r>
          </w:p>
        </w:tc>
        <w:tc>
          <w:tcPr>
            <w:tcW w:w="4433" w:type="dxa"/>
            <w:tcBorders>
              <w:top w:val="nil"/>
              <w:left w:val="nil"/>
              <w:bottom w:val="single" w:color="000000" w:sz="4" w:space="0"/>
              <w:right w:val="single" w:color="000000" w:sz="4" w:space="0"/>
            </w:tcBorders>
            <w:shd w:val="clear" w:color="auto" w:fill="auto"/>
            <w:vAlign w:val="center"/>
          </w:tcPr>
          <w:p w14:paraId="6881E94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F5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60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90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1F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FD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18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2618956">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745CD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3EFE465A">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财政拨款收入支出决算表</w:t>
            </w:r>
          </w:p>
        </w:tc>
      </w:tr>
      <w:tr w14:paraId="40514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3DEC8F79">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石柱土家族自治县鱼池镇人民政府本级</w:t>
            </w:r>
          </w:p>
        </w:tc>
        <w:tc>
          <w:tcPr>
            <w:tcW w:w="2874" w:type="dxa"/>
            <w:tcBorders>
              <w:top w:val="nil"/>
              <w:left w:val="nil"/>
              <w:bottom w:val="nil"/>
              <w:right w:val="nil"/>
            </w:tcBorders>
            <w:shd w:val="clear" w:color="auto" w:fill="auto"/>
            <w:vAlign w:val="bottom"/>
          </w:tcPr>
          <w:p w14:paraId="5D4DC4CB">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04表</w:t>
            </w:r>
          </w:p>
        </w:tc>
      </w:tr>
      <w:tr w14:paraId="65822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42FFC50A">
            <w:pPr>
              <w:rPr>
                <w:rFonts w:hint="default" w:ascii="Times New Roman" w:hAnsi="Times New Roman" w:eastAsia="宋体" w:cs="Times New Roman"/>
                <w:i w:val="0"/>
                <w:iCs w:val="0"/>
                <w:color w:val="000000"/>
                <w:sz w:val="20"/>
                <w:szCs w:val="20"/>
                <w:u w:val="none"/>
              </w:rPr>
            </w:pPr>
          </w:p>
        </w:tc>
        <w:tc>
          <w:tcPr>
            <w:tcW w:w="2874" w:type="dxa"/>
            <w:tcBorders>
              <w:top w:val="nil"/>
              <w:left w:val="nil"/>
              <w:bottom w:val="nil"/>
              <w:right w:val="nil"/>
            </w:tcBorders>
            <w:shd w:val="clear" w:color="auto" w:fill="auto"/>
            <w:vAlign w:val="bottom"/>
          </w:tcPr>
          <w:p w14:paraId="7561BC9E">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0AAF9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60969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A63A4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     出</w:t>
            </w:r>
          </w:p>
        </w:tc>
      </w:tr>
      <w:tr w14:paraId="5AF30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4E70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23AD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BDED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3434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420F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6E97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069E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839B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9632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国有资本经营预算财政拨款</w:t>
            </w:r>
          </w:p>
        </w:tc>
      </w:tr>
      <w:tr w14:paraId="07354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DAF0F">
            <w:pPr>
              <w:jc w:val="center"/>
              <w:rPr>
                <w:rFonts w:hint="default" w:ascii="Times New Roman" w:hAnsi="Times New Roman" w:eastAsia="宋体" w:cs="Times New Roman"/>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7C2F1">
            <w:pPr>
              <w:jc w:val="center"/>
              <w:rPr>
                <w:rFonts w:hint="default" w:ascii="Times New Roman" w:hAnsi="Times New Roman" w:eastAsia="宋体" w:cs="Times New Roman"/>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25A15">
            <w:pPr>
              <w:jc w:val="center"/>
              <w:rPr>
                <w:rFonts w:hint="default" w:ascii="Times New Roman" w:hAnsi="Times New Roman" w:eastAsia="宋体" w:cs="Times New Roman"/>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A65E7">
            <w:pPr>
              <w:jc w:val="center"/>
              <w:rPr>
                <w:rFonts w:hint="default" w:ascii="Times New Roman" w:hAnsi="Times New Roman" w:eastAsia="宋体" w:cs="Times New Roman"/>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FDEB9">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07342">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88863">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98900">
            <w:pPr>
              <w:jc w:val="center"/>
              <w:rPr>
                <w:rFonts w:hint="default" w:ascii="Times New Roman" w:hAnsi="Times New Roman" w:eastAsia="宋体" w:cs="Times New Roman"/>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A961E">
            <w:pPr>
              <w:jc w:val="center"/>
              <w:rPr>
                <w:rFonts w:hint="default" w:ascii="Times New Roman" w:hAnsi="Times New Roman" w:eastAsia="宋体" w:cs="Times New Roman"/>
                <w:i w:val="0"/>
                <w:iCs w:val="0"/>
                <w:color w:val="000000"/>
                <w:sz w:val="22"/>
                <w:szCs w:val="22"/>
                <w:u w:val="none"/>
              </w:rPr>
            </w:pPr>
          </w:p>
        </w:tc>
      </w:tr>
      <w:tr w14:paraId="1AD1D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6E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552C">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DB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22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B8A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48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41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19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0F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r>
      <w:tr w14:paraId="790A7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51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F0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16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27,217,394.80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C1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13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82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4,987,042.38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57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4,987,042.38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B7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65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E919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3E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64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CF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1,298,100.00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F0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58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B8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97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0B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19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6BF7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3E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4E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6E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73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E7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D8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B8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49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B1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A4FE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5244">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05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43BA1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79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5D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44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97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42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9D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3B6E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935B">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C5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BC8C2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BE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AA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9B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59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4C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E5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AFD5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758D">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1C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6F8C4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E2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24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7D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F4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7B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16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5A26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90AC">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04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BBB33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07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7D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17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2B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F3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43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8CB6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213E">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91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033FA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D6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A9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19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1,544,566.86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8C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1,544,566.86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4A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CE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8148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3FD8">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7A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F5335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69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82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8A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325,518.10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B6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325,518.10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8F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4E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F60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C04E">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51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16B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F5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1B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86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3,005,000.00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0C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3,005,000.00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02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CE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0084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FAF1">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CF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503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CC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37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17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1,594,100.00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FF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296,000.00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A3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1,298,100.00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4F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704A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A35F">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E0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20F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AE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48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6D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16,309,753.86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BA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16,309,753.86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78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7B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510E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14B6">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6B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293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3A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3F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D2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AA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E9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E0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AD63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FB8E">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3F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EB1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C7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1B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6C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0C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F8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03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9B5D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6BAC">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02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640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4B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70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64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2D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A7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59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BFE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7B5C">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B9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906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7D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3F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03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23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7B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30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F71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BFDC">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4C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DAA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B9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09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CD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3C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E1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60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8775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DA99">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2D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D61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84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B9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63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54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D4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99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360D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43DE">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56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52C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BD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77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BC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358,292.60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26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358,292.60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35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2C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F1FD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F854">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28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542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E4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01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03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B8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02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2A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9C59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D77F">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B6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552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52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0A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F7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4F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50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49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E4B5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4028">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75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01A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4A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4A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66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236,221.00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49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236,221.00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DC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A5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A844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147D">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F6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6D0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0E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DC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A4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9A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A3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99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020E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5DE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F0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8AC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EA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61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D3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C7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4B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C5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3406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4BFD">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A4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AB6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CB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0A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C3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94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4D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B5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33CC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BB92">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67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FEB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BB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1E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DD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7B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30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0D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4B64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2E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9C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84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28,515,494.80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38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E5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9B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28,515,494.80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DF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27,217,394.80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20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1,298,100.00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83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FEF5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E6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AB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F8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66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73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66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DC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12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DC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F749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19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CD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7F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D763">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88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2B55D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BE360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34F46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2439B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75AB3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99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75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06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7959">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8E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05B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39D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26F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D15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147A1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17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07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69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7908">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64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643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603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180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E98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0612D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8E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9A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71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28,515,494.80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73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48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FA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28,515,494.80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6E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27,217,394.80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28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1,298,100.00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6C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66269719">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3323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22191E06">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一般公共预算财政拨款收入支出决算表</w:t>
            </w:r>
          </w:p>
        </w:tc>
      </w:tr>
      <w:tr w14:paraId="077EC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4F3A6DD">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石柱土家族自治县鱼池镇人民政府本级</w:t>
            </w:r>
          </w:p>
        </w:tc>
        <w:tc>
          <w:tcPr>
            <w:tcW w:w="1156" w:type="dxa"/>
            <w:tcBorders>
              <w:top w:val="nil"/>
              <w:left w:val="nil"/>
              <w:bottom w:val="nil"/>
              <w:right w:val="nil"/>
            </w:tcBorders>
            <w:shd w:val="clear" w:color="auto" w:fill="auto"/>
            <w:vAlign w:val="bottom"/>
          </w:tcPr>
          <w:p w14:paraId="2C73218E">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05表</w:t>
            </w:r>
          </w:p>
        </w:tc>
      </w:tr>
      <w:tr w14:paraId="3801D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E4764C9">
            <w:pPr>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14:paraId="67EBAA41">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65D47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7C7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38132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F04F9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41F03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3158B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615CE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0B6AC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01EA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50BAC1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D69B2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5C8EB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5CAE8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45EAF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01467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A3224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88E52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0715A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6F4E1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7A53BA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0A6F9C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0F4399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2E32A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5A0F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C45F6A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F8B476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2ACD21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754401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841C9D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A774E8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6F0BC8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5C0A7A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8AF91F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C499C7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65EEF7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FDD369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D3B9C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7B0B0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002C6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43B0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215B42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1A1C09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67D746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B0F2B9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4D6D28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A7AC5A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8B22BA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3368B8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12A87D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1E9ADA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67E31C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8E4B77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9AE563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97768A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14:paraId="32629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4299C2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AB802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19B15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E67AC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326D82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C8BFC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24FC52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94841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4262BE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50327B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11959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453E1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95B5A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3660D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793AE7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DEFFB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618D69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297C2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1DBBA8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61FEFD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AB2B7D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7F5246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37C61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236F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45C69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5BBF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27,217,394.80 </w:t>
            </w:r>
          </w:p>
        </w:tc>
        <w:tc>
          <w:tcPr>
            <w:tcW w:w="1666" w:type="dxa"/>
            <w:tcBorders>
              <w:top w:val="nil"/>
              <w:left w:val="nil"/>
              <w:bottom w:val="single" w:color="000000" w:sz="4" w:space="0"/>
              <w:right w:val="single" w:color="000000" w:sz="4" w:space="0"/>
            </w:tcBorders>
            <w:shd w:val="clear" w:color="auto" w:fill="auto"/>
            <w:vAlign w:val="center"/>
          </w:tcPr>
          <w:p w14:paraId="18AA34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5,501,720.66 </w:t>
            </w:r>
          </w:p>
        </w:tc>
        <w:tc>
          <w:tcPr>
            <w:tcW w:w="1684" w:type="dxa"/>
            <w:tcBorders>
              <w:top w:val="nil"/>
              <w:left w:val="nil"/>
              <w:bottom w:val="single" w:color="000000" w:sz="4" w:space="0"/>
              <w:right w:val="single" w:color="000000" w:sz="4" w:space="0"/>
            </w:tcBorders>
            <w:shd w:val="clear" w:color="auto" w:fill="auto"/>
            <w:vAlign w:val="center"/>
          </w:tcPr>
          <w:p w14:paraId="4DF64D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21,715,674.14 </w:t>
            </w:r>
          </w:p>
        </w:tc>
        <w:tc>
          <w:tcPr>
            <w:tcW w:w="1750" w:type="dxa"/>
            <w:tcBorders>
              <w:top w:val="nil"/>
              <w:left w:val="nil"/>
              <w:bottom w:val="single" w:color="000000" w:sz="4" w:space="0"/>
              <w:right w:val="single" w:color="000000" w:sz="4" w:space="0"/>
            </w:tcBorders>
            <w:shd w:val="clear" w:color="auto" w:fill="auto"/>
            <w:vAlign w:val="center"/>
          </w:tcPr>
          <w:p w14:paraId="02078A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27,217,394.80 </w:t>
            </w:r>
          </w:p>
        </w:tc>
        <w:tc>
          <w:tcPr>
            <w:tcW w:w="1700" w:type="dxa"/>
            <w:tcBorders>
              <w:top w:val="nil"/>
              <w:left w:val="nil"/>
              <w:bottom w:val="single" w:color="000000" w:sz="4" w:space="0"/>
              <w:right w:val="single" w:color="000000" w:sz="4" w:space="0"/>
            </w:tcBorders>
            <w:shd w:val="clear" w:color="auto" w:fill="auto"/>
            <w:vAlign w:val="center"/>
          </w:tcPr>
          <w:p w14:paraId="274029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5,501,720.66 </w:t>
            </w:r>
          </w:p>
        </w:tc>
        <w:tc>
          <w:tcPr>
            <w:tcW w:w="1733" w:type="dxa"/>
            <w:tcBorders>
              <w:top w:val="nil"/>
              <w:left w:val="nil"/>
              <w:bottom w:val="single" w:color="000000" w:sz="4" w:space="0"/>
              <w:right w:val="single" w:color="000000" w:sz="4" w:space="0"/>
            </w:tcBorders>
            <w:shd w:val="clear" w:color="auto" w:fill="auto"/>
            <w:vAlign w:val="center"/>
          </w:tcPr>
          <w:p w14:paraId="081740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21,715,674.14 </w:t>
            </w:r>
          </w:p>
        </w:tc>
        <w:tc>
          <w:tcPr>
            <w:tcW w:w="1583" w:type="dxa"/>
            <w:tcBorders>
              <w:top w:val="nil"/>
              <w:left w:val="nil"/>
              <w:bottom w:val="single" w:color="000000" w:sz="4" w:space="0"/>
              <w:right w:val="single" w:color="000000" w:sz="4" w:space="0"/>
            </w:tcBorders>
            <w:shd w:val="clear" w:color="auto" w:fill="auto"/>
            <w:vAlign w:val="center"/>
          </w:tcPr>
          <w:p w14:paraId="32184E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09EF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27FE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E9E9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4FBDA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01713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447148E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14EB5C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4A7D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421E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EF44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4,987,042.38 </w:t>
            </w:r>
          </w:p>
        </w:tc>
        <w:tc>
          <w:tcPr>
            <w:tcW w:w="1666" w:type="dxa"/>
            <w:tcBorders>
              <w:top w:val="nil"/>
              <w:left w:val="nil"/>
              <w:bottom w:val="single" w:color="000000" w:sz="4" w:space="0"/>
              <w:right w:val="single" w:color="000000" w:sz="4" w:space="0"/>
            </w:tcBorders>
            <w:shd w:val="clear" w:color="auto" w:fill="auto"/>
            <w:vAlign w:val="center"/>
          </w:tcPr>
          <w:p w14:paraId="48E045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4,044,529.76 </w:t>
            </w:r>
          </w:p>
        </w:tc>
        <w:tc>
          <w:tcPr>
            <w:tcW w:w="1684" w:type="dxa"/>
            <w:tcBorders>
              <w:top w:val="nil"/>
              <w:left w:val="nil"/>
              <w:bottom w:val="single" w:color="000000" w:sz="4" w:space="0"/>
              <w:right w:val="single" w:color="000000" w:sz="4" w:space="0"/>
            </w:tcBorders>
            <w:shd w:val="clear" w:color="auto" w:fill="auto"/>
            <w:vAlign w:val="center"/>
          </w:tcPr>
          <w:p w14:paraId="74BFAE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942,512.62 </w:t>
            </w:r>
          </w:p>
        </w:tc>
        <w:tc>
          <w:tcPr>
            <w:tcW w:w="1750" w:type="dxa"/>
            <w:tcBorders>
              <w:top w:val="nil"/>
              <w:left w:val="nil"/>
              <w:bottom w:val="single" w:color="000000" w:sz="4" w:space="0"/>
              <w:right w:val="single" w:color="000000" w:sz="4" w:space="0"/>
            </w:tcBorders>
            <w:shd w:val="clear" w:color="auto" w:fill="auto"/>
            <w:vAlign w:val="center"/>
          </w:tcPr>
          <w:p w14:paraId="197B15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4,987,042.38 </w:t>
            </w:r>
          </w:p>
        </w:tc>
        <w:tc>
          <w:tcPr>
            <w:tcW w:w="1700" w:type="dxa"/>
            <w:tcBorders>
              <w:top w:val="nil"/>
              <w:left w:val="nil"/>
              <w:bottom w:val="single" w:color="000000" w:sz="4" w:space="0"/>
              <w:right w:val="single" w:color="000000" w:sz="4" w:space="0"/>
            </w:tcBorders>
            <w:shd w:val="clear" w:color="auto" w:fill="auto"/>
            <w:vAlign w:val="center"/>
          </w:tcPr>
          <w:p w14:paraId="53AD7A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4,044,529.76 </w:t>
            </w:r>
          </w:p>
        </w:tc>
        <w:tc>
          <w:tcPr>
            <w:tcW w:w="1733" w:type="dxa"/>
            <w:tcBorders>
              <w:top w:val="nil"/>
              <w:left w:val="nil"/>
              <w:bottom w:val="single" w:color="000000" w:sz="4" w:space="0"/>
              <w:right w:val="single" w:color="000000" w:sz="4" w:space="0"/>
            </w:tcBorders>
            <w:shd w:val="clear" w:color="auto" w:fill="auto"/>
            <w:vAlign w:val="center"/>
          </w:tcPr>
          <w:p w14:paraId="333967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942,512.62 </w:t>
            </w:r>
          </w:p>
        </w:tc>
        <w:tc>
          <w:tcPr>
            <w:tcW w:w="1583" w:type="dxa"/>
            <w:tcBorders>
              <w:top w:val="nil"/>
              <w:left w:val="nil"/>
              <w:bottom w:val="single" w:color="000000" w:sz="4" w:space="0"/>
              <w:right w:val="single" w:color="000000" w:sz="4" w:space="0"/>
            </w:tcBorders>
            <w:shd w:val="clear" w:color="auto" w:fill="auto"/>
            <w:vAlign w:val="center"/>
          </w:tcPr>
          <w:p w14:paraId="4DAC36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F736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3E31D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60D5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4CD2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19C1F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1026386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2A0A12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0441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40E8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1BAE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102,600.00 </w:t>
            </w:r>
          </w:p>
        </w:tc>
        <w:tc>
          <w:tcPr>
            <w:tcW w:w="1666" w:type="dxa"/>
            <w:tcBorders>
              <w:top w:val="nil"/>
              <w:left w:val="nil"/>
              <w:bottom w:val="single" w:color="000000" w:sz="4" w:space="0"/>
              <w:right w:val="single" w:color="000000" w:sz="4" w:space="0"/>
            </w:tcBorders>
            <w:shd w:val="clear" w:color="auto" w:fill="auto"/>
            <w:vAlign w:val="center"/>
          </w:tcPr>
          <w:p w14:paraId="47599C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31819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102,600.00 </w:t>
            </w:r>
          </w:p>
        </w:tc>
        <w:tc>
          <w:tcPr>
            <w:tcW w:w="1750" w:type="dxa"/>
            <w:tcBorders>
              <w:top w:val="nil"/>
              <w:left w:val="nil"/>
              <w:bottom w:val="single" w:color="000000" w:sz="4" w:space="0"/>
              <w:right w:val="single" w:color="000000" w:sz="4" w:space="0"/>
            </w:tcBorders>
            <w:shd w:val="clear" w:color="auto" w:fill="auto"/>
            <w:vAlign w:val="center"/>
          </w:tcPr>
          <w:p w14:paraId="301095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102,600.00 </w:t>
            </w:r>
          </w:p>
        </w:tc>
        <w:tc>
          <w:tcPr>
            <w:tcW w:w="1700" w:type="dxa"/>
            <w:tcBorders>
              <w:top w:val="nil"/>
              <w:left w:val="nil"/>
              <w:bottom w:val="single" w:color="000000" w:sz="4" w:space="0"/>
              <w:right w:val="single" w:color="000000" w:sz="4" w:space="0"/>
            </w:tcBorders>
            <w:shd w:val="clear" w:color="auto" w:fill="auto"/>
            <w:vAlign w:val="center"/>
          </w:tcPr>
          <w:p w14:paraId="75CF47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68093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102,600.00 </w:t>
            </w:r>
          </w:p>
        </w:tc>
        <w:tc>
          <w:tcPr>
            <w:tcW w:w="1583" w:type="dxa"/>
            <w:tcBorders>
              <w:top w:val="nil"/>
              <w:left w:val="nil"/>
              <w:bottom w:val="single" w:color="000000" w:sz="4" w:space="0"/>
              <w:right w:val="single" w:color="000000" w:sz="4" w:space="0"/>
            </w:tcBorders>
            <w:shd w:val="clear" w:color="auto" w:fill="auto"/>
            <w:vAlign w:val="center"/>
          </w:tcPr>
          <w:p w14:paraId="4964E0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ADBF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F88F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CF05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A3E6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07481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14:paraId="62446F5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14:paraId="428D7C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77795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3EF9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8911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92,600.00 </w:t>
            </w:r>
          </w:p>
        </w:tc>
        <w:tc>
          <w:tcPr>
            <w:tcW w:w="1666" w:type="dxa"/>
            <w:tcBorders>
              <w:top w:val="nil"/>
              <w:left w:val="nil"/>
              <w:bottom w:val="single" w:color="000000" w:sz="4" w:space="0"/>
              <w:right w:val="single" w:color="000000" w:sz="4" w:space="0"/>
            </w:tcBorders>
            <w:shd w:val="clear" w:color="auto" w:fill="auto"/>
            <w:vAlign w:val="center"/>
          </w:tcPr>
          <w:p w14:paraId="10DD1C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D7B40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92,600.00 </w:t>
            </w:r>
          </w:p>
        </w:tc>
        <w:tc>
          <w:tcPr>
            <w:tcW w:w="1750" w:type="dxa"/>
            <w:tcBorders>
              <w:top w:val="nil"/>
              <w:left w:val="nil"/>
              <w:bottom w:val="single" w:color="000000" w:sz="4" w:space="0"/>
              <w:right w:val="single" w:color="000000" w:sz="4" w:space="0"/>
            </w:tcBorders>
            <w:shd w:val="clear" w:color="auto" w:fill="auto"/>
            <w:vAlign w:val="center"/>
          </w:tcPr>
          <w:p w14:paraId="6620D3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92,600.00 </w:t>
            </w:r>
          </w:p>
        </w:tc>
        <w:tc>
          <w:tcPr>
            <w:tcW w:w="1700" w:type="dxa"/>
            <w:tcBorders>
              <w:top w:val="nil"/>
              <w:left w:val="nil"/>
              <w:bottom w:val="single" w:color="000000" w:sz="4" w:space="0"/>
              <w:right w:val="single" w:color="000000" w:sz="4" w:space="0"/>
            </w:tcBorders>
            <w:shd w:val="clear" w:color="auto" w:fill="auto"/>
            <w:vAlign w:val="center"/>
          </w:tcPr>
          <w:p w14:paraId="4BE937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6551B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92,600.00 </w:t>
            </w:r>
          </w:p>
        </w:tc>
        <w:tc>
          <w:tcPr>
            <w:tcW w:w="1583" w:type="dxa"/>
            <w:tcBorders>
              <w:top w:val="nil"/>
              <w:left w:val="nil"/>
              <w:bottom w:val="single" w:color="000000" w:sz="4" w:space="0"/>
              <w:right w:val="single" w:color="000000" w:sz="4" w:space="0"/>
            </w:tcBorders>
            <w:shd w:val="clear" w:color="auto" w:fill="auto"/>
            <w:vAlign w:val="center"/>
          </w:tcPr>
          <w:p w14:paraId="52A123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574F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C033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03BA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62E0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8B295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2010199</w:t>
            </w:r>
          </w:p>
        </w:tc>
        <w:tc>
          <w:tcPr>
            <w:tcW w:w="1816" w:type="dxa"/>
            <w:tcBorders>
              <w:top w:val="nil"/>
              <w:left w:val="nil"/>
              <w:bottom w:val="single" w:color="000000" w:sz="4" w:space="0"/>
              <w:right w:val="single" w:color="000000" w:sz="4" w:space="0"/>
            </w:tcBorders>
            <w:shd w:val="clear" w:color="auto" w:fill="auto"/>
            <w:vAlign w:val="center"/>
          </w:tcPr>
          <w:p w14:paraId="411F613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其他人大事务支出</w:t>
            </w:r>
          </w:p>
        </w:tc>
        <w:tc>
          <w:tcPr>
            <w:tcW w:w="1528" w:type="dxa"/>
            <w:tcBorders>
              <w:top w:val="nil"/>
              <w:left w:val="nil"/>
              <w:bottom w:val="single" w:color="000000" w:sz="4" w:space="0"/>
              <w:right w:val="single" w:color="000000" w:sz="4" w:space="0"/>
            </w:tcBorders>
            <w:shd w:val="clear" w:color="auto" w:fill="auto"/>
            <w:vAlign w:val="center"/>
          </w:tcPr>
          <w:p w14:paraId="065405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171A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CD82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6326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 </w:t>
            </w:r>
          </w:p>
        </w:tc>
        <w:tc>
          <w:tcPr>
            <w:tcW w:w="1666" w:type="dxa"/>
            <w:tcBorders>
              <w:top w:val="nil"/>
              <w:left w:val="nil"/>
              <w:bottom w:val="single" w:color="000000" w:sz="4" w:space="0"/>
              <w:right w:val="single" w:color="000000" w:sz="4" w:space="0"/>
            </w:tcBorders>
            <w:shd w:val="clear" w:color="auto" w:fill="auto"/>
            <w:vAlign w:val="center"/>
          </w:tcPr>
          <w:p w14:paraId="5E7045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099D9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 </w:t>
            </w:r>
          </w:p>
        </w:tc>
        <w:tc>
          <w:tcPr>
            <w:tcW w:w="1750" w:type="dxa"/>
            <w:tcBorders>
              <w:top w:val="nil"/>
              <w:left w:val="nil"/>
              <w:bottom w:val="single" w:color="000000" w:sz="4" w:space="0"/>
              <w:right w:val="single" w:color="000000" w:sz="4" w:space="0"/>
            </w:tcBorders>
            <w:shd w:val="clear" w:color="auto" w:fill="auto"/>
            <w:vAlign w:val="center"/>
          </w:tcPr>
          <w:p w14:paraId="4280EA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 </w:t>
            </w:r>
          </w:p>
        </w:tc>
        <w:tc>
          <w:tcPr>
            <w:tcW w:w="1700" w:type="dxa"/>
            <w:tcBorders>
              <w:top w:val="nil"/>
              <w:left w:val="nil"/>
              <w:bottom w:val="single" w:color="000000" w:sz="4" w:space="0"/>
              <w:right w:val="single" w:color="000000" w:sz="4" w:space="0"/>
            </w:tcBorders>
            <w:shd w:val="clear" w:color="auto" w:fill="auto"/>
            <w:vAlign w:val="center"/>
          </w:tcPr>
          <w:p w14:paraId="4DE810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969C1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 </w:t>
            </w:r>
          </w:p>
        </w:tc>
        <w:tc>
          <w:tcPr>
            <w:tcW w:w="1583" w:type="dxa"/>
            <w:tcBorders>
              <w:top w:val="nil"/>
              <w:left w:val="nil"/>
              <w:bottom w:val="single" w:color="000000" w:sz="4" w:space="0"/>
              <w:right w:val="single" w:color="000000" w:sz="4" w:space="0"/>
            </w:tcBorders>
            <w:shd w:val="clear" w:color="auto" w:fill="auto"/>
            <w:vAlign w:val="center"/>
          </w:tcPr>
          <w:p w14:paraId="5ACDE4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E6EF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97C5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80C6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C1FD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824CC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520C670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31D348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55BE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9F63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9BFB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4,864,562.38 </w:t>
            </w:r>
          </w:p>
        </w:tc>
        <w:tc>
          <w:tcPr>
            <w:tcW w:w="1666" w:type="dxa"/>
            <w:tcBorders>
              <w:top w:val="nil"/>
              <w:left w:val="nil"/>
              <w:bottom w:val="single" w:color="000000" w:sz="4" w:space="0"/>
              <w:right w:val="single" w:color="000000" w:sz="4" w:space="0"/>
            </w:tcBorders>
            <w:shd w:val="clear" w:color="auto" w:fill="auto"/>
            <w:vAlign w:val="center"/>
          </w:tcPr>
          <w:p w14:paraId="213577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4,044,529.76 </w:t>
            </w:r>
          </w:p>
        </w:tc>
        <w:tc>
          <w:tcPr>
            <w:tcW w:w="1684" w:type="dxa"/>
            <w:tcBorders>
              <w:top w:val="nil"/>
              <w:left w:val="nil"/>
              <w:bottom w:val="single" w:color="000000" w:sz="4" w:space="0"/>
              <w:right w:val="single" w:color="000000" w:sz="4" w:space="0"/>
            </w:tcBorders>
            <w:shd w:val="clear" w:color="auto" w:fill="auto"/>
            <w:vAlign w:val="center"/>
          </w:tcPr>
          <w:p w14:paraId="74DD7D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820,032.62 </w:t>
            </w:r>
          </w:p>
        </w:tc>
        <w:tc>
          <w:tcPr>
            <w:tcW w:w="1750" w:type="dxa"/>
            <w:tcBorders>
              <w:top w:val="nil"/>
              <w:left w:val="nil"/>
              <w:bottom w:val="single" w:color="000000" w:sz="4" w:space="0"/>
              <w:right w:val="single" w:color="000000" w:sz="4" w:space="0"/>
            </w:tcBorders>
            <w:shd w:val="clear" w:color="auto" w:fill="auto"/>
            <w:vAlign w:val="center"/>
          </w:tcPr>
          <w:p w14:paraId="258361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4,864,562.38 </w:t>
            </w:r>
          </w:p>
        </w:tc>
        <w:tc>
          <w:tcPr>
            <w:tcW w:w="1700" w:type="dxa"/>
            <w:tcBorders>
              <w:top w:val="nil"/>
              <w:left w:val="nil"/>
              <w:bottom w:val="single" w:color="000000" w:sz="4" w:space="0"/>
              <w:right w:val="single" w:color="000000" w:sz="4" w:space="0"/>
            </w:tcBorders>
            <w:shd w:val="clear" w:color="auto" w:fill="auto"/>
            <w:vAlign w:val="center"/>
          </w:tcPr>
          <w:p w14:paraId="28D8D8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4,044,529.76 </w:t>
            </w:r>
          </w:p>
        </w:tc>
        <w:tc>
          <w:tcPr>
            <w:tcW w:w="1733" w:type="dxa"/>
            <w:tcBorders>
              <w:top w:val="nil"/>
              <w:left w:val="nil"/>
              <w:bottom w:val="single" w:color="000000" w:sz="4" w:space="0"/>
              <w:right w:val="single" w:color="000000" w:sz="4" w:space="0"/>
            </w:tcBorders>
            <w:shd w:val="clear" w:color="auto" w:fill="auto"/>
            <w:vAlign w:val="center"/>
          </w:tcPr>
          <w:p w14:paraId="6CD999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820,032.62 </w:t>
            </w:r>
          </w:p>
        </w:tc>
        <w:tc>
          <w:tcPr>
            <w:tcW w:w="1583" w:type="dxa"/>
            <w:tcBorders>
              <w:top w:val="nil"/>
              <w:left w:val="nil"/>
              <w:bottom w:val="single" w:color="000000" w:sz="4" w:space="0"/>
              <w:right w:val="single" w:color="000000" w:sz="4" w:space="0"/>
            </w:tcBorders>
            <w:shd w:val="clear" w:color="auto" w:fill="auto"/>
            <w:vAlign w:val="center"/>
          </w:tcPr>
          <w:p w14:paraId="65043A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072B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C4AF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F06D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5C6F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A103E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5E37173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56984E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F12D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842C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DAF2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4,044,529.76 </w:t>
            </w:r>
          </w:p>
        </w:tc>
        <w:tc>
          <w:tcPr>
            <w:tcW w:w="1666" w:type="dxa"/>
            <w:tcBorders>
              <w:top w:val="nil"/>
              <w:left w:val="nil"/>
              <w:bottom w:val="single" w:color="000000" w:sz="4" w:space="0"/>
              <w:right w:val="single" w:color="000000" w:sz="4" w:space="0"/>
            </w:tcBorders>
            <w:shd w:val="clear" w:color="auto" w:fill="auto"/>
            <w:vAlign w:val="center"/>
          </w:tcPr>
          <w:p w14:paraId="2D5EE2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4,044,529.76 </w:t>
            </w:r>
          </w:p>
        </w:tc>
        <w:tc>
          <w:tcPr>
            <w:tcW w:w="1684" w:type="dxa"/>
            <w:tcBorders>
              <w:top w:val="nil"/>
              <w:left w:val="nil"/>
              <w:bottom w:val="single" w:color="000000" w:sz="4" w:space="0"/>
              <w:right w:val="single" w:color="000000" w:sz="4" w:space="0"/>
            </w:tcBorders>
            <w:shd w:val="clear" w:color="auto" w:fill="auto"/>
            <w:vAlign w:val="center"/>
          </w:tcPr>
          <w:p w14:paraId="0219BE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A293F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4,044,529.76 </w:t>
            </w:r>
          </w:p>
        </w:tc>
        <w:tc>
          <w:tcPr>
            <w:tcW w:w="1700" w:type="dxa"/>
            <w:tcBorders>
              <w:top w:val="nil"/>
              <w:left w:val="nil"/>
              <w:bottom w:val="single" w:color="000000" w:sz="4" w:space="0"/>
              <w:right w:val="single" w:color="000000" w:sz="4" w:space="0"/>
            </w:tcBorders>
            <w:shd w:val="clear" w:color="auto" w:fill="auto"/>
            <w:vAlign w:val="center"/>
          </w:tcPr>
          <w:p w14:paraId="46F5F5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4,044,529.76 </w:t>
            </w:r>
          </w:p>
        </w:tc>
        <w:tc>
          <w:tcPr>
            <w:tcW w:w="1733" w:type="dxa"/>
            <w:tcBorders>
              <w:top w:val="nil"/>
              <w:left w:val="nil"/>
              <w:bottom w:val="single" w:color="000000" w:sz="4" w:space="0"/>
              <w:right w:val="single" w:color="000000" w:sz="4" w:space="0"/>
            </w:tcBorders>
            <w:shd w:val="clear" w:color="auto" w:fill="auto"/>
            <w:vAlign w:val="center"/>
          </w:tcPr>
          <w:p w14:paraId="0EA2AB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1D455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0259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B12F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2C9B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5105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4AC74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14:paraId="5FD875C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69939E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80C4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18CE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CD5A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820,032.62 </w:t>
            </w:r>
          </w:p>
        </w:tc>
        <w:tc>
          <w:tcPr>
            <w:tcW w:w="1666" w:type="dxa"/>
            <w:tcBorders>
              <w:top w:val="nil"/>
              <w:left w:val="nil"/>
              <w:bottom w:val="single" w:color="000000" w:sz="4" w:space="0"/>
              <w:right w:val="single" w:color="000000" w:sz="4" w:space="0"/>
            </w:tcBorders>
            <w:shd w:val="clear" w:color="auto" w:fill="auto"/>
            <w:vAlign w:val="center"/>
          </w:tcPr>
          <w:p w14:paraId="74FCD1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238C6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820,032.62 </w:t>
            </w:r>
          </w:p>
        </w:tc>
        <w:tc>
          <w:tcPr>
            <w:tcW w:w="1750" w:type="dxa"/>
            <w:tcBorders>
              <w:top w:val="nil"/>
              <w:left w:val="nil"/>
              <w:bottom w:val="single" w:color="000000" w:sz="4" w:space="0"/>
              <w:right w:val="single" w:color="000000" w:sz="4" w:space="0"/>
            </w:tcBorders>
            <w:shd w:val="clear" w:color="auto" w:fill="auto"/>
            <w:vAlign w:val="center"/>
          </w:tcPr>
          <w:p w14:paraId="03B007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820,032.62 </w:t>
            </w:r>
          </w:p>
        </w:tc>
        <w:tc>
          <w:tcPr>
            <w:tcW w:w="1700" w:type="dxa"/>
            <w:tcBorders>
              <w:top w:val="nil"/>
              <w:left w:val="nil"/>
              <w:bottom w:val="single" w:color="000000" w:sz="4" w:space="0"/>
              <w:right w:val="single" w:color="000000" w:sz="4" w:space="0"/>
            </w:tcBorders>
            <w:shd w:val="clear" w:color="auto" w:fill="auto"/>
            <w:vAlign w:val="center"/>
          </w:tcPr>
          <w:p w14:paraId="5046CA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0A61E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820,032.62 </w:t>
            </w:r>
          </w:p>
        </w:tc>
        <w:tc>
          <w:tcPr>
            <w:tcW w:w="1583" w:type="dxa"/>
            <w:tcBorders>
              <w:top w:val="nil"/>
              <w:left w:val="nil"/>
              <w:bottom w:val="single" w:color="000000" w:sz="4" w:space="0"/>
              <w:right w:val="single" w:color="000000" w:sz="4" w:space="0"/>
            </w:tcBorders>
            <w:shd w:val="clear" w:color="auto" w:fill="auto"/>
            <w:vAlign w:val="center"/>
          </w:tcPr>
          <w:p w14:paraId="735EAC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98FD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C7B0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B843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558F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A4156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0425BDA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438D3C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8A9B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8E3C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AD22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10,280.00 </w:t>
            </w:r>
          </w:p>
        </w:tc>
        <w:tc>
          <w:tcPr>
            <w:tcW w:w="1666" w:type="dxa"/>
            <w:tcBorders>
              <w:top w:val="nil"/>
              <w:left w:val="nil"/>
              <w:bottom w:val="single" w:color="000000" w:sz="4" w:space="0"/>
              <w:right w:val="single" w:color="000000" w:sz="4" w:space="0"/>
            </w:tcBorders>
            <w:shd w:val="clear" w:color="auto" w:fill="auto"/>
            <w:vAlign w:val="center"/>
          </w:tcPr>
          <w:p w14:paraId="268071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77455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10,280.00 </w:t>
            </w:r>
          </w:p>
        </w:tc>
        <w:tc>
          <w:tcPr>
            <w:tcW w:w="1750" w:type="dxa"/>
            <w:tcBorders>
              <w:top w:val="nil"/>
              <w:left w:val="nil"/>
              <w:bottom w:val="single" w:color="000000" w:sz="4" w:space="0"/>
              <w:right w:val="single" w:color="000000" w:sz="4" w:space="0"/>
            </w:tcBorders>
            <w:shd w:val="clear" w:color="auto" w:fill="auto"/>
            <w:vAlign w:val="center"/>
          </w:tcPr>
          <w:p w14:paraId="7B23EF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10,280.00 </w:t>
            </w:r>
          </w:p>
        </w:tc>
        <w:tc>
          <w:tcPr>
            <w:tcW w:w="1700" w:type="dxa"/>
            <w:tcBorders>
              <w:top w:val="nil"/>
              <w:left w:val="nil"/>
              <w:bottom w:val="single" w:color="000000" w:sz="4" w:space="0"/>
              <w:right w:val="single" w:color="000000" w:sz="4" w:space="0"/>
            </w:tcBorders>
            <w:shd w:val="clear" w:color="auto" w:fill="auto"/>
            <w:vAlign w:val="center"/>
          </w:tcPr>
          <w:p w14:paraId="7746B8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C1DFD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10,280.00 </w:t>
            </w:r>
          </w:p>
        </w:tc>
        <w:tc>
          <w:tcPr>
            <w:tcW w:w="1583" w:type="dxa"/>
            <w:tcBorders>
              <w:top w:val="nil"/>
              <w:left w:val="nil"/>
              <w:bottom w:val="single" w:color="000000" w:sz="4" w:space="0"/>
              <w:right w:val="single" w:color="000000" w:sz="4" w:space="0"/>
            </w:tcBorders>
            <w:shd w:val="clear" w:color="auto" w:fill="auto"/>
            <w:vAlign w:val="center"/>
          </w:tcPr>
          <w:p w14:paraId="703D74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8C62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6DCF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D61A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6EF9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6AADB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59903EF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59E8DF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7C8E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FEDC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2266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10,280.00 </w:t>
            </w:r>
          </w:p>
        </w:tc>
        <w:tc>
          <w:tcPr>
            <w:tcW w:w="1666" w:type="dxa"/>
            <w:tcBorders>
              <w:top w:val="nil"/>
              <w:left w:val="nil"/>
              <w:bottom w:val="single" w:color="000000" w:sz="4" w:space="0"/>
              <w:right w:val="single" w:color="000000" w:sz="4" w:space="0"/>
            </w:tcBorders>
            <w:shd w:val="clear" w:color="auto" w:fill="auto"/>
            <w:vAlign w:val="center"/>
          </w:tcPr>
          <w:p w14:paraId="626B31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34883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10,280.00 </w:t>
            </w:r>
          </w:p>
        </w:tc>
        <w:tc>
          <w:tcPr>
            <w:tcW w:w="1750" w:type="dxa"/>
            <w:tcBorders>
              <w:top w:val="nil"/>
              <w:left w:val="nil"/>
              <w:bottom w:val="single" w:color="000000" w:sz="4" w:space="0"/>
              <w:right w:val="single" w:color="000000" w:sz="4" w:space="0"/>
            </w:tcBorders>
            <w:shd w:val="clear" w:color="auto" w:fill="auto"/>
            <w:vAlign w:val="center"/>
          </w:tcPr>
          <w:p w14:paraId="126F16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10,280.00 </w:t>
            </w:r>
          </w:p>
        </w:tc>
        <w:tc>
          <w:tcPr>
            <w:tcW w:w="1700" w:type="dxa"/>
            <w:tcBorders>
              <w:top w:val="nil"/>
              <w:left w:val="nil"/>
              <w:bottom w:val="single" w:color="000000" w:sz="4" w:space="0"/>
              <w:right w:val="single" w:color="000000" w:sz="4" w:space="0"/>
            </w:tcBorders>
            <w:shd w:val="clear" w:color="auto" w:fill="auto"/>
            <w:vAlign w:val="center"/>
          </w:tcPr>
          <w:p w14:paraId="7F3804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EAF18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10,280.00 </w:t>
            </w:r>
          </w:p>
        </w:tc>
        <w:tc>
          <w:tcPr>
            <w:tcW w:w="1583" w:type="dxa"/>
            <w:tcBorders>
              <w:top w:val="nil"/>
              <w:left w:val="nil"/>
              <w:bottom w:val="single" w:color="000000" w:sz="4" w:space="0"/>
              <w:right w:val="single" w:color="000000" w:sz="4" w:space="0"/>
            </w:tcBorders>
            <w:shd w:val="clear" w:color="auto" w:fill="auto"/>
            <w:vAlign w:val="center"/>
          </w:tcPr>
          <w:p w14:paraId="4D8BCF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31E6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8403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E5558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A24C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33627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20136</w:t>
            </w:r>
          </w:p>
        </w:tc>
        <w:tc>
          <w:tcPr>
            <w:tcW w:w="1816" w:type="dxa"/>
            <w:tcBorders>
              <w:top w:val="nil"/>
              <w:left w:val="nil"/>
              <w:bottom w:val="single" w:color="000000" w:sz="4" w:space="0"/>
              <w:right w:val="single" w:color="000000" w:sz="4" w:space="0"/>
            </w:tcBorders>
            <w:shd w:val="clear" w:color="auto" w:fill="auto"/>
            <w:vAlign w:val="center"/>
          </w:tcPr>
          <w:p w14:paraId="7049E43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14:paraId="05B119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6EE0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5B17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6CD8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9,600.00 </w:t>
            </w:r>
          </w:p>
        </w:tc>
        <w:tc>
          <w:tcPr>
            <w:tcW w:w="1666" w:type="dxa"/>
            <w:tcBorders>
              <w:top w:val="nil"/>
              <w:left w:val="nil"/>
              <w:bottom w:val="single" w:color="000000" w:sz="4" w:space="0"/>
              <w:right w:val="single" w:color="000000" w:sz="4" w:space="0"/>
            </w:tcBorders>
            <w:shd w:val="clear" w:color="auto" w:fill="auto"/>
            <w:vAlign w:val="center"/>
          </w:tcPr>
          <w:p w14:paraId="339C1B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7261B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9,600.00 </w:t>
            </w:r>
          </w:p>
        </w:tc>
        <w:tc>
          <w:tcPr>
            <w:tcW w:w="1750" w:type="dxa"/>
            <w:tcBorders>
              <w:top w:val="nil"/>
              <w:left w:val="nil"/>
              <w:bottom w:val="single" w:color="000000" w:sz="4" w:space="0"/>
              <w:right w:val="single" w:color="000000" w:sz="4" w:space="0"/>
            </w:tcBorders>
            <w:shd w:val="clear" w:color="auto" w:fill="auto"/>
            <w:vAlign w:val="center"/>
          </w:tcPr>
          <w:p w14:paraId="73B11D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9,600.00 </w:t>
            </w:r>
          </w:p>
        </w:tc>
        <w:tc>
          <w:tcPr>
            <w:tcW w:w="1700" w:type="dxa"/>
            <w:tcBorders>
              <w:top w:val="nil"/>
              <w:left w:val="nil"/>
              <w:bottom w:val="single" w:color="000000" w:sz="4" w:space="0"/>
              <w:right w:val="single" w:color="000000" w:sz="4" w:space="0"/>
            </w:tcBorders>
            <w:shd w:val="clear" w:color="auto" w:fill="auto"/>
            <w:vAlign w:val="center"/>
          </w:tcPr>
          <w:p w14:paraId="618908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F9FE9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9,600.00 </w:t>
            </w:r>
          </w:p>
        </w:tc>
        <w:tc>
          <w:tcPr>
            <w:tcW w:w="1583" w:type="dxa"/>
            <w:tcBorders>
              <w:top w:val="nil"/>
              <w:left w:val="nil"/>
              <w:bottom w:val="single" w:color="000000" w:sz="4" w:space="0"/>
              <w:right w:val="single" w:color="000000" w:sz="4" w:space="0"/>
            </w:tcBorders>
            <w:shd w:val="clear" w:color="auto" w:fill="auto"/>
            <w:vAlign w:val="center"/>
          </w:tcPr>
          <w:p w14:paraId="66BB82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4740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B153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2175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A183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047B9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2013699</w:t>
            </w:r>
          </w:p>
        </w:tc>
        <w:tc>
          <w:tcPr>
            <w:tcW w:w="1816" w:type="dxa"/>
            <w:tcBorders>
              <w:top w:val="nil"/>
              <w:left w:val="nil"/>
              <w:bottom w:val="single" w:color="000000" w:sz="4" w:space="0"/>
              <w:right w:val="single" w:color="000000" w:sz="4" w:space="0"/>
            </w:tcBorders>
            <w:shd w:val="clear" w:color="auto" w:fill="auto"/>
            <w:vAlign w:val="center"/>
          </w:tcPr>
          <w:p w14:paraId="4DB575E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14:paraId="777C49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3117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70F1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C22A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9,600.00 </w:t>
            </w:r>
          </w:p>
        </w:tc>
        <w:tc>
          <w:tcPr>
            <w:tcW w:w="1666" w:type="dxa"/>
            <w:tcBorders>
              <w:top w:val="nil"/>
              <w:left w:val="nil"/>
              <w:bottom w:val="single" w:color="000000" w:sz="4" w:space="0"/>
              <w:right w:val="single" w:color="000000" w:sz="4" w:space="0"/>
            </w:tcBorders>
            <w:shd w:val="clear" w:color="auto" w:fill="auto"/>
            <w:vAlign w:val="center"/>
          </w:tcPr>
          <w:p w14:paraId="3B0DAD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42E5D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9,600.00 </w:t>
            </w:r>
          </w:p>
        </w:tc>
        <w:tc>
          <w:tcPr>
            <w:tcW w:w="1750" w:type="dxa"/>
            <w:tcBorders>
              <w:top w:val="nil"/>
              <w:left w:val="nil"/>
              <w:bottom w:val="single" w:color="000000" w:sz="4" w:space="0"/>
              <w:right w:val="single" w:color="000000" w:sz="4" w:space="0"/>
            </w:tcBorders>
            <w:shd w:val="clear" w:color="auto" w:fill="auto"/>
            <w:vAlign w:val="center"/>
          </w:tcPr>
          <w:p w14:paraId="71B776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9,600.00 </w:t>
            </w:r>
          </w:p>
        </w:tc>
        <w:tc>
          <w:tcPr>
            <w:tcW w:w="1700" w:type="dxa"/>
            <w:tcBorders>
              <w:top w:val="nil"/>
              <w:left w:val="nil"/>
              <w:bottom w:val="single" w:color="000000" w:sz="4" w:space="0"/>
              <w:right w:val="single" w:color="000000" w:sz="4" w:space="0"/>
            </w:tcBorders>
            <w:shd w:val="clear" w:color="auto" w:fill="auto"/>
            <w:vAlign w:val="center"/>
          </w:tcPr>
          <w:p w14:paraId="7B41E6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376E9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9,600.00 </w:t>
            </w:r>
          </w:p>
        </w:tc>
        <w:tc>
          <w:tcPr>
            <w:tcW w:w="1583" w:type="dxa"/>
            <w:tcBorders>
              <w:top w:val="nil"/>
              <w:left w:val="nil"/>
              <w:bottom w:val="single" w:color="000000" w:sz="4" w:space="0"/>
              <w:right w:val="single" w:color="000000" w:sz="4" w:space="0"/>
            </w:tcBorders>
            <w:shd w:val="clear" w:color="auto" w:fill="auto"/>
            <w:vAlign w:val="center"/>
          </w:tcPr>
          <w:p w14:paraId="620FEC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4EF8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0A43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F50F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3171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CCA4C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4FB3188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236583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FBC1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E6BD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0969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1,544,566.86 </w:t>
            </w:r>
          </w:p>
        </w:tc>
        <w:tc>
          <w:tcPr>
            <w:tcW w:w="1666" w:type="dxa"/>
            <w:tcBorders>
              <w:top w:val="nil"/>
              <w:left w:val="nil"/>
              <w:bottom w:val="single" w:color="000000" w:sz="4" w:space="0"/>
              <w:right w:val="single" w:color="000000" w:sz="4" w:space="0"/>
            </w:tcBorders>
            <w:shd w:val="clear" w:color="auto" w:fill="auto"/>
            <w:vAlign w:val="center"/>
          </w:tcPr>
          <w:p w14:paraId="5A013E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773,680.20 </w:t>
            </w:r>
          </w:p>
        </w:tc>
        <w:tc>
          <w:tcPr>
            <w:tcW w:w="1684" w:type="dxa"/>
            <w:tcBorders>
              <w:top w:val="nil"/>
              <w:left w:val="nil"/>
              <w:bottom w:val="single" w:color="000000" w:sz="4" w:space="0"/>
              <w:right w:val="single" w:color="000000" w:sz="4" w:space="0"/>
            </w:tcBorders>
            <w:shd w:val="clear" w:color="auto" w:fill="auto"/>
            <w:vAlign w:val="center"/>
          </w:tcPr>
          <w:p w14:paraId="291D8E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770,886.66 </w:t>
            </w:r>
          </w:p>
        </w:tc>
        <w:tc>
          <w:tcPr>
            <w:tcW w:w="1750" w:type="dxa"/>
            <w:tcBorders>
              <w:top w:val="nil"/>
              <w:left w:val="nil"/>
              <w:bottom w:val="single" w:color="000000" w:sz="4" w:space="0"/>
              <w:right w:val="single" w:color="000000" w:sz="4" w:space="0"/>
            </w:tcBorders>
            <w:shd w:val="clear" w:color="auto" w:fill="auto"/>
            <w:vAlign w:val="center"/>
          </w:tcPr>
          <w:p w14:paraId="53FA39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1,544,566.86 </w:t>
            </w:r>
          </w:p>
        </w:tc>
        <w:tc>
          <w:tcPr>
            <w:tcW w:w="1700" w:type="dxa"/>
            <w:tcBorders>
              <w:top w:val="nil"/>
              <w:left w:val="nil"/>
              <w:bottom w:val="single" w:color="000000" w:sz="4" w:space="0"/>
              <w:right w:val="single" w:color="000000" w:sz="4" w:space="0"/>
            </w:tcBorders>
            <w:shd w:val="clear" w:color="auto" w:fill="auto"/>
            <w:vAlign w:val="center"/>
          </w:tcPr>
          <w:p w14:paraId="7774FA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773,680.20 </w:t>
            </w:r>
          </w:p>
        </w:tc>
        <w:tc>
          <w:tcPr>
            <w:tcW w:w="1733" w:type="dxa"/>
            <w:tcBorders>
              <w:top w:val="nil"/>
              <w:left w:val="nil"/>
              <w:bottom w:val="single" w:color="000000" w:sz="4" w:space="0"/>
              <w:right w:val="single" w:color="000000" w:sz="4" w:space="0"/>
            </w:tcBorders>
            <w:shd w:val="clear" w:color="auto" w:fill="auto"/>
            <w:vAlign w:val="center"/>
          </w:tcPr>
          <w:p w14:paraId="27D0BF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770,886.66 </w:t>
            </w:r>
          </w:p>
        </w:tc>
        <w:tc>
          <w:tcPr>
            <w:tcW w:w="1583" w:type="dxa"/>
            <w:tcBorders>
              <w:top w:val="nil"/>
              <w:left w:val="nil"/>
              <w:bottom w:val="single" w:color="000000" w:sz="4" w:space="0"/>
              <w:right w:val="single" w:color="000000" w:sz="4" w:space="0"/>
            </w:tcBorders>
            <w:shd w:val="clear" w:color="auto" w:fill="auto"/>
            <w:vAlign w:val="center"/>
          </w:tcPr>
          <w:p w14:paraId="12EC77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5430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AF2B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2EEE1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C88E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A9366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14:paraId="5A0216F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0D03D9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7664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67E6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E021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318,802.66 </w:t>
            </w:r>
          </w:p>
        </w:tc>
        <w:tc>
          <w:tcPr>
            <w:tcW w:w="1666" w:type="dxa"/>
            <w:tcBorders>
              <w:top w:val="nil"/>
              <w:left w:val="nil"/>
              <w:bottom w:val="single" w:color="000000" w:sz="4" w:space="0"/>
              <w:right w:val="single" w:color="000000" w:sz="4" w:space="0"/>
            </w:tcBorders>
            <w:shd w:val="clear" w:color="auto" w:fill="auto"/>
            <w:vAlign w:val="center"/>
          </w:tcPr>
          <w:p w14:paraId="1C52AA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D0C62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318,802.66 </w:t>
            </w:r>
          </w:p>
        </w:tc>
        <w:tc>
          <w:tcPr>
            <w:tcW w:w="1750" w:type="dxa"/>
            <w:tcBorders>
              <w:top w:val="nil"/>
              <w:left w:val="nil"/>
              <w:bottom w:val="single" w:color="000000" w:sz="4" w:space="0"/>
              <w:right w:val="single" w:color="000000" w:sz="4" w:space="0"/>
            </w:tcBorders>
            <w:shd w:val="clear" w:color="auto" w:fill="auto"/>
            <w:vAlign w:val="center"/>
          </w:tcPr>
          <w:p w14:paraId="0AAF87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318,802.66 </w:t>
            </w:r>
          </w:p>
        </w:tc>
        <w:tc>
          <w:tcPr>
            <w:tcW w:w="1700" w:type="dxa"/>
            <w:tcBorders>
              <w:top w:val="nil"/>
              <w:left w:val="nil"/>
              <w:bottom w:val="single" w:color="000000" w:sz="4" w:space="0"/>
              <w:right w:val="single" w:color="000000" w:sz="4" w:space="0"/>
            </w:tcBorders>
            <w:shd w:val="clear" w:color="auto" w:fill="auto"/>
            <w:vAlign w:val="center"/>
          </w:tcPr>
          <w:p w14:paraId="6FEBDF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0C935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318,802.66 </w:t>
            </w:r>
          </w:p>
        </w:tc>
        <w:tc>
          <w:tcPr>
            <w:tcW w:w="1583" w:type="dxa"/>
            <w:tcBorders>
              <w:top w:val="nil"/>
              <w:left w:val="nil"/>
              <w:bottom w:val="single" w:color="000000" w:sz="4" w:space="0"/>
              <w:right w:val="single" w:color="000000" w:sz="4" w:space="0"/>
            </w:tcBorders>
            <w:shd w:val="clear" w:color="auto" w:fill="auto"/>
            <w:vAlign w:val="center"/>
          </w:tcPr>
          <w:p w14:paraId="475837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D407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87FD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E7D6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695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1E87F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14:paraId="1031834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14:paraId="4BE47A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ACAE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B745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2C9C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318,802.66 </w:t>
            </w:r>
          </w:p>
        </w:tc>
        <w:tc>
          <w:tcPr>
            <w:tcW w:w="1666" w:type="dxa"/>
            <w:tcBorders>
              <w:top w:val="nil"/>
              <w:left w:val="nil"/>
              <w:bottom w:val="single" w:color="000000" w:sz="4" w:space="0"/>
              <w:right w:val="single" w:color="000000" w:sz="4" w:space="0"/>
            </w:tcBorders>
            <w:shd w:val="clear" w:color="auto" w:fill="auto"/>
            <w:vAlign w:val="center"/>
          </w:tcPr>
          <w:p w14:paraId="157059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3BDE0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318,802.66 </w:t>
            </w:r>
          </w:p>
        </w:tc>
        <w:tc>
          <w:tcPr>
            <w:tcW w:w="1750" w:type="dxa"/>
            <w:tcBorders>
              <w:top w:val="nil"/>
              <w:left w:val="nil"/>
              <w:bottom w:val="single" w:color="000000" w:sz="4" w:space="0"/>
              <w:right w:val="single" w:color="000000" w:sz="4" w:space="0"/>
            </w:tcBorders>
            <w:shd w:val="clear" w:color="auto" w:fill="auto"/>
            <w:vAlign w:val="center"/>
          </w:tcPr>
          <w:p w14:paraId="135687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318,802.66 </w:t>
            </w:r>
          </w:p>
        </w:tc>
        <w:tc>
          <w:tcPr>
            <w:tcW w:w="1700" w:type="dxa"/>
            <w:tcBorders>
              <w:top w:val="nil"/>
              <w:left w:val="nil"/>
              <w:bottom w:val="single" w:color="000000" w:sz="4" w:space="0"/>
              <w:right w:val="single" w:color="000000" w:sz="4" w:space="0"/>
            </w:tcBorders>
            <w:shd w:val="clear" w:color="auto" w:fill="auto"/>
            <w:vAlign w:val="center"/>
          </w:tcPr>
          <w:p w14:paraId="0D3E7F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6E649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318,802.66 </w:t>
            </w:r>
          </w:p>
        </w:tc>
        <w:tc>
          <w:tcPr>
            <w:tcW w:w="1583" w:type="dxa"/>
            <w:tcBorders>
              <w:top w:val="nil"/>
              <w:left w:val="nil"/>
              <w:bottom w:val="single" w:color="000000" w:sz="4" w:space="0"/>
              <w:right w:val="single" w:color="000000" w:sz="4" w:space="0"/>
            </w:tcBorders>
            <w:shd w:val="clear" w:color="auto" w:fill="auto"/>
            <w:vAlign w:val="center"/>
          </w:tcPr>
          <w:p w14:paraId="2637C9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7664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F5A1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A7D8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57A4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40A83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5F172BA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05F8D5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872C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E68C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BD35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773,680.20 </w:t>
            </w:r>
          </w:p>
        </w:tc>
        <w:tc>
          <w:tcPr>
            <w:tcW w:w="1666" w:type="dxa"/>
            <w:tcBorders>
              <w:top w:val="nil"/>
              <w:left w:val="nil"/>
              <w:bottom w:val="single" w:color="000000" w:sz="4" w:space="0"/>
              <w:right w:val="single" w:color="000000" w:sz="4" w:space="0"/>
            </w:tcBorders>
            <w:shd w:val="clear" w:color="auto" w:fill="auto"/>
            <w:vAlign w:val="center"/>
          </w:tcPr>
          <w:p w14:paraId="6E50A0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773,680.20 </w:t>
            </w:r>
          </w:p>
        </w:tc>
        <w:tc>
          <w:tcPr>
            <w:tcW w:w="1684" w:type="dxa"/>
            <w:tcBorders>
              <w:top w:val="nil"/>
              <w:left w:val="nil"/>
              <w:bottom w:val="single" w:color="000000" w:sz="4" w:space="0"/>
              <w:right w:val="single" w:color="000000" w:sz="4" w:space="0"/>
            </w:tcBorders>
            <w:shd w:val="clear" w:color="auto" w:fill="auto"/>
            <w:vAlign w:val="center"/>
          </w:tcPr>
          <w:p w14:paraId="18C8E3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00523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773,680.20 </w:t>
            </w:r>
          </w:p>
        </w:tc>
        <w:tc>
          <w:tcPr>
            <w:tcW w:w="1700" w:type="dxa"/>
            <w:tcBorders>
              <w:top w:val="nil"/>
              <w:left w:val="nil"/>
              <w:bottom w:val="single" w:color="000000" w:sz="4" w:space="0"/>
              <w:right w:val="single" w:color="000000" w:sz="4" w:space="0"/>
            </w:tcBorders>
            <w:shd w:val="clear" w:color="auto" w:fill="auto"/>
            <w:vAlign w:val="center"/>
          </w:tcPr>
          <w:p w14:paraId="373779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773,680.20 </w:t>
            </w:r>
          </w:p>
        </w:tc>
        <w:tc>
          <w:tcPr>
            <w:tcW w:w="1733" w:type="dxa"/>
            <w:tcBorders>
              <w:top w:val="nil"/>
              <w:left w:val="nil"/>
              <w:bottom w:val="single" w:color="000000" w:sz="4" w:space="0"/>
              <w:right w:val="single" w:color="000000" w:sz="4" w:space="0"/>
            </w:tcBorders>
            <w:shd w:val="clear" w:color="auto" w:fill="auto"/>
            <w:vAlign w:val="center"/>
          </w:tcPr>
          <w:p w14:paraId="203286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36C98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E0EC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97B3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DAC5B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DDE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04793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1A6CD3B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67EE48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09022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6B69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62EA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117,300.00 </w:t>
            </w:r>
          </w:p>
        </w:tc>
        <w:tc>
          <w:tcPr>
            <w:tcW w:w="1666" w:type="dxa"/>
            <w:tcBorders>
              <w:top w:val="nil"/>
              <w:left w:val="nil"/>
              <w:bottom w:val="single" w:color="000000" w:sz="4" w:space="0"/>
              <w:right w:val="single" w:color="000000" w:sz="4" w:space="0"/>
            </w:tcBorders>
            <w:shd w:val="clear" w:color="auto" w:fill="auto"/>
            <w:vAlign w:val="center"/>
          </w:tcPr>
          <w:p w14:paraId="25F4C9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117,300.00 </w:t>
            </w:r>
          </w:p>
        </w:tc>
        <w:tc>
          <w:tcPr>
            <w:tcW w:w="1684" w:type="dxa"/>
            <w:tcBorders>
              <w:top w:val="nil"/>
              <w:left w:val="nil"/>
              <w:bottom w:val="single" w:color="000000" w:sz="4" w:space="0"/>
              <w:right w:val="single" w:color="000000" w:sz="4" w:space="0"/>
            </w:tcBorders>
            <w:shd w:val="clear" w:color="auto" w:fill="auto"/>
            <w:vAlign w:val="center"/>
          </w:tcPr>
          <w:p w14:paraId="0B2812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6F522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117,300.00 </w:t>
            </w:r>
          </w:p>
        </w:tc>
        <w:tc>
          <w:tcPr>
            <w:tcW w:w="1700" w:type="dxa"/>
            <w:tcBorders>
              <w:top w:val="nil"/>
              <w:left w:val="nil"/>
              <w:bottom w:val="single" w:color="000000" w:sz="4" w:space="0"/>
              <w:right w:val="single" w:color="000000" w:sz="4" w:space="0"/>
            </w:tcBorders>
            <w:shd w:val="clear" w:color="auto" w:fill="auto"/>
            <w:vAlign w:val="center"/>
          </w:tcPr>
          <w:p w14:paraId="58FD95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117,300.00 </w:t>
            </w:r>
          </w:p>
        </w:tc>
        <w:tc>
          <w:tcPr>
            <w:tcW w:w="1733" w:type="dxa"/>
            <w:tcBorders>
              <w:top w:val="nil"/>
              <w:left w:val="nil"/>
              <w:bottom w:val="single" w:color="000000" w:sz="4" w:space="0"/>
              <w:right w:val="single" w:color="000000" w:sz="4" w:space="0"/>
            </w:tcBorders>
            <w:shd w:val="clear" w:color="auto" w:fill="auto"/>
            <w:vAlign w:val="center"/>
          </w:tcPr>
          <w:p w14:paraId="5E225B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F574D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2ECC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558E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80B1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E35C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37343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7F64412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027043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AA42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F6E4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F823C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437,586.80 </w:t>
            </w:r>
          </w:p>
        </w:tc>
        <w:tc>
          <w:tcPr>
            <w:tcW w:w="1666" w:type="dxa"/>
            <w:tcBorders>
              <w:top w:val="nil"/>
              <w:left w:val="nil"/>
              <w:bottom w:val="single" w:color="000000" w:sz="4" w:space="0"/>
              <w:right w:val="single" w:color="000000" w:sz="4" w:space="0"/>
            </w:tcBorders>
            <w:shd w:val="clear" w:color="auto" w:fill="auto"/>
            <w:vAlign w:val="center"/>
          </w:tcPr>
          <w:p w14:paraId="26CD1D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437,586.80 </w:t>
            </w:r>
          </w:p>
        </w:tc>
        <w:tc>
          <w:tcPr>
            <w:tcW w:w="1684" w:type="dxa"/>
            <w:tcBorders>
              <w:top w:val="nil"/>
              <w:left w:val="nil"/>
              <w:bottom w:val="single" w:color="000000" w:sz="4" w:space="0"/>
              <w:right w:val="single" w:color="000000" w:sz="4" w:space="0"/>
            </w:tcBorders>
            <w:shd w:val="clear" w:color="auto" w:fill="auto"/>
            <w:vAlign w:val="center"/>
          </w:tcPr>
          <w:p w14:paraId="696178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41222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437,586.80 </w:t>
            </w:r>
          </w:p>
        </w:tc>
        <w:tc>
          <w:tcPr>
            <w:tcW w:w="1700" w:type="dxa"/>
            <w:tcBorders>
              <w:top w:val="nil"/>
              <w:left w:val="nil"/>
              <w:bottom w:val="single" w:color="000000" w:sz="4" w:space="0"/>
              <w:right w:val="single" w:color="000000" w:sz="4" w:space="0"/>
            </w:tcBorders>
            <w:shd w:val="clear" w:color="auto" w:fill="auto"/>
            <w:vAlign w:val="center"/>
          </w:tcPr>
          <w:p w14:paraId="43BE2E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437,586.80 </w:t>
            </w:r>
          </w:p>
        </w:tc>
        <w:tc>
          <w:tcPr>
            <w:tcW w:w="1733" w:type="dxa"/>
            <w:tcBorders>
              <w:top w:val="nil"/>
              <w:left w:val="nil"/>
              <w:bottom w:val="single" w:color="000000" w:sz="4" w:space="0"/>
              <w:right w:val="single" w:color="000000" w:sz="4" w:space="0"/>
            </w:tcBorders>
            <w:shd w:val="clear" w:color="auto" w:fill="auto"/>
            <w:vAlign w:val="center"/>
          </w:tcPr>
          <w:p w14:paraId="60A8E7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B2AAA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9FA2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C37C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71DD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AAC6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A26D9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598E7AB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7F2CA3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BE3A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B955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725D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218,793.40 </w:t>
            </w:r>
          </w:p>
        </w:tc>
        <w:tc>
          <w:tcPr>
            <w:tcW w:w="1666" w:type="dxa"/>
            <w:tcBorders>
              <w:top w:val="nil"/>
              <w:left w:val="nil"/>
              <w:bottom w:val="single" w:color="000000" w:sz="4" w:space="0"/>
              <w:right w:val="single" w:color="000000" w:sz="4" w:space="0"/>
            </w:tcBorders>
            <w:shd w:val="clear" w:color="auto" w:fill="auto"/>
            <w:vAlign w:val="center"/>
          </w:tcPr>
          <w:p w14:paraId="174F84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218,793.40 </w:t>
            </w:r>
          </w:p>
        </w:tc>
        <w:tc>
          <w:tcPr>
            <w:tcW w:w="1684" w:type="dxa"/>
            <w:tcBorders>
              <w:top w:val="nil"/>
              <w:left w:val="nil"/>
              <w:bottom w:val="single" w:color="000000" w:sz="4" w:space="0"/>
              <w:right w:val="single" w:color="000000" w:sz="4" w:space="0"/>
            </w:tcBorders>
            <w:shd w:val="clear" w:color="auto" w:fill="auto"/>
            <w:vAlign w:val="center"/>
          </w:tcPr>
          <w:p w14:paraId="5E561C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FF051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218,793.40 </w:t>
            </w:r>
          </w:p>
        </w:tc>
        <w:tc>
          <w:tcPr>
            <w:tcW w:w="1700" w:type="dxa"/>
            <w:tcBorders>
              <w:top w:val="nil"/>
              <w:left w:val="nil"/>
              <w:bottom w:val="single" w:color="000000" w:sz="4" w:space="0"/>
              <w:right w:val="single" w:color="000000" w:sz="4" w:space="0"/>
            </w:tcBorders>
            <w:shd w:val="clear" w:color="auto" w:fill="auto"/>
            <w:vAlign w:val="center"/>
          </w:tcPr>
          <w:p w14:paraId="4E887D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218,793.40 </w:t>
            </w:r>
          </w:p>
        </w:tc>
        <w:tc>
          <w:tcPr>
            <w:tcW w:w="1733" w:type="dxa"/>
            <w:tcBorders>
              <w:top w:val="nil"/>
              <w:left w:val="nil"/>
              <w:bottom w:val="single" w:color="000000" w:sz="4" w:space="0"/>
              <w:right w:val="single" w:color="000000" w:sz="4" w:space="0"/>
            </w:tcBorders>
            <w:shd w:val="clear" w:color="auto" w:fill="auto"/>
            <w:vAlign w:val="center"/>
          </w:tcPr>
          <w:p w14:paraId="38AC4C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A1A9C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340F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1E2B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1B76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73EF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EEE66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58F622C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2C48CC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3CDB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3518B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26CF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15,870.00 </w:t>
            </w:r>
          </w:p>
        </w:tc>
        <w:tc>
          <w:tcPr>
            <w:tcW w:w="1666" w:type="dxa"/>
            <w:tcBorders>
              <w:top w:val="nil"/>
              <w:left w:val="nil"/>
              <w:bottom w:val="single" w:color="000000" w:sz="4" w:space="0"/>
              <w:right w:val="single" w:color="000000" w:sz="4" w:space="0"/>
            </w:tcBorders>
            <w:shd w:val="clear" w:color="auto" w:fill="auto"/>
            <w:vAlign w:val="center"/>
          </w:tcPr>
          <w:p w14:paraId="78614E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751F5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15,870.00 </w:t>
            </w:r>
          </w:p>
        </w:tc>
        <w:tc>
          <w:tcPr>
            <w:tcW w:w="1750" w:type="dxa"/>
            <w:tcBorders>
              <w:top w:val="nil"/>
              <w:left w:val="nil"/>
              <w:bottom w:val="single" w:color="000000" w:sz="4" w:space="0"/>
              <w:right w:val="single" w:color="000000" w:sz="4" w:space="0"/>
            </w:tcBorders>
            <w:shd w:val="clear" w:color="auto" w:fill="auto"/>
            <w:vAlign w:val="center"/>
          </w:tcPr>
          <w:p w14:paraId="260BC6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15,870.00 </w:t>
            </w:r>
          </w:p>
        </w:tc>
        <w:tc>
          <w:tcPr>
            <w:tcW w:w="1700" w:type="dxa"/>
            <w:tcBorders>
              <w:top w:val="nil"/>
              <w:left w:val="nil"/>
              <w:bottom w:val="single" w:color="000000" w:sz="4" w:space="0"/>
              <w:right w:val="single" w:color="000000" w:sz="4" w:space="0"/>
            </w:tcBorders>
            <w:shd w:val="clear" w:color="auto" w:fill="auto"/>
            <w:vAlign w:val="center"/>
          </w:tcPr>
          <w:p w14:paraId="66DD04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16D24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15,870.00 </w:t>
            </w:r>
          </w:p>
        </w:tc>
        <w:tc>
          <w:tcPr>
            <w:tcW w:w="1583" w:type="dxa"/>
            <w:tcBorders>
              <w:top w:val="nil"/>
              <w:left w:val="nil"/>
              <w:bottom w:val="single" w:color="000000" w:sz="4" w:space="0"/>
              <w:right w:val="single" w:color="000000" w:sz="4" w:space="0"/>
            </w:tcBorders>
            <w:shd w:val="clear" w:color="auto" w:fill="auto"/>
            <w:vAlign w:val="center"/>
          </w:tcPr>
          <w:p w14:paraId="340DDB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E62D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7C54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CA66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01B0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7C64E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2080899</w:t>
            </w:r>
          </w:p>
        </w:tc>
        <w:tc>
          <w:tcPr>
            <w:tcW w:w="1816" w:type="dxa"/>
            <w:tcBorders>
              <w:top w:val="nil"/>
              <w:left w:val="nil"/>
              <w:bottom w:val="single" w:color="000000" w:sz="4" w:space="0"/>
              <w:right w:val="single" w:color="000000" w:sz="4" w:space="0"/>
            </w:tcBorders>
            <w:shd w:val="clear" w:color="auto" w:fill="auto"/>
            <w:vAlign w:val="center"/>
          </w:tcPr>
          <w:p w14:paraId="680631D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其他优抚支出</w:t>
            </w:r>
          </w:p>
        </w:tc>
        <w:tc>
          <w:tcPr>
            <w:tcW w:w="1528" w:type="dxa"/>
            <w:tcBorders>
              <w:top w:val="nil"/>
              <w:left w:val="nil"/>
              <w:bottom w:val="single" w:color="000000" w:sz="4" w:space="0"/>
              <w:right w:val="single" w:color="000000" w:sz="4" w:space="0"/>
            </w:tcBorders>
            <w:shd w:val="clear" w:color="auto" w:fill="auto"/>
            <w:vAlign w:val="center"/>
          </w:tcPr>
          <w:p w14:paraId="7F49E5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A42C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BC4D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A3A6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15,870.00 </w:t>
            </w:r>
          </w:p>
        </w:tc>
        <w:tc>
          <w:tcPr>
            <w:tcW w:w="1666" w:type="dxa"/>
            <w:tcBorders>
              <w:top w:val="nil"/>
              <w:left w:val="nil"/>
              <w:bottom w:val="single" w:color="000000" w:sz="4" w:space="0"/>
              <w:right w:val="single" w:color="000000" w:sz="4" w:space="0"/>
            </w:tcBorders>
            <w:shd w:val="clear" w:color="auto" w:fill="auto"/>
            <w:vAlign w:val="center"/>
          </w:tcPr>
          <w:p w14:paraId="79BB5B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A18A9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15,870.00 </w:t>
            </w:r>
          </w:p>
        </w:tc>
        <w:tc>
          <w:tcPr>
            <w:tcW w:w="1750" w:type="dxa"/>
            <w:tcBorders>
              <w:top w:val="nil"/>
              <w:left w:val="nil"/>
              <w:bottom w:val="single" w:color="000000" w:sz="4" w:space="0"/>
              <w:right w:val="single" w:color="000000" w:sz="4" w:space="0"/>
            </w:tcBorders>
            <w:shd w:val="clear" w:color="auto" w:fill="auto"/>
            <w:vAlign w:val="center"/>
          </w:tcPr>
          <w:p w14:paraId="446FC4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15,870.00 </w:t>
            </w:r>
          </w:p>
        </w:tc>
        <w:tc>
          <w:tcPr>
            <w:tcW w:w="1700" w:type="dxa"/>
            <w:tcBorders>
              <w:top w:val="nil"/>
              <w:left w:val="nil"/>
              <w:bottom w:val="single" w:color="000000" w:sz="4" w:space="0"/>
              <w:right w:val="single" w:color="000000" w:sz="4" w:space="0"/>
            </w:tcBorders>
            <w:shd w:val="clear" w:color="auto" w:fill="auto"/>
            <w:vAlign w:val="center"/>
          </w:tcPr>
          <w:p w14:paraId="374E19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CA8E2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15,870.00 </w:t>
            </w:r>
          </w:p>
        </w:tc>
        <w:tc>
          <w:tcPr>
            <w:tcW w:w="1583" w:type="dxa"/>
            <w:tcBorders>
              <w:top w:val="nil"/>
              <w:left w:val="nil"/>
              <w:bottom w:val="single" w:color="000000" w:sz="4" w:space="0"/>
              <w:right w:val="single" w:color="000000" w:sz="4" w:space="0"/>
            </w:tcBorders>
            <w:shd w:val="clear" w:color="auto" w:fill="auto"/>
            <w:vAlign w:val="center"/>
          </w:tcPr>
          <w:p w14:paraId="09CE72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1C30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0B8B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A0C3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8182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8D97B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20810</w:t>
            </w:r>
          </w:p>
        </w:tc>
        <w:tc>
          <w:tcPr>
            <w:tcW w:w="1816" w:type="dxa"/>
            <w:tcBorders>
              <w:top w:val="nil"/>
              <w:left w:val="nil"/>
              <w:bottom w:val="single" w:color="000000" w:sz="4" w:space="0"/>
              <w:right w:val="single" w:color="000000" w:sz="4" w:space="0"/>
            </w:tcBorders>
            <w:shd w:val="clear" w:color="auto" w:fill="auto"/>
            <w:vAlign w:val="center"/>
          </w:tcPr>
          <w:p w14:paraId="36A21F6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社会福利</w:t>
            </w:r>
          </w:p>
        </w:tc>
        <w:tc>
          <w:tcPr>
            <w:tcW w:w="1528" w:type="dxa"/>
            <w:tcBorders>
              <w:top w:val="nil"/>
              <w:left w:val="nil"/>
              <w:bottom w:val="single" w:color="000000" w:sz="4" w:space="0"/>
              <w:right w:val="single" w:color="000000" w:sz="4" w:space="0"/>
            </w:tcBorders>
            <w:shd w:val="clear" w:color="auto" w:fill="auto"/>
            <w:vAlign w:val="center"/>
          </w:tcPr>
          <w:p w14:paraId="38A5F3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FB22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0EC2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29CA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373,464.00 </w:t>
            </w:r>
          </w:p>
        </w:tc>
        <w:tc>
          <w:tcPr>
            <w:tcW w:w="1666" w:type="dxa"/>
            <w:tcBorders>
              <w:top w:val="nil"/>
              <w:left w:val="nil"/>
              <w:bottom w:val="single" w:color="000000" w:sz="4" w:space="0"/>
              <w:right w:val="single" w:color="000000" w:sz="4" w:space="0"/>
            </w:tcBorders>
            <w:shd w:val="clear" w:color="auto" w:fill="auto"/>
            <w:vAlign w:val="center"/>
          </w:tcPr>
          <w:p w14:paraId="416B6C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97D72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373,464.00 </w:t>
            </w:r>
          </w:p>
        </w:tc>
        <w:tc>
          <w:tcPr>
            <w:tcW w:w="1750" w:type="dxa"/>
            <w:tcBorders>
              <w:top w:val="nil"/>
              <w:left w:val="nil"/>
              <w:bottom w:val="single" w:color="000000" w:sz="4" w:space="0"/>
              <w:right w:val="single" w:color="000000" w:sz="4" w:space="0"/>
            </w:tcBorders>
            <w:shd w:val="clear" w:color="auto" w:fill="auto"/>
            <w:vAlign w:val="center"/>
          </w:tcPr>
          <w:p w14:paraId="01E686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373,464.00 </w:t>
            </w:r>
          </w:p>
        </w:tc>
        <w:tc>
          <w:tcPr>
            <w:tcW w:w="1700" w:type="dxa"/>
            <w:tcBorders>
              <w:top w:val="nil"/>
              <w:left w:val="nil"/>
              <w:bottom w:val="single" w:color="000000" w:sz="4" w:space="0"/>
              <w:right w:val="single" w:color="000000" w:sz="4" w:space="0"/>
            </w:tcBorders>
            <w:shd w:val="clear" w:color="auto" w:fill="auto"/>
            <w:vAlign w:val="center"/>
          </w:tcPr>
          <w:p w14:paraId="08F602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DC342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373,464.00 </w:t>
            </w:r>
          </w:p>
        </w:tc>
        <w:tc>
          <w:tcPr>
            <w:tcW w:w="1583" w:type="dxa"/>
            <w:tcBorders>
              <w:top w:val="nil"/>
              <w:left w:val="nil"/>
              <w:bottom w:val="single" w:color="000000" w:sz="4" w:space="0"/>
              <w:right w:val="single" w:color="000000" w:sz="4" w:space="0"/>
            </w:tcBorders>
            <w:shd w:val="clear" w:color="auto" w:fill="auto"/>
            <w:vAlign w:val="center"/>
          </w:tcPr>
          <w:p w14:paraId="5DBC28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DFEE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B3C7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8B4C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EE53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00F548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2081004</w:t>
            </w:r>
          </w:p>
        </w:tc>
        <w:tc>
          <w:tcPr>
            <w:tcW w:w="1816" w:type="dxa"/>
            <w:tcBorders>
              <w:top w:val="nil"/>
              <w:left w:val="nil"/>
              <w:bottom w:val="single" w:color="000000" w:sz="4" w:space="0"/>
              <w:right w:val="single" w:color="000000" w:sz="4" w:space="0"/>
            </w:tcBorders>
            <w:shd w:val="clear" w:color="auto" w:fill="auto"/>
            <w:vAlign w:val="center"/>
          </w:tcPr>
          <w:p w14:paraId="5532026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殡葬</w:t>
            </w:r>
          </w:p>
        </w:tc>
        <w:tc>
          <w:tcPr>
            <w:tcW w:w="1528" w:type="dxa"/>
            <w:tcBorders>
              <w:top w:val="nil"/>
              <w:left w:val="nil"/>
              <w:bottom w:val="single" w:color="000000" w:sz="4" w:space="0"/>
              <w:right w:val="single" w:color="000000" w:sz="4" w:space="0"/>
            </w:tcBorders>
            <w:shd w:val="clear" w:color="auto" w:fill="auto"/>
            <w:vAlign w:val="center"/>
          </w:tcPr>
          <w:p w14:paraId="0FEDDF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88B9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D01A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346C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300,000.00 </w:t>
            </w:r>
          </w:p>
        </w:tc>
        <w:tc>
          <w:tcPr>
            <w:tcW w:w="1666" w:type="dxa"/>
            <w:tcBorders>
              <w:top w:val="nil"/>
              <w:left w:val="nil"/>
              <w:bottom w:val="single" w:color="000000" w:sz="4" w:space="0"/>
              <w:right w:val="single" w:color="000000" w:sz="4" w:space="0"/>
            </w:tcBorders>
            <w:shd w:val="clear" w:color="auto" w:fill="auto"/>
            <w:vAlign w:val="center"/>
          </w:tcPr>
          <w:p w14:paraId="221CD8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A71BF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300,000.00 </w:t>
            </w:r>
          </w:p>
        </w:tc>
        <w:tc>
          <w:tcPr>
            <w:tcW w:w="1750" w:type="dxa"/>
            <w:tcBorders>
              <w:top w:val="nil"/>
              <w:left w:val="nil"/>
              <w:bottom w:val="single" w:color="000000" w:sz="4" w:space="0"/>
              <w:right w:val="single" w:color="000000" w:sz="4" w:space="0"/>
            </w:tcBorders>
            <w:shd w:val="clear" w:color="auto" w:fill="auto"/>
            <w:vAlign w:val="center"/>
          </w:tcPr>
          <w:p w14:paraId="2C66DB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300,000.00 </w:t>
            </w:r>
          </w:p>
        </w:tc>
        <w:tc>
          <w:tcPr>
            <w:tcW w:w="1700" w:type="dxa"/>
            <w:tcBorders>
              <w:top w:val="nil"/>
              <w:left w:val="nil"/>
              <w:bottom w:val="single" w:color="000000" w:sz="4" w:space="0"/>
              <w:right w:val="single" w:color="000000" w:sz="4" w:space="0"/>
            </w:tcBorders>
            <w:shd w:val="clear" w:color="auto" w:fill="auto"/>
            <w:vAlign w:val="center"/>
          </w:tcPr>
          <w:p w14:paraId="382424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43CD3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300,000.00 </w:t>
            </w:r>
          </w:p>
        </w:tc>
        <w:tc>
          <w:tcPr>
            <w:tcW w:w="1583" w:type="dxa"/>
            <w:tcBorders>
              <w:top w:val="nil"/>
              <w:left w:val="nil"/>
              <w:bottom w:val="single" w:color="000000" w:sz="4" w:space="0"/>
              <w:right w:val="single" w:color="000000" w:sz="4" w:space="0"/>
            </w:tcBorders>
            <w:shd w:val="clear" w:color="auto" w:fill="auto"/>
            <w:vAlign w:val="center"/>
          </w:tcPr>
          <w:p w14:paraId="05CB1F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8BE6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05724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6268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5B39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80CBD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2081006</w:t>
            </w:r>
          </w:p>
        </w:tc>
        <w:tc>
          <w:tcPr>
            <w:tcW w:w="1816" w:type="dxa"/>
            <w:tcBorders>
              <w:top w:val="nil"/>
              <w:left w:val="nil"/>
              <w:bottom w:val="single" w:color="000000" w:sz="4" w:space="0"/>
              <w:right w:val="single" w:color="000000" w:sz="4" w:space="0"/>
            </w:tcBorders>
            <w:shd w:val="clear" w:color="auto" w:fill="auto"/>
            <w:vAlign w:val="center"/>
          </w:tcPr>
          <w:p w14:paraId="7D8F02F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养老服务</w:t>
            </w:r>
          </w:p>
        </w:tc>
        <w:tc>
          <w:tcPr>
            <w:tcW w:w="1528" w:type="dxa"/>
            <w:tcBorders>
              <w:top w:val="nil"/>
              <w:left w:val="nil"/>
              <w:bottom w:val="single" w:color="000000" w:sz="4" w:space="0"/>
              <w:right w:val="single" w:color="000000" w:sz="4" w:space="0"/>
            </w:tcBorders>
            <w:shd w:val="clear" w:color="auto" w:fill="auto"/>
            <w:vAlign w:val="center"/>
          </w:tcPr>
          <w:p w14:paraId="41AA58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7601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9F28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9C58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73,464.00 </w:t>
            </w:r>
          </w:p>
        </w:tc>
        <w:tc>
          <w:tcPr>
            <w:tcW w:w="1666" w:type="dxa"/>
            <w:tcBorders>
              <w:top w:val="nil"/>
              <w:left w:val="nil"/>
              <w:bottom w:val="single" w:color="000000" w:sz="4" w:space="0"/>
              <w:right w:val="single" w:color="000000" w:sz="4" w:space="0"/>
            </w:tcBorders>
            <w:shd w:val="clear" w:color="auto" w:fill="auto"/>
            <w:vAlign w:val="center"/>
          </w:tcPr>
          <w:p w14:paraId="580CC3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80C31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73,464.00 </w:t>
            </w:r>
          </w:p>
        </w:tc>
        <w:tc>
          <w:tcPr>
            <w:tcW w:w="1750" w:type="dxa"/>
            <w:tcBorders>
              <w:top w:val="nil"/>
              <w:left w:val="nil"/>
              <w:bottom w:val="single" w:color="000000" w:sz="4" w:space="0"/>
              <w:right w:val="single" w:color="000000" w:sz="4" w:space="0"/>
            </w:tcBorders>
            <w:shd w:val="clear" w:color="auto" w:fill="auto"/>
            <w:vAlign w:val="center"/>
          </w:tcPr>
          <w:p w14:paraId="58507C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73,464.00 </w:t>
            </w:r>
          </w:p>
        </w:tc>
        <w:tc>
          <w:tcPr>
            <w:tcW w:w="1700" w:type="dxa"/>
            <w:tcBorders>
              <w:top w:val="nil"/>
              <w:left w:val="nil"/>
              <w:bottom w:val="single" w:color="000000" w:sz="4" w:space="0"/>
              <w:right w:val="single" w:color="000000" w:sz="4" w:space="0"/>
            </w:tcBorders>
            <w:shd w:val="clear" w:color="auto" w:fill="auto"/>
            <w:vAlign w:val="center"/>
          </w:tcPr>
          <w:p w14:paraId="0C76BA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C05F5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73,464.00 </w:t>
            </w:r>
          </w:p>
        </w:tc>
        <w:tc>
          <w:tcPr>
            <w:tcW w:w="1583" w:type="dxa"/>
            <w:tcBorders>
              <w:top w:val="nil"/>
              <w:left w:val="nil"/>
              <w:bottom w:val="single" w:color="000000" w:sz="4" w:space="0"/>
              <w:right w:val="single" w:color="000000" w:sz="4" w:space="0"/>
            </w:tcBorders>
            <w:shd w:val="clear" w:color="auto" w:fill="auto"/>
            <w:vAlign w:val="center"/>
          </w:tcPr>
          <w:p w14:paraId="4B1FFA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72E6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5884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F663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997F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18437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14:paraId="714234B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14:paraId="7D4EAF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BA44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481A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EF7D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62,750.00 </w:t>
            </w:r>
          </w:p>
        </w:tc>
        <w:tc>
          <w:tcPr>
            <w:tcW w:w="1666" w:type="dxa"/>
            <w:tcBorders>
              <w:top w:val="nil"/>
              <w:left w:val="nil"/>
              <w:bottom w:val="single" w:color="000000" w:sz="4" w:space="0"/>
              <w:right w:val="single" w:color="000000" w:sz="4" w:space="0"/>
            </w:tcBorders>
            <w:shd w:val="clear" w:color="auto" w:fill="auto"/>
            <w:vAlign w:val="center"/>
          </w:tcPr>
          <w:p w14:paraId="47C3DA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A26B3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62,750.00 </w:t>
            </w:r>
          </w:p>
        </w:tc>
        <w:tc>
          <w:tcPr>
            <w:tcW w:w="1750" w:type="dxa"/>
            <w:tcBorders>
              <w:top w:val="nil"/>
              <w:left w:val="nil"/>
              <w:bottom w:val="single" w:color="000000" w:sz="4" w:space="0"/>
              <w:right w:val="single" w:color="000000" w:sz="4" w:space="0"/>
            </w:tcBorders>
            <w:shd w:val="clear" w:color="auto" w:fill="auto"/>
            <w:vAlign w:val="center"/>
          </w:tcPr>
          <w:p w14:paraId="3F696E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62,750.00 </w:t>
            </w:r>
          </w:p>
        </w:tc>
        <w:tc>
          <w:tcPr>
            <w:tcW w:w="1700" w:type="dxa"/>
            <w:tcBorders>
              <w:top w:val="nil"/>
              <w:left w:val="nil"/>
              <w:bottom w:val="single" w:color="000000" w:sz="4" w:space="0"/>
              <w:right w:val="single" w:color="000000" w:sz="4" w:space="0"/>
            </w:tcBorders>
            <w:shd w:val="clear" w:color="auto" w:fill="auto"/>
            <w:vAlign w:val="center"/>
          </w:tcPr>
          <w:p w14:paraId="0FB767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A8FDA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62,750.00 </w:t>
            </w:r>
          </w:p>
        </w:tc>
        <w:tc>
          <w:tcPr>
            <w:tcW w:w="1583" w:type="dxa"/>
            <w:tcBorders>
              <w:top w:val="nil"/>
              <w:left w:val="nil"/>
              <w:bottom w:val="single" w:color="000000" w:sz="4" w:space="0"/>
              <w:right w:val="single" w:color="000000" w:sz="4" w:space="0"/>
            </w:tcBorders>
            <w:shd w:val="clear" w:color="auto" w:fill="auto"/>
            <w:vAlign w:val="center"/>
          </w:tcPr>
          <w:p w14:paraId="015B54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C566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220C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6933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CA58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52485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2082805</w:t>
            </w:r>
          </w:p>
        </w:tc>
        <w:tc>
          <w:tcPr>
            <w:tcW w:w="1816" w:type="dxa"/>
            <w:tcBorders>
              <w:top w:val="nil"/>
              <w:left w:val="nil"/>
              <w:bottom w:val="single" w:color="000000" w:sz="4" w:space="0"/>
              <w:right w:val="single" w:color="000000" w:sz="4" w:space="0"/>
            </w:tcBorders>
            <w:shd w:val="clear" w:color="auto" w:fill="auto"/>
            <w:vAlign w:val="center"/>
          </w:tcPr>
          <w:p w14:paraId="3918FD2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军供保障</w:t>
            </w:r>
          </w:p>
        </w:tc>
        <w:tc>
          <w:tcPr>
            <w:tcW w:w="1528" w:type="dxa"/>
            <w:tcBorders>
              <w:top w:val="nil"/>
              <w:left w:val="nil"/>
              <w:bottom w:val="single" w:color="000000" w:sz="4" w:space="0"/>
              <w:right w:val="single" w:color="000000" w:sz="4" w:space="0"/>
            </w:tcBorders>
            <w:shd w:val="clear" w:color="auto" w:fill="auto"/>
            <w:vAlign w:val="center"/>
          </w:tcPr>
          <w:p w14:paraId="7E7A37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8F7B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9655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369E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2,750.00 </w:t>
            </w:r>
          </w:p>
        </w:tc>
        <w:tc>
          <w:tcPr>
            <w:tcW w:w="1666" w:type="dxa"/>
            <w:tcBorders>
              <w:top w:val="nil"/>
              <w:left w:val="nil"/>
              <w:bottom w:val="single" w:color="000000" w:sz="4" w:space="0"/>
              <w:right w:val="single" w:color="000000" w:sz="4" w:space="0"/>
            </w:tcBorders>
            <w:shd w:val="clear" w:color="auto" w:fill="auto"/>
            <w:vAlign w:val="center"/>
          </w:tcPr>
          <w:p w14:paraId="75FFCF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1C568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2,750.00 </w:t>
            </w:r>
          </w:p>
        </w:tc>
        <w:tc>
          <w:tcPr>
            <w:tcW w:w="1750" w:type="dxa"/>
            <w:tcBorders>
              <w:top w:val="nil"/>
              <w:left w:val="nil"/>
              <w:bottom w:val="single" w:color="000000" w:sz="4" w:space="0"/>
              <w:right w:val="single" w:color="000000" w:sz="4" w:space="0"/>
            </w:tcBorders>
            <w:shd w:val="clear" w:color="auto" w:fill="auto"/>
            <w:vAlign w:val="center"/>
          </w:tcPr>
          <w:p w14:paraId="650E8D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2,750.00 </w:t>
            </w:r>
          </w:p>
        </w:tc>
        <w:tc>
          <w:tcPr>
            <w:tcW w:w="1700" w:type="dxa"/>
            <w:tcBorders>
              <w:top w:val="nil"/>
              <w:left w:val="nil"/>
              <w:bottom w:val="single" w:color="000000" w:sz="4" w:space="0"/>
              <w:right w:val="single" w:color="000000" w:sz="4" w:space="0"/>
            </w:tcBorders>
            <w:shd w:val="clear" w:color="auto" w:fill="auto"/>
            <w:vAlign w:val="center"/>
          </w:tcPr>
          <w:p w14:paraId="38CE63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FB99F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2,750.00 </w:t>
            </w:r>
          </w:p>
        </w:tc>
        <w:tc>
          <w:tcPr>
            <w:tcW w:w="1583" w:type="dxa"/>
            <w:tcBorders>
              <w:top w:val="nil"/>
              <w:left w:val="nil"/>
              <w:bottom w:val="single" w:color="000000" w:sz="4" w:space="0"/>
              <w:right w:val="single" w:color="000000" w:sz="4" w:space="0"/>
            </w:tcBorders>
            <w:shd w:val="clear" w:color="auto" w:fill="auto"/>
            <w:vAlign w:val="center"/>
          </w:tcPr>
          <w:p w14:paraId="0C6943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C365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BE10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9DE0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42F8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B60EC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2082899</w:t>
            </w:r>
          </w:p>
        </w:tc>
        <w:tc>
          <w:tcPr>
            <w:tcW w:w="1816" w:type="dxa"/>
            <w:tcBorders>
              <w:top w:val="nil"/>
              <w:left w:val="nil"/>
              <w:bottom w:val="single" w:color="000000" w:sz="4" w:space="0"/>
              <w:right w:val="single" w:color="000000" w:sz="4" w:space="0"/>
            </w:tcBorders>
            <w:shd w:val="clear" w:color="auto" w:fill="auto"/>
            <w:vAlign w:val="center"/>
          </w:tcPr>
          <w:p w14:paraId="5A10676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其他退役军人事务管理支出</w:t>
            </w:r>
          </w:p>
        </w:tc>
        <w:tc>
          <w:tcPr>
            <w:tcW w:w="1528" w:type="dxa"/>
            <w:tcBorders>
              <w:top w:val="nil"/>
              <w:left w:val="nil"/>
              <w:bottom w:val="single" w:color="000000" w:sz="4" w:space="0"/>
              <w:right w:val="single" w:color="000000" w:sz="4" w:space="0"/>
            </w:tcBorders>
            <w:shd w:val="clear" w:color="auto" w:fill="auto"/>
            <w:vAlign w:val="center"/>
          </w:tcPr>
          <w:p w14:paraId="5825F7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8D61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753A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79AA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60,000.00 </w:t>
            </w:r>
          </w:p>
        </w:tc>
        <w:tc>
          <w:tcPr>
            <w:tcW w:w="1666" w:type="dxa"/>
            <w:tcBorders>
              <w:top w:val="nil"/>
              <w:left w:val="nil"/>
              <w:bottom w:val="single" w:color="000000" w:sz="4" w:space="0"/>
              <w:right w:val="single" w:color="000000" w:sz="4" w:space="0"/>
            </w:tcBorders>
            <w:shd w:val="clear" w:color="auto" w:fill="auto"/>
            <w:vAlign w:val="center"/>
          </w:tcPr>
          <w:p w14:paraId="7FBEBA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6475A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60,000.00 </w:t>
            </w:r>
          </w:p>
        </w:tc>
        <w:tc>
          <w:tcPr>
            <w:tcW w:w="1750" w:type="dxa"/>
            <w:tcBorders>
              <w:top w:val="nil"/>
              <w:left w:val="nil"/>
              <w:bottom w:val="single" w:color="000000" w:sz="4" w:space="0"/>
              <w:right w:val="single" w:color="000000" w:sz="4" w:space="0"/>
            </w:tcBorders>
            <w:shd w:val="clear" w:color="auto" w:fill="auto"/>
            <w:vAlign w:val="center"/>
          </w:tcPr>
          <w:p w14:paraId="7BB02E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60,000.00 </w:t>
            </w:r>
          </w:p>
        </w:tc>
        <w:tc>
          <w:tcPr>
            <w:tcW w:w="1700" w:type="dxa"/>
            <w:tcBorders>
              <w:top w:val="nil"/>
              <w:left w:val="nil"/>
              <w:bottom w:val="single" w:color="000000" w:sz="4" w:space="0"/>
              <w:right w:val="single" w:color="000000" w:sz="4" w:space="0"/>
            </w:tcBorders>
            <w:shd w:val="clear" w:color="auto" w:fill="auto"/>
            <w:vAlign w:val="center"/>
          </w:tcPr>
          <w:p w14:paraId="6AAD06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DBF78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60,000.00 </w:t>
            </w:r>
          </w:p>
        </w:tc>
        <w:tc>
          <w:tcPr>
            <w:tcW w:w="1583" w:type="dxa"/>
            <w:tcBorders>
              <w:top w:val="nil"/>
              <w:left w:val="nil"/>
              <w:bottom w:val="single" w:color="000000" w:sz="4" w:space="0"/>
              <w:right w:val="single" w:color="000000" w:sz="4" w:space="0"/>
            </w:tcBorders>
            <w:shd w:val="clear" w:color="auto" w:fill="auto"/>
            <w:vAlign w:val="center"/>
          </w:tcPr>
          <w:p w14:paraId="389BCB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7541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1872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EC28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5A56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4D3CD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2C483BF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2F1D87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F38B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01C2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6AC1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325,518.10 </w:t>
            </w:r>
          </w:p>
        </w:tc>
        <w:tc>
          <w:tcPr>
            <w:tcW w:w="1666" w:type="dxa"/>
            <w:tcBorders>
              <w:top w:val="nil"/>
              <w:left w:val="nil"/>
              <w:bottom w:val="single" w:color="000000" w:sz="4" w:space="0"/>
              <w:right w:val="single" w:color="000000" w:sz="4" w:space="0"/>
            </w:tcBorders>
            <w:shd w:val="clear" w:color="auto" w:fill="auto"/>
            <w:vAlign w:val="center"/>
          </w:tcPr>
          <w:p w14:paraId="0C9F02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325,218.10 </w:t>
            </w:r>
          </w:p>
        </w:tc>
        <w:tc>
          <w:tcPr>
            <w:tcW w:w="1684" w:type="dxa"/>
            <w:tcBorders>
              <w:top w:val="nil"/>
              <w:left w:val="nil"/>
              <w:bottom w:val="single" w:color="000000" w:sz="4" w:space="0"/>
              <w:right w:val="single" w:color="000000" w:sz="4" w:space="0"/>
            </w:tcBorders>
            <w:shd w:val="clear" w:color="auto" w:fill="auto"/>
            <w:vAlign w:val="center"/>
          </w:tcPr>
          <w:p w14:paraId="70055B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 </w:t>
            </w:r>
          </w:p>
        </w:tc>
        <w:tc>
          <w:tcPr>
            <w:tcW w:w="1750" w:type="dxa"/>
            <w:tcBorders>
              <w:top w:val="nil"/>
              <w:left w:val="nil"/>
              <w:bottom w:val="single" w:color="000000" w:sz="4" w:space="0"/>
              <w:right w:val="single" w:color="000000" w:sz="4" w:space="0"/>
            </w:tcBorders>
            <w:shd w:val="clear" w:color="auto" w:fill="auto"/>
            <w:vAlign w:val="center"/>
          </w:tcPr>
          <w:p w14:paraId="357EF1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325,518.10 </w:t>
            </w:r>
          </w:p>
        </w:tc>
        <w:tc>
          <w:tcPr>
            <w:tcW w:w="1700" w:type="dxa"/>
            <w:tcBorders>
              <w:top w:val="nil"/>
              <w:left w:val="nil"/>
              <w:bottom w:val="single" w:color="000000" w:sz="4" w:space="0"/>
              <w:right w:val="single" w:color="000000" w:sz="4" w:space="0"/>
            </w:tcBorders>
            <w:shd w:val="clear" w:color="auto" w:fill="auto"/>
            <w:vAlign w:val="center"/>
          </w:tcPr>
          <w:p w14:paraId="420AC8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325,218.10 </w:t>
            </w:r>
          </w:p>
        </w:tc>
        <w:tc>
          <w:tcPr>
            <w:tcW w:w="1733" w:type="dxa"/>
            <w:tcBorders>
              <w:top w:val="nil"/>
              <w:left w:val="nil"/>
              <w:bottom w:val="single" w:color="000000" w:sz="4" w:space="0"/>
              <w:right w:val="single" w:color="000000" w:sz="4" w:space="0"/>
            </w:tcBorders>
            <w:shd w:val="clear" w:color="auto" w:fill="auto"/>
            <w:vAlign w:val="center"/>
          </w:tcPr>
          <w:p w14:paraId="48F15A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 </w:t>
            </w:r>
          </w:p>
        </w:tc>
        <w:tc>
          <w:tcPr>
            <w:tcW w:w="1583" w:type="dxa"/>
            <w:tcBorders>
              <w:top w:val="nil"/>
              <w:left w:val="nil"/>
              <w:bottom w:val="single" w:color="000000" w:sz="4" w:space="0"/>
              <w:right w:val="single" w:color="000000" w:sz="4" w:space="0"/>
            </w:tcBorders>
            <w:shd w:val="clear" w:color="auto" w:fill="auto"/>
            <w:vAlign w:val="center"/>
          </w:tcPr>
          <w:p w14:paraId="3EE297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A5F2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C5A0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2E94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B459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A0765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21007</w:t>
            </w:r>
          </w:p>
        </w:tc>
        <w:tc>
          <w:tcPr>
            <w:tcW w:w="1816" w:type="dxa"/>
            <w:tcBorders>
              <w:top w:val="nil"/>
              <w:left w:val="nil"/>
              <w:bottom w:val="single" w:color="000000" w:sz="4" w:space="0"/>
              <w:right w:val="single" w:color="000000" w:sz="4" w:space="0"/>
            </w:tcBorders>
            <w:shd w:val="clear" w:color="auto" w:fill="auto"/>
            <w:vAlign w:val="center"/>
          </w:tcPr>
          <w:p w14:paraId="1FA6276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计划生育事务</w:t>
            </w:r>
          </w:p>
        </w:tc>
        <w:tc>
          <w:tcPr>
            <w:tcW w:w="1528" w:type="dxa"/>
            <w:tcBorders>
              <w:top w:val="nil"/>
              <w:left w:val="nil"/>
              <w:bottom w:val="single" w:color="000000" w:sz="4" w:space="0"/>
              <w:right w:val="single" w:color="000000" w:sz="4" w:space="0"/>
            </w:tcBorders>
            <w:shd w:val="clear" w:color="auto" w:fill="auto"/>
            <w:vAlign w:val="center"/>
          </w:tcPr>
          <w:p w14:paraId="252F87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07B1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154C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A9B75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 </w:t>
            </w:r>
          </w:p>
        </w:tc>
        <w:tc>
          <w:tcPr>
            <w:tcW w:w="1666" w:type="dxa"/>
            <w:tcBorders>
              <w:top w:val="nil"/>
              <w:left w:val="nil"/>
              <w:bottom w:val="single" w:color="000000" w:sz="4" w:space="0"/>
              <w:right w:val="single" w:color="000000" w:sz="4" w:space="0"/>
            </w:tcBorders>
            <w:shd w:val="clear" w:color="auto" w:fill="auto"/>
            <w:vAlign w:val="center"/>
          </w:tcPr>
          <w:p w14:paraId="6EA3BF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88518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 </w:t>
            </w:r>
          </w:p>
        </w:tc>
        <w:tc>
          <w:tcPr>
            <w:tcW w:w="1750" w:type="dxa"/>
            <w:tcBorders>
              <w:top w:val="nil"/>
              <w:left w:val="nil"/>
              <w:bottom w:val="single" w:color="000000" w:sz="4" w:space="0"/>
              <w:right w:val="single" w:color="000000" w:sz="4" w:space="0"/>
            </w:tcBorders>
            <w:shd w:val="clear" w:color="auto" w:fill="auto"/>
            <w:vAlign w:val="center"/>
          </w:tcPr>
          <w:p w14:paraId="176CE9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 </w:t>
            </w:r>
          </w:p>
        </w:tc>
        <w:tc>
          <w:tcPr>
            <w:tcW w:w="1700" w:type="dxa"/>
            <w:tcBorders>
              <w:top w:val="nil"/>
              <w:left w:val="nil"/>
              <w:bottom w:val="single" w:color="000000" w:sz="4" w:space="0"/>
              <w:right w:val="single" w:color="000000" w:sz="4" w:space="0"/>
            </w:tcBorders>
            <w:shd w:val="clear" w:color="auto" w:fill="auto"/>
            <w:vAlign w:val="center"/>
          </w:tcPr>
          <w:p w14:paraId="1114F8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63453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 </w:t>
            </w:r>
          </w:p>
        </w:tc>
        <w:tc>
          <w:tcPr>
            <w:tcW w:w="1583" w:type="dxa"/>
            <w:tcBorders>
              <w:top w:val="nil"/>
              <w:left w:val="nil"/>
              <w:bottom w:val="single" w:color="000000" w:sz="4" w:space="0"/>
              <w:right w:val="single" w:color="000000" w:sz="4" w:space="0"/>
            </w:tcBorders>
            <w:shd w:val="clear" w:color="auto" w:fill="auto"/>
            <w:vAlign w:val="center"/>
          </w:tcPr>
          <w:p w14:paraId="34C7EA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4868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AB58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2853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EB6F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53D1F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2100717</w:t>
            </w:r>
          </w:p>
        </w:tc>
        <w:tc>
          <w:tcPr>
            <w:tcW w:w="1816" w:type="dxa"/>
            <w:tcBorders>
              <w:top w:val="nil"/>
              <w:left w:val="nil"/>
              <w:bottom w:val="single" w:color="000000" w:sz="4" w:space="0"/>
              <w:right w:val="single" w:color="000000" w:sz="4" w:space="0"/>
            </w:tcBorders>
            <w:shd w:val="clear" w:color="auto" w:fill="auto"/>
            <w:vAlign w:val="center"/>
          </w:tcPr>
          <w:p w14:paraId="74AE3A0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计划生育服务</w:t>
            </w:r>
          </w:p>
        </w:tc>
        <w:tc>
          <w:tcPr>
            <w:tcW w:w="1528" w:type="dxa"/>
            <w:tcBorders>
              <w:top w:val="nil"/>
              <w:left w:val="nil"/>
              <w:bottom w:val="single" w:color="000000" w:sz="4" w:space="0"/>
              <w:right w:val="single" w:color="000000" w:sz="4" w:space="0"/>
            </w:tcBorders>
            <w:shd w:val="clear" w:color="auto" w:fill="auto"/>
            <w:vAlign w:val="center"/>
          </w:tcPr>
          <w:p w14:paraId="3BC649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E6B1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2D56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3F0D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 </w:t>
            </w:r>
          </w:p>
        </w:tc>
        <w:tc>
          <w:tcPr>
            <w:tcW w:w="1666" w:type="dxa"/>
            <w:tcBorders>
              <w:top w:val="nil"/>
              <w:left w:val="nil"/>
              <w:bottom w:val="single" w:color="000000" w:sz="4" w:space="0"/>
              <w:right w:val="single" w:color="000000" w:sz="4" w:space="0"/>
            </w:tcBorders>
            <w:shd w:val="clear" w:color="auto" w:fill="auto"/>
            <w:vAlign w:val="center"/>
          </w:tcPr>
          <w:p w14:paraId="290DD8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598A3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 </w:t>
            </w:r>
          </w:p>
        </w:tc>
        <w:tc>
          <w:tcPr>
            <w:tcW w:w="1750" w:type="dxa"/>
            <w:tcBorders>
              <w:top w:val="nil"/>
              <w:left w:val="nil"/>
              <w:bottom w:val="single" w:color="000000" w:sz="4" w:space="0"/>
              <w:right w:val="single" w:color="000000" w:sz="4" w:space="0"/>
            </w:tcBorders>
            <w:shd w:val="clear" w:color="auto" w:fill="auto"/>
            <w:vAlign w:val="center"/>
          </w:tcPr>
          <w:p w14:paraId="22B37F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 </w:t>
            </w:r>
          </w:p>
        </w:tc>
        <w:tc>
          <w:tcPr>
            <w:tcW w:w="1700" w:type="dxa"/>
            <w:tcBorders>
              <w:top w:val="nil"/>
              <w:left w:val="nil"/>
              <w:bottom w:val="single" w:color="000000" w:sz="4" w:space="0"/>
              <w:right w:val="single" w:color="000000" w:sz="4" w:space="0"/>
            </w:tcBorders>
            <w:shd w:val="clear" w:color="auto" w:fill="auto"/>
            <w:vAlign w:val="center"/>
          </w:tcPr>
          <w:p w14:paraId="500771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1F2CD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 </w:t>
            </w:r>
          </w:p>
        </w:tc>
        <w:tc>
          <w:tcPr>
            <w:tcW w:w="1583" w:type="dxa"/>
            <w:tcBorders>
              <w:top w:val="nil"/>
              <w:left w:val="nil"/>
              <w:bottom w:val="single" w:color="000000" w:sz="4" w:space="0"/>
              <w:right w:val="single" w:color="000000" w:sz="4" w:space="0"/>
            </w:tcBorders>
            <w:shd w:val="clear" w:color="auto" w:fill="auto"/>
            <w:vAlign w:val="center"/>
          </w:tcPr>
          <w:p w14:paraId="244714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923D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447D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7234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0F2B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7661B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52207AB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1E53D1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9814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17AC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9492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325,218.10 </w:t>
            </w:r>
          </w:p>
        </w:tc>
        <w:tc>
          <w:tcPr>
            <w:tcW w:w="1666" w:type="dxa"/>
            <w:tcBorders>
              <w:top w:val="nil"/>
              <w:left w:val="nil"/>
              <w:bottom w:val="single" w:color="000000" w:sz="4" w:space="0"/>
              <w:right w:val="single" w:color="000000" w:sz="4" w:space="0"/>
            </w:tcBorders>
            <w:shd w:val="clear" w:color="auto" w:fill="auto"/>
            <w:vAlign w:val="center"/>
          </w:tcPr>
          <w:p w14:paraId="0EB50B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325,218.10 </w:t>
            </w:r>
          </w:p>
        </w:tc>
        <w:tc>
          <w:tcPr>
            <w:tcW w:w="1684" w:type="dxa"/>
            <w:tcBorders>
              <w:top w:val="nil"/>
              <w:left w:val="nil"/>
              <w:bottom w:val="single" w:color="000000" w:sz="4" w:space="0"/>
              <w:right w:val="single" w:color="000000" w:sz="4" w:space="0"/>
            </w:tcBorders>
            <w:shd w:val="clear" w:color="auto" w:fill="auto"/>
            <w:vAlign w:val="center"/>
          </w:tcPr>
          <w:p w14:paraId="454FD9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C83CE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325,218.10 </w:t>
            </w:r>
          </w:p>
        </w:tc>
        <w:tc>
          <w:tcPr>
            <w:tcW w:w="1700" w:type="dxa"/>
            <w:tcBorders>
              <w:top w:val="nil"/>
              <w:left w:val="nil"/>
              <w:bottom w:val="single" w:color="000000" w:sz="4" w:space="0"/>
              <w:right w:val="single" w:color="000000" w:sz="4" w:space="0"/>
            </w:tcBorders>
            <w:shd w:val="clear" w:color="auto" w:fill="auto"/>
            <w:vAlign w:val="center"/>
          </w:tcPr>
          <w:p w14:paraId="453F90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325,218.10 </w:t>
            </w:r>
          </w:p>
        </w:tc>
        <w:tc>
          <w:tcPr>
            <w:tcW w:w="1733" w:type="dxa"/>
            <w:tcBorders>
              <w:top w:val="nil"/>
              <w:left w:val="nil"/>
              <w:bottom w:val="single" w:color="000000" w:sz="4" w:space="0"/>
              <w:right w:val="single" w:color="000000" w:sz="4" w:space="0"/>
            </w:tcBorders>
            <w:shd w:val="clear" w:color="auto" w:fill="auto"/>
            <w:vAlign w:val="center"/>
          </w:tcPr>
          <w:p w14:paraId="787A7D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DD6FE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DCEB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4018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8732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1E54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82384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7F9CD33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48FF90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149B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C3B7A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5761A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259,818.10 </w:t>
            </w:r>
          </w:p>
        </w:tc>
        <w:tc>
          <w:tcPr>
            <w:tcW w:w="1666" w:type="dxa"/>
            <w:tcBorders>
              <w:top w:val="nil"/>
              <w:left w:val="nil"/>
              <w:bottom w:val="single" w:color="000000" w:sz="4" w:space="0"/>
              <w:right w:val="single" w:color="000000" w:sz="4" w:space="0"/>
            </w:tcBorders>
            <w:shd w:val="clear" w:color="auto" w:fill="auto"/>
            <w:vAlign w:val="center"/>
          </w:tcPr>
          <w:p w14:paraId="27819F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259,818.10 </w:t>
            </w:r>
          </w:p>
        </w:tc>
        <w:tc>
          <w:tcPr>
            <w:tcW w:w="1684" w:type="dxa"/>
            <w:tcBorders>
              <w:top w:val="nil"/>
              <w:left w:val="nil"/>
              <w:bottom w:val="single" w:color="000000" w:sz="4" w:space="0"/>
              <w:right w:val="single" w:color="000000" w:sz="4" w:space="0"/>
            </w:tcBorders>
            <w:shd w:val="clear" w:color="auto" w:fill="auto"/>
            <w:vAlign w:val="center"/>
          </w:tcPr>
          <w:p w14:paraId="0B4C5D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16BB0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259,818.10 </w:t>
            </w:r>
          </w:p>
        </w:tc>
        <w:tc>
          <w:tcPr>
            <w:tcW w:w="1700" w:type="dxa"/>
            <w:tcBorders>
              <w:top w:val="nil"/>
              <w:left w:val="nil"/>
              <w:bottom w:val="single" w:color="000000" w:sz="4" w:space="0"/>
              <w:right w:val="single" w:color="000000" w:sz="4" w:space="0"/>
            </w:tcBorders>
            <w:shd w:val="clear" w:color="auto" w:fill="auto"/>
            <w:vAlign w:val="center"/>
          </w:tcPr>
          <w:p w14:paraId="6691A0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259,818.10 </w:t>
            </w:r>
          </w:p>
        </w:tc>
        <w:tc>
          <w:tcPr>
            <w:tcW w:w="1733" w:type="dxa"/>
            <w:tcBorders>
              <w:top w:val="nil"/>
              <w:left w:val="nil"/>
              <w:bottom w:val="single" w:color="000000" w:sz="4" w:space="0"/>
              <w:right w:val="single" w:color="000000" w:sz="4" w:space="0"/>
            </w:tcBorders>
            <w:shd w:val="clear" w:color="auto" w:fill="auto"/>
            <w:vAlign w:val="center"/>
          </w:tcPr>
          <w:p w14:paraId="328F20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1AB6D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75FE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F8BF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DB5C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2C2C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A7542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3229AD5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0C4D39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09A0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0750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159E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65,400.00 </w:t>
            </w:r>
          </w:p>
        </w:tc>
        <w:tc>
          <w:tcPr>
            <w:tcW w:w="1666" w:type="dxa"/>
            <w:tcBorders>
              <w:top w:val="nil"/>
              <w:left w:val="nil"/>
              <w:bottom w:val="single" w:color="000000" w:sz="4" w:space="0"/>
              <w:right w:val="single" w:color="000000" w:sz="4" w:space="0"/>
            </w:tcBorders>
            <w:shd w:val="clear" w:color="auto" w:fill="auto"/>
            <w:vAlign w:val="center"/>
          </w:tcPr>
          <w:p w14:paraId="3A0C80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65,400.00 </w:t>
            </w:r>
          </w:p>
        </w:tc>
        <w:tc>
          <w:tcPr>
            <w:tcW w:w="1684" w:type="dxa"/>
            <w:tcBorders>
              <w:top w:val="nil"/>
              <w:left w:val="nil"/>
              <w:bottom w:val="single" w:color="000000" w:sz="4" w:space="0"/>
              <w:right w:val="single" w:color="000000" w:sz="4" w:space="0"/>
            </w:tcBorders>
            <w:shd w:val="clear" w:color="auto" w:fill="auto"/>
            <w:vAlign w:val="center"/>
          </w:tcPr>
          <w:p w14:paraId="094812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A5213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65,400.00 </w:t>
            </w:r>
          </w:p>
        </w:tc>
        <w:tc>
          <w:tcPr>
            <w:tcW w:w="1700" w:type="dxa"/>
            <w:tcBorders>
              <w:top w:val="nil"/>
              <w:left w:val="nil"/>
              <w:bottom w:val="single" w:color="000000" w:sz="4" w:space="0"/>
              <w:right w:val="single" w:color="000000" w:sz="4" w:space="0"/>
            </w:tcBorders>
            <w:shd w:val="clear" w:color="auto" w:fill="auto"/>
            <w:vAlign w:val="center"/>
          </w:tcPr>
          <w:p w14:paraId="5EC804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65,400.00 </w:t>
            </w:r>
          </w:p>
        </w:tc>
        <w:tc>
          <w:tcPr>
            <w:tcW w:w="1733" w:type="dxa"/>
            <w:tcBorders>
              <w:top w:val="nil"/>
              <w:left w:val="nil"/>
              <w:bottom w:val="single" w:color="000000" w:sz="4" w:space="0"/>
              <w:right w:val="single" w:color="000000" w:sz="4" w:space="0"/>
            </w:tcBorders>
            <w:shd w:val="clear" w:color="auto" w:fill="auto"/>
            <w:vAlign w:val="center"/>
          </w:tcPr>
          <w:p w14:paraId="6BCDFB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DF543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3599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572F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8C3E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373E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1C295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4FF6D2A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167186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466F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8EBC7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B582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3,005,000.00 </w:t>
            </w:r>
          </w:p>
        </w:tc>
        <w:tc>
          <w:tcPr>
            <w:tcW w:w="1666" w:type="dxa"/>
            <w:tcBorders>
              <w:top w:val="nil"/>
              <w:left w:val="nil"/>
              <w:bottom w:val="single" w:color="000000" w:sz="4" w:space="0"/>
              <w:right w:val="single" w:color="000000" w:sz="4" w:space="0"/>
            </w:tcBorders>
            <w:shd w:val="clear" w:color="auto" w:fill="auto"/>
            <w:vAlign w:val="center"/>
          </w:tcPr>
          <w:p w14:paraId="0FDE3D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E9BCE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3,005,000.00 </w:t>
            </w:r>
          </w:p>
        </w:tc>
        <w:tc>
          <w:tcPr>
            <w:tcW w:w="1750" w:type="dxa"/>
            <w:tcBorders>
              <w:top w:val="nil"/>
              <w:left w:val="nil"/>
              <w:bottom w:val="single" w:color="000000" w:sz="4" w:space="0"/>
              <w:right w:val="single" w:color="000000" w:sz="4" w:space="0"/>
            </w:tcBorders>
            <w:shd w:val="clear" w:color="auto" w:fill="auto"/>
            <w:vAlign w:val="center"/>
          </w:tcPr>
          <w:p w14:paraId="522108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3,005,000.00 </w:t>
            </w:r>
          </w:p>
        </w:tc>
        <w:tc>
          <w:tcPr>
            <w:tcW w:w="1700" w:type="dxa"/>
            <w:tcBorders>
              <w:top w:val="nil"/>
              <w:left w:val="nil"/>
              <w:bottom w:val="single" w:color="000000" w:sz="4" w:space="0"/>
              <w:right w:val="single" w:color="000000" w:sz="4" w:space="0"/>
            </w:tcBorders>
            <w:shd w:val="clear" w:color="auto" w:fill="auto"/>
            <w:vAlign w:val="center"/>
          </w:tcPr>
          <w:p w14:paraId="276D9E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67F9C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3,005,000.00 </w:t>
            </w:r>
          </w:p>
        </w:tc>
        <w:tc>
          <w:tcPr>
            <w:tcW w:w="1583" w:type="dxa"/>
            <w:tcBorders>
              <w:top w:val="nil"/>
              <w:left w:val="nil"/>
              <w:bottom w:val="single" w:color="000000" w:sz="4" w:space="0"/>
              <w:right w:val="single" w:color="000000" w:sz="4" w:space="0"/>
            </w:tcBorders>
            <w:shd w:val="clear" w:color="auto" w:fill="auto"/>
            <w:vAlign w:val="center"/>
          </w:tcPr>
          <w:p w14:paraId="69487E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221E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2FE2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2B78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F5F8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0E65E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21103</w:t>
            </w:r>
          </w:p>
        </w:tc>
        <w:tc>
          <w:tcPr>
            <w:tcW w:w="1816" w:type="dxa"/>
            <w:tcBorders>
              <w:top w:val="nil"/>
              <w:left w:val="nil"/>
              <w:bottom w:val="single" w:color="000000" w:sz="4" w:space="0"/>
              <w:right w:val="single" w:color="000000" w:sz="4" w:space="0"/>
            </w:tcBorders>
            <w:shd w:val="clear" w:color="auto" w:fill="auto"/>
            <w:vAlign w:val="center"/>
          </w:tcPr>
          <w:p w14:paraId="0BF169B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污染防治</w:t>
            </w:r>
          </w:p>
        </w:tc>
        <w:tc>
          <w:tcPr>
            <w:tcW w:w="1528" w:type="dxa"/>
            <w:tcBorders>
              <w:top w:val="nil"/>
              <w:left w:val="nil"/>
              <w:bottom w:val="single" w:color="000000" w:sz="4" w:space="0"/>
              <w:right w:val="single" w:color="000000" w:sz="4" w:space="0"/>
            </w:tcBorders>
            <w:shd w:val="clear" w:color="auto" w:fill="auto"/>
            <w:vAlign w:val="center"/>
          </w:tcPr>
          <w:p w14:paraId="525E16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378F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94AE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0EAC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2,855,000.00 </w:t>
            </w:r>
          </w:p>
        </w:tc>
        <w:tc>
          <w:tcPr>
            <w:tcW w:w="1666" w:type="dxa"/>
            <w:tcBorders>
              <w:top w:val="nil"/>
              <w:left w:val="nil"/>
              <w:bottom w:val="single" w:color="000000" w:sz="4" w:space="0"/>
              <w:right w:val="single" w:color="000000" w:sz="4" w:space="0"/>
            </w:tcBorders>
            <w:shd w:val="clear" w:color="auto" w:fill="auto"/>
            <w:vAlign w:val="center"/>
          </w:tcPr>
          <w:p w14:paraId="5785AE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14492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2,855,000.00 </w:t>
            </w:r>
          </w:p>
        </w:tc>
        <w:tc>
          <w:tcPr>
            <w:tcW w:w="1750" w:type="dxa"/>
            <w:tcBorders>
              <w:top w:val="nil"/>
              <w:left w:val="nil"/>
              <w:bottom w:val="single" w:color="000000" w:sz="4" w:space="0"/>
              <w:right w:val="single" w:color="000000" w:sz="4" w:space="0"/>
            </w:tcBorders>
            <w:shd w:val="clear" w:color="auto" w:fill="auto"/>
            <w:vAlign w:val="center"/>
          </w:tcPr>
          <w:p w14:paraId="2AA8A6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2,855,000.00 </w:t>
            </w:r>
          </w:p>
        </w:tc>
        <w:tc>
          <w:tcPr>
            <w:tcW w:w="1700" w:type="dxa"/>
            <w:tcBorders>
              <w:top w:val="nil"/>
              <w:left w:val="nil"/>
              <w:bottom w:val="single" w:color="000000" w:sz="4" w:space="0"/>
              <w:right w:val="single" w:color="000000" w:sz="4" w:space="0"/>
            </w:tcBorders>
            <w:shd w:val="clear" w:color="auto" w:fill="auto"/>
            <w:vAlign w:val="center"/>
          </w:tcPr>
          <w:p w14:paraId="0F594F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B44B0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2,855,000.00 </w:t>
            </w:r>
          </w:p>
        </w:tc>
        <w:tc>
          <w:tcPr>
            <w:tcW w:w="1583" w:type="dxa"/>
            <w:tcBorders>
              <w:top w:val="nil"/>
              <w:left w:val="nil"/>
              <w:bottom w:val="single" w:color="000000" w:sz="4" w:space="0"/>
              <w:right w:val="single" w:color="000000" w:sz="4" w:space="0"/>
            </w:tcBorders>
            <w:shd w:val="clear" w:color="auto" w:fill="auto"/>
            <w:vAlign w:val="center"/>
          </w:tcPr>
          <w:p w14:paraId="0DB4C6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838A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EE70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6389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B2C3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78854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2110302</w:t>
            </w:r>
          </w:p>
        </w:tc>
        <w:tc>
          <w:tcPr>
            <w:tcW w:w="1816" w:type="dxa"/>
            <w:tcBorders>
              <w:top w:val="nil"/>
              <w:left w:val="nil"/>
              <w:bottom w:val="single" w:color="000000" w:sz="4" w:space="0"/>
              <w:right w:val="single" w:color="000000" w:sz="4" w:space="0"/>
            </w:tcBorders>
            <w:shd w:val="clear" w:color="auto" w:fill="auto"/>
            <w:vAlign w:val="center"/>
          </w:tcPr>
          <w:p w14:paraId="09E3687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水体</w:t>
            </w:r>
          </w:p>
        </w:tc>
        <w:tc>
          <w:tcPr>
            <w:tcW w:w="1528" w:type="dxa"/>
            <w:tcBorders>
              <w:top w:val="nil"/>
              <w:left w:val="nil"/>
              <w:bottom w:val="single" w:color="000000" w:sz="4" w:space="0"/>
              <w:right w:val="single" w:color="000000" w:sz="4" w:space="0"/>
            </w:tcBorders>
            <w:shd w:val="clear" w:color="auto" w:fill="auto"/>
            <w:vAlign w:val="center"/>
          </w:tcPr>
          <w:p w14:paraId="232719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7172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9B2FD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7115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2,855,000.00 </w:t>
            </w:r>
          </w:p>
        </w:tc>
        <w:tc>
          <w:tcPr>
            <w:tcW w:w="1666" w:type="dxa"/>
            <w:tcBorders>
              <w:top w:val="nil"/>
              <w:left w:val="nil"/>
              <w:bottom w:val="single" w:color="000000" w:sz="4" w:space="0"/>
              <w:right w:val="single" w:color="000000" w:sz="4" w:space="0"/>
            </w:tcBorders>
            <w:shd w:val="clear" w:color="auto" w:fill="auto"/>
            <w:vAlign w:val="center"/>
          </w:tcPr>
          <w:p w14:paraId="4C3A24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5B0D3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2,855,000.00 </w:t>
            </w:r>
          </w:p>
        </w:tc>
        <w:tc>
          <w:tcPr>
            <w:tcW w:w="1750" w:type="dxa"/>
            <w:tcBorders>
              <w:top w:val="nil"/>
              <w:left w:val="nil"/>
              <w:bottom w:val="single" w:color="000000" w:sz="4" w:space="0"/>
              <w:right w:val="single" w:color="000000" w:sz="4" w:space="0"/>
            </w:tcBorders>
            <w:shd w:val="clear" w:color="auto" w:fill="auto"/>
            <w:vAlign w:val="center"/>
          </w:tcPr>
          <w:p w14:paraId="5D8966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2,855,000.00 </w:t>
            </w:r>
          </w:p>
        </w:tc>
        <w:tc>
          <w:tcPr>
            <w:tcW w:w="1700" w:type="dxa"/>
            <w:tcBorders>
              <w:top w:val="nil"/>
              <w:left w:val="nil"/>
              <w:bottom w:val="single" w:color="000000" w:sz="4" w:space="0"/>
              <w:right w:val="single" w:color="000000" w:sz="4" w:space="0"/>
            </w:tcBorders>
            <w:shd w:val="clear" w:color="auto" w:fill="auto"/>
            <w:vAlign w:val="center"/>
          </w:tcPr>
          <w:p w14:paraId="61614F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EA807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2,855,000.00 </w:t>
            </w:r>
          </w:p>
        </w:tc>
        <w:tc>
          <w:tcPr>
            <w:tcW w:w="1583" w:type="dxa"/>
            <w:tcBorders>
              <w:top w:val="nil"/>
              <w:left w:val="nil"/>
              <w:bottom w:val="single" w:color="000000" w:sz="4" w:space="0"/>
              <w:right w:val="single" w:color="000000" w:sz="4" w:space="0"/>
            </w:tcBorders>
            <w:shd w:val="clear" w:color="auto" w:fill="auto"/>
            <w:vAlign w:val="center"/>
          </w:tcPr>
          <w:p w14:paraId="3936F6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8C66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C2F8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B0D1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9ED9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83DCA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1ADEEA7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382EE4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7800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CA9B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45D8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666" w:type="dxa"/>
            <w:tcBorders>
              <w:top w:val="nil"/>
              <w:left w:val="nil"/>
              <w:bottom w:val="single" w:color="000000" w:sz="4" w:space="0"/>
              <w:right w:val="single" w:color="000000" w:sz="4" w:space="0"/>
            </w:tcBorders>
            <w:shd w:val="clear" w:color="auto" w:fill="auto"/>
            <w:vAlign w:val="center"/>
          </w:tcPr>
          <w:p w14:paraId="6038D7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FB338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750" w:type="dxa"/>
            <w:tcBorders>
              <w:top w:val="nil"/>
              <w:left w:val="nil"/>
              <w:bottom w:val="single" w:color="000000" w:sz="4" w:space="0"/>
              <w:right w:val="single" w:color="000000" w:sz="4" w:space="0"/>
            </w:tcBorders>
            <w:shd w:val="clear" w:color="auto" w:fill="auto"/>
            <w:vAlign w:val="center"/>
          </w:tcPr>
          <w:p w14:paraId="306A4A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700" w:type="dxa"/>
            <w:tcBorders>
              <w:top w:val="nil"/>
              <w:left w:val="nil"/>
              <w:bottom w:val="single" w:color="000000" w:sz="4" w:space="0"/>
              <w:right w:val="single" w:color="000000" w:sz="4" w:space="0"/>
            </w:tcBorders>
            <w:shd w:val="clear" w:color="auto" w:fill="auto"/>
            <w:vAlign w:val="center"/>
          </w:tcPr>
          <w:p w14:paraId="5D4A73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478A4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583" w:type="dxa"/>
            <w:tcBorders>
              <w:top w:val="nil"/>
              <w:left w:val="nil"/>
              <w:bottom w:val="single" w:color="000000" w:sz="4" w:space="0"/>
              <w:right w:val="single" w:color="000000" w:sz="4" w:space="0"/>
            </w:tcBorders>
            <w:shd w:val="clear" w:color="auto" w:fill="auto"/>
            <w:vAlign w:val="center"/>
          </w:tcPr>
          <w:p w14:paraId="17D51C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CC2C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C7E1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50FF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80BE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5B6D9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2110402</w:t>
            </w:r>
          </w:p>
        </w:tc>
        <w:tc>
          <w:tcPr>
            <w:tcW w:w="1816" w:type="dxa"/>
            <w:tcBorders>
              <w:top w:val="nil"/>
              <w:left w:val="nil"/>
              <w:bottom w:val="single" w:color="000000" w:sz="4" w:space="0"/>
              <w:right w:val="single" w:color="000000" w:sz="4" w:space="0"/>
            </w:tcBorders>
            <w:shd w:val="clear" w:color="auto" w:fill="auto"/>
            <w:vAlign w:val="center"/>
          </w:tcPr>
          <w:p w14:paraId="2FB3C81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农村环境保护</w:t>
            </w:r>
          </w:p>
        </w:tc>
        <w:tc>
          <w:tcPr>
            <w:tcW w:w="1528" w:type="dxa"/>
            <w:tcBorders>
              <w:top w:val="nil"/>
              <w:left w:val="nil"/>
              <w:bottom w:val="single" w:color="000000" w:sz="4" w:space="0"/>
              <w:right w:val="single" w:color="000000" w:sz="4" w:space="0"/>
            </w:tcBorders>
            <w:shd w:val="clear" w:color="auto" w:fill="auto"/>
            <w:vAlign w:val="center"/>
          </w:tcPr>
          <w:p w14:paraId="665FD2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36C4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F3D1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54C8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666" w:type="dxa"/>
            <w:tcBorders>
              <w:top w:val="nil"/>
              <w:left w:val="nil"/>
              <w:bottom w:val="single" w:color="000000" w:sz="4" w:space="0"/>
              <w:right w:val="single" w:color="000000" w:sz="4" w:space="0"/>
            </w:tcBorders>
            <w:shd w:val="clear" w:color="auto" w:fill="auto"/>
            <w:vAlign w:val="center"/>
          </w:tcPr>
          <w:p w14:paraId="7C2502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7CFF8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750" w:type="dxa"/>
            <w:tcBorders>
              <w:top w:val="nil"/>
              <w:left w:val="nil"/>
              <w:bottom w:val="single" w:color="000000" w:sz="4" w:space="0"/>
              <w:right w:val="single" w:color="000000" w:sz="4" w:space="0"/>
            </w:tcBorders>
            <w:shd w:val="clear" w:color="auto" w:fill="auto"/>
            <w:vAlign w:val="center"/>
          </w:tcPr>
          <w:p w14:paraId="58AD1A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700" w:type="dxa"/>
            <w:tcBorders>
              <w:top w:val="nil"/>
              <w:left w:val="nil"/>
              <w:bottom w:val="single" w:color="000000" w:sz="4" w:space="0"/>
              <w:right w:val="single" w:color="000000" w:sz="4" w:space="0"/>
            </w:tcBorders>
            <w:shd w:val="clear" w:color="auto" w:fill="auto"/>
            <w:vAlign w:val="center"/>
          </w:tcPr>
          <w:p w14:paraId="1D41C6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7D5F9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583" w:type="dxa"/>
            <w:tcBorders>
              <w:top w:val="nil"/>
              <w:left w:val="nil"/>
              <w:bottom w:val="single" w:color="000000" w:sz="4" w:space="0"/>
              <w:right w:val="single" w:color="000000" w:sz="4" w:space="0"/>
            </w:tcBorders>
            <w:shd w:val="clear" w:color="auto" w:fill="auto"/>
            <w:vAlign w:val="center"/>
          </w:tcPr>
          <w:p w14:paraId="40DBE5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805F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F1C9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2DB6F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2648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30729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0798386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25D5E8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72384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BAC7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6FDF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296,000.00 </w:t>
            </w:r>
          </w:p>
        </w:tc>
        <w:tc>
          <w:tcPr>
            <w:tcW w:w="1666" w:type="dxa"/>
            <w:tcBorders>
              <w:top w:val="nil"/>
              <w:left w:val="nil"/>
              <w:bottom w:val="single" w:color="000000" w:sz="4" w:space="0"/>
              <w:right w:val="single" w:color="000000" w:sz="4" w:space="0"/>
            </w:tcBorders>
            <w:shd w:val="clear" w:color="auto" w:fill="auto"/>
            <w:vAlign w:val="center"/>
          </w:tcPr>
          <w:p w14:paraId="2F84D1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06EB8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296,000.00 </w:t>
            </w:r>
          </w:p>
        </w:tc>
        <w:tc>
          <w:tcPr>
            <w:tcW w:w="1750" w:type="dxa"/>
            <w:tcBorders>
              <w:top w:val="nil"/>
              <w:left w:val="nil"/>
              <w:bottom w:val="single" w:color="000000" w:sz="4" w:space="0"/>
              <w:right w:val="single" w:color="000000" w:sz="4" w:space="0"/>
            </w:tcBorders>
            <w:shd w:val="clear" w:color="auto" w:fill="auto"/>
            <w:vAlign w:val="center"/>
          </w:tcPr>
          <w:p w14:paraId="689C13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296,000.00 </w:t>
            </w:r>
          </w:p>
        </w:tc>
        <w:tc>
          <w:tcPr>
            <w:tcW w:w="1700" w:type="dxa"/>
            <w:tcBorders>
              <w:top w:val="nil"/>
              <w:left w:val="nil"/>
              <w:bottom w:val="single" w:color="000000" w:sz="4" w:space="0"/>
              <w:right w:val="single" w:color="000000" w:sz="4" w:space="0"/>
            </w:tcBorders>
            <w:shd w:val="clear" w:color="auto" w:fill="auto"/>
            <w:vAlign w:val="center"/>
          </w:tcPr>
          <w:p w14:paraId="507DF4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63B2E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296,000.00 </w:t>
            </w:r>
          </w:p>
        </w:tc>
        <w:tc>
          <w:tcPr>
            <w:tcW w:w="1583" w:type="dxa"/>
            <w:tcBorders>
              <w:top w:val="nil"/>
              <w:left w:val="nil"/>
              <w:bottom w:val="single" w:color="000000" w:sz="4" w:space="0"/>
              <w:right w:val="single" w:color="000000" w:sz="4" w:space="0"/>
            </w:tcBorders>
            <w:shd w:val="clear" w:color="auto" w:fill="auto"/>
            <w:vAlign w:val="center"/>
          </w:tcPr>
          <w:p w14:paraId="287EDD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529B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EE38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A389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23C5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F93DF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21205</w:t>
            </w:r>
          </w:p>
        </w:tc>
        <w:tc>
          <w:tcPr>
            <w:tcW w:w="1816" w:type="dxa"/>
            <w:tcBorders>
              <w:top w:val="nil"/>
              <w:left w:val="nil"/>
              <w:bottom w:val="single" w:color="000000" w:sz="4" w:space="0"/>
              <w:right w:val="single" w:color="000000" w:sz="4" w:space="0"/>
            </w:tcBorders>
            <w:shd w:val="clear" w:color="auto" w:fill="auto"/>
            <w:vAlign w:val="center"/>
          </w:tcPr>
          <w:p w14:paraId="1BAB827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14:paraId="6FD12F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605C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47FC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325F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296,000.00 </w:t>
            </w:r>
          </w:p>
        </w:tc>
        <w:tc>
          <w:tcPr>
            <w:tcW w:w="1666" w:type="dxa"/>
            <w:tcBorders>
              <w:top w:val="nil"/>
              <w:left w:val="nil"/>
              <w:bottom w:val="single" w:color="000000" w:sz="4" w:space="0"/>
              <w:right w:val="single" w:color="000000" w:sz="4" w:space="0"/>
            </w:tcBorders>
            <w:shd w:val="clear" w:color="auto" w:fill="auto"/>
            <w:vAlign w:val="center"/>
          </w:tcPr>
          <w:p w14:paraId="0AE0C2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583D7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296,000.00 </w:t>
            </w:r>
          </w:p>
        </w:tc>
        <w:tc>
          <w:tcPr>
            <w:tcW w:w="1750" w:type="dxa"/>
            <w:tcBorders>
              <w:top w:val="nil"/>
              <w:left w:val="nil"/>
              <w:bottom w:val="single" w:color="000000" w:sz="4" w:space="0"/>
              <w:right w:val="single" w:color="000000" w:sz="4" w:space="0"/>
            </w:tcBorders>
            <w:shd w:val="clear" w:color="auto" w:fill="auto"/>
            <w:vAlign w:val="center"/>
          </w:tcPr>
          <w:p w14:paraId="2B992C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296,000.00 </w:t>
            </w:r>
          </w:p>
        </w:tc>
        <w:tc>
          <w:tcPr>
            <w:tcW w:w="1700" w:type="dxa"/>
            <w:tcBorders>
              <w:top w:val="nil"/>
              <w:left w:val="nil"/>
              <w:bottom w:val="single" w:color="000000" w:sz="4" w:space="0"/>
              <w:right w:val="single" w:color="000000" w:sz="4" w:space="0"/>
            </w:tcBorders>
            <w:shd w:val="clear" w:color="auto" w:fill="auto"/>
            <w:vAlign w:val="center"/>
          </w:tcPr>
          <w:p w14:paraId="604D19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A8FA3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296,000.00 </w:t>
            </w:r>
          </w:p>
        </w:tc>
        <w:tc>
          <w:tcPr>
            <w:tcW w:w="1583" w:type="dxa"/>
            <w:tcBorders>
              <w:top w:val="nil"/>
              <w:left w:val="nil"/>
              <w:bottom w:val="single" w:color="000000" w:sz="4" w:space="0"/>
              <w:right w:val="single" w:color="000000" w:sz="4" w:space="0"/>
            </w:tcBorders>
            <w:shd w:val="clear" w:color="auto" w:fill="auto"/>
            <w:vAlign w:val="center"/>
          </w:tcPr>
          <w:p w14:paraId="4AB0DD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FE34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32BD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75DC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0A6B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6CA4D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2120501</w:t>
            </w:r>
          </w:p>
        </w:tc>
        <w:tc>
          <w:tcPr>
            <w:tcW w:w="1816" w:type="dxa"/>
            <w:tcBorders>
              <w:top w:val="nil"/>
              <w:left w:val="nil"/>
              <w:bottom w:val="single" w:color="000000" w:sz="4" w:space="0"/>
              <w:right w:val="single" w:color="000000" w:sz="4" w:space="0"/>
            </w:tcBorders>
            <w:shd w:val="clear" w:color="auto" w:fill="auto"/>
            <w:vAlign w:val="center"/>
          </w:tcPr>
          <w:p w14:paraId="0DC534C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14:paraId="5F0A2E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DF78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6E89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95C9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296,000.00 </w:t>
            </w:r>
          </w:p>
        </w:tc>
        <w:tc>
          <w:tcPr>
            <w:tcW w:w="1666" w:type="dxa"/>
            <w:tcBorders>
              <w:top w:val="nil"/>
              <w:left w:val="nil"/>
              <w:bottom w:val="single" w:color="000000" w:sz="4" w:space="0"/>
              <w:right w:val="single" w:color="000000" w:sz="4" w:space="0"/>
            </w:tcBorders>
            <w:shd w:val="clear" w:color="auto" w:fill="auto"/>
            <w:vAlign w:val="center"/>
          </w:tcPr>
          <w:p w14:paraId="593163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03048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296,000.00 </w:t>
            </w:r>
          </w:p>
        </w:tc>
        <w:tc>
          <w:tcPr>
            <w:tcW w:w="1750" w:type="dxa"/>
            <w:tcBorders>
              <w:top w:val="nil"/>
              <w:left w:val="nil"/>
              <w:bottom w:val="single" w:color="000000" w:sz="4" w:space="0"/>
              <w:right w:val="single" w:color="000000" w:sz="4" w:space="0"/>
            </w:tcBorders>
            <w:shd w:val="clear" w:color="auto" w:fill="auto"/>
            <w:vAlign w:val="center"/>
          </w:tcPr>
          <w:p w14:paraId="168FED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296,000.00 </w:t>
            </w:r>
          </w:p>
        </w:tc>
        <w:tc>
          <w:tcPr>
            <w:tcW w:w="1700" w:type="dxa"/>
            <w:tcBorders>
              <w:top w:val="nil"/>
              <w:left w:val="nil"/>
              <w:bottom w:val="single" w:color="000000" w:sz="4" w:space="0"/>
              <w:right w:val="single" w:color="000000" w:sz="4" w:space="0"/>
            </w:tcBorders>
            <w:shd w:val="clear" w:color="auto" w:fill="auto"/>
            <w:vAlign w:val="center"/>
          </w:tcPr>
          <w:p w14:paraId="0E8C2C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D40C6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296,000.00 </w:t>
            </w:r>
          </w:p>
        </w:tc>
        <w:tc>
          <w:tcPr>
            <w:tcW w:w="1583" w:type="dxa"/>
            <w:tcBorders>
              <w:top w:val="nil"/>
              <w:left w:val="nil"/>
              <w:bottom w:val="single" w:color="000000" w:sz="4" w:space="0"/>
              <w:right w:val="single" w:color="000000" w:sz="4" w:space="0"/>
            </w:tcBorders>
            <w:shd w:val="clear" w:color="auto" w:fill="auto"/>
            <w:vAlign w:val="center"/>
          </w:tcPr>
          <w:p w14:paraId="765060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987D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A3C8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0253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9F9B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38E1A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1F894E5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4B6237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7825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D71D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C8AA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16,309,753.86 </w:t>
            </w:r>
          </w:p>
        </w:tc>
        <w:tc>
          <w:tcPr>
            <w:tcW w:w="1666" w:type="dxa"/>
            <w:tcBorders>
              <w:top w:val="nil"/>
              <w:left w:val="nil"/>
              <w:bottom w:val="single" w:color="000000" w:sz="4" w:space="0"/>
              <w:right w:val="single" w:color="000000" w:sz="4" w:space="0"/>
            </w:tcBorders>
            <w:shd w:val="clear" w:color="auto" w:fill="auto"/>
            <w:vAlign w:val="center"/>
          </w:tcPr>
          <w:p w14:paraId="6FDF7A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90E5B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16,309,753.86 </w:t>
            </w:r>
          </w:p>
        </w:tc>
        <w:tc>
          <w:tcPr>
            <w:tcW w:w="1750" w:type="dxa"/>
            <w:tcBorders>
              <w:top w:val="nil"/>
              <w:left w:val="nil"/>
              <w:bottom w:val="single" w:color="000000" w:sz="4" w:space="0"/>
              <w:right w:val="single" w:color="000000" w:sz="4" w:space="0"/>
            </w:tcBorders>
            <w:shd w:val="clear" w:color="auto" w:fill="auto"/>
            <w:vAlign w:val="center"/>
          </w:tcPr>
          <w:p w14:paraId="5C3A9B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16,309,753.86 </w:t>
            </w:r>
          </w:p>
        </w:tc>
        <w:tc>
          <w:tcPr>
            <w:tcW w:w="1700" w:type="dxa"/>
            <w:tcBorders>
              <w:top w:val="nil"/>
              <w:left w:val="nil"/>
              <w:bottom w:val="single" w:color="000000" w:sz="4" w:space="0"/>
              <w:right w:val="single" w:color="000000" w:sz="4" w:space="0"/>
            </w:tcBorders>
            <w:shd w:val="clear" w:color="auto" w:fill="auto"/>
            <w:vAlign w:val="center"/>
          </w:tcPr>
          <w:p w14:paraId="1C89B5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13BDE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16,309,753.86 </w:t>
            </w:r>
          </w:p>
        </w:tc>
        <w:tc>
          <w:tcPr>
            <w:tcW w:w="1583" w:type="dxa"/>
            <w:tcBorders>
              <w:top w:val="nil"/>
              <w:left w:val="nil"/>
              <w:bottom w:val="single" w:color="000000" w:sz="4" w:space="0"/>
              <w:right w:val="single" w:color="000000" w:sz="4" w:space="0"/>
            </w:tcBorders>
            <w:shd w:val="clear" w:color="auto" w:fill="auto"/>
            <w:vAlign w:val="center"/>
          </w:tcPr>
          <w:p w14:paraId="27FE6B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41CA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B49D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1178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2B7D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45D2C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687957C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255A72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FEFB3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4C7B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9512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1,507,482.28 </w:t>
            </w:r>
          </w:p>
        </w:tc>
        <w:tc>
          <w:tcPr>
            <w:tcW w:w="1666" w:type="dxa"/>
            <w:tcBorders>
              <w:top w:val="nil"/>
              <w:left w:val="nil"/>
              <w:bottom w:val="single" w:color="000000" w:sz="4" w:space="0"/>
              <w:right w:val="single" w:color="000000" w:sz="4" w:space="0"/>
            </w:tcBorders>
            <w:shd w:val="clear" w:color="auto" w:fill="auto"/>
            <w:vAlign w:val="center"/>
          </w:tcPr>
          <w:p w14:paraId="340B49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D1E28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1,507,482.28 </w:t>
            </w:r>
          </w:p>
        </w:tc>
        <w:tc>
          <w:tcPr>
            <w:tcW w:w="1750" w:type="dxa"/>
            <w:tcBorders>
              <w:top w:val="nil"/>
              <w:left w:val="nil"/>
              <w:bottom w:val="single" w:color="000000" w:sz="4" w:space="0"/>
              <w:right w:val="single" w:color="000000" w:sz="4" w:space="0"/>
            </w:tcBorders>
            <w:shd w:val="clear" w:color="auto" w:fill="auto"/>
            <w:vAlign w:val="center"/>
          </w:tcPr>
          <w:p w14:paraId="5AC4FE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1,507,482.28 </w:t>
            </w:r>
          </w:p>
        </w:tc>
        <w:tc>
          <w:tcPr>
            <w:tcW w:w="1700" w:type="dxa"/>
            <w:tcBorders>
              <w:top w:val="nil"/>
              <w:left w:val="nil"/>
              <w:bottom w:val="single" w:color="000000" w:sz="4" w:space="0"/>
              <w:right w:val="single" w:color="000000" w:sz="4" w:space="0"/>
            </w:tcBorders>
            <w:shd w:val="clear" w:color="auto" w:fill="auto"/>
            <w:vAlign w:val="center"/>
          </w:tcPr>
          <w:p w14:paraId="4E5259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AC2D1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1,507,482.28 </w:t>
            </w:r>
          </w:p>
        </w:tc>
        <w:tc>
          <w:tcPr>
            <w:tcW w:w="1583" w:type="dxa"/>
            <w:tcBorders>
              <w:top w:val="nil"/>
              <w:left w:val="nil"/>
              <w:bottom w:val="single" w:color="000000" w:sz="4" w:space="0"/>
              <w:right w:val="single" w:color="000000" w:sz="4" w:space="0"/>
            </w:tcBorders>
            <w:shd w:val="clear" w:color="auto" w:fill="auto"/>
            <w:vAlign w:val="center"/>
          </w:tcPr>
          <w:p w14:paraId="337CFB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307E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EF8E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198E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7F5E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B20CE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2130106</w:t>
            </w:r>
          </w:p>
        </w:tc>
        <w:tc>
          <w:tcPr>
            <w:tcW w:w="1816" w:type="dxa"/>
            <w:tcBorders>
              <w:top w:val="nil"/>
              <w:left w:val="nil"/>
              <w:bottom w:val="single" w:color="000000" w:sz="4" w:space="0"/>
              <w:right w:val="single" w:color="000000" w:sz="4" w:space="0"/>
            </w:tcBorders>
            <w:shd w:val="clear" w:color="auto" w:fill="auto"/>
            <w:vAlign w:val="center"/>
          </w:tcPr>
          <w:p w14:paraId="13B84D2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科技转化与推广服务</w:t>
            </w:r>
          </w:p>
        </w:tc>
        <w:tc>
          <w:tcPr>
            <w:tcW w:w="1528" w:type="dxa"/>
            <w:tcBorders>
              <w:top w:val="nil"/>
              <w:left w:val="nil"/>
              <w:bottom w:val="single" w:color="000000" w:sz="4" w:space="0"/>
              <w:right w:val="single" w:color="000000" w:sz="4" w:space="0"/>
            </w:tcBorders>
            <w:shd w:val="clear" w:color="auto" w:fill="auto"/>
            <w:vAlign w:val="center"/>
          </w:tcPr>
          <w:p w14:paraId="3336FA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95AE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0B13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24AF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500,000.00 </w:t>
            </w:r>
          </w:p>
        </w:tc>
        <w:tc>
          <w:tcPr>
            <w:tcW w:w="1666" w:type="dxa"/>
            <w:tcBorders>
              <w:top w:val="nil"/>
              <w:left w:val="nil"/>
              <w:bottom w:val="single" w:color="000000" w:sz="4" w:space="0"/>
              <w:right w:val="single" w:color="000000" w:sz="4" w:space="0"/>
            </w:tcBorders>
            <w:shd w:val="clear" w:color="auto" w:fill="auto"/>
            <w:vAlign w:val="center"/>
          </w:tcPr>
          <w:p w14:paraId="7EC83E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78A31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500,000.00 </w:t>
            </w:r>
          </w:p>
        </w:tc>
        <w:tc>
          <w:tcPr>
            <w:tcW w:w="1750" w:type="dxa"/>
            <w:tcBorders>
              <w:top w:val="nil"/>
              <w:left w:val="nil"/>
              <w:bottom w:val="single" w:color="000000" w:sz="4" w:space="0"/>
              <w:right w:val="single" w:color="000000" w:sz="4" w:space="0"/>
            </w:tcBorders>
            <w:shd w:val="clear" w:color="auto" w:fill="auto"/>
            <w:vAlign w:val="center"/>
          </w:tcPr>
          <w:p w14:paraId="3B5F91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500,000.00 </w:t>
            </w:r>
          </w:p>
        </w:tc>
        <w:tc>
          <w:tcPr>
            <w:tcW w:w="1700" w:type="dxa"/>
            <w:tcBorders>
              <w:top w:val="nil"/>
              <w:left w:val="nil"/>
              <w:bottom w:val="single" w:color="000000" w:sz="4" w:space="0"/>
              <w:right w:val="single" w:color="000000" w:sz="4" w:space="0"/>
            </w:tcBorders>
            <w:shd w:val="clear" w:color="auto" w:fill="auto"/>
            <w:vAlign w:val="center"/>
          </w:tcPr>
          <w:p w14:paraId="5F4220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C3D0B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500,000.00 </w:t>
            </w:r>
          </w:p>
        </w:tc>
        <w:tc>
          <w:tcPr>
            <w:tcW w:w="1583" w:type="dxa"/>
            <w:tcBorders>
              <w:top w:val="nil"/>
              <w:left w:val="nil"/>
              <w:bottom w:val="single" w:color="000000" w:sz="4" w:space="0"/>
              <w:right w:val="single" w:color="000000" w:sz="4" w:space="0"/>
            </w:tcBorders>
            <w:shd w:val="clear" w:color="auto" w:fill="auto"/>
            <w:vAlign w:val="center"/>
          </w:tcPr>
          <w:p w14:paraId="6A6F36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3A3A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2057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E069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D659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A9C5E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36E4E94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46BE26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FC8DA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0DD2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35F3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16,000.00 </w:t>
            </w:r>
          </w:p>
        </w:tc>
        <w:tc>
          <w:tcPr>
            <w:tcW w:w="1666" w:type="dxa"/>
            <w:tcBorders>
              <w:top w:val="nil"/>
              <w:left w:val="nil"/>
              <w:bottom w:val="single" w:color="000000" w:sz="4" w:space="0"/>
              <w:right w:val="single" w:color="000000" w:sz="4" w:space="0"/>
            </w:tcBorders>
            <w:shd w:val="clear" w:color="auto" w:fill="auto"/>
            <w:vAlign w:val="center"/>
          </w:tcPr>
          <w:p w14:paraId="1B7D5C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8DB53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16,000.00 </w:t>
            </w:r>
          </w:p>
        </w:tc>
        <w:tc>
          <w:tcPr>
            <w:tcW w:w="1750" w:type="dxa"/>
            <w:tcBorders>
              <w:top w:val="nil"/>
              <w:left w:val="nil"/>
              <w:bottom w:val="single" w:color="000000" w:sz="4" w:space="0"/>
              <w:right w:val="single" w:color="000000" w:sz="4" w:space="0"/>
            </w:tcBorders>
            <w:shd w:val="clear" w:color="auto" w:fill="auto"/>
            <w:vAlign w:val="center"/>
          </w:tcPr>
          <w:p w14:paraId="55052C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16,000.00 </w:t>
            </w:r>
          </w:p>
        </w:tc>
        <w:tc>
          <w:tcPr>
            <w:tcW w:w="1700" w:type="dxa"/>
            <w:tcBorders>
              <w:top w:val="nil"/>
              <w:left w:val="nil"/>
              <w:bottom w:val="single" w:color="000000" w:sz="4" w:space="0"/>
              <w:right w:val="single" w:color="000000" w:sz="4" w:space="0"/>
            </w:tcBorders>
            <w:shd w:val="clear" w:color="auto" w:fill="auto"/>
            <w:vAlign w:val="center"/>
          </w:tcPr>
          <w:p w14:paraId="0AAD5D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6ABFF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16,000.00 </w:t>
            </w:r>
          </w:p>
        </w:tc>
        <w:tc>
          <w:tcPr>
            <w:tcW w:w="1583" w:type="dxa"/>
            <w:tcBorders>
              <w:top w:val="nil"/>
              <w:left w:val="nil"/>
              <w:bottom w:val="single" w:color="000000" w:sz="4" w:space="0"/>
              <w:right w:val="single" w:color="000000" w:sz="4" w:space="0"/>
            </w:tcBorders>
            <w:shd w:val="clear" w:color="auto" w:fill="auto"/>
            <w:vAlign w:val="center"/>
          </w:tcPr>
          <w:p w14:paraId="012EC9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2A2C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1914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2E18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54D9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157DD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2130110</w:t>
            </w:r>
          </w:p>
        </w:tc>
        <w:tc>
          <w:tcPr>
            <w:tcW w:w="1816" w:type="dxa"/>
            <w:tcBorders>
              <w:top w:val="nil"/>
              <w:left w:val="nil"/>
              <w:bottom w:val="single" w:color="000000" w:sz="4" w:space="0"/>
              <w:right w:val="single" w:color="000000" w:sz="4" w:space="0"/>
            </w:tcBorders>
            <w:shd w:val="clear" w:color="auto" w:fill="auto"/>
            <w:vAlign w:val="center"/>
          </w:tcPr>
          <w:p w14:paraId="11BC6DE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执法监管</w:t>
            </w:r>
          </w:p>
        </w:tc>
        <w:tc>
          <w:tcPr>
            <w:tcW w:w="1528" w:type="dxa"/>
            <w:tcBorders>
              <w:top w:val="nil"/>
              <w:left w:val="nil"/>
              <w:bottom w:val="single" w:color="000000" w:sz="4" w:space="0"/>
              <w:right w:val="single" w:color="000000" w:sz="4" w:space="0"/>
            </w:tcBorders>
            <w:shd w:val="clear" w:color="auto" w:fill="auto"/>
            <w:vAlign w:val="center"/>
          </w:tcPr>
          <w:p w14:paraId="49C4B2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6BCA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CB93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2813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31,200.00 </w:t>
            </w:r>
          </w:p>
        </w:tc>
        <w:tc>
          <w:tcPr>
            <w:tcW w:w="1666" w:type="dxa"/>
            <w:tcBorders>
              <w:top w:val="nil"/>
              <w:left w:val="nil"/>
              <w:bottom w:val="single" w:color="000000" w:sz="4" w:space="0"/>
              <w:right w:val="single" w:color="000000" w:sz="4" w:space="0"/>
            </w:tcBorders>
            <w:shd w:val="clear" w:color="auto" w:fill="auto"/>
            <w:vAlign w:val="center"/>
          </w:tcPr>
          <w:p w14:paraId="390B32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36F9B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31,200.00 </w:t>
            </w:r>
          </w:p>
        </w:tc>
        <w:tc>
          <w:tcPr>
            <w:tcW w:w="1750" w:type="dxa"/>
            <w:tcBorders>
              <w:top w:val="nil"/>
              <w:left w:val="nil"/>
              <w:bottom w:val="single" w:color="000000" w:sz="4" w:space="0"/>
              <w:right w:val="single" w:color="000000" w:sz="4" w:space="0"/>
            </w:tcBorders>
            <w:shd w:val="clear" w:color="auto" w:fill="auto"/>
            <w:vAlign w:val="center"/>
          </w:tcPr>
          <w:p w14:paraId="0C0AD0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31,200.00 </w:t>
            </w:r>
          </w:p>
        </w:tc>
        <w:tc>
          <w:tcPr>
            <w:tcW w:w="1700" w:type="dxa"/>
            <w:tcBorders>
              <w:top w:val="nil"/>
              <w:left w:val="nil"/>
              <w:bottom w:val="single" w:color="000000" w:sz="4" w:space="0"/>
              <w:right w:val="single" w:color="000000" w:sz="4" w:space="0"/>
            </w:tcBorders>
            <w:shd w:val="clear" w:color="auto" w:fill="auto"/>
            <w:vAlign w:val="center"/>
          </w:tcPr>
          <w:p w14:paraId="0F2B12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2AD71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31,200.00 </w:t>
            </w:r>
          </w:p>
        </w:tc>
        <w:tc>
          <w:tcPr>
            <w:tcW w:w="1583" w:type="dxa"/>
            <w:tcBorders>
              <w:top w:val="nil"/>
              <w:left w:val="nil"/>
              <w:bottom w:val="single" w:color="000000" w:sz="4" w:space="0"/>
              <w:right w:val="single" w:color="000000" w:sz="4" w:space="0"/>
            </w:tcBorders>
            <w:shd w:val="clear" w:color="auto" w:fill="auto"/>
            <w:vAlign w:val="center"/>
          </w:tcPr>
          <w:p w14:paraId="277BD3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15AD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B1E3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D726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8DA7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05A4D6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2130119</w:t>
            </w:r>
          </w:p>
        </w:tc>
        <w:tc>
          <w:tcPr>
            <w:tcW w:w="1816" w:type="dxa"/>
            <w:tcBorders>
              <w:top w:val="nil"/>
              <w:left w:val="nil"/>
              <w:bottom w:val="single" w:color="000000" w:sz="4" w:space="0"/>
              <w:right w:val="single" w:color="000000" w:sz="4" w:space="0"/>
            </w:tcBorders>
            <w:shd w:val="clear" w:color="auto" w:fill="auto"/>
            <w:vAlign w:val="center"/>
          </w:tcPr>
          <w:p w14:paraId="052704E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防灾救灾</w:t>
            </w:r>
          </w:p>
        </w:tc>
        <w:tc>
          <w:tcPr>
            <w:tcW w:w="1528" w:type="dxa"/>
            <w:tcBorders>
              <w:top w:val="nil"/>
              <w:left w:val="nil"/>
              <w:bottom w:val="single" w:color="000000" w:sz="4" w:space="0"/>
              <w:right w:val="single" w:color="000000" w:sz="4" w:space="0"/>
            </w:tcBorders>
            <w:shd w:val="clear" w:color="auto" w:fill="auto"/>
            <w:vAlign w:val="center"/>
          </w:tcPr>
          <w:p w14:paraId="2ADF38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17AC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00B5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11B4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25,000.00 </w:t>
            </w:r>
          </w:p>
        </w:tc>
        <w:tc>
          <w:tcPr>
            <w:tcW w:w="1666" w:type="dxa"/>
            <w:tcBorders>
              <w:top w:val="nil"/>
              <w:left w:val="nil"/>
              <w:bottom w:val="single" w:color="000000" w:sz="4" w:space="0"/>
              <w:right w:val="single" w:color="000000" w:sz="4" w:space="0"/>
            </w:tcBorders>
            <w:shd w:val="clear" w:color="auto" w:fill="auto"/>
            <w:vAlign w:val="center"/>
          </w:tcPr>
          <w:p w14:paraId="1EB331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A880D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25,000.00 </w:t>
            </w:r>
          </w:p>
        </w:tc>
        <w:tc>
          <w:tcPr>
            <w:tcW w:w="1750" w:type="dxa"/>
            <w:tcBorders>
              <w:top w:val="nil"/>
              <w:left w:val="nil"/>
              <w:bottom w:val="single" w:color="000000" w:sz="4" w:space="0"/>
              <w:right w:val="single" w:color="000000" w:sz="4" w:space="0"/>
            </w:tcBorders>
            <w:shd w:val="clear" w:color="auto" w:fill="auto"/>
            <w:vAlign w:val="center"/>
          </w:tcPr>
          <w:p w14:paraId="3C62C4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25,000.00 </w:t>
            </w:r>
          </w:p>
        </w:tc>
        <w:tc>
          <w:tcPr>
            <w:tcW w:w="1700" w:type="dxa"/>
            <w:tcBorders>
              <w:top w:val="nil"/>
              <w:left w:val="nil"/>
              <w:bottom w:val="single" w:color="000000" w:sz="4" w:space="0"/>
              <w:right w:val="single" w:color="000000" w:sz="4" w:space="0"/>
            </w:tcBorders>
            <w:shd w:val="clear" w:color="auto" w:fill="auto"/>
            <w:vAlign w:val="center"/>
          </w:tcPr>
          <w:p w14:paraId="622CA1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7D9DF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25,000.00 </w:t>
            </w:r>
          </w:p>
        </w:tc>
        <w:tc>
          <w:tcPr>
            <w:tcW w:w="1583" w:type="dxa"/>
            <w:tcBorders>
              <w:top w:val="nil"/>
              <w:left w:val="nil"/>
              <w:bottom w:val="single" w:color="000000" w:sz="4" w:space="0"/>
              <w:right w:val="single" w:color="000000" w:sz="4" w:space="0"/>
            </w:tcBorders>
            <w:shd w:val="clear" w:color="auto" w:fill="auto"/>
            <w:vAlign w:val="center"/>
          </w:tcPr>
          <w:p w14:paraId="5FCC97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0803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F452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8D5F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AA7C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4EA45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14:paraId="2FF5B7F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14:paraId="72F0B3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D6C7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1450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5D09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701,100.00 </w:t>
            </w:r>
          </w:p>
        </w:tc>
        <w:tc>
          <w:tcPr>
            <w:tcW w:w="1666" w:type="dxa"/>
            <w:tcBorders>
              <w:top w:val="nil"/>
              <w:left w:val="nil"/>
              <w:bottom w:val="single" w:color="000000" w:sz="4" w:space="0"/>
              <w:right w:val="single" w:color="000000" w:sz="4" w:space="0"/>
            </w:tcBorders>
            <w:shd w:val="clear" w:color="auto" w:fill="auto"/>
            <w:vAlign w:val="center"/>
          </w:tcPr>
          <w:p w14:paraId="751826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F4043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701,100.00 </w:t>
            </w:r>
          </w:p>
        </w:tc>
        <w:tc>
          <w:tcPr>
            <w:tcW w:w="1750" w:type="dxa"/>
            <w:tcBorders>
              <w:top w:val="nil"/>
              <w:left w:val="nil"/>
              <w:bottom w:val="single" w:color="000000" w:sz="4" w:space="0"/>
              <w:right w:val="single" w:color="000000" w:sz="4" w:space="0"/>
            </w:tcBorders>
            <w:shd w:val="clear" w:color="auto" w:fill="auto"/>
            <w:vAlign w:val="center"/>
          </w:tcPr>
          <w:p w14:paraId="1381D1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701,100.00 </w:t>
            </w:r>
          </w:p>
        </w:tc>
        <w:tc>
          <w:tcPr>
            <w:tcW w:w="1700" w:type="dxa"/>
            <w:tcBorders>
              <w:top w:val="nil"/>
              <w:left w:val="nil"/>
              <w:bottom w:val="single" w:color="000000" w:sz="4" w:space="0"/>
              <w:right w:val="single" w:color="000000" w:sz="4" w:space="0"/>
            </w:tcBorders>
            <w:shd w:val="clear" w:color="auto" w:fill="auto"/>
            <w:vAlign w:val="center"/>
          </w:tcPr>
          <w:p w14:paraId="1A8142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2BD65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701,100.00 </w:t>
            </w:r>
          </w:p>
        </w:tc>
        <w:tc>
          <w:tcPr>
            <w:tcW w:w="1583" w:type="dxa"/>
            <w:tcBorders>
              <w:top w:val="nil"/>
              <w:left w:val="nil"/>
              <w:bottom w:val="single" w:color="000000" w:sz="4" w:space="0"/>
              <w:right w:val="single" w:color="000000" w:sz="4" w:space="0"/>
            </w:tcBorders>
            <w:shd w:val="clear" w:color="auto" w:fill="auto"/>
            <w:vAlign w:val="center"/>
          </w:tcPr>
          <w:p w14:paraId="2DCD27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26D25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3C74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2AD4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D109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809E8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14:paraId="7776663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14:paraId="3F6246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0940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92F0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57D7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28,465.00 </w:t>
            </w:r>
          </w:p>
        </w:tc>
        <w:tc>
          <w:tcPr>
            <w:tcW w:w="1666" w:type="dxa"/>
            <w:tcBorders>
              <w:top w:val="nil"/>
              <w:left w:val="nil"/>
              <w:bottom w:val="single" w:color="000000" w:sz="4" w:space="0"/>
              <w:right w:val="single" w:color="000000" w:sz="4" w:space="0"/>
            </w:tcBorders>
            <w:shd w:val="clear" w:color="auto" w:fill="auto"/>
            <w:vAlign w:val="center"/>
          </w:tcPr>
          <w:p w14:paraId="62CE37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558A6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28,465.00 </w:t>
            </w:r>
          </w:p>
        </w:tc>
        <w:tc>
          <w:tcPr>
            <w:tcW w:w="1750" w:type="dxa"/>
            <w:tcBorders>
              <w:top w:val="nil"/>
              <w:left w:val="nil"/>
              <w:bottom w:val="single" w:color="000000" w:sz="4" w:space="0"/>
              <w:right w:val="single" w:color="000000" w:sz="4" w:space="0"/>
            </w:tcBorders>
            <w:shd w:val="clear" w:color="auto" w:fill="auto"/>
            <w:vAlign w:val="center"/>
          </w:tcPr>
          <w:p w14:paraId="7046C6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28,465.00 </w:t>
            </w:r>
          </w:p>
        </w:tc>
        <w:tc>
          <w:tcPr>
            <w:tcW w:w="1700" w:type="dxa"/>
            <w:tcBorders>
              <w:top w:val="nil"/>
              <w:left w:val="nil"/>
              <w:bottom w:val="single" w:color="000000" w:sz="4" w:space="0"/>
              <w:right w:val="single" w:color="000000" w:sz="4" w:space="0"/>
            </w:tcBorders>
            <w:shd w:val="clear" w:color="auto" w:fill="auto"/>
            <w:vAlign w:val="center"/>
          </w:tcPr>
          <w:p w14:paraId="335366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6657C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28,465.00 </w:t>
            </w:r>
          </w:p>
        </w:tc>
        <w:tc>
          <w:tcPr>
            <w:tcW w:w="1583" w:type="dxa"/>
            <w:tcBorders>
              <w:top w:val="nil"/>
              <w:left w:val="nil"/>
              <w:bottom w:val="single" w:color="000000" w:sz="4" w:space="0"/>
              <w:right w:val="single" w:color="000000" w:sz="4" w:space="0"/>
            </w:tcBorders>
            <w:shd w:val="clear" w:color="auto" w:fill="auto"/>
            <w:vAlign w:val="center"/>
          </w:tcPr>
          <w:p w14:paraId="4E388D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DAD0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2B1A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F3D2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A02B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526B7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2130148</w:t>
            </w:r>
          </w:p>
        </w:tc>
        <w:tc>
          <w:tcPr>
            <w:tcW w:w="1816" w:type="dxa"/>
            <w:tcBorders>
              <w:top w:val="nil"/>
              <w:left w:val="nil"/>
              <w:bottom w:val="single" w:color="000000" w:sz="4" w:space="0"/>
              <w:right w:val="single" w:color="000000" w:sz="4" w:space="0"/>
            </w:tcBorders>
            <w:shd w:val="clear" w:color="auto" w:fill="auto"/>
            <w:vAlign w:val="center"/>
          </w:tcPr>
          <w:p w14:paraId="7F7B3EF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渔业发展</w:t>
            </w:r>
          </w:p>
        </w:tc>
        <w:tc>
          <w:tcPr>
            <w:tcW w:w="1528" w:type="dxa"/>
            <w:tcBorders>
              <w:top w:val="nil"/>
              <w:left w:val="nil"/>
              <w:bottom w:val="single" w:color="000000" w:sz="4" w:space="0"/>
              <w:right w:val="single" w:color="000000" w:sz="4" w:space="0"/>
            </w:tcBorders>
            <w:shd w:val="clear" w:color="auto" w:fill="auto"/>
            <w:vAlign w:val="center"/>
          </w:tcPr>
          <w:p w14:paraId="21D5C4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BFB9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B1BC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7DB3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70,000.00 </w:t>
            </w:r>
          </w:p>
        </w:tc>
        <w:tc>
          <w:tcPr>
            <w:tcW w:w="1666" w:type="dxa"/>
            <w:tcBorders>
              <w:top w:val="nil"/>
              <w:left w:val="nil"/>
              <w:bottom w:val="single" w:color="000000" w:sz="4" w:space="0"/>
              <w:right w:val="single" w:color="000000" w:sz="4" w:space="0"/>
            </w:tcBorders>
            <w:shd w:val="clear" w:color="auto" w:fill="auto"/>
            <w:vAlign w:val="center"/>
          </w:tcPr>
          <w:p w14:paraId="583A5F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35626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70,000.00 </w:t>
            </w:r>
          </w:p>
        </w:tc>
        <w:tc>
          <w:tcPr>
            <w:tcW w:w="1750" w:type="dxa"/>
            <w:tcBorders>
              <w:top w:val="nil"/>
              <w:left w:val="nil"/>
              <w:bottom w:val="single" w:color="000000" w:sz="4" w:space="0"/>
              <w:right w:val="single" w:color="000000" w:sz="4" w:space="0"/>
            </w:tcBorders>
            <w:shd w:val="clear" w:color="auto" w:fill="auto"/>
            <w:vAlign w:val="center"/>
          </w:tcPr>
          <w:p w14:paraId="38D576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70,000.00 </w:t>
            </w:r>
          </w:p>
        </w:tc>
        <w:tc>
          <w:tcPr>
            <w:tcW w:w="1700" w:type="dxa"/>
            <w:tcBorders>
              <w:top w:val="nil"/>
              <w:left w:val="nil"/>
              <w:bottom w:val="single" w:color="000000" w:sz="4" w:space="0"/>
              <w:right w:val="single" w:color="000000" w:sz="4" w:space="0"/>
            </w:tcBorders>
            <w:shd w:val="clear" w:color="auto" w:fill="auto"/>
            <w:vAlign w:val="center"/>
          </w:tcPr>
          <w:p w14:paraId="49D60F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C5EB5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70,000.00 </w:t>
            </w:r>
          </w:p>
        </w:tc>
        <w:tc>
          <w:tcPr>
            <w:tcW w:w="1583" w:type="dxa"/>
            <w:tcBorders>
              <w:top w:val="nil"/>
              <w:left w:val="nil"/>
              <w:bottom w:val="single" w:color="000000" w:sz="4" w:space="0"/>
              <w:right w:val="single" w:color="000000" w:sz="4" w:space="0"/>
            </w:tcBorders>
            <w:shd w:val="clear" w:color="auto" w:fill="auto"/>
            <w:vAlign w:val="center"/>
          </w:tcPr>
          <w:p w14:paraId="29538B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8050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5744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311A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9997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15445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476AFF8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3B3CB4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9FD5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6844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5266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135,717.28 </w:t>
            </w:r>
          </w:p>
        </w:tc>
        <w:tc>
          <w:tcPr>
            <w:tcW w:w="1666" w:type="dxa"/>
            <w:tcBorders>
              <w:top w:val="nil"/>
              <w:left w:val="nil"/>
              <w:bottom w:val="single" w:color="000000" w:sz="4" w:space="0"/>
              <w:right w:val="single" w:color="000000" w:sz="4" w:space="0"/>
            </w:tcBorders>
            <w:shd w:val="clear" w:color="auto" w:fill="auto"/>
            <w:vAlign w:val="center"/>
          </w:tcPr>
          <w:p w14:paraId="54CEB9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FD14F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135,717.28 </w:t>
            </w:r>
          </w:p>
        </w:tc>
        <w:tc>
          <w:tcPr>
            <w:tcW w:w="1750" w:type="dxa"/>
            <w:tcBorders>
              <w:top w:val="nil"/>
              <w:left w:val="nil"/>
              <w:bottom w:val="single" w:color="000000" w:sz="4" w:space="0"/>
              <w:right w:val="single" w:color="000000" w:sz="4" w:space="0"/>
            </w:tcBorders>
            <w:shd w:val="clear" w:color="auto" w:fill="auto"/>
            <w:vAlign w:val="center"/>
          </w:tcPr>
          <w:p w14:paraId="1AFE82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135,717.28 </w:t>
            </w:r>
          </w:p>
        </w:tc>
        <w:tc>
          <w:tcPr>
            <w:tcW w:w="1700" w:type="dxa"/>
            <w:tcBorders>
              <w:top w:val="nil"/>
              <w:left w:val="nil"/>
              <w:bottom w:val="single" w:color="000000" w:sz="4" w:space="0"/>
              <w:right w:val="single" w:color="000000" w:sz="4" w:space="0"/>
            </w:tcBorders>
            <w:shd w:val="clear" w:color="auto" w:fill="auto"/>
            <w:vAlign w:val="center"/>
          </w:tcPr>
          <w:p w14:paraId="584FAD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AE737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135,717.28 </w:t>
            </w:r>
          </w:p>
        </w:tc>
        <w:tc>
          <w:tcPr>
            <w:tcW w:w="1583" w:type="dxa"/>
            <w:tcBorders>
              <w:top w:val="nil"/>
              <w:left w:val="nil"/>
              <w:bottom w:val="single" w:color="000000" w:sz="4" w:space="0"/>
              <w:right w:val="single" w:color="000000" w:sz="4" w:space="0"/>
            </w:tcBorders>
            <w:shd w:val="clear" w:color="auto" w:fill="auto"/>
            <w:vAlign w:val="center"/>
          </w:tcPr>
          <w:p w14:paraId="0FB2C3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3835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1812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A1A7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764F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61EC5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14:paraId="621EFE8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14:paraId="270297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1DB5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4F26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20C8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170,892.00 </w:t>
            </w:r>
          </w:p>
        </w:tc>
        <w:tc>
          <w:tcPr>
            <w:tcW w:w="1666" w:type="dxa"/>
            <w:tcBorders>
              <w:top w:val="nil"/>
              <w:left w:val="nil"/>
              <w:bottom w:val="single" w:color="000000" w:sz="4" w:space="0"/>
              <w:right w:val="single" w:color="000000" w:sz="4" w:space="0"/>
            </w:tcBorders>
            <w:shd w:val="clear" w:color="auto" w:fill="auto"/>
            <w:vAlign w:val="center"/>
          </w:tcPr>
          <w:p w14:paraId="32728E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9A03A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170,892.00 </w:t>
            </w:r>
          </w:p>
        </w:tc>
        <w:tc>
          <w:tcPr>
            <w:tcW w:w="1750" w:type="dxa"/>
            <w:tcBorders>
              <w:top w:val="nil"/>
              <w:left w:val="nil"/>
              <w:bottom w:val="single" w:color="000000" w:sz="4" w:space="0"/>
              <w:right w:val="single" w:color="000000" w:sz="4" w:space="0"/>
            </w:tcBorders>
            <w:shd w:val="clear" w:color="auto" w:fill="auto"/>
            <w:vAlign w:val="center"/>
          </w:tcPr>
          <w:p w14:paraId="2A33BF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170,892.00 </w:t>
            </w:r>
          </w:p>
        </w:tc>
        <w:tc>
          <w:tcPr>
            <w:tcW w:w="1700" w:type="dxa"/>
            <w:tcBorders>
              <w:top w:val="nil"/>
              <w:left w:val="nil"/>
              <w:bottom w:val="single" w:color="000000" w:sz="4" w:space="0"/>
              <w:right w:val="single" w:color="000000" w:sz="4" w:space="0"/>
            </w:tcBorders>
            <w:shd w:val="clear" w:color="auto" w:fill="auto"/>
            <w:vAlign w:val="center"/>
          </w:tcPr>
          <w:p w14:paraId="5ADABC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59308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170,892.00 </w:t>
            </w:r>
          </w:p>
        </w:tc>
        <w:tc>
          <w:tcPr>
            <w:tcW w:w="1583" w:type="dxa"/>
            <w:tcBorders>
              <w:top w:val="nil"/>
              <w:left w:val="nil"/>
              <w:bottom w:val="single" w:color="000000" w:sz="4" w:space="0"/>
              <w:right w:val="single" w:color="000000" w:sz="4" w:space="0"/>
            </w:tcBorders>
            <w:shd w:val="clear" w:color="auto" w:fill="auto"/>
            <w:vAlign w:val="center"/>
          </w:tcPr>
          <w:p w14:paraId="29D4F6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5673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C285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FC96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05A1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7A275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2130226</w:t>
            </w:r>
          </w:p>
        </w:tc>
        <w:tc>
          <w:tcPr>
            <w:tcW w:w="1816" w:type="dxa"/>
            <w:tcBorders>
              <w:top w:val="nil"/>
              <w:left w:val="nil"/>
              <w:bottom w:val="single" w:color="000000" w:sz="4" w:space="0"/>
              <w:right w:val="single" w:color="000000" w:sz="4" w:space="0"/>
            </w:tcBorders>
            <w:shd w:val="clear" w:color="auto" w:fill="auto"/>
            <w:vAlign w:val="center"/>
          </w:tcPr>
          <w:p w14:paraId="357B023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林区公共支出</w:t>
            </w:r>
          </w:p>
        </w:tc>
        <w:tc>
          <w:tcPr>
            <w:tcW w:w="1528" w:type="dxa"/>
            <w:tcBorders>
              <w:top w:val="nil"/>
              <w:left w:val="nil"/>
              <w:bottom w:val="single" w:color="000000" w:sz="4" w:space="0"/>
              <w:right w:val="single" w:color="000000" w:sz="4" w:space="0"/>
            </w:tcBorders>
            <w:shd w:val="clear" w:color="auto" w:fill="auto"/>
            <w:vAlign w:val="center"/>
          </w:tcPr>
          <w:p w14:paraId="5E20D8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65D4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BB55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9E94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149,892.00 </w:t>
            </w:r>
          </w:p>
        </w:tc>
        <w:tc>
          <w:tcPr>
            <w:tcW w:w="1666" w:type="dxa"/>
            <w:tcBorders>
              <w:top w:val="nil"/>
              <w:left w:val="nil"/>
              <w:bottom w:val="single" w:color="000000" w:sz="4" w:space="0"/>
              <w:right w:val="single" w:color="000000" w:sz="4" w:space="0"/>
            </w:tcBorders>
            <w:shd w:val="clear" w:color="auto" w:fill="auto"/>
            <w:vAlign w:val="center"/>
          </w:tcPr>
          <w:p w14:paraId="56626F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C03B9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149,892.00 </w:t>
            </w:r>
          </w:p>
        </w:tc>
        <w:tc>
          <w:tcPr>
            <w:tcW w:w="1750" w:type="dxa"/>
            <w:tcBorders>
              <w:top w:val="nil"/>
              <w:left w:val="nil"/>
              <w:bottom w:val="single" w:color="000000" w:sz="4" w:space="0"/>
              <w:right w:val="single" w:color="000000" w:sz="4" w:space="0"/>
            </w:tcBorders>
            <w:shd w:val="clear" w:color="auto" w:fill="auto"/>
            <w:vAlign w:val="center"/>
          </w:tcPr>
          <w:p w14:paraId="36F05C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149,892.00 </w:t>
            </w:r>
          </w:p>
        </w:tc>
        <w:tc>
          <w:tcPr>
            <w:tcW w:w="1700" w:type="dxa"/>
            <w:tcBorders>
              <w:top w:val="nil"/>
              <w:left w:val="nil"/>
              <w:bottom w:val="single" w:color="000000" w:sz="4" w:space="0"/>
              <w:right w:val="single" w:color="000000" w:sz="4" w:space="0"/>
            </w:tcBorders>
            <w:shd w:val="clear" w:color="auto" w:fill="auto"/>
            <w:vAlign w:val="center"/>
          </w:tcPr>
          <w:p w14:paraId="3180E0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B4098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149,892.00 </w:t>
            </w:r>
          </w:p>
        </w:tc>
        <w:tc>
          <w:tcPr>
            <w:tcW w:w="1583" w:type="dxa"/>
            <w:tcBorders>
              <w:top w:val="nil"/>
              <w:left w:val="nil"/>
              <w:bottom w:val="single" w:color="000000" w:sz="4" w:space="0"/>
              <w:right w:val="single" w:color="000000" w:sz="4" w:space="0"/>
            </w:tcBorders>
            <w:shd w:val="clear" w:color="auto" w:fill="auto"/>
            <w:vAlign w:val="center"/>
          </w:tcPr>
          <w:p w14:paraId="3D78BD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B9CC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F8AA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93C1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2967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72CDB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2130234</w:t>
            </w:r>
          </w:p>
        </w:tc>
        <w:tc>
          <w:tcPr>
            <w:tcW w:w="1816" w:type="dxa"/>
            <w:tcBorders>
              <w:top w:val="nil"/>
              <w:left w:val="nil"/>
              <w:bottom w:val="single" w:color="000000" w:sz="4" w:space="0"/>
              <w:right w:val="single" w:color="000000" w:sz="4" w:space="0"/>
            </w:tcBorders>
            <w:shd w:val="clear" w:color="auto" w:fill="auto"/>
            <w:vAlign w:val="center"/>
          </w:tcPr>
          <w:p w14:paraId="47A81F5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林业草原防灾减灾</w:t>
            </w:r>
          </w:p>
        </w:tc>
        <w:tc>
          <w:tcPr>
            <w:tcW w:w="1528" w:type="dxa"/>
            <w:tcBorders>
              <w:top w:val="nil"/>
              <w:left w:val="nil"/>
              <w:bottom w:val="single" w:color="000000" w:sz="4" w:space="0"/>
              <w:right w:val="single" w:color="000000" w:sz="4" w:space="0"/>
            </w:tcBorders>
            <w:shd w:val="clear" w:color="auto" w:fill="auto"/>
            <w:vAlign w:val="center"/>
          </w:tcPr>
          <w:p w14:paraId="0D944A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F994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E66E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8A4F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21,000.00 </w:t>
            </w:r>
          </w:p>
        </w:tc>
        <w:tc>
          <w:tcPr>
            <w:tcW w:w="1666" w:type="dxa"/>
            <w:tcBorders>
              <w:top w:val="nil"/>
              <w:left w:val="nil"/>
              <w:bottom w:val="single" w:color="000000" w:sz="4" w:space="0"/>
              <w:right w:val="single" w:color="000000" w:sz="4" w:space="0"/>
            </w:tcBorders>
            <w:shd w:val="clear" w:color="auto" w:fill="auto"/>
            <w:vAlign w:val="center"/>
          </w:tcPr>
          <w:p w14:paraId="600D1A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BC4BA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21,000.00 </w:t>
            </w:r>
          </w:p>
        </w:tc>
        <w:tc>
          <w:tcPr>
            <w:tcW w:w="1750" w:type="dxa"/>
            <w:tcBorders>
              <w:top w:val="nil"/>
              <w:left w:val="nil"/>
              <w:bottom w:val="single" w:color="000000" w:sz="4" w:space="0"/>
              <w:right w:val="single" w:color="000000" w:sz="4" w:space="0"/>
            </w:tcBorders>
            <w:shd w:val="clear" w:color="auto" w:fill="auto"/>
            <w:vAlign w:val="center"/>
          </w:tcPr>
          <w:p w14:paraId="711297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21,000.00 </w:t>
            </w:r>
          </w:p>
        </w:tc>
        <w:tc>
          <w:tcPr>
            <w:tcW w:w="1700" w:type="dxa"/>
            <w:tcBorders>
              <w:top w:val="nil"/>
              <w:left w:val="nil"/>
              <w:bottom w:val="single" w:color="000000" w:sz="4" w:space="0"/>
              <w:right w:val="single" w:color="000000" w:sz="4" w:space="0"/>
            </w:tcBorders>
            <w:shd w:val="clear" w:color="auto" w:fill="auto"/>
            <w:vAlign w:val="center"/>
          </w:tcPr>
          <w:p w14:paraId="556CCF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B3C7A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21,000.00 </w:t>
            </w:r>
          </w:p>
        </w:tc>
        <w:tc>
          <w:tcPr>
            <w:tcW w:w="1583" w:type="dxa"/>
            <w:tcBorders>
              <w:top w:val="nil"/>
              <w:left w:val="nil"/>
              <w:bottom w:val="single" w:color="000000" w:sz="4" w:space="0"/>
              <w:right w:val="single" w:color="000000" w:sz="4" w:space="0"/>
            </w:tcBorders>
            <w:shd w:val="clear" w:color="auto" w:fill="auto"/>
            <w:vAlign w:val="center"/>
          </w:tcPr>
          <w:p w14:paraId="319015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87EF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22F9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033B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8D3F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6F86C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54C47A3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0587EA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CDA8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C3FB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B6A1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10,156,226.58 </w:t>
            </w:r>
          </w:p>
        </w:tc>
        <w:tc>
          <w:tcPr>
            <w:tcW w:w="1666" w:type="dxa"/>
            <w:tcBorders>
              <w:top w:val="nil"/>
              <w:left w:val="nil"/>
              <w:bottom w:val="single" w:color="000000" w:sz="4" w:space="0"/>
              <w:right w:val="single" w:color="000000" w:sz="4" w:space="0"/>
            </w:tcBorders>
            <w:shd w:val="clear" w:color="auto" w:fill="auto"/>
            <w:vAlign w:val="center"/>
          </w:tcPr>
          <w:p w14:paraId="768E23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ED9A9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10,156,226.58 </w:t>
            </w:r>
          </w:p>
        </w:tc>
        <w:tc>
          <w:tcPr>
            <w:tcW w:w="1750" w:type="dxa"/>
            <w:tcBorders>
              <w:top w:val="nil"/>
              <w:left w:val="nil"/>
              <w:bottom w:val="single" w:color="000000" w:sz="4" w:space="0"/>
              <w:right w:val="single" w:color="000000" w:sz="4" w:space="0"/>
            </w:tcBorders>
            <w:shd w:val="clear" w:color="auto" w:fill="auto"/>
            <w:vAlign w:val="center"/>
          </w:tcPr>
          <w:p w14:paraId="7CD413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10,156,226.58 </w:t>
            </w:r>
          </w:p>
        </w:tc>
        <w:tc>
          <w:tcPr>
            <w:tcW w:w="1700" w:type="dxa"/>
            <w:tcBorders>
              <w:top w:val="nil"/>
              <w:left w:val="nil"/>
              <w:bottom w:val="single" w:color="000000" w:sz="4" w:space="0"/>
              <w:right w:val="single" w:color="000000" w:sz="4" w:space="0"/>
            </w:tcBorders>
            <w:shd w:val="clear" w:color="auto" w:fill="auto"/>
            <w:vAlign w:val="center"/>
          </w:tcPr>
          <w:p w14:paraId="569104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99ED6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10,156,226.58 </w:t>
            </w:r>
          </w:p>
        </w:tc>
        <w:tc>
          <w:tcPr>
            <w:tcW w:w="1583" w:type="dxa"/>
            <w:tcBorders>
              <w:top w:val="nil"/>
              <w:left w:val="nil"/>
              <w:bottom w:val="single" w:color="000000" w:sz="4" w:space="0"/>
              <w:right w:val="single" w:color="000000" w:sz="4" w:space="0"/>
            </w:tcBorders>
            <w:shd w:val="clear" w:color="auto" w:fill="auto"/>
            <w:vAlign w:val="center"/>
          </w:tcPr>
          <w:p w14:paraId="464E80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6409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EA1D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EFDD0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F4DF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DA5EA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14:paraId="2570286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6224B8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EC2AA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FF04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BBF3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7,748,878.05 </w:t>
            </w:r>
          </w:p>
        </w:tc>
        <w:tc>
          <w:tcPr>
            <w:tcW w:w="1666" w:type="dxa"/>
            <w:tcBorders>
              <w:top w:val="nil"/>
              <w:left w:val="nil"/>
              <w:bottom w:val="single" w:color="000000" w:sz="4" w:space="0"/>
              <w:right w:val="single" w:color="000000" w:sz="4" w:space="0"/>
            </w:tcBorders>
            <w:shd w:val="clear" w:color="auto" w:fill="auto"/>
            <w:vAlign w:val="center"/>
          </w:tcPr>
          <w:p w14:paraId="4C9DAB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E725F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7,748,878.05 </w:t>
            </w:r>
          </w:p>
        </w:tc>
        <w:tc>
          <w:tcPr>
            <w:tcW w:w="1750" w:type="dxa"/>
            <w:tcBorders>
              <w:top w:val="nil"/>
              <w:left w:val="nil"/>
              <w:bottom w:val="single" w:color="000000" w:sz="4" w:space="0"/>
              <w:right w:val="single" w:color="000000" w:sz="4" w:space="0"/>
            </w:tcBorders>
            <w:shd w:val="clear" w:color="auto" w:fill="auto"/>
            <w:vAlign w:val="center"/>
          </w:tcPr>
          <w:p w14:paraId="5D46E5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7,748,878.05 </w:t>
            </w:r>
          </w:p>
        </w:tc>
        <w:tc>
          <w:tcPr>
            <w:tcW w:w="1700" w:type="dxa"/>
            <w:tcBorders>
              <w:top w:val="nil"/>
              <w:left w:val="nil"/>
              <w:bottom w:val="single" w:color="000000" w:sz="4" w:space="0"/>
              <w:right w:val="single" w:color="000000" w:sz="4" w:space="0"/>
            </w:tcBorders>
            <w:shd w:val="clear" w:color="auto" w:fill="auto"/>
            <w:vAlign w:val="center"/>
          </w:tcPr>
          <w:p w14:paraId="5EB51A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62EB7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7,748,878.05 </w:t>
            </w:r>
          </w:p>
        </w:tc>
        <w:tc>
          <w:tcPr>
            <w:tcW w:w="1583" w:type="dxa"/>
            <w:tcBorders>
              <w:top w:val="nil"/>
              <w:left w:val="nil"/>
              <w:bottom w:val="single" w:color="000000" w:sz="4" w:space="0"/>
              <w:right w:val="single" w:color="000000" w:sz="4" w:space="0"/>
            </w:tcBorders>
            <w:shd w:val="clear" w:color="auto" w:fill="auto"/>
            <w:vAlign w:val="center"/>
          </w:tcPr>
          <w:p w14:paraId="527B43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D502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192E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E69A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5167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6A0FA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08DBB9D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73B275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78B8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09E0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4D3F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1,287,935.00 </w:t>
            </w:r>
          </w:p>
        </w:tc>
        <w:tc>
          <w:tcPr>
            <w:tcW w:w="1666" w:type="dxa"/>
            <w:tcBorders>
              <w:top w:val="nil"/>
              <w:left w:val="nil"/>
              <w:bottom w:val="single" w:color="000000" w:sz="4" w:space="0"/>
              <w:right w:val="single" w:color="000000" w:sz="4" w:space="0"/>
            </w:tcBorders>
            <w:shd w:val="clear" w:color="auto" w:fill="auto"/>
            <w:vAlign w:val="center"/>
          </w:tcPr>
          <w:p w14:paraId="1BC457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3E42B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1,287,935.00 </w:t>
            </w:r>
          </w:p>
        </w:tc>
        <w:tc>
          <w:tcPr>
            <w:tcW w:w="1750" w:type="dxa"/>
            <w:tcBorders>
              <w:top w:val="nil"/>
              <w:left w:val="nil"/>
              <w:bottom w:val="single" w:color="000000" w:sz="4" w:space="0"/>
              <w:right w:val="single" w:color="000000" w:sz="4" w:space="0"/>
            </w:tcBorders>
            <w:shd w:val="clear" w:color="auto" w:fill="auto"/>
            <w:vAlign w:val="center"/>
          </w:tcPr>
          <w:p w14:paraId="7CA2D2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1,287,935.00 </w:t>
            </w:r>
          </w:p>
        </w:tc>
        <w:tc>
          <w:tcPr>
            <w:tcW w:w="1700" w:type="dxa"/>
            <w:tcBorders>
              <w:top w:val="nil"/>
              <w:left w:val="nil"/>
              <w:bottom w:val="single" w:color="000000" w:sz="4" w:space="0"/>
              <w:right w:val="single" w:color="000000" w:sz="4" w:space="0"/>
            </w:tcBorders>
            <w:shd w:val="clear" w:color="auto" w:fill="auto"/>
            <w:vAlign w:val="center"/>
          </w:tcPr>
          <w:p w14:paraId="04FDE3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99AF5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1,287,935.00 </w:t>
            </w:r>
          </w:p>
        </w:tc>
        <w:tc>
          <w:tcPr>
            <w:tcW w:w="1583" w:type="dxa"/>
            <w:tcBorders>
              <w:top w:val="nil"/>
              <w:left w:val="nil"/>
              <w:bottom w:val="single" w:color="000000" w:sz="4" w:space="0"/>
              <w:right w:val="single" w:color="000000" w:sz="4" w:space="0"/>
            </w:tcBorders>
            <w:shd w:val="clear" w:color="auto" w:fill="auto"/>
            <w:vAlign w:val="center"/>
          </w:tcPr>
          <w:p w14:paraId="5D2F4C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4E0E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F95E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6FED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73BE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D1E59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393FC2B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0F737D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0F9F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1C4E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8752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1,119,413.53 </w:t>
            </w:r>
          </w:p>
        </w:tc>
        <w:tc>
          <w:tcPr>
            <w:tcW w:w="1666" w:type="dxa"/>
            <w:tcBorders>
              <w:top w:val="nil"/>
              <w:left w:val="nil"/>
              <w:bottom w:val="single" w:color="000000" w:sz="4" w:space="0"/>
              <w:right w:val="single" w:color="000000" w:sz="4" w:space="0"/>
            </w:tcBorders>
            <w:shd w:val="clear" w:color="auto" w:fill="auto"/>
            <w:vAlign w:val="center"/>
          </w:tcPr>
          <w:p w14:paraId="6FB94E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F0A21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1,119,413.53 </w:t>
            </w:r>
          </w:p>
        </w:tc>
        <w:tc>
          <w:tcPr>
            <w:tcW w:w="1750" w:type="dxa"/>
            <w:tcBorders>
              <w:top w:val="nil"/>
              <w:left w:val="nil"/>
              <w:bottom w:val="single" w:color="000000" w:sz="4" w:space="0"/>
              <w:right w:val="single" w:color="000000" w:sz="4" w:space="0"/>
            </w:tcBorders>
            <w:shd w:val="clear" w:color="auto" w:fill="auto"/>
            <w:vAlign w:val="center"/>
          </w:tcPr>
          <w:p w14:paraId="61E9F2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1,119,413.53 </w:t>
            </w:r>
          </w:p>
        </w:tc>
        <w:tc>
          <w:tcPr>
            <w:tcW w:w="1700" w:type="dxa"/>
            <w:tcBorders>
              <w:top w:val="nil"/>
              <w:left w:val="nil"/>
              <w:bottom w:val="single" w:color="000000" w:sz="4" w:space="0"/>
              <w:right w:val="single" w:color="000000" w:sz="4" w:space="0"/>
            </w:tcBorders>
            <w:shd w:val="clear" w:color="auto" w:fill="auto"/>
            <w:vAlign w:val="center"/>
          </w:tcPr>
          <w:p w14:paraId="0A11AF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87EA5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1,119,413.53 </w:t>
            </w:r>
          </w:p>
        </w:tc>
        <w:tc>
          <w:tcPr>
            <w:tcW w:w="1583" w:type="dxa"/>
            <w:tcBorders>
              <w:top w:val="nil"/>
              <w:left w:val="nil"/>
              <w:bottom w:val="single" w:color="000000" w:sz="4" w:space="0"/>
              <w:right w:val="single" w:color="000000" w:sz="4" w:space="0"/>
            </w:tcBorders>
            <w:shd w:val="clear" w:color="auto" w:fill="auto"/>
            <w:vAlign w:val="center"/>
          </w:tcPr>
          <w:p w14:paraId="6B987F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1063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7C65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D26F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0C78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9F9B1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7620005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01967C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06AF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C18B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D5C6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4,475,153.00 </w:t>
            </w:r>
          </w:p>
        </w:tc>
        <w:tc>
          <w:tcPr>
            <w:tcW w:w="1666" w:type="dxa"/>
            <w:tcBorders>
              <w:top w:val="nil"/>
              <w:left w:val="nil"/>
              <w:bottom w:val="single" w:color="000000" w:sz="4" w:space="0"/>
              <w:right w:val="single" w:color="000000" w:sz="4" w:space="0"/>
            </w:tcBorders>
            <w:shd w:val="clear" w:color="auto" w:fill="auto"/>
            <w:vAlign w:val="center"/>
          </w:tcPr>
          <w:p w14:paraId="3724A9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60AA4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4,475,153.00 </w:t>
            </w:r>
          </w:p>
        </w:tc>
        <w:tc>
          <w:tcPr>
            <w:tcW w:w="1750" w:type="dxa"/>
            <w:tcBorders>
              <w:top w:val="nil"/>
              <w:left w:val="nil"/>
              <w:bottom w:val="single" w:color="000000" w:sz="4" w:space="0"/>
              <w:right w:val="single" w:color="000000" w:sz="4" w:space="0"/>
            </w:tcBorders>
            <w:shd w:val="clear" w:color="auto" w:fill="auto"/>
            <w:vAlign w:val="center"/>
          </w:tcPr>
          <w:p w14:paraId="5F2D3D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4,475,153.00 </w:t>
            </w:r>
          </w:p>
        </w:tc>
        <w:tc>
          <w:tcPr>
            <w:tcW w:w="1700" w:type="dxa"/>
            <w:tcBorders>
              <w:top w:val="nil"/>
              <w:left w:val="nil"/>
              <w:bottom w:val="single" w:color="000000" w:sz="4" w:space="0"/>
              <w:right w:val="single" w:color="000000" w:sz="4" w:space="0"/>
            </w:tcBorders>
            <w:shd w:val="clear" w:color="auto" w:fill="auto"/>
            <w:vAlign w:val="center"/>
          </w:tcPr>
          <w:p w14:paraId="7CD3CC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A072E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4,475,153.00 </w:t>
            </w:r>
          </w:p>
        </w:tc>
        <w:tc>
          <w:tcPr>
            <w:tcW w:w="1583" w:type="dxa"/>
            <w:tcBorders>
              <w:top w:val="nil"/>
              <w:left w:val="nil"/>
              <w:bottom w:val="single" w:color="000000" w:sz="4" w:space="0"/>
              <w:right w:val="single" w:color="000000" w:sz="4" w:space="0"/>
            </w:tcBorders>
            <w:shd w:val="clear" w:color="auto" w:fill="auto"/>
            <w:vAlign w:val="center"/>
          </w:tcPr>
          <w:p w14:paraId="2FDA61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855A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B1CA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D21F8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4F24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99BA4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14:paraId="37733AD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14:paraId="699356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C549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44ED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A6F4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1,930,351.00 </w:t>
            </w:r>
          </w:p>
        </w:tc>
        <w:tc>
          <w:tcPr>
            <w:tcW w:w="1666" w:type="dxa"/>
            <w:tcBorders>
              <w:top w:val="nil"/>
              <w:left w:val="nil"/>
              <w:bottom w:val="single" w:color="000000" w:sz="4" w:space="0"/>
              <w:right w:val="single" w:color="000000" w:sz="4" w:space="0"/>
            </w:tcBorders>
            <w:shd w:val="clear" w:color="auto" w:fill="auto"/>
            <w:vAlign w:val="center"/>
          </w:tcPr>
          <w:p w14:paraId="3FCE51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EBE52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1,930,351.00 </w:t>
            </w:r>
          </w:p>
        </w:tc>
        <w:tc>
          <w:tcPr>
            <w:tcW w:w="1750" w:type="dxa"/>
            <w:tcBorders>
              <w:top w:val="nil"/>
              <w:left w:val="nil"/>
              <w:bottom w:val="single" w:color="000000" w:sz="4" w:space="0"/>
              <w:right w:val="single" w:color="000000" w:sz="4" w:space="0"/>
            </w:tcBorders>
            <w:shd w:val="clear" w:color="auto" w:fill="auto"/>
            <w:vAlign w:val="center"/>
          </w:tcPr>
          <w:p w14:paraId="1CD1FB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1,930,351.00 </w:t>
            </w:r>
          </w:p>
        </w:tc>
        <w:tc>
          <w:tcPr>
            <w:tcW w:w="1700" w:type="dxa"/>
            <w:tcBorders>
              <w:top w:val="nil"/>
              <w:left w:val="nil"/>
              <w:bottom w:val="single" w:color="000000" w:sz="4" w:space="0"/>
              <w:right w:val="single" w:color="000000" w:sz="4" w:space="0"/>
            </w:tcBorders>
            <w:shd w:val="clear" w:color="auto" w:fill="auto"/>
            <w:vAlign w:val="center"/>
          </w:tcPr>
          <w:p w14:paraId="6BC571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5F820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1,930,351.00 </w:t>
            </w:r>
          </w:p>
        </w:tc>
        <w:tc>
          <w:tcPr>
            <w:tcW w:w="1583" w:type="dxa"/>
            <w:tcBorders>
              <w:top w:val="nil"/>
              <w:left w:val="nil"/>
              <w:bottom w:val="single" w:color="000000" w:sz="4" w:space="0"/>
              <w:right w:val="single" w:color="000000" w:sz="4" w:space="0"/>
            </w:tcBorders>
            <w:shd w:val="clear" w:color="auto" w:fill="auto"/>
            <w:vAlign w:val="center"/>
          </w:tcPr>
          <w:p w14:paraId="4CFEF2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FEB9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88D4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E23A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F129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073C1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7065B3B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27DF46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E0CD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AFC4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B79F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2,544,802.00 </w:t>
            </w:r>
          </w:p>
        </w:tc>
        <w:tc>
          <w:tcPr>
            <w:tcW w:w="1666" w:type="dxa"/>
            <w:tcBorders>
              <w:top w:val="nil"/>
              <w:left w:val="nil"/>
              <w:bottom w:val="single" w:color="000000" w:sz="4" w:space="0"/>
              <w:right w:val="single" w:color="000000" w:sz="4" w:space="0"/>
            </w:tcBorders>
            <w:shd w:val="clear" w:color="auto" w:fill="auto"/>
            <w:vAlign w:val="center"/>
          </w:tcPr>
          <w:p w14:paraId="55F19D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E3D23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2,544,802.00 </w:t>
            </w:r>
          </w:p>
        </w:tc>
        <w:tc>
          <w:tcPr>
            <w:tcW w:w="1750" w:type="dxa"/>
            <w:tcBorders>
              <w:top w:val="nil"/>
              <w:left w:val="nil"/>
              <w:bottom w:val="single" w:color="000000" w:sz="4" w:space="0"/>
              <w:right w:val="single" w:color="000000" w:sz="4" w:space="0"/>
            </w:tcBorders>
            <w:shd w:val="clear" w:color="auto" w:fill="auto"/>
            <w:vAlign w:val="center"/>
          </w:tcPr>
          <w:p w14:paraId="3F3462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2,544,802.00 </w:t>
            </w:r>
          </w:p>
        </w:tc>
        <w:tc>
          <w:tcPr>
            <w:tcW w:w="1700" w:type="dxa"/>
            <w:tcBorders>
              <w:top w:val="nil"/>
              <w:left w:val="nil"/>
              <w:bottom w:val="single" w:color="000000" w:sz="4" w:space="0"/>
              <w:right w:val="single" w:color="000000" w:sz="4" w:space="0"/>
            </w:tcBorders>
            <w:shd w:val="clear" w:color="auto" w:fill="auto"/>
            <w:vAlign w:val="center"/>
          </w:tcPr>
          <w:p w14:paraId="2350F8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22CF6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2,544,802.00 </w:t>
            </w:r>
          </w:p>
        </w:tc>
        <w:tc>
          <w:tcPr>
            <w:tcW w:w="1583" w:type="dxa"/>
            <w:tcBorders>
              <w:top w:val="nil"/>
              <w:left w:val="nil"/>
              <w:bottom w:val="single" w:color="000000" w:sz="4" w:space="0"/>
              <w:right w:val="single" w:color="000000" w:sz="4" w:space="0"/>
            </w:tcBorders>
            <w:shd w:val="clear" w:color="auto" w:fill="auto"/>
            <w:vAlign w:val="center"/>
          </w:tcPr>
          <w:p w14:paraId="62292F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DB9ED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4072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29950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7CB3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9C57D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2A86C1B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740290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808A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DDCF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E0BE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55,000.00 </w:t>
            </w:r>
          </w:p>
        </w:tc>
        <w:tc>
          <w:tcPr>
            <w:tcW w:w="1666" w:type="dxa"/>
            <w:tcBorders>
              <w:top w:val="nil"/>
              <w:left w:val="nil"/>
              <w:bottom w:val="single" w:color="000000" w:sz="4" w:space="0"/>
              <w:right w:val="single" w:color="000000" w:sz="4" w:space="0"/>
            </w:tcBorders>
            <w:shd w:val="clear" w:color="auto" w:fill="auto"/>
            <w:vAlign w:val="center"/>
          </w:tcPr>
          <w:p w14:paraId="7B817E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F5770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55,000.00 </w:t>
            </w:r>
          </w:p>
        </w:tc>
        <w:tc>
          <w:tcPr>
            <w:tcW w:w="1750" w:type="dxa"/>
            <w:tcBorders>
              <w:top w:val="nil"/>
              <w:left w:val="nil"/>
              <w:bottom w:val="single" w:color="000000" w:sz="4" w:space="0"/>
              <w:right w:val="single" w:color="000000" w:sz="4" w:space="0"/>
            </w:tcBorders>
            <w:shd w:val="clear" w:color="auto" w:fill="auto"/>
            <w:vAlign w:val="center"/>
          </w:tcPr>
          <w:p w14:paraId="5CDCB7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55,000.00 </w:t>
            </w:r>
          </w:p>
        </w:tc>
        <w:tc>
          <w:tcPr>
            <w:tcW w:w="1700" w:type="dxa"/>
            <w:tcBorders>
              <w:top w:val="nil"/>
              <w:left w:val="nil"/>
              <w:bottom w:val="single" w:color="000000" w:sz="4" w:space="0"/>
              <w:right w:val="single" w:color="000000" w:sz="4" w:space="0"/>
            </w:tcBorders>
            <w:shd w:val="clear" w:color="auto" w:fill="auto"/>
            <w:vAlign w:val="center"/>
          </w:tcPr>
          <w:p w14:paraId="613E41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F17D4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55,000.00 </w:t>
            </w:r>
          </w:p>
        </w:tc>
        <w:tc>
          <w:tcPr>
            <w:tcW w:w="1583" w:type="dxa"/>
            <w:tcBorders>
              <w:top w:val="nil"/>
              <w:left w:val="nil"/>
              <w:bottom w:val="single" w:color="000000" w:sz="4" w:space="0"/>
              <w:right w:val="single" w:color="000000" w:sz="4" w:space="0"/>
            </w:tcBorders>
            <w:shd w:val="clear" w:color="auto" w:fill="auto"/>
            <w:vAlign w:val="center"/>
          </w:tcPr>
          <w:p w14:paraId="54F77D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4D5D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E4CE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53A7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30A6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3200F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2448815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49D007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5DBF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2BEF5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A2F7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55,000.00 </w:t>
            </w:r>
          </w:p>
        </w:tc>
        <w:tc>
          <w:tcPr>
            <w:tcW w:w="1666" w:type="dxa"/>
            <w:tcBorders>
              <w:top w:val="nil"/>
              <w:left w:val="nil"/>
              <w:bottom w:val="single" w:color="000000" w:sz="4" w:space="0"/>
              <w:right w:val="single" w:color="000000" w:sz="4" w:space="0"/>
            </w:tcBorders>
            <w:shd w:val="clear" w:color="auto" w:fill="auto"/>
            <w:vAlign w:val="center"/>
          </w:tcPr>
          <w:p w14:paraId="160654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86228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55,000.00 </w:t>
            </w:r>
          </w:p>
        </w:tc>
        <w:tc>
          <w:tcPr>
            <w:tcW w:w="1750" w:type="dxa"/>
            <w:tcBorders>
              <w:top w:val="nil"/>
              <w:left w:val="nil"/>
              <w:bottom w:val="single" w:color="000000" w:sz="4" w:space="0"/>
              <w:right w:val="single" w:color="000000" w:sz="4" w:space="0"/>
            </w:tcBorders>
            <w:shd w:val="clear" w:color="auto" w:fill="auto"/>
            <w:vAlign w:val="center"/>
          </w:tcPr>
          <w:p w14:paraId="684350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55,000.00 </w:t>
            </w:r>
          </w:p>
        </w:tc>
        <w:tc>
          <w:tcPr>
            <w:tcW w:w="1700" w:type="dxa"/>
            <w:tcBorders>
              <w:top w:val="nil"/>
              <w:left w:val="nil"/>
              <w:bottom w:val="single" w:color="000000" w:sz="4" w:space="0"/>
              <w:right w:val="single" w:color="000000" w:sz="4" w:space="0"/>
            </w:tcBorders>
            <w:shd w:val="clear" w:color="auto" w:fill="auto"/>
            <w:vAlign w:val="center"/>
          </w:tcPr>
          <w:p w14:paraId="6F4376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2DC48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55,000.00 </w:t>
            </w:r>
          </w:p>
        </w:tc>
        <w:tc>
          <w:tcPr>
            <w:tcW w:w="1583" w:type="dxa"/>
            <w:tcBorders>
              <w:top w:val="nil"/>
              <w:left w:val="nil"/>
              <w:bottom w:val="single" w:color="000000" w:sz="4" w:space="0"/>
              <w:right w:val="single" w:color="000000" w:sz="4" w:space="0"/>
            </w:tcBorders>
            <w:shd w:val="clear" w:color="auto" w:fill="auto"/>
            <w:vAlign w:val="center"/>
          </w:tcPr>
          <w:p w14:paraId="50EC4D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1109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5C41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37FA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4F50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826AC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2140106</w:t>
            </w:r>
          </w:p>
        </w:tc>
        <w:tc>
          <w:tcPr>
            <w:tcW w:w="1816" w:type="dxa"/>
            <w:tcBorders>
              <w:top w:val="nil"/>
              <w:left w:val="nil"/>
              <w:bottom w:val="single" w:color="000000" w:sz="4" w:space="0"/>
              <w:right w:val="single" w:color="000000" w:sz="4" w:space="0"/>
            </w:tcBorders>
            <w:shd w:val="clear" w:color="auto" w:fill="auto"/>
            <w:vAlign w:val="center"/>
          </w:tcPr>
          <w:p w14:paraId="288A217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公路养护</w:t>
            </w:r>
          </w:p>
        </w:tc>
        <w:tc>
          <w:tcPr>
            <w:tcW w:w="1528" w:type="dxa"/>
            <w:tcBorders>
              <w:top w:val="nil"/>
              <w:left w:val="nil"/>
              <w:bottom w:val="single" w:color="000000" w:sz="4" w:space="0"/>
              <w:right w:val="single" w:color="000000" w:sz="4" w:space="0"/>
            </w:tcBorders>
            <w:shd w:val="clear" w:color="auto" w:fill="auto"/>
            <w:vAlign w:val="center"/>
          </w:tcPr>
          <w:p w14:paraId="12AB89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B31C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97EA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FDBE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55,000.00 </w:t>
            </w:r>
          </w:p>
        </w:tc>
        <w:tc>
          <w:tcPr>
            <w:tcW w:w="1666" w:type="dxa"/>
            <w:tcBorders>
              <w:top w:val="nil"/>
              <w:left w:val="nil"/>
              <w:bottom w:val="single" w:color="000000" w:sz="4" w:space="0"/>
              <w:right w:val="single" w:color="000000" w:sz="4" w:space="0"/>
            </w:tcBorders>
            <w:shd w:val="clear" w:color="auto" w:fill="auto"/>
            <w:vAlign w:val="center"/>
          </w:tcPr>
          <w:p w14:paraId="72E62F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5B103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55,000.00 </w:t>
            </w:r>
          </w:p>
        </w:tc>
        <w:tc>
          <w:tcPr>
            <w:tcW w:w="1750" w:type="dxa"/>
            <w:tcBorders>
              <w:top w:val="nil"/>
              <w:left w:val="nil"/>
              <w:bottom w:val="single" w:color="000000" w:sz="4" w:space="0"/>
              <w:right w:val="single" w:color="000000" w:sz="4" w:space="0"/>
            </w:tcBorders>
            <w:shd w:val="clear" w:color="auto" w:fill="auto"/>
            <w:vAlign w:val="center"/>
          </w:tcPr>
          <w:p w14:paraId="056323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55,000.00 </w:t>
            </w:r>
          </w:p>
        </w:tc>
        <w:tc>
          <w:tcPr>
            <w:tcW w:w="1700" w:type="dxa"/>
            <w:tcBorders>
              <w:top w:val="nil"/>
              <w:left w:val="nil"/>
              <w:bottom w:val="single" w:color="000000" w:sz="4" w:space="0"/>
              <w:right w:val="single" w:color="000000" w:sz="4" w:space="0"/>
            </w:tcBorders>
            <w:shd w:val="clear" w:color="auto" w:fill="auto"/>
            <w:vAlign w:val="center"/>
          </w:tcPr>
          <w:p w14:paraId="02C5E2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F5DAF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55,000.00 </w:t>
            </w:r>
          </w:p>
        </w:tc>
        <w:tc>
          <w:tcPr>
            <w:tcW w:w="1583" w:type="dxa"/>
            <w:tcBorders>
              <w:top w:val="nil"/>
              <w:left w:val="nil"/>
              <w:bottom w:val="single" w:color="000000" w:sz="4" w:space="0"/>
              <w:right w:val="single" w:color="000000" w:sz="4" w:space="0"/>
            </w:tcBorders>
            <w:shd w:val="clear" w:color="auto" w:fill="auto"/>
            <w:vAlign w:val="center"/>
          </w:tcPr>
          <w:p w14:paraId="07287B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70EB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EB39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1E79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3069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0684D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216</w:t>
            </w:r>
          </w:p>
        </w:tc>
        <w:tc>
          <w:tcPr>
            <w:tcW w:w="1816" w:type="dxa"/>
            <w:tcBorders>
              <w:top w:val="nil"/>
              <w:left w:val="nil"/>
              <w:bottom w:val="single" w:color="000000" w:sz="4" w:space="0"/>
              <w:right w:val="single" w:color="000000" w:sz="4" w:space="0"/>
            </w:tcBorders>
            <w:shd w:val="clear" w:color="auto" w:fill="auto"/>
            <w:vAlign w:val="center"/>
          </w:tcPr>
          <w:p w14:paraId="60C1B29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商业服务业等支出</w:t>
            </w:r>
          </w:p>
        </w:tc>
        <w:tc>
          <w:tcPr>
            <w:tcW w:w="1528" w:type="dxa"/>
            <w:tcBorders>
              <w:top w:val="nil"/>
              <w:left w:val="nil"/>
              <w:bottom w:val="single" w:color="000000" w:sz="4" w:space="0"/>
              <w:right w:val="single" w:color="000000" w:sz="4" w:space="0"/>
            </w:tcBorders>
            <w:shd w:val="clear" w:color="auto" w:fill="auto"/>
            <w:vAlign w:val="center"/>
          </w:tcPr>
          <w:p w14:paraId="0E3859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C6F9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FF59B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A482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666" w:type="dxa"/>
            <w:tcBorders>
              <w:top w:val="nil"/>
              <w:left w:val="nil"/>
              <w:bottom w:val="single" w:color="000000" w:sz="4" w:space="0"/>
              <w:right w:val="single" w:color="000000" w:sz="4" w:space="0"/>
            </w:tcBorders>
            <w:shd w:val="clear" w:color="auto" w:fill="auto"/>
            <w:vAlign w:val="center"/>
          </w:tcPr>
          <w:p w14:paraId="3AE6BE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7F043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750" w:type="dxa"/>
            <w:tcBorders>
              <w:top w:val="nil"/>
              <w:left w:val="nil"/>
              <w:bottom w:val="single" w:color="000000" w:sz="4" w:space="0"/>
              <w:right w:val="single" w:color="000000" w:sz="4" w:space="0"/>
            </w:tcBorders>
            <w:shd w:val="clear" w:color="auto" w:fill="auto"/>
            <w:vAlign w:val="center"/>
          </w:tcPr>
          <w:p w14:paraId="1B4F6B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700" w:type="dxa"/>
            <w:tcBorders>
              <w:top w:val="nil"/>
              <w:left w:val="nil"/>
              <w:bottom w:val="single" w:color="000000" w:sz="4" w:space="0"/>
              <w:right w:val="single" w:color="000000" w:sz="4" w:space="0"/>
            </w:tcBorders>
            <w:shd w:val="clear" w:color="auto" w:fill="auto"/>
            <w:vAlign w:val="center"/>
          </w:tcPr>
          <w:p w14:paraId="61D957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41291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583" w:type="dxa"/>
            <w:tcBorders>
              <w:top w:val="nil"/>
              <w:left w:val="nil"/>
              <w:bottom w:val="single" w:color="000000" w:sz="4" w:space="0"/>
              <w:right w:val="single" w:color="000000" w:sz="4" w:space="0"/>
            </w:tcBorders>
            <w:shd w:val="clear" w:color="auto" w:fill="auto"/>
            <w:vAlign w:val="center"/>
          </w:tcPr>
          <w:p w14:paraId="795A1C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F6F9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348A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DD8B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A165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6DAB2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21602</w:t>
            </w:r>
          </w:p>
        </w:tc>
        <w:tc>
          <w:tcPr>
            <w:tcW w:w="1816" w:type="dxa"/>
            <w:tcBorders>
              <w:top w:val="nil"/>
              <w:left w:val="nil"/>
              <w:bottom w:val="single" w:color="000000" w:sz="4" w:space="0"/>
              <w:right w:val="single" w:color="000000" w:sz="4" w:space="0"/>
            </w:tcBorders>
            <w:shd w:val="clear" w:color="auto" w:fill="auto"/>
            <w:vAlign w:val="center"/>
          </w:tcPr>
          <w:p w14:paraId="10AE5C4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商业流通事务</w:t>
            </w:r>
          </w:p>
        </w:tc>
        <w:tc>
          <w:tcPr>
            <w:tcW w:w="1528" w:type="dxa"/>
            <w:tcBorders>
              <w:top w:val="nil"/>
              <w:left w:val="nil"/>
              <w:bottom w:val="single" w:color="000000" w:sz="4" w:space="0"/>
              <w:right w:val="single" w:color="000000" w:sz="4" w:space="0"/>
            </w:tcBorders>
            <w:shd w:val="clear" w:color="auto" w:fill="auto"/>
            <w:vAlign w:val="center"/>
          </w:tcPr>
          <w:p w14:paraId="39EF87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7612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3BB13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9677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666" w:type="dxa"/>
            <w:tcBorders>
              <w:top w:val="nil"/>
              <w:left w:val="nil"/>
              <w:bottom w:val="single" w:color="000000" w:sz="4" w:space="0"/>
              <w:right w:val="single" w:color="000000" w:sz="4" w:space="0"/>
            </w:tcBorders>
            <w:shd w:val="clear" w:color="auto" w:fill="auto"/>
            <w:vAlign w:val="center"/>
          </w:tcPr>
          <w:p w14:paraId="7A2DAB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62601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750" w:type="dxa"/>
            <w:tcBorders>
              <w:top w:val="nil"/>
              <w:left w:val="nil"/>
              <w:bottom w:val="single" w:color="000000" w:sz="4" w:space="0"/>
              <w:right w:val="single" w:color="000000" w:sz="4" w:space="0"/>
            </w:tcBorders>
            <w:shd w:val="clear" w:color="auto" w:fill="auto"/>
            <w:vAlign w:val="center"/>
          </w:tcPr>
          <w:p w14:paraId="34120B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700" w:type="dxa"/>
            <w:tcBorders>
              <w:top w:val="nil"/>
              <w:left w:val="nil"/>
              <w:bottom w:val="single" w:color="000000" w:sz="4" w:space="0"/>
              <w:right w:val="single" w:color="000000" w:sz="4" w:space="0"/>
            </w:tcBorders>
            <w:shd w:val="clear" w:color="auto" w:fill="auto"/>
            <w:vAlign w:val="center"/>
          </w:tcPr>
          <w:p w14:paraId="1875E9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FD5EE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583" w:type="dxa"/>
            <w:tcBorders>
              <w:top w:val="nil"/>
              <w:left w:val="nil"/>
              <w:bottom w:val="single" w:color="000000" w:sz="4" w:space="0"/>
              <w:right w:val="single" w:color="000000" w:sz="4" w:space="0"/>
            </w:tcBorders>
            <w:shd w:val="clear" w:color="auto" w:fill="auto"/>
            <w:vAlign w:val="center"/>
          </w:tcPr>
          <w:p w14:paraId="5536A2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3864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00C4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3A78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E6DD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F7013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2160299</w:t>
            </w:r>
          </w:p>
        </w:tc>
        <w:tc>
          <w:tcPr>
            <w:tcW w:w="1816" w:type="dxa"/>
            <w:tcBorders>
              <w:top w:val="nil"/>
              <w:left w:val="nil"/>
              <w:bottom w:val="single" w:color="000000" w:sz="4" w:space="0"/>
              <w:right w:val="single" w:color="000000" w:sz="4" w:space="0"/>
            </w:tcBorders>
            <w:shd w:val="clear" w:color="auto" w:fill="auto"/>
            <w:vAlign w:val="center"/>
          </w:tcPr>
          <w:p w14:paraId="160BD35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其他商业流通事务支出</w:t>
            </w:r>
          </w:p>
        </w:tc>
        <w:tc>
          <w:tcPr>
            <w:tcW w:w="1528" w:type="dxa"/>
            <w:tcBorders>
              <w:top w:val="nil"/>
              <w:left w:val="nil"/>
              <w:bottom w:val="single" w:color="000000" w:sz="4" w:space="0"/>
              <w:right w:val="single" w:color="000000" w:sz="4" w:space="0"/>
            </w:tcBorders>
            <w:shd w:val="clear" w:color="auto" w:fill="auto"/>
            <w:vAlign w:val="center"/>
          </w:tcPr>
          <w:p w14:paraId="6AC127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60BE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0594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461B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666" w:type="dxa"/>
            <w:tcBorders>
              <w:top w:val="nil"/>
              <w:left w:val="nil"/>
              <w:bottom w:val="single" w:color="000000" w:sz="4" w:space="0"/>
              <w:right w:val="single" w:color="000000" w:sz="4" w:space="0"/>
            </w:tcBorders>
            <w:shd w:val="clear" w:color="auto" w:fill="auto"/>
            <w:vAlign w:val="center"/>
          </w:tcPr>
          <w:p w14:paraId="6554CA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E6093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750" w:type="dxa"/>
            <w:tcBorders>
              <w:top w:val="nil"/>
              <w:left w:val="nil"/>
              <w:bottom w:val="single" w:color="000000" w:sz="4" w:space="0"/>
              <w:right w:val="single" w:color="000000" w:sz="4" w:space="0"/>
            </w:tcBorders>
            <w:shd w:val="clear" w:color="auto" w:fill="auto"/>
            <w:vAlign w:val="center"/>
          </w:tcPr>
          <w:p w14:paraId="76DC09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700" w:type="dxa"/>
            <w:tcBorders>
              <w:top w:val="nil"/>
              <w:left w:val="nil"/>
              <w:bottom w:val="single" w:color="000000" w:sz="4" w:space="0"/>
              <w:right w:val="single" w:color="000000" w:sz="4" w:space="0"/>
            </w:tcBorders>
            <w:shd w:val="clear" w:color="auto" w:fill="auto"/>
            <w:vAlign w:val="center"/>
          </w:tcPr>
          <w:p w14:paraId="7C5614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D8CD2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583" w:type="dxa"/>
            <w:tcBorders>
              <w:top w:val="nil"/>
              <w:left w:val="nil"/>
              <w:bottom w:val="single" w:color="000000" w:sz="4" w:space="0"/>
              <w:right w:val="single" w:color="000000" w:sz="4" w:space="0"/>
            </w:tcBorders>
            <w:shd w:val="clear" w:color="auto" w:fill="auto"/>
            <w:vAlign w:val="center"/>
          </w:tcPr>
          <w:p w14:paraId="684669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AEC9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5560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F12F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6605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C218C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7E9197C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765471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F157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2BDC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493F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358,292.60 </w:t>
            </w:r>
          </w:p>
        </w:tc>
        <w:tc>
          <w:tcPr>
            <w:tcW w:w="1666" w:type="dxa"/>
            <w:tcBorders>
              <w:top w:val="nil"/>
              <w:left w:val="nil"/>
              <w:bottom w:val="single" w:color="000000" w:sz="4" w:space="0"/>
              <w:right w:val="single" w:color="000000" w:sz="4" w:space="0"/>
            </w:tcBorders>
            <w:shd w:val="clear" w:color="auto" w:fill="auto"/>
            <w:vAlign w:val="center"/>
          </w:tcPr>
          <w:p w14:paraId="7F2D81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358,292.60 </w:t>
            </w:r>
          </w:p>
        </w:tc>
        <w:tc>
          <w:tcPr>
            <w:tcW w:w="1684" w:type="dxa"/>
            <w:tcBorders>
              <w:top w:val="nil"/>
              <w:left w:val="nil"/>
              <w:bottom w:val="single" w:color="000000" w:sz="4" w:space="0"/>
              <w:right w:val="single" w:color="000000" w:sz="4" w:space="0"/>
            </w:tcBorders>
            <w:shd w:val="clear" w:color="auto" w:fill="auto"/>
            <w:vAlign w:val="center"/>
          </w:tcPr>
          <w:p w14:paraId="28A0BB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34E60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358,292.60 </w:t>
            </w:r>
          </w:p>
        </w:tc>
        <w:tc>
          <w:tcPr>
            <w:tcW w:w="1700" w:type="dxa"/>
            <w:tcBorders>
              <w:top w:val="nil"/>
              <w:left w:val="nil"/>
              <w:bottom w:val="single" w:color="000000" w:sz="4" w:space="0"/>
              <w:right w:val="single" w:color="000000" w:sz="4" w:space="0"/>
            </w:tcBorders>
            <w:shd w:val="clear" w:color="auto" w:fill="auto"/>
            <w:vAlign w:val="center"/>
          </w:tcPr>
          <w:p w14:paraId="3BE968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358,292.60 </w:t>
            </w:r>
          </w:p>
        </w:tc>
        <w:tc>
          <w:tcPr>
            <w:tcW w:w="1733" w:type="dxa"/>
            <w:tcBorders>
              <w:top w:val="nil"/>
              <w:left w:val="nil"/>
              <w:bottom w:val="single" w:color="000000" w:sz="4" w:space="0"/>
              <w:right w:val="single" w:color="000000" w:sz="4" w:space="0"/>
            </w:tcBorders>
            <w:shd w:val="clear" w:color="auto" w:fill="auto"/>
            <w:vAlign w:val="center"/>
          </w:tcPr>
          <w:p w14:paraId="34C857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0D76B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3A94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1339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F1F6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1725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FB7E4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42C25BE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75EC95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E4ED2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8127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EFF2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358,292.60 </w:t>
            </w:r>
          </w:p>
        </w:tc>
        <w:tc>
          <w:tcPr>
            <w:tcW w:w="1666" w:type="dxa"/>
            <w:tcBorders>
              <w:top w:val="nil"/>
              <w:left w:val="nil"/>
              <w:bottom w:val="single" w:color="000000" w:sz="4" w:space="0"/>
              <w:right w:val="single" w:color="000000" w:sz="4" w:space="0"/>
            </w:tcBorders>
            <w:shd w:val="clear" w:color="auto" w:fill="auto"/>
            <w:vAlign w:val="center"/>
          </w:tcPr>
          <w:p w14:paraId="7C4D22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358,292.60 </w:t>
            </w:r>
          </w:p>
        </w:tc>
        <w:tc>
          <w:tcPr>
            <w:tcW w:w="1684" w:type="dxa"/>
            <w:tcBorders>
              <w:top w:val="nil"/>
              <w:left w:val="nil"/>
              <w:bottom w:val="single" w:color="000000" w:sz="4" w:space="0"/>
              <w:right w:val="single" w:color="000000" w:sz="4" w:space="0"/>
            </w:tcBorders>
            <w:shd w:val="clear" w:color="auto" w:fill="auto"/>
            <w:vAlign w:val="center"/>
          </w:tcPr>
          <w:p w14:paraId="5C42D9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F696E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358,292.60 </w:t>
            </w:r>
          </w:p>
        </w:tc>
        <w:tc>
          <w:tcPr>
            <w:tcW w:w="1700" w:type="dxa"/>
            <w:tcBorders>
              <w:top w:val="nil"/>
              <w:left w:val="nil"/>
              <w:bottom w:val="single" w:color="000000" w:sz="4" w:space="0"/>
              <w:right w:val="single" w:color="000000" w:sz="4" w:space="0"/>
            </w:tcBorders>
            <w:shd w:val="clear" w:color="auto" w:fill="auto"/>
            <w:vAlign w:val="center"/>
          </w:tcPr>
          <w:p w14:paraId="2D5911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358,292.60 </w:t>
            </w:r>
          </w:p>
        </w:tc>
        <w:tc>
          <w:tcPr>
            <w:tcW w:w="1733" w:type="dxa"/>
            <w:tcBorders>
              <w:top w:val="nil"/>
              <w:left w:val="nil"/>
              <w:bottom w:val="single" w:color="000000" w:sz="4" w:space="0"/>
              <w:right w:val="single" w:color="000000" w:sz="4" w:space="0"/>
            </w:tcBorders>
            <w:shd w:val="clear" w:color="auto" w:fill="auto"/>
            <w:vAlign w:val="center"/>
          </w:tcPr>
          <w:p w14:paraId="009272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B258C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AE01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B4E0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0C44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AB73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53E83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65E2E7F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2C1193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D86E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509C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44F6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358,292.60 </w:t>
            </w:r>
          </w:p>
        </w:tc>
        <w:tc>
          <w:tcPr>
            <w:tcW w:w="1666" w:type="dxa"/>
            <w:tcBorders>
              <w:top w:val="nil"/>
              <w:left w:val="nil"/>
              <w:bottom w:val="single" w:color="000000" w:sz="4" w:space="0"/>
              <w:right w:val="single" w:color="000000" w:sz="4" w:space="0"/>
            </w:tcBorders>
            <w:shd w:val="clear" w:color="auto" w:fill="auto"/>
            <w:vAlign w:val="center"/>
          </w:tcPr>
          <w:p w14:paraId="243BA6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358,292.60 </w:t>
            </w:r>
          </w:p>
        </w:tc>
        <w:tc>
          <w:tcPr>
            <w:tcW w:w="1684" w:type="dxa"/>
            <w:tcBorders>
              <w:top w:val="nil"/>
              <w:left w:val="nil"/>
              <w:bottom w:val="single" w:color="000000" w:sz="4" w:space="0"/>
              <w:right w:val="single" w:color="000000" w:sz="4" w:space="0"/>
            </w:tcBorders>
            <w:shd w:val="clear" w:color="auto" w:fill="auto"/>
            <w:vAlign w:val="center"/>
          </w:tcPr>
          <w:p w14:paraId="5C421F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27E70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358,292.60 </w:t>
            </w:r>
          </w:p>
        </w:tc>
        <w:tc>
          <w:tcPr>
            <w:tcW w:w="1700" w:type="dxa"/>
            <w:tcBorders>
              <w:top w:val="nil"/>
              <w:left w:val="nil"/>
              <w:bottom w:val="single" w:color="000000" w:sz="4" w:space="0"/>
              <w:right w:val="single" w:color="000000" w:sz="4" w:space="0"/>
            </w:tcBorders>
            <w:shd w:val="clear" w:color="auto" w:fill="auto"/>
            <w:vAlign w:val="center"/>
          </w:tcPr>
          <w:p w14:paraId="68AF89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358,292.60 </w:t>
            </w:r>
          </w:p>
        </w:tc>
        <w:tc>
          <w:tcPr>
            <w:tcW w:w="1733" w:type="dxa"/>
            <w:tcBorders>
              <w:top w:val="nil"/>
              <w:left w:val="nil"/>
              <w:bottom w:val="single" w:color="000000" w:sz="4" w:space="0"/>
              <w:right w:val="single" w:color="000000" w:sz="4" w:space="0"/>
            </w:tcBorders>
            <w:shd w:val="clear" w:color="auto" w:fill="auto"/>
            <w:vAlign w:val="center"/>
          </w:tcPr>
          <w:p w14:paraId="520567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F5965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E9EB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6006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FB02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C2CD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60538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0CB2DE4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6907AA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A076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671A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D794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236,221.00 </w:t>
            </w:r>
          </w:p>
        </w:tc>
        <w:tc>
          <w:tcPr>
            <w:tcW w:w="1666" w:type="dxa"/>
            <w:tcBorders>
              <w:top w:val="nil"/>
              <w:left w:val="nil"/>
              <w:bottom w:val="single" w:color="000000" w:sz="4" w:space="0"/>
              <w:right w:val="single" w:color="000000" w:sz="4" w:space="0"/>
            </w:tcBorders>
            <w:shd w:val="clear" w:color="auto" w:fill="auto"/>
            <w:vAlign w:val="center"/>
          </w:tcPr>
          <w:p w14:paraId="46DDE8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0B871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236,221.00 </w:t>
            </w:r>
          </w:p>
        </w:tc>
        <w:tc>
          <w:tcPr>
            <w:tcW w:w="1750" w:type="dxa"/>
            <w:tcBorders>
              <w:top w:val="nil"/>
              <w:left w:val="nil"/>
              <w:bottom w:val="single" w:color="000000" w:sz="4" w:space="0"/>
              <w:right w:val="single" w:color="000000" w:sz="4" w:space="0"/>
            </w:tcBorders>
            <w:shd w:val="clear" w:color="auto" w:fill="auto"/>
            <w:vAlign w:val="center"/>
          </w:tcPr>
          <w:p w14:paraId="51AC45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236,221.00 </w:t>
            </w:r>
          </w:p>
        </w:tc>
        <w:tc>
          <w:tcPr>
            <w:tcW w:w="1700" w:type="dxa"/>
            <w:tcBorders>
              <w:top w:val="nil"/>
              <w:left w:val="nil"/>
              <w:bottom w:val="single" w:color="000000" w:sz="4" w:space="0"/>
              <w:right w:val="single" w:color="000000" w:sz="4" w:space="0"/>
            </w:tcBorders>
            <w:shd w:val="clear" w:color="auto" w:fill="auto"/>
            <w:vAlign w:val="center"/>
          </w:tcPr>
          <w:p w14:paraId="21217B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95451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236,221.00 </w:t>
            </w:r>
          </w:p>
        </w:tc>
        <w:tc>
          <w:tcPr>
            <w:tcW w:w="1583" w:type="dxa"/>
            <w:tcBorders>
              <w:top w:val="nil"/>
              <w:left w:val="nil"/>
              <w:bottom w:val="single" w:color="000000" w:sz="4" w:space="0"/>
              <w:right w:val="single" w:color="000000" w:sz="4" w:space="0"/>
            </w:tcBorders>
            <w:shd w:val="clear" w:color="auto" w:fill="auto"/>
            <w:vAlign w:val="center"/>
          </w:tcPr>
          <w:p w14:paraId="2BACE3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B21E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270F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8389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00D8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01406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14:paraId="754B004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14:paraId="6849D4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98B0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D132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592C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127,700.00 </w:t>
            </w:r>
          </w:p>
        </w:tc>
        <w:tc>
          <w:tcPr>
            <w:tcW w:w="1666" w:type="dxa"/>
            <w:tcBorders>
              <w:top w:val="nil"/>
              <w:left w:val="nil"/>
              <w:bottom w:val="single" w:color="000000" w:sz="4" w:space="0"/>
              <w:right w:val="single" w:color="000000" w:sz="4" w:space="0"/>
            </w:tcBorders>
            <w:shd w:val="clear" w:color="auto" w:fill="auto"/>
            <w:vAlign w:val="center"/>
          </w:tcPr>
          <w:p w14:paraId="17AF7A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148CA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127,700.00 </w:t>
            </w:r>
          </w:p>
        </w:tc>
        <w:tc>
          <w:tcPr>
            <w:tcW w:w="1750" w:type="dxa"/>
            <w:tcBorders>
              <w:top w:val="nil"/>
              <w:left w:val="nil"/>
              <w:bottom w:val="single" w:color="000000" w:sz="4" w:space="0"/>
              <w:right w:val="single" w:color="000000" w:sz="4" w:space="0"/>
            </w:tcBorders>
            <w:shd w:val="clear" w:color="auto" w:fill="auto"/>
            <w:vAlign w:val="center"/>
          </w:tcPr>
          <w:p w14:paraId="4436E2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127,700.00 </w:t>
            </w:r>
          </w:p>
        </w:tc>
        <w:tc>
          <w:tcPr>
            <w:tcW w:w="1700" w:type="dxa"/>
            <w:tcBorders>
              <w:top w:val="nil"/>
              <w:left w:val="nil"/>
              <w:bottom w:val="single" w:color="000000" w:sz="4" w:space="0"/>
              <w:right w:val="single" w:color="000000" w:sz="4" w:space="0"/>
            </w:tcBorders>
            <w:shd w:val="clear" w:color="auto" w:fill="auto"/>
            <w:vAlign w:val="center"/>
          </w:tcPr>
          <w:p w14:paraId="17CBC7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CAC4E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127,700.00 </w:t>
            </w:r>
          </w:p>
        </w:tc>
        <w:tc>
          <w:tcPr>
            <w:tcW w:w="1583" w:type="dxa"/>
            <w:tcBorders>
              <w:top w:val="nil"/>
              <w:left w:val="nil"/>
              <w:bottom w:val="single" w:color="000000" w:sz="4" w:space="0"/>
              <w:right w:val="single" w:color="000000" w:sz="4" w:space="0"/>
            </w:tcBorders>
            <w:shd w:val="clear" w:color="auto" w:fill="auto"/>
            <w:vAlign w:val="center"/>
          </w:tcPr>
          <w:p w14:paraId="47C187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1611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A17D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EA56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61E9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97806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2240108</w:t>
            </w:r>
          </w:p>
        </w:tc>
        <w:tc>
          <w:tcPr>
            <w:tcW w:w="1816" w:type="dxa"/>
            <w:tcBorders>
              <w:top w:val="nil"/>
              <w:left w:val="nil"/>
              <w:bottom w:val="single" w:color="000000" w:sz="4" w:space="0"/>
              <w:right w:val="single" w:color="000000" w:sz="4" w:space="0"/>
            </w:tcBorders>
            <w:shd w:val="clear" w:color="auto" w:fill="auto"/>
            <w:vAlign w:val="center"/>
          </w:tcPr>
          <w:p w14:paraId="1477EC4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应急救援</w:t>
            </w:r>
          </w:p>
        </w:tc>
        <w:tc>
          <w:tcPr>
            <w:tcW w:w="1528" w:type="dxa"/>
            <w:tcBorders>
              <w:top w:val="nil"/>
              <w:left w:val="nil"/>
              <w:bottom w:val="single" w:color="000000" w:sz="4" w:space="0"/>
              <w:right w:val="single" w:color="000000" w:sz="4" w:space="0"/>
            </w:tcBorders>
            <w:shd w:val="clear" w:color="auto" w:fill="auto"/>
            <w:vAlign w:val="center"/>
          </w:tcPr>
          <w:p w14:paraId="6A434E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8314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43D42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6929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127,700.00 </w:t>
            </w:r>
          </w:p>
        </w:tc>
        <w:tc>
          <w:tcPr>
            <w:tcW w:w="1666" w:type="dxa"/>
            <w:tcBorders>
              <w:top w:val="nil"/>
              <w:left w:val="nil"/>
              <w:bottom w:val="single" w:color="000000" w:sz="4" w:space="0"/>
              <w:right w:val="single" w:color="000000" w:sz="4" w:space="0"/>
            </w:tcBorders>
            <w:shd w:val="clear" w:color="auto" w:fill="auto"/>
            <w:vAlign w:val="center"/>
          </w:tcPr>
          <w:p w14:paraId="2C34A8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15849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127,700.00 </w:t>
            </w:r>
          </w:p>
        </w:tc>
        <w:tc>
          <w:tcPr>
            <w:tcW w:w="1750" w:type="dxa"/>
            <w:tcBorders>
              <w:top w:val="nil"/>
              <w:left w:val="nil"/>
              <w:bottom w:val="single" w:color="000000" w:sz="4" w:space="0"/>
              <w:right w:val="single" w:color="000000" w:sz="4" w:space="0"/>
            </w:tcBorders>
            <w:shd w:val="clear" w:color="auto" w:fill="auto"/>
            <w:vAlign w:val="center"/>
          </w:tcPr>
          <w:p w14:paraId="00A4EF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127,700.00 </w:t>
            </w:r>
          </w:p>
        </w:tc>
        <w:tc>
          <w:tcPr>
            <w:tcW w:w="1700" w:type="dxa"/>
            <w:tcBorders>
              <w:top w:val="nil"/>
              <w:left w:val="nil"/>
              <w:bottom w:val="single" w:color="000000" w:sz="4" w:space="0"/>
              <w:right w:val="single" w:color="000000" w:sz="4" w:space="0"/>
            </w:tcBorders>
            <w:shd w:val="clear" w:color="auto" w:fill="auto"/>
            <w:vAlign w:val="center"/>
          </w:tcPr>
          <w:p w14:paraId="45B1CF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3C0B3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127,700.00 </w:t>
            </w:r>
          </w:p>
        </w:tc>
        <w:tc>
          <w:tcPr>
            <w:tcW w:w="1583" w:type="dxa"/>
            <w:tcBorders>
              <w:top w:val="nil"/>
              <w:left w:val="nil"/>
              <w:bottom w:val="single" w:color="000000" w:sz="4" w:space="0"/>
              <w:right w:val="single" w:color="000000" w:sz="4" w:space="0"/>
            </w:tcBorders>
            <w:shd w:val="clear" w:color="auto" w:fill="auto"/>
            <w:vAlign w:val="center"/>
          </w:tcPr>
          <w:p w14:paraId="33C85A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65F9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5905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C556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E87A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83F76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14:paraId="7E916CF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14:paraId="393978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7006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B933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B1F7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68,521.00 </w:t>
            </w:r>
          </w:p>
        </w:tc>
        <w:tc>
          <w:tcPr>
            <w:tcW w:w="1666" w:type="dxa"/>
            <w:tcBorders>
              <w:top w:val="nil"/>
              <w:left w:val="nil"/>
              <w:bottom w:val="single" w:color="000000" w:sz="4" w:space="0"/>
              <w:right w:val="single" w:color="000000" w:sz="4" w:space="0"/>
            </w:tcBorders>
            <w:shd w:val="clear" w:color="auto" w:fill="auto"/>
            <w:vAlign w:val="center"/>
          </w:tcPr>
          <w:p w14:paraId="4E5C49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67544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68,521.00 </w:t>
            </w:r>
          </w:p>
        </w:tc>
        <w:tc>
          <w:tcPr>
            <w:tcW w:w="1750" w:type="dxa"/>
            <w:tcBorders>
              <w:top w:val="nil"/>
              <w:left w:val="nil"/>
              <w:bottom w:val="single" w:color="000000" w:sz="4" w:space="0"/>
              <w:right w:val="single" w:color="000000" w:sz="4" w:space="0"/>
            </w:tcBorders>
            <w:shd w:val="clear" w:color="auto" w:fill="auto"/>
            <w:vAlign w:val="center"/>
          </w:tcPr>
          <w:p w14:paraId="3F072B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68,521.00 </w:t>
            </w:r>
          </w:p>
        </w:tc>
        <w:tc>
          <w:tcPr>
            <w:tcW w:w="1700" w:type="dxa"/>
            <w:tcBorders>
              <w:top w:val="nil"/>
              <w:left w:val="nil"/>
              <w:bottom w:val="single" w:color="000000" w:sz="4" w:space="0"/>
              <w:right w:val="single" w:color="000000" w:sz="4" w:space="0"/>
            </w:tcBorders>
            <w:shd w:val="clear" w:color="auto" w:fill="auto"/>
            <w:vAlign w:val="center"/>
          </w:tcPr>
          <w:p w14:paraId="1C044C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D60F7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68,521.00 </w:t>
            </w:r>
          </w:p>
        </w:tc>
        <w:tc>
          <w:tcPr>
            <w:tcW w:w="1583" w:type="dxa"/>
            <w:tcBorders>
              <w:top w:val="nil"/>
              <w:left w:val="nil"/>
              <w:bottom w:val="single" w:color="000000" w:sz="4" w:space="0"/>
              <w:right w:val="single" w:color="000000" w:sz="4" w:space="0"/>
            </w:tcBorders>
            <w:shd w:val="clear" w:color="auto" w:fill="auto"/>
            <w:vAlign w:val="center"/>
          </w:tcPr>
          <w:p w14:paraId="448429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0A1D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C48F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E89D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A6C5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0BBD14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2240601</w:t>
            </w:r>
          </w:p>
        </w:tc>
        <w:tc>
          <w:tcPr>
            <w:tcW w:w="1816" w:type="dxa"/>
            <w:tcBorders>
              <w:top w:val="nil"/>
              <w:left w:val="nil"/>
              <w:bottom w:val="single" w:color="000000" w:sz="4" w:space="0"/>
              <w:right w:val="single" w:color="000000" w:sz="4" w:space="0"/>
            </w:tcBorders>
            <w:shd w:val="clear" w:color="auto" w:fill="auto"/>
            <w:vAlign w:val="center"/>
          </w:tcPr>
          <w:p w14:paraId="1808E53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地质灾害防治</w:t>
            </w:r>
          </w:p>
        </w:tc>
        <w:tc>
          <w:tcPr>
            <w:tcW w:w="1528" w:type="dxa"/>
            <w:tcBorders>
              <w:top w:val="nil"/>
              <w:left w:val="nil"/>
              <w:bottom w:val="single" w:color="000000" w:sz="4" w:space="0"/>
              <w:right w:val="single" w:color="000000" w:sz="4" w:space="0"/>
            </w:tcBorders>
            <w:shd w:val="clear" w:color="auto" w:fill="auto"/>
            <w:vAlign w:val="center"/>
          </w:tcPr>
          <w:p w14:paraId="0EC099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56CF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E2DA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40D8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68,521.00 </w:t>
            </w:r>
          </w:p>
        </w:tc>
        <w:tc>
          <w:tcPr>
            <w:tcW w:w="1666" w:type="dxa"/>
            <w:tcBorders>
              <w:top w:val="nil"/>
              <w:left w:val="nil"/>
              <w:bottom w:val="single" w:color="000000" w:sz="4" w:space="0"/>
              <w:right w:val="single" w:color="000000" w:sz="4" w:space="0"/>
            </w:tcBorders>
            <w:shd w:val="clear" w:color="auto" w:fill="auto"/>
            <w:vAlign w:val="center"/>
          </w:tcPr>
          <w:p w14:paraId="790C1C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D607A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68,521.00 </w:t>
            </w:r>
          </w:p>
        </w:tc>
        <w:tc>
          <w:tcPr>
            <w:tcW w:w="1750" w:type="dxa"/>
            <w:tcBorders>
              <w:top w:val="nil"/>
              <w:left w:val="nil"/>
              <w:bottom w:val="single" w:color="000000" w:sz="4" w:space="0"/>
              <w:right w:val="single" w:color="000000" w:sz="4" w:space="0"/>
            </w:tcBorders>
            <w:shd w:val="clear" w:color="auto" w:fill="auto"/>
            <w:vAlign w:val="center"/>
          </w:tcPr>
          <w:p w14:paraId="3B2E09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68,521.00 </w:t>
            </w:r>
          </w:p>
        </w:tc>
        <w:tc>
          <w:tcPr>
            <w:tcW w:w="1700" w:type="dxa"/>
            <w:tcBorders>
              <w:top w:val="nil"/>
              <w:left w:val="nil"/>
              <w:bottom w:val="single" w:color="000000" w:sz="4" w:space="0"/>
              <w:right w:val="single" w:color="000000" w:sz="4" w:space="0"/>
            </w:tcBorders>
            <w:shd w:val="clear" w:color="auto" w:fill="auto"/>
            <w:vAlign w:val="center"/>
          </w:tcPr>
          <w:p w14:paraId="4CCAA8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A9744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68,521.00 </w:t>
            </w:r>
          </w:p>
        </w:tc>
        <w:tc>
          <w:tcPr>
            <w:tcW w:w="1583" w:type="dxa"/>
            <w:tcBorders>
              <w:top w:val="nil"/>
              <w:left w:val="nil"/>
              <w:bottom w:val="single" w:color="000000" w:sz="4" w:space="0"/>
              <w:right w:val="single" w:color="000000" w:sz="4" w:space="0"/>
            </w:tcBorders>
            <w:shd w:val="clear" w:color="auto" w:fill="auto"/>
            <w:vAlign w:val="center"/>
          </w:tcPr>
          <w:p w14:paraId="4AC27E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01A9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927F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4016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1D71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8DC5B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14:paraId="79E123A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4742FF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4F3A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987B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9085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40,000.00 </w:t>
            </w:r>
          </w:p>
        </w:tc>
        <w:tc>
          <w:tcPr>
            <w:tcW w:w="1666" w:type="dxa"/>
            <w:tcBorders>
              <w:top w:val="nil"/>
              <w:left w:val="nil"/>
              <w:bottom w:val="single" w:color="000000" w:sz="4" w:space="0"/>
              <w:right w:val="single" w:color="000000" w:sz="4" w:space="0"/>
            </w:tcBorders>
            <w:shd w:val="clear" w:color="auto" w:fill="auto"/>
            <w:vAlign w:val="center"/>
          </w:tcPr>
          <w:p w14:paraId="01FF4D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CC57F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40,000.00 </w:t>
            </w:r>
          </w:p>
        </w:tc>
        <w:tc>
          <w:tcPr>
            <w:tcW w:w="1750" w:type="dxa"/>
            <w:tcBorders>
              <w:top w:val="nil"/>
              <w:left w:val="nil"/>
              <w:bottom w:val="single" w:color="000000" w:sz="4" w:space="0"/>
              <w:right w:val="single" w:color="000000" w:sz="4" w:space="0"/>
            </w:tcBorders>
            <w:shd w:val="clear" w:color="auto" w:fill="auto"/>
            <w:vAlign w:val="center"/>
          </w:tcPr>
          <w:p w14:paraId="5CB798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40,000.00 </w:t>
            </w:r>
          </w:p>
        </w:tc>
        <w:tc>
          <w:tcPr>
            <w:tcW w:w="1700" w:type="dxa"/>
            <w:tcBorders>
              <w:top w:val="nil"/>
              <w:left w:val="nil"/>
              <w:bottom w:val="single" w:color="000000" w:sz="4" w:space="0"/>
              <w:right w:val="single" w:color="000000" w:sz="4" w:space="0"/>
            </w:tcBorders>
            <w:shd w:val="clear" w:color="auto" w:fill="auto"/>
            <w:vAlign w:val="center"/>
          </w:tcPr>
          <w:p w14:paraId="04705F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60D72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40,000.00 </w:t>
            </w:r>
          </w:p>
        </w:tc>
        <w:tc>
          <w:tcPr>
            <w:tcW w:w="1583" w:type="dxa"/>
            <w:tcBorders>
              <w:top w:val="nil"/>
              <w:left w:val="nil"/>
              <w:bottom w:val="single" w:color="000000" w:sz="4" w:space="0"/>
              <w:right w:val="single" w:color="000000" w:sz="4" w:space="0"/>
            </w:tcBorders>
            <w:shd w:val="clear" w:color="auto" w:fill="auto"/>
            <w:vAlign w:val="center"/>
          </w:tcPr>
          <w:p w14:paraId="28A579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40F14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8AA1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CFCD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6180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AAD77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14:paraId="59F78D6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14:paraId="74765B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21EE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291C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E4BF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40,000.00 </w:t>
            </w:r>
          </w:p>
        </w:tc>
        <w:tc>
          <w:tcPr>
            <w:tcW w:w="1666" w:type="dxa"/>
            <w:tcBorders>
              <w:top w:val="nil"/>
              <w:left w:val="nil"/>
              <w:bottom w:val="single" w:color="000000" w:sz="4" w:space="0"/>
              <w:right w:val="single" w:color="000000" w:sz="4" w:space="0"/>
            </w:tcBorders>
            <w:shd w:val="clear" w:color="auto" w:fill="auto"/>
            <w:vAlign w:val="center"/>
          </w:tcPr>
          <w:p w14:paraId="7480DB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DED4C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40,000.00 </w:t>
            </w:r>
          </w:p>
        </w:tc>
        <w:tc>
          <w:tcPr>
            <w:tcW w:w="1750" w:type="dxa"/>
            <w:tcBorders>
              <w:top w:val="nil"/>
              <w:left w:val="nil"/>
              <w:bottom w:val="single" w:color="000000" w:sz="4" w:space="0"/>
              <w:right w:val="single" w:color="000000" w:sz="4" w:space="0"/>
            </w:tcBorders>
            <w:shd w:val="clear" w:color="auto" w:fill="auto"/>
            <w:vAlign w:val="center"/>
          </w:tcPr>
          <w:p w14:paraId="5BEDB2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40,000.00 </w:t>
            </w:r>
          </w:p>
        </w:tc>
        <w:tc>
          <w:tcPr>
            <w:tcW w:w="1700" w:type="dxa"/>
            <w:tcBorders>
              <w:top w:val="nil"/>
              <w:left w:val="nil"/>
              <w:bottom w:val="single" w:color="000000" w:sz="4" w:space="0"/>
              <w:right w:val="single" w:color="000000" w:sz="4" w:space="0"/>
            </w:tcBorders>
            <w:shd w:val="clear" w:color="auto" w:fill="auto"/>
            <w:vAlign w:val="center"/>
          </w:tcPr>
          <w:p w14:paraId="1B6FA6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834F6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40,000.00 </w:t>
            </w:r>
          </w:p>
        </w:tc>
        <w:tc>
          <w:tcPr>
            <w:tcW w:w="1583" w:type="dxa"/>
            <w:tcBorders>
              <w:top w:val="nil"/>
              <w:left w:val="nil"/>
              <w:bottom w:val="single" w:color="000000" w:sz="4" w:space="0"/>
              <w:right w:val="single" w:color="000000" w:sz="4" w:space="0"/>
            </w:tcBorders>
            <w:shd w:val="clear" w:color="auto" w:fill="auto"/>
            <w:vAlign w:val="center"/>
          </w:tcPr>
          <w:p w14:paraId="15BD7B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4F85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1B49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7C78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EF29EFE">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0CDB0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2E1B48D2">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一般公共预算财政拨款基本支出决算明细表</w:t>
            </w:r>
          </w:p>
        </w:tc>
      </w:tr>
      <w:tr w14:paraId="5EACF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12E05C9D">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石柱土家族自治县鱼池镇人民政府本级</w:t>
            </w:r>
          </w:p>
        </w:tc>
        <w:tc>
          <w:tcPr>
            <w:tcW w:w="2682" w:type="dxa"/>
            <w:tcBorders>
              <w:top w:val="nil"/>
              <w:left w:val="nil"/>
              <w:bottom w:val="nil"/>
              <w:right w:val="nil"/>
            </w:tcBorders>
            <w:shd w:val="clear" w:color="auto" w:fill="auto"/>
            <w:vAlign w:val="bottom"/>
          </w:tcPr>
          <w:p w14:paraId="449948C4">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06表</w:t>
            </w:r>
          </w:p>
        </w:tc>
      </w:tr>
      <w:tr w14:paraId="109F1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54F71A89">
            <w:pPr>
              <w:rPr>
                <w:rFonts w:hint="default" w:ascii="Times New Roman" w:hAnsi="Times New Roman" w:eastAsia="宋体" w:cs="Times New Roman"/>
                <w:i w:val="0"/>
                <w:iCs w:val="0"/>
                <w:color w:val="000000"/>
                <w:sz w:val="20"/>
                <w:szCs w:val="20"/>
                <w:u w:val="none"/>
              </w:rPr>
            </w:pPr>
          </w:p>
        </w:tc>
        <w:tc>
          <w:tcPr>
            <w:tcW w:w="2682" w:type="dxa"/>
            <w:tcBorders>
              <w:top w:val="nil"/>
              <w:left w:val="nil"/>
              <w:bottom w:val="nil"/>
              <w:right w:val="nil"/>
            </w:tcBorders>
            <w:shd w:val="clear" w:color="auto" w:fill="auto"/>
            <w:vAlign w:val="bottom"/>
          </w:tcPr>
          <w:p w14:paraId="532C661E">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28959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16FEC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2118B94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w:t>
            </w:r>
          </w:p>
        </w:tc>
      </w:tr>
      <w:tr w14:paraId="65217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5AA59AE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11E2E69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796AB0D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191BFC3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4BF8E88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348C71D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0607329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05FFBC8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1E6B9CC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02EB7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74FC0B29">
            <w:pPr>
              <w:jc w:val="center"/>
              <w:rPr>
                <w:rFonts w:hint="default" w:ascii="Times New Roman" w:hAnsi="Times New Roman" w:eastAsia="宋体" w:cs="Times New Roman"/>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1B9E7989">
            <w:pPr>
              <w:jc w:val="center"/>
              <w:rPr>
                <w:rFonts w:hint="default" w:ascii="Times New Roman" w:hAnsi="Times New Roman" w:eastAsia="宋体" w:cs="Times New Roman"/>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300DDBFE">
            <w:pPr>
              <w:jc w:val="center"/>
              <w:rPr>
                <w:rFonts w:hint="default" w:ascii="Times New Roman" w:hAnsi="Times New Roman" w:eastAsia="宋体" w:cs="Times New Roman"/>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1B42FE8D">
            <w:pPr>
              <w:jc w:val="center"/>
              <w:rPr>
                <w:rFonts w:hint="default" w:ascii="Times New Roman" w:hAnsi="Times New Roman" w:eastAsia="宋体" w:cs="Times New Roman"/>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1E2E9639">
            <w:pPr>
              <w:jc w:val="center"/>
              <w:rPr>
                <w:rFonts w:hint="default" w:ascii="Times New Roman" w:hAnsi="Times New Roman" w:eastAsia="宋体" w:cs="Times New Roman"/>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7E87F36C">
            <w:pPr>
              <w:jc w:val="center"/>
              <w:rPr>
                <w:rFonts w:hint="default" w:ascii="Times New Roman" w:hAnsi="Times New Roman" w:eastAsia="宋体" w:cs="Times New Roman"/>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56B32C72">
            <w:pPr>
              <w:jc w:val="center"/>
              <w:rPr>
                <w:rFonts w:hint="default" w:ascii="Times New Roman" w:hAnsi="Times New Roman" w:eastAsia="宋体" w:cs="Times New Roman"/>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53C843CA">
            <w:pPr>
              <w:jc w:val="center"/>
              <w:rPr>
                <w:rFonts w:hint="default" w:ascii="Times New Roman" w:hAnsi="Times New Roman" w:eastAsia="宋体" w:cs="Times New Roman"/>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3A449F90">
            <w:pPr>
              <w:jc w:val="center"/>
              <w:rPr>
                <w:rFonts w:hint="default" w:ascii="Times New Roman" w:hAnsi="Times New Roman" w:eastAsia="宋体" w:cs="Times New Roman"/>
                <w:i w:val="0"/>
                <w:iCs w:val="0"/>
                <w:color w:val="000000"/>
                <w:sz w:val="22"/>
                <w:szCs w:val="22"/>
                <w:u w:val="none"/>
              </w:rPr>
            </w:pPr>
          </w:p>
        </w:tc>
      </w:tr>
      <w:tr w14:paraId="03971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4D51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22B7BD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4086E2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4,622,755.54 </w:t>
            </w:r>
          </w:p>
        </w:tc>
        <w:tc>
          <w:tcPr>
            <w:tcW w:w="1234" w:type="dxa"/>
            <w:tcBorders>
              <w:top w:val="nil"/>
              <w:left w:val="nil"/>
              <w:bottom w:val="single" w:color="000000" w:sz="4" w:space="0"/>
              <w:right w:val="single" w:color="000000" w:sz="4" w:space="0"/>
            </w:tcBorders>
            <w:shd w:val="clear" w:color="auto" w:fill="auto"/>
            <w:vAlign w:val="center"/>
          </w:tcPr>
          <w:p w14:paraId="6DDB6F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316618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61D69C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746,665.12 </w:t>
            </w:r>
          </w:p>
        </w:tc>
        <w:tc>
          <w:tcPr>
            <w:tcW w:w="1133" w:type="dxa"/>
            <w:tcBorders>
              <w:top w:val="nil"/>
              <w:left w:val="nil"/>
              <w:bottom w:val="single" w:color="000000" w:sz="4" w:space="0"/>
              <w:right w:val="single" w:color="000000" w:sz="4" w:space="0"/>
            </w:tcBorders>
            <w:shd w:val="clear" w:color="auto" w:fill="auto"/>
            <w:vAlign w:val="center"/>
          </w:tcPr>
          <w:p w14:paraId="36A04B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311885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2B882A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4012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43B7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375E22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3A473F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1,034,802.00 </w:t>
            </w:r>
          </w:p>
        </w:tc>
        <w:tc>
          <w:tcPr>
            <w:tcW w:w="1234" w:type="dxa"/>
            <w:tcBorders>
              <w:top w:val="nil"/>
              <w:left w:val="nil"/>
              <w:bottom w:val="single" w:color="000000" w:sz="4" w:space="0"/>
              <w:right w:val="single" w:color="000000" w:sz="4" w:space="0"/>
            </w:tcBorders>
            <w:shd w:val="clear" w:color="auto" w:fill="auto"/>
            <w:vAlign w:val="center"/>
          </w:tcPr>
          <w:p w14:paraId="1A39C4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41D124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5D153C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102,614.59 </w:t>
            </w:r>
          </w:p>
        </w:tc>
        <w:tc>
          <w:tcPr>
            <w:tcW w:w="1133" w:type="dxa"/>
            <w:tcBorders>
              <w:top w:val="nil"/>
              <w:left w:val="nil"/>
              <w:bottom w:val="single" w:color="000000" w:sz="4" w:space="0"/>
              <w:right w:val="single" w:color="000000" w:sz="4" w:space="0"/>
            </w:tcBorders>
            <w:shd w:val="clear" w:color="auto" w:fill="auto"/>
            <w:vAlign w:val="center"/>
          </w:tcPr>
          <w:p w14:paraId="1D651B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6DEB89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57242A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F87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65E9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3BE0E2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7FE6BB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972,349.00 </w:t>
            </w:r>
          </w:p>
        </w:tc>
        <w:tc>
          <w:tcPr>
            <w:tcW w:w="1234" w:type="dxa"/>
            <w:tcBorders>
              <w:top w:val="nil"/>
              <w:left w:val="nil"/>
              <w:bottom w:val="single" w:color="000000" w:sz="4" w:space="0"/>
              <w:right w:val="single" w:color="000000" w:sz="4" w:space="0"/>
            </w:tcBorders>
            <w:shd w:val="clear" w:color="auto" w:fill="auto"/>
            <w:vAlign w:val="center"/>
          </w:tcPr>
          <w:p w14:paraId="09D98D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6F07BC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1179ED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BB0A5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3957E9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1B4EF4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7919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05AF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52E4C2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5BBA12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1,268,834.00 </w:t>
            </w:r>
          </w:p>
        </w:tc>
        <w:tc>
          <w:tcPr>
            <w:tcW w:w="1234" w:type="dxa"/>
            <w:tcBorders>
              <w:top w:val="nil"/>
              <w:left w:val="nil"/>
              <w:bottom w:val="single" w:color="000000" w:sz="4" w:space="0"/>
              <w:right w:val="single" w:color="000000" w:sz="4" w:space="0"/>
            </w:tcBorders>
            <w:shd w:val="clear" w:color="auto" w:fill="auto"/>
            <w:vAlign w:val="center"/>
          </w:tcPr>
          <w:p w14:paraId="3E5CC6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2316C3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72077E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06FAF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2BE366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384543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63C4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7416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0831A3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0109C0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92055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0EFE8E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0A73A2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51D6E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32787C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703C0F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8D2C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9905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0FA23C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07F12D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ECE9A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763B2A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74937E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8,952.25 </w:t>
            </w:r>
          </w:p>
        </w:tc>
        <w:tc>
          <w:tcPr>
            <w:tcW w:w="1133" w:type="dxa"/>
            <w:tcBorders>
              <w:top w:val="nil"/>
              <w:left w:val="nil"/>
              <w:bottom w:val="single" w:color="000000" w:sz="4" w:space="0"/>
              <w:right w:val="single" w:color="000000" w:sz="4" w:space="0"/>
            </w:tcBorders>
            <w:shd w:val="clear" w:color="auto" w:fill="auto"/>
            <w:vAlign w:val="center"/>
          </w:tcPr>
          <w:p w14:paraId="18957A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0C2E78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38892C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7201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65D7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4FF449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6B6301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437,586.80 </w:t>
            </w:r>
          </w:p>
        </w:tc>
        <w:tc>
          <w:tcPr>
            <w:tcW w:w="1234" w:type="dxa"/>
            <w:tcBorders>
              <w:top w:val="nil"/>
              <w:left w:val="nil"/>
              <w:bottom w:val="single" w:color="000000" w:sz="4" w:space="0"/>
              <w:right w:val="single" w:color="000000" w:sz="4" w:space="0"/>
            </w:tcBorders>
            <w:shd w:val="clear" w:color="auto" w:fill="auto"/>
            <w:vAlign w:val="center"/>
          </w:tcPr>
          <w:p w14:paraId="17BF0C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035F7D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76F059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22,685.73 </w:t>
            </w:r>
          </w:p>
        </w:tc>
        <w:tc>
          <w:tcPr>
            <w:tcW w:w="1133" w:type="dxa"/>
            <w:tcBorders>
              <w:top w:val="nil"/>
              <w:left w:val="nil"/>
              <w:bottom w:val="single" w:color="000000" w:sz="4" w:space="0"/>
              <w:right w:val="single" w:color="000000" w:sz="4" w:space="0"/>
            </w:tcBorders>
            <w:shd w:val="clear" w:color="auto" w:fill="auto"/>
            <w:vAlign w:val="center"/>
          </w:tcPr>
          <w:p w14:paraId="4B8DCC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4E6B1D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458CE0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B8D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93A7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173707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3896F1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218,793.40 </w:t>
            </w:r>
          </w:p>
        </w:tc>
        <w:tc>
          <w:tcPr>
            <w:tcW w:w="1234" w:type="dxa"/>
            <w:tcBorders>
              <w:top w:val="nil"/>
              <w:left w:val="nil"/>
              <w:bottom w:val="single" w:color="000000" w:sz="4" w:space="0"/>
              <w:right w:val="single" w:color="000000" w:sz="4" w:space="0"/>
            </w:tcBorders>
            <w:shd w:val="clear" w:color="auto" w:fill="auto"/>
            <w:vAlign w:val="center"/>
          </w:tcPr>
          <w:p w14:paraId="64385B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009E1A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3699BC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69,163.70 </w:t>
            </w:r>
          </w:p>
        </w:tc>
        <w:tc>
          <w:tcPr>
            <w:tcW w:w="1133" w:type="dxa"/>
            <w:tcBorders>
              <w:top w:val="nil"/>
              <w:left w:val="nil"/>
              <w:bottom w:val="single" w:color="000000" w:sz="4" w:space="0"/>
              <w:right w:val="single" w:color="000000" w:sz="4" w:space="0"/>
            </w:tcBorders>
            <w:shd w:val="clear" w:color="auto" w:fill="auto"/>
            <w:vAlign w:val="center"/>
          </w:tcPr>
          <w:p w14:paraId="69D47E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16606B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7F1ED8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21DC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4198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5FBF2B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5AE79D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273,493.00 </w:t>
            </w:r>
          </w:p>
        </w:tc>
        <w:tc>
          <w:tcPr>
            <w:tcW w:w="1234" w:type="dxa"/>
            <w:tcBorders>
              <w:top w:val="nil"/>
              <w:left w:val="nil"/>
              <w:bottom w:val="single" w:color="000000" w:sz="4" w:space="0"/>
              <w:right w:val="single" w:color="000000" w:sz="4" w:space="0"/>
            </w:tcBorders>
            <w:shd w:val="clear" w:color="auto" w:fill="auto"/>
            <w:vAlign w:val="center"/>
          </w:tcPr>
          <w:p w14:paraId="3DC2D0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56C6B1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3BCE16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2E16A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40E778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16EB77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979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7E4A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332330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590E9E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4C5E3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4C88BF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258AD2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DFCFB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2C462C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39ED03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7B6E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40C6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65B30D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30D6F4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8,204.74 </w:t>
            </w:r>
          </w:p>
        </w:tc>
        <w:tc>
          <w:tcPr>
            <w:tcW w:w="1234" w:type="dxa"/>
            <w:tcBorders>
              <w:top w:val="nil"/>
              <w:left w:val="nil"/>
              <w:bottom w:val="single" w:color="000000" w:sz="4" w:space="0"/>
              <w:right w:val="single" w:color="000000" w:sz="4" w:space="0"/>
            </w:tcBorders>
            <w:shd w:val="clear" w:color="auto" w:fill="auto"/>
            <w:vAlign w:val="center"/>
          </w:tcPr>
          <w:p w14:paraId="7DCEB3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709B21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1F695E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15,798.83 </w:t>
            </w:r>
          </w:p>
        </w:tc>
        <w:tc>
          <w:tcPr>
            <w:tcW w:w="1133" w:type="dxa"/>
            <w:tcBorders>
              <w:top w:val="nil"/>
              <w:left w:val="nil"/>
              <w:bottom w:val="single" w:color="000000" w:sz="4" w:space="0"/>
              <w:right w:val="single" w:color="000000" w:sz="4" w:space="0"/>
            </w:tcBorders>
            <w:shd w:val="clear" w:color="auto" w:fill="auto"/>
            <w:vAlign w:val="center"/>
          </w:tcPr>
          <w:p w14:paraId="342A32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41D67C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47836C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B6FF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2032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2C5517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14F023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358,292.60 </w:t>
            </w:r>
          </w:p>
        </w:tc>
        <w:tc>
          <w:tcPr>
            <w:tcW w:w="1234" w:type="dxa"/>
            <w:tcBorders>
              <w:top w:val="nil"/>
              <w:left w:val="nil"/>
              <w:bottom w:val="single" w:color="000000" w:sz="4" w:space="0"/>
              <w:right w:val="single" w:color="000000" w:sz="4" w:space="0"/>
            </w:tcBorders>
            <w:shd w:val="clear" w:color="auto" w:fill="auto"/>
            <w:vAlign w:val="center"/>
          </w:tcPr>
          <w:p w14:paraId="64075F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0EE881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6ED67B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99002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705889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191E87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E347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D43B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5B07ED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04956F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50,400.00 </w:t>
            </w:r>
          </w:p>
        </w:tc>
        <w:tc>
          <w:tcPr>
            <w:tcW w:w="1234" w:type="dxa"/>
            <w:tcBorders>
              <w:top w:val="nil"/>
              <w:left w:val="nil"/>
              <w:bottom w:val="single" w:color="000000" w:sz="4" w:space="0"/>
              <w:right w:val="single" w:color="000000" w:sz="4" w:space="0"/>
            </w:tcBorders>
            <w:shd w:val="clear" w:color="auto" w:fill="auto"/>
            <w:vAlign w:val="center"/>
          </w:tcPr>
          <w:p w14:paraId="3BA76C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74EAC0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3218B2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2C6BE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347471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6E575F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3C5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8DBC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1EAF28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6B797C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3784D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62CC36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5CA734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73903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1A00E6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24A213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D296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1BC7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3C42DE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36EDAB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132,300.00 </w:t>
            </w:r>
          </w:p>
        </w:tc>
        <w:tc>
          <w:tcPr>
            <w:tcW w:w="1234" w:type="dxa"/>
            <w:tcBorders>
              <w:top w:val="nil"/>
              <w:left w:val="nil"/>
              <w:bottom w:val="single" w:color="000000" w:sz="4" w:space="0"/>
              <w:right w:val="single" w:color="000000" w:sz="4" w:space="0"/>
            </w:tcBorders>
            <w:shd w:val="clear" w:color="auto" w:fill="auto"/>
            <w:vAlign w:val="center"/>
          </w:tcPr>
          <w:p w14:paraId="42DE09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055B4E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327026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5,600.00 </w:t>
            </w:r>
          </w:p>
        </w:tc>
        <w:tc>
          <w:tcPr>
            <w:tcW w:w="1133" w:type="dxa"/>
            <w:tcBorders>
              <w:top w:val="nil"/>
              <w:left w:val="nil"/>
              <w:bottom w:val="single" w:color="000000" w:sz="4" w:space="0"/>
              <w:right w:val="single" w:color="000000" w:sz="4" w:space="0"/>
            </w:tcBorders>
            <w:shd w:val="clear" w:color="auto" w:fill="auto"/>
            <w:vAlign w:val="center"/>
          </w:tcPr>
          <w:p w14:paraId="4E84A3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5A17DC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6AFC60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47B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322C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6722F0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243975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D9135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5A0BEF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00B36A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4,590.00 </w:t>
            </w:r>
          </w:p>
        </w:tc>
        <w:tc>
          <w:tcPr>
            <w:tcW w:w="1133" w:type="dxa"/>
            <w:tcBorders>
              <w:top w:val="nil"/>
              <w:left w:val="nil"/>
              <w:bottom w:val="single" w:color="000000" w:sz="4" w:space="0"/>
              <w:right w:val="single" w:color="000000" w:sz="4" w:space="0"/>
            </w:tcBorders>
            <w:shd w:val="clear" w:color="auto" w:fill="auto"/>
            <w:vAlign w:val="center"/>
          </w:tcPr>
          <w:p w14:paraId="079A4C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52FD25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03C18F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9736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9388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144B68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05FF1D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E6DFB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5B969A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0BEB12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50,845.50 </w:t>
            </w:r>
          </w:p>
        </w:tc>
        <w:tc>
          <w:tcPr>
            <w:tcW w:w="1133" w:type="dxa"/>
            <w:tcBorders>
              <w:top w:val="nil"/>
              <w:left w:val="nil"/>
              <w:bottom w:val="single" w:color="000000" w:sz="4" w:space="0"/>
              <w:right w:val="single" w:color="000000" w:sz="4" w:space="0"/>
            </w:tcBorders>
            <w:shd w:val="clear" w:color="auto" w:fill="auto"/>
            <w:vAlign w:val="center"/>
          </w:tcPr>
          <w:p w14:paraId="0CCD27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6158B1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146163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CAB2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9123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2C1563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0FBDE8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0F186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6B87B8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32F039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8F3CC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7FA78A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27FF03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B992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1212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532AFF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54E31E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510EA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43BDAE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7EDA7D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5E074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32529E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2D842F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2C13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E4B4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6C9FC5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376245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117,300.00 </w:t>
            </w:r>
          </w:p>
        </w:tc>
        <w:tc>
          <w:tcPr>
            <w:tcW w:w="1234" w:type="dxa"/>
            <w:tcBorders>
              <w:top w:val="nil"/>
              <w:left w:val="nil"/>
              <w:bottom w:val="single" w:color="000000" w:sz="4" w:space="0"/>
              <w:right w:val="single" w:color="000000" w:sz="4" w:space="0"/>
            </w:tcBorders>
            <w:shd w:val="clear" w:color="auto" w:fill="auto"/>
            <w:vAlign w:val="center"/>
          </w:tcPr>
          <w:p w14:paraId="7DAE26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14DC98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43ED76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0FFFF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723D29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0D0546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3065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787B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624F70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572D78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493E3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2EEBF9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7D6E70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35,245.66 </w:t>
            </w:r>
          </w:p>
        </w:tc>
        <w:tc>
          <w:tcPr>
            <w:tcW w:w="1133" w:type="dxa"/>
            <w:tcBorders>
              <w:top w:val="nil"/>
              <w:left w:val="nil"/>
              <w:bottom w:val="single" w:color="000000" w:sz="4" w:space="0"/>
              <w:right w:val="single" w:color="000000" w:sz="4" w:space="0"/>
            </w:tcBorders>
            <w:shd w:val="clear" w:color="auto" w:fill="auto"/>
            <w:vAlign w:val="center"/>
          </w:tcPr>
          <w:p w14:paraId="3F9D12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105447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64895C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8E46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88C8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65D138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0E46D6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15,000.00 </w:t>
            </w:r>
          </w:p>
        </w:tc>
        <w:tc>
          <w:tcPr>
            <w:tcW w:w="1234" w:type="dxa"/>
            <w:tcBorders>
              <w:top w:val="nil"/>
              <w:left w:val="nil"/>
              <w:bottom w:val="single" w:color="000000" w:sz="4" w:space="0"/>
              <w:right w:val="single" w:color="000000" w:sz="4" w:space="0"/>
            </w:tcBorders>
            <w:shd w:val="clear" w:color="auto" w:fill="auto"/>
            <w:vAlign w:val="center"/>
          </w:tcPr>
          <w:p w14:paraId="400E64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10F6B4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5A6BC4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DAEF5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7320A5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72C74F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FED6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E7FC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603176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334033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6DAC0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0F7FD0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15763C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153,647.14 </w:t>
            </w:r>
          </w:p>
        </w:tc>
        <w:tc>
          <w:tcPr>
            <w:tcW w:w="1133" w:type="dxa"/>
            <w:tcBorders>
              <w:top w:val="nil"/>
              <w:left w:val="nil"/>
              <w:bottom w:val="single" w:color="000000" w:sz="4" w:space="0"/>
              <w:right w:val="single" w:color="000000" w:sz="4" w:space="0"/>
            </w:tcBorders>
            <w:shd w:val="clear" w:color="auto" w:fill="auto"/>
            <w:vAlign w:val="center"/>
          </w:tcPr>
          <w:p w14:paraId="17FD39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475F3D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7FFBFE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4333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6D68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0BAE51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596087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ECB04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47EABA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4FCB78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66CB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21BAF3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1C1EDC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4133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1504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0FC323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27BE83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E9F53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500BBB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32B9C8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48,721.72 </w:t>
            </w:r>
          </w:p>
        </w:tc>
        <w:tc>
          <w:tcPr>
            <w:tcW w:w="1133" w:type="dxa"/>
            <w:tcBorders>
              <w:top w:val="nil"/>
              <w:left w:val="nil"/>
              <w:bottom w:val="single" w:color="000000" w:sz="4" w:space="0"/>
              <w:right w:val="single" w:color="000000" w:sz="4" w:space="0"/>
            </w:tcBorders>
            <w:shd w:val="clear" w:color="auto" w:fill="auto"/>
            <w:vAlign w:val="center"/>
          </w:tcPr>
          <w:p w14:paraId="1DBAD2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54599C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6A0F98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BB32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B724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1B260E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0FB2CA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2F35D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4E0D6A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57FD72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208,800.00 </w:t>
            </w:r>
          </w:p>
        </w:tc>
        <w:tc>
          <w:tcPr>
            <w:tcW w:w="1133" w:type="dxa"/>
            <w:tcBorders>
              <w:top w:val="nil"/>
              <w:left w:val="nil"/>
              <w:bottom w:val="single" w:color="000000" w:sz="4" w:space="0"/>
              <w:right w:val="single" w:color="000000" w:sz="4" w:space="0"/>
            </w:tcBorders>
            <w:shd w:val="clear" w:color="auto" w:fill="auto"/>
            <w:vAlign w:val="center"/>
          </w:tcPr>
          <w:p w14:paraId="52E6EB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31E848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100A78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F7CB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E42C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2F584A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0DC6CC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1AFE8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15A12F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03233E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7968C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77C4F4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53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36DD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99B889">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D967351">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18691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B8B10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6E13FD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1952E9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20,000.00 </w:t>
            </w:r>
          </w:p>
        </w:tc>
        <w:tc>
          <w:tcPr>
            <w:tcW w:w="1133" w:type="dxa"/>
            <w:tcBorders>
              <w:top w:val="nil"/>
              <w:left w:val="nil"/>
              <w:bottom w:val="single" w:color="000000" w:sz="4" w:space="0"/>
              <w:right w:val="single" w:color="000000" w:sz="4" w:space="0"/>
            </w:tcBorders>
            <w:shd w:val="clear" w:color="auto" w:fill="auto"/>
            <w:vAlign w:val="center"/>
          </w:tcPr>
          <w:p w14:paraId="19F132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339A17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82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595B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943D5B">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4087B7D">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14980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0197F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3172D4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3B96C2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F87AA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358904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59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5AB5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036481">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46B61F4">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A01A9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11D38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636407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683E08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82618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5A1D83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2E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56A2A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7AA9C0">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A17F729">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A8CDE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D68E0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3BCEAA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591239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0F8A23">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7CBE6BC">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9BD8">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3B4A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B47761">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3C364C8">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6ADC5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CE2E0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32093D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36F29F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D003B25">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BE2D6C0">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BD69">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F28F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24D632">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F48D123">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D6285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42775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39AABA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760328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AF02B97">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66163FB">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2E64">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35E6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54C852C7">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1C2483">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4,755,055.54 </w:t>
            </w:r>
          </w:p>
        </w:tc>
        <w:tc>
          <w:tcPr>
            <w:tcW w:w="12067" w:type="dxa"/>
            <w:gridSpan w:val="5"/>
            <w:tcBorders>
              <w:top w:val="nil"/>
              <w:left w:val="nil"/>
              <w:bottom w:val="single" w:color="000000" w:sz="4" w:space="0"/>
              <w:right w:val="single" w:color="000000" w:sz="4" w:space="0"/>
            </w:tcBorders>
            <w:shd w:val="clear" w:color="auto" w:fill="auto"/>
            <w:vAlign w:val="center"/>
          </w:tcPr>
          <w:p w14:paraId="4660328F">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528737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746,665.12 </w:t>
            </w:r>
          </w:p>
        </w:tc>
      </w:tr>
    </w:tbl>
    <w:p w14:paraId="7AB2D9FF">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2796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84BF7B9">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政府性基金预算财政拨款收入支出决算表</w:t>
            </w:r>
          </w:p>
        </w:tc>
      </w:tr>
      <w:tr w14:paraId="0853E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4B89246">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石柱土家族自治县鱼池镇人民政府本级</w:t>
            </w:r>
          </w:p>
        </w:tc>
        <w:tc>
          <w:tcPr>
            <w:tcW w:w="1156" w:type="dxa"/>
            <w:tcBorders>
              <w:top w:val="nil"/>
              <w:left w:val="nil"/>
              <w:bottom w:val="nil"/>
              <w:right w:val="nil"/>
            </w:tcBorders>
            <w:shd w:val="clear" w:color="auto" w:fill="auto"/>
            <w:vAlign w:val="bottom"/>
          </w:tcPr>
          <w:p w14:paraId="60DAFEA4">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r>
              <w:rPr>
                <w:rFonts w:hint="default" w:ascii="Times New Roman" w:hAnsi="Times New Roman" w:cs="Times New Roman"/>
                <w:i w:val="0"/>
                <w:iCs w:val="0"/>
                <w:color w:val="000000"/>
                <w:kern w:val="0"/>
                <w:sz w:val="20"/>
                <w:szCs w:val="20"/>
                <w:u w:val="none"/>
                <w:lang w:val="en-US" w:eastAsia="zh-CN" w:bidi="ar"/>
              </w:rPr>
              <w:t>7</w:t>
            </w:r>
            <w:r>
              <w:rPr>
                <w:rFonts w:hint="default" w:ascii="Times New Roman" w:hAnsi="Times New Roman" w:eastAsia="宋体" w:cs="Times New Roman"/>
                <w:i w:val="0"/>
                <w:iCs w:val="0"/>
                <w:color w:val="000000"/>
                <w:kern w:val="0"/>
                <w:sz w:val="20"/>
                <w:szCs w:val="20"/>
                <w:u w:val="none"/>
                <w:lang w:val="en-US" w:eastAsia="zh-CN" w:bidi="ar"/>
              </w:rPr>
              <w:t>表</w:t>
            </w:r>
          </w:p>
        </w:tc>
      </w:tr>
      <w:tr w14:paraId="00F05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A21FE1A">
            <w:pPr>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14:paraId="20AEBF20">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01B49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0D8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3F31B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E28B3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072F76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15DC3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78121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6975C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E97D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C5E14D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1BAB9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0DB4C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8A93C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2A4FB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1EFB9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1F373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AFFDC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DED06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8C963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C6CC3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09EBB7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D7F4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62203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659D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F65A01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38CA51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C4E614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7E8F41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173CAA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CC14A8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FBA26E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82D428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A0448E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2C10A8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7F1EA1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F92A69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5403E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852DC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4BCB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1200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23BCAC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F6AADE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28EE8D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D51EC6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7329E2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EEC24A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DA60DC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E6107C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90D192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DCA219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5C6205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849FD7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E19970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C0DF52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14:paraId="36B4B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8B333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F03B2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4810F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2CB629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1D0B43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EC08E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188ADC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44525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707679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EBCE8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F6DEE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15308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E837B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37E22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114F70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CB72E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787E18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0ECEB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79EF82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7B3907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7210F9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EE338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0705A0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F9C3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22DAF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BE33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1,298,100.00 </w:t>
            </w:r>
          </w:p>
        </w:tc>
        <w:tc>
          <w:tcPr>
            <w:tcW w:w="1666" w:type="dxa"/>
            <w:tcBorders>
              <w:top w:val="nil"/>
              <w:left w:val="nil"/>
              <w:bottom w:val="single" w:color="000000" w:sz="4" w:space="0"/>
              <w:right w:val="single" w:color="000000" w:sz="4" w:space="0"/>
            </w:tcBorders>
            <w:shd w:val="clear" w:color="auto" w:fill="auto"/>
            <w:vAlign w:val="center"/>
          </w:tcPr>
          <w:p w14:paraId="56B1A6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E3978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1,298,100.00 </w:t>
            </w:r>
          </w:p>
        </w:tc>
        <w:tc>
          <w:tcPr>
            <w:tcW w:w="1750" w:type="dxa"/>
            <w:tcBorders>
              <w:top w:val="nil"/>
              <w:left w:val="nil"/>
              <w:bottom w:val="single" w:color="000000" w:sz="4" w:space="0"/>
              <w:right w:val="single" w:color="000000" w:sz="4" w:space="0"/>
            </w:tcBorders>
            <w:shd w:val="clear" w:color="auto" w:fill="auto"/>
            <w:vAlign w:val="center"/>
          </w:tcPr>
          <w:p w14:paraId="7019D9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1,298,100.00 </w:t>
            </w:r>
          </w:p>
        </w:tc>
        <w:tc>
          <w:tcPr>
            <w:tcW w:w="1700" w:type="dxa"/>
            <w:tcBorders>
              <w:top w:val="nil"/>
              <w:left w:val="nil"/>
              <w:bottom w:val="single" w:color="000000" w:sz="4" w:space="0"/>
              <w:right w:val="single" w:color="000000" w:sz="4" w:space="0"/>
            </w:tcBorders>
            <w:shd w:val="clear" w:color="auto" w:fill="auto"/>
            <w:vAlign w:val="center"/>
          </w:tcPr>
          <w:p w14:paraId="1A26CE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A16F7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1,298,100.00 </w:t>
            </w:r>
          </w:p>
        </w:tc>
        <w:tc>
          <w:tcPr>
            <w:tcW w:w="1583" w:type="dxa"/>
            <w:tcBorders>
              <w:top w:val="nil"/>
              <w:left w:val="nil"/>
              <w:bottom w:val="single" w:color="000000" w:sz="4" w:space="0"/>
              <w:right w:val="single" w:color="000000" w:sz="4" w:space="0"/>
            </w:tcBorders>
            <w:shd w:val="clear" w:color="auto" w:fill="auto"/>
            <w:vAlign w:val="center"/>
          </w:tcPr>
          <w:p w14:paraId="3768EB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EC6D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66D6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9E88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71CA1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41F22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0A17867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30072F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13BE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2039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AA24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1,298,100.00 </w:t>
            </w:r>
          </w:p>
        </w:tc>
        <w:tc>
          <w:tcPr>
            <w:tcW w:w="1666" w:type="dxa"/>
            <w:tcBorders>
              <w:top w:val="nil"/>
              <w:left w:val="nil"/>
              <w:bottom w:val="single" w:color="000000" w:sz="4" w:space="0"/>
              <w:right w:val="single" w:color="000000" w:sz="4" w:space="0"/>
            </w:tcBorders>
            <w:shd w:val="clear" w:color="auto" w:fill="auto"/>
            <w:vAlign w:val="center"/>
          </w:tcPr>
          <w:p w14:paraId="3EBEBB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1CBDE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1,298,100.00 </w:t>
            </w:r>
          </w:p>
        </w:tc>
        <w:tc>
          <w:tcPr>
            <w:tcW w:w="1750" w:type="dxa"/>
            <w:tcBorders>
              <w:top w:val="nil"/>
              <w:left w:val="nil"/>
              <w:bottom w:val="single" w:color="000000" w:sz="4" w:space="0"/>
              <w:right w:val="single" w:color="000000" w:sz="4" w:space="0"/>
            </w:tcBorders>
            <w:shd w:val="clear" w:color="auto" w:fill="auto"/>
            <w:vAlign w:val="center"/>
          </w:tcPr>
          <w:p w14:paraId="61DA38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1,298,100.00 </w:t>
            </w:r>
          </w:p>
        </w:tc>
        <w:tc>
          <w:tcPr>
            <w:tcW w:w="1700" w:type="dxa"/>
            <w:tcBorders>
              <w:top w:val="nil"/>
              <w:left w:val="nil"/>
              <w:bottom w:val="single" w:color="000000" w:sz="4" w:space="0"/>
              <w:right w:val="single" w:color="000000" w:sz="4" w:space="0"/>
            </w:tcBorders>
            <w:shd w:val="clear" w:color="auto" w:fill="auto"/>
            <w:vAlign w:val="center"/>
          </w:tcPr>
          <w:p w14:paraId="2CE052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52507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1,298,100.00 </w:t>
            </w:r>
          </w:p>
        </w:tc>
        <w:tc>
          <w:tcPr>
            <w:tcW w:w="1583" w:type="dxa"/>
            <w:tcBorders>
              <w:top w:val="nil"/>
              <w:left w:val="nil"/>
              <w:bottom w:val="single" w:color="000000" w:sz="4" w:space="0"/>
              <w:right w:val="single" w:color="000000" w:sz="4" w:space="0"/>
            </w:tcBorders>
            <w:shd w:val="clear" w:color="auto" w:fill="auto"/>
            <w:vAlign w:val="center"/>
          </w:tcPr>
          <w:p w14:paraId="287952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9186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EA57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6964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DCCE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C8DCC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14:paraId="49D6A56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14:paraId="5C3245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4767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F9E5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5422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1,298,100.00 </w:t>
            </w:r>
          </w:p>
        </w:tc>
        <w:tc>
          <w:tcPr>
            <w:tcW w:w="1666" w:type="dxa"/>
            <w:tcBorders>
              <w:top w:val="nil"/>
              <w:left w:val="nil"/>
              <w:bottom w:val="single" w:color="000000" w:sz="4" w:space="0"/>
              <w:right w:val="single" w:color="000000" w:sz="4" w:space="0"/>
            </w:tcBorders>
            <w:shd w:val="clear" w:color="auto" w:fill="auto"/>
            <w:vAlign w:val="center"/>
          </w:tcPr>
          <w:p w14:paraId="7A3195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4D5EC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1,298,100.00 </w:t>
            </w:r>
          </w:p>
        </w:tc>
        <w:tc>
          <w:tcPr>
            <w:tcW w:w="1750" w:type="dxa"/>
            <w:tcBorders>
              <w:top w:val="nil"/>
              <w:left w:val="nil"/>
              <w:bottom w:val="single" w:color="000000" w:sz="4" w:space="0"/>
              <w:right w:val="single" w:color="000000" w:sz="4" w:space="0"/>
            </w:tcBorders>
            <w:shd w:val="clear" w:color="auto" w:fill="auto"/>
            <w:vAlign w:val="center"/>
          </w:tcPr>
          <w:p w14:paraId="5C397B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1,298,100.00 </w:t>
            </w:r>
          </w:p>
        </w:tc>
        <w:tc>
          <w:tcPr>
            <w:tcW w:w="1700" w:type="dxa"/>
            <w:tcBorders>
              <w:top w:val="nil"/>
              <w:left w:val="nil"/>
              <w:bottom w:val="single" w:color="000000" w:sz="4" w:space="0"/>
              <w:right w:val="single" w:color="000000" w:sz="4" w:space="0"/>
            </w:tcBorders>
            <w:shd w:val="clear" w:color="auto" w:fill="auto"/>
            <w:vAlign w:val="center"/>
          </w:tcPr>
          <w:p w14:paraId="1DC75C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FEB9C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1,298,100.00 </w:t>
            </w:r>
          </w:p>
        </w:tc>
        <w:tc>
          <w:tcPr>
            <w:tcW w:w="1583" w:type="dxa"/>
            <w:tcBorders>
              <w:top w:val="nil"/>
              <w:left w:val="nil"/>
              <w:bottom w:val="single" w:color="000000" w:sz="4" w:space="0"/>
              <w:right w:val="single" w:color="000000" w:sz="4" w:space="0"/>
            </w:tcBorders>
            <w:shd w:val="clear" w:color="auto" w:fill="auto"/>
            <w:vAlign w:val="center"/>
          </w:tcPr>
          <w:p w14:paraId="10632E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11B4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55B1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0CDE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EF60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5ADF4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2120804</w:t>
            </w:r>
          </w:p>
        </w:tc>
        <w:tc>
          <w:tcPr>
            <w:tcW w:w="1816" w:type="dxa"/>
            <w:tcBorders>
              <w:top w:val="nil"/>
              <w:left w:val="nil"/>
              <w:bottom w:val="single" w:color="000000" w:sz="4" w:space="0"/>
              <w:right w:val="single" w:color="000000" w:sz="4" w:space="0"/>
            </w:tcBorders>
            <w:shd w:val="clear" w:color="auto" w:fill="auto"/>
            <w:vAlign w:val="center"/>
          </w:tcPr>
          <w:p w14:paraId="7538744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农村基础设施建设支出</w:t>
            </w:r>
          </w:p>
        </w:tc>
        <w:tc>
          <w:tcPr>
            <w:tcW w:w="1528" w:type="dxa"/>
            <w:tcBorders>
              <w:top w:val="nil"/>
              <w:left w:val="nil"/>
              <w:bottom w:val="single" w:color="000000" w:sz="4" w:space="0"/>
              <w:right w:val="single" w:color="000000" w:sz="4" w:space="0"/>
            </w:tcBorders>
            <w:shd w:val="clear" w:color="auto" w:fill="auto"/>
            <w:vAlign w:val="center"/>
          </w:tcPr>
          <w:p w14:paraId="1AB716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863B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6779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24F9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8,100.00 </w:t>
            </w:r>
          </w:p>
        </w:tc>
        <w:tc>
          <w:tcPr>
            <w:tcW w:w="1666" w:type="dxa"/>
            <w:tcBorders>
              <w:top w:val="nil"/>
              <w:left w:val="nil"/>
              <w:bottom w:val="single" w:color="000000" w:sz="4" w:space="0"/>
              <w:right w:val="single" w:color="000000" w:sz="4" w:space="0"/>
            </w:tcBorders>
            <w:shd w:val="clear" w:color="auto" w:fill="auto"/>
            <w:vAlign w:val="center"/>
          </w:tcPr>
          <w:p w14:paraId="6A56A9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D27CC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8,100.00 </w:t>
            </w:r>
          </w:p>
        </w:tc>
        <w:tc>
          <w:tcPr>
            <w:tcW w:w="1750" w:type="dxa"/>
            <w:tcBorders>
              <w:top w:val="nil"/>
              <w:left w:val="nil"/>
              <w:bottom w:val="single" w:color="000000" w:sz="4" w:space="0"/>
              <w:right w:val="single" w:color="000000" w:sz="4" w:space="0"/>
            </w:tcBorders>
            <w:shd w:val="clear" w:color="auto" w:fill="auto"/>
            <w:vAlign w:val="center"/>
          </w:tcPr>
          <w:p w14:paraId="34154D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8,100.00 </w:t>
            </w:r>
          </w:p>
        </w:tc>
        <w:tc>
          <w:tcPr>
            <w:tcW w:w="1700" w:type="dxa"/>
            <w:tcBorders>
              <w:top w:val="nil"/>
              <w:left w:val="nil"/>
              <w:bottom w:val="single" w:color="000000" w:sz="4" w:space="0"/>
              <w:right w:val="single" w:color="000000" w:sz="4" w:space="0"/>
            </w:tcBorders>
            <w:shd w:val="clear" w:color="auto" w:fill="auto"/>
            <w:vAlign w:val="center"/>
          </w:tcPr>
          <w:p w14:paraId="32A749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C5137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8,100.00 </w:t>
            </w:r>
          </w:p>
        </w:tc>
        <w:tc>
          <w:tcPr>
            <w:tcW w:w="1583" w:type="dxa"/>
            <w:tcBorders>
              <w:top w:val="nil"/>
              <w:left w:val="nil"/>
              <w:bottom w:val="single" w:color="000000" w:sz="4" w:space="0"/>
              <w:right w:val="single" w:color="000000" w:sz="4" w:space="0"/>
            </w:tcBorders>
            <w:shd w:val="clear" w:color="auto" w:fill="auto"/>
            <w:vAlign w:val="center"/>
          </w:tcPr>
          <w:p w14:paraId="65F461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DFDF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8F45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40C5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68ED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3AB03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2120899</w:t>
            </w:r>
          </w:p>
        </w:tc>
        <w:tc>
          <w:tcPr>
            <w:tcW w:w="1816" w:type="dxa"/>
            <w:tcBorders>
              <w:top w:val="nil"/>
              <w:left w:val="nil"/>
              <w:bottom w:val="single" w:color="000000" w:sz="4" w:space="0"/>
              <w:right w:val="single" w:color="000000" w:sz="4" w:space="0"/>
            </w:tcBorders>
            <w:shd w:val="clear" w:color="auto" w:fill="auto"/>
            <w:vAlign w:val="center"/>
          </w:tcPr>
          <w:p w14:paraId="23C56AC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14:paraId="23F615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A428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AFE5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063F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1,290,000.00 </w:t>
            </w:r>
          </w:p>
        </w:tc>
        <w:tc>
          <w:tcPr>
            <w:tcW w:w="1666" w:type="dxa"/>
            <w:tcBorders>
              <w:top w:val="nil"/>
              <w:left w:val="nil"/>
              <w:bottom w:val="single" w:color="000000" w:sz="4" w:space="0"/>
              <w:right w:val="single" w:color="000000" w:sz="4" w:space="0"/>
            </w:tcBorders>
            <w:shd w:val="clear" w:color="auto" w:fill="auto"/>
            <w:vAlign w:val="center"/>
          </w:tcPr>
          <w:p w14:paraId="660542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EC069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1,290,000.00 </w:t>
            </w:r>
          </w:p>
        </w:tc>
        <w:tc>
          <w:tcPr>
            <w:tcW w:w="1750" w:type="dxa"/>
            <w:tcBorders>
              <w:top w:val="nil"/>
              <w:left w:val="nil"/>
              <w:bottom w:val="single" w:color="000000" w:sz="4" w:space="0"/>
              <w:right w:val="single" w:color="000000" w:sz="4" w:space="0"/>
            </w:tcBorders>
            <w:shd w:val="clear" w:color="auto" w:fill="auto"/>
            <w:vAlign w:val="center"/>
          </w:tcPr>
          <w:p w14:paraId="343CA7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1,290,000.00 </w:t>
            </w:r>
          </w:p>
        </w:tc>
        <w:tc>
          <w:tcPr>
            <w:tcW w:w="1700" w:type="dxa"/>
            <w:tcBorders>
              <w:top w:val="nil"/>
              <w:left w:val="nil"/>
              <w:bottom w:val="single" w:color="000000" w:sz="4" w:space="0"/>
              <w:right w:val="single" w:color="000000" w:sz="4" w:space="0"/>
            </w:tcBorders>
            <w:shd w:val="clear" w:color="auto" w:fill="auto"/>
            <w:vAlign w:val="center"/>
          </w:tcPr>
          <w:p w14:paraId="67CD01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5BB53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1,290,000.00 </w:t>
            </w:r>
          </w:p>
        </w:tc>
        <w:tc>
          <w:tcPr>
            <w:tcW w:w="1583" w:type="dxa"/>
            <w:tcBorders>
              <w:top w:val="nil"/>
              <w:left w:val="nil"/>
              <w:bottom w:val="single" w:color="000000" w:sz="4" w:space="0"/>
              <w:right w:val="single" w:color="000000" w:sz="4" w:space="0"/>
            </w:tcBorders>
            <w:shd w:val="clear" w:color="auto" w:fill="auto"/>
            <w:vAlign w:val="center"/>
          </w:tcPr>
          <w:p w14:paraId="059C1F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EA11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D253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6906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46663842">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56ADD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6010A692">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国有资本经营预算财政拨款收入支出决算表</w:t>
            </w:r>
          </w:p>
        </w:tc>
      </w:tr>
      <w:tr w14:paraId="21156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7BC32ADE">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石柱土家族自治县鱼池镇人民政府本级</w:t>
            </w:r>
          </w:p>
        </w:tc>
        <w:tc>
          <w:tcPr>
            <w:tcW w:w="2116" w:type="dxa"/>
            <w:tcBorders>
              <w:top w:val="nil"/>
              <w:left w:val="nil"/>
              <w:bottom w:val="nil"/>
              <w:right w:val="nil"/>
            </w:tcBorders>
            <w:shd w:val="clear" w:color="auto" w:fill="auto"/>
            <w:vAlign w:val="bottom"/>
          </w:tcPr>
          <w:p w14:paraId="1FADD57A">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08表</w:t>
            </w:r>
          </w:p>
        </w:tc>
      </w:tr>
      <w:tr w14:paraId="608D4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2CA8BDCA">
            <w:pPr>
              <w:rPr>
                <w:rFonts w:hint="default" w:ascii="Times New Roman" w:hAnsi="Times New Roman" w:eastAsia="宋体" w:cs="Times New Roman"/>
                <w:i w:val="0"/>
                <w:iCs w:val="0"/>
                <w:color w:val="000000"/>
                <w:sz w:val="20"/>
                <w:szCs w:val="20"/>
                <w:u w:val="none"/>
              </w:rPr>
            </w:pPr>
          </w:p>
        </w:tc>
        <w:tc>
          <w:tcPr>
            <w:tcW w:w="2116" w:type="dxa"/>
            <w:tcBorders>
              <w:top w:val="nil"/>
              <w:left w:val="nil"/>
              <w:bottom w:val="nil"/>
              <w:right w:val="nil"/>
            </w:tcBorders>
            <w:shd w:val="clear" w:color="auto" w:fill="auto"/>
            <w:vAlign w:val="bottom"/>
          </w:tcPr>
          <w:p w14:paraId="45BCC557">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15D73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9B61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1E84D2A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71098E9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4A86237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2EA0715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73E5F49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07D38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7E312">
            <w:pPr>
              <w:jc w:val="center"/>
              <w:rPr>
                <w:rFonts w:hint="default" w:ascii="Times New Roman" w:hAnsi="Times New Roman" w:eastAsia="宋体" w:cs="Times New Roman"/>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A7AA9EA">
            <w:pPr>
              <w:jc w:val="center"/>
              <w:rPr>
                <w:rFonts w:hint="default" w:ascii="Times New Roman" w:hAnsi="Times New Roman" w:eastAsia="宋体" w:cs="Times New Roman"/>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74ACD6F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1A4635E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3DB8E78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DFE1DB8">
            <w:pPr>
              <w:jc w:val="center"/>
              <w:rPr>
                <w:rFonts w:hint="default" w:ascii="Times New Roman" w:hAnsi="Times New Roman" w:eastAsia="宋体" w:cs="Times New Roman"/>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0A12287">
            <w:pPr>
              <w:jc w:val="center"/>
              <w:rPr>
                <w:rFonts w:hint="default" w:ascii="Times New Roman" w:hAnsi="Times New Roman" w:eastAsia="宋体" w:cs="Times New Roman"/>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551A07F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087F978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0D9F3CD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r>
      <w:tr w14:paraId="7B41F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9E529">
            <w:pPr>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5E1AE5A">
            <w:pPr>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4723D57">
            <w:pPr>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5A0129E">
            <w:pPr>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6E9BCCD">
            <w:pPr>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F0E41BD">
            <w:pPr>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11B9522">
            <w:pPr>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1B4D43A">
            <w:pPr>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D8ACAB4">
            <w:pPr>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AB621C3">
            <w:pPr>
              <w:jc w:val="center"/>
              <w:rPr>
                <w:rFonts w:hint="default" w:ascii="Times New Roman" w:hAnsi="Times New Roman" w:eastAsia="宋体" w:cs="Times New Roman"/>
                <w:i w:val="0"/>
                <w:iCs w:val="0"/>
                <w:color w:val="000000"/>
                <w:sz w:val="22"/>
                <w:szCs w:val="22"/>
                <w:u w:val="none"/>
              </w:rPr>
            </w:pPr>
          </w:p>
        </w:tc>
      </w:tr>
      <w:tr w14:paraId="6A764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591F0">
            <w:pPr>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6AC1C0E">
            <w:pPr>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8EF2744">
            <w:pPr>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F3E7A29">
            <w:pPr>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D3D48B5">
            <w:pPr>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E0E387C">
            <w:pPr>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49EB8C9">
            <w:pPr>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A258895">
            <w:pPr>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8FE0829">
            <w:pPr>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76EAA68">
            <w:pPr>
              <w:jc w:val="center"/>
              <w:rPr>
                <w:rFonts w:hint="default" w:ascii="Times New Roman" w:hAnsi="Times New Roman" w:eastAsia="宋体" w:cs="Times New Roman"/>
                <w:i w:val="0"/>
                <w:iCs w:val="0"/>
                <w:color w:val="000000"/>
                <w:sz w:val="22"/>
                <w:szCs w:val="22"/>
                <w:u w:val="none"/>
              </w:rPr>
            </w:pPr>
          </w:p>
        </w:tc>
      </w:tr>
      <w:tr w14:paraId="47632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0974729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36D3E54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5FDF2CB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779F049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36C448D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0C37485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41DC2AB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1F88258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10ED56E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443E061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5E92A74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07CFC52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r>
      <w:tr w14:paraId="22530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4E6E0336">
            <w:pPr>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ED5FD41">
            <w:pPr>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EA8AF60">
            <w:pPr>
              <w:jc w:val="center"/>
              <w:rPr>
                <w:rFonts w:hint="default" w:ascii="Times New Roman" w:hAnsi="Times New Roman" w:eastAsia="宋体" w:cs="Times New Roman"/>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0551F7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2052288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FF92A0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44F578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772219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BBA857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3543AA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06ADE20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A3B7AB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290D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3E795F58">
            <w:pPr>
              <w:textAlignment w:val="center"/>
              <w:rPr>
                <w:rFonts w:hint="default" w:ascii="Times New Roman" w:hAnsi="Times New Roman" w:eastAsia="宋体" w:cs="Times New Roman"/>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2D0E21D">
            <w:pPr>
              <w:textAlignment w:val="center"/>
              <w:rPr>
                <w:rFonts w:hint="default" w:ascii="Times New Roman" w:hAnsi="Times New Roman" w:eastAsia="宋体" w:cs="Times New Roman"/>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7C23258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BDB21C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AA6B58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174D71D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328629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D6F519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FF3704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7C9C7A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18907E6">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1328A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08EA4905">
            <w:pPr>
              <w:keepNext w:val="0"/>
              <w:keepLines w:val="0"/>
              <w:widowControl/>
              <w:suppressLineNumbers w:val="0"/>
              <w:jc w:val="center"/>
              <w:textAlignment w:val="bottom"/>
              <w:rPr>
                <w:rFonts w:hint="default" w:ascii="Times New Roman" w:hAnsi="Times New Roman" w:eastAsia="宋体" w:cs="Times New Roman"/>
                <w:i w:val="0"/>
                <w:iCs w:val="0"/>
                <w:color w:val="000000"/>
                <w:sz w:val="44"/>
                <w:szCs w:val="44"/>
                <w:u w:val="none"/>
              </w:rPr>
            </w:pPr>
            <w:r>
              <w:rPr>
                <w:rFonts w:hint="default" w:ascii="Times New Roman" w:hAnsi="Times New Roman" w:eastAsia="宋体" w:cs="Times New Roman"/>
                <w:b/>
                <w:bCs/>
                <w:i w:val="0"/>
                <w:iCs w:val="0"/>
                <w:color w:val="000000"/>
                <w:kern w:val="0"/>
                <w:sz w:val="30"/>
                <w:szCs w:val="30"/>
                <w:u w:val="none"/>
                <w:lang w:val="en-US" w:eastAsia="zh-CN" w:bidi="ar"/>
              </w:rPr>
              <w:t>机构运行信息决算表</w:t>
            </w:r>
          </w:p>
        </w:tc>
      </w:tr>
      <w:tr w14:paraId="23C70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5018DC51">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石柱土家族自治县鱼池镇人民政府本级</w:t>
            </w:r>
          </w:p>
        </w:tc>
        <w:tc>
          <w:tcPr>
            <w:tcW w:w="4284" w:type="dxa"/>
            <w:tcBorders>
              <w:top w:val="nil"/>
              <w:left w:val="nil"/>
              <w:bottom w:val="nil"/>
              <w:right w:val="nil"/>
            </w:tcBorders>
            <w:shd w:val="clear" w:color="auto" w:fill="auto"/>
            <w:vAlign w:val="bottom"/>
          </w:tcPr>
          <w:p w14:paraId="6BFB327D">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09表</w:t>
            </w:r>
          </w:p>
        </w:tc>
      </w:tr>
      <w:tr w14:paraId="4B5B0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2312A9DE">
            <w:pPr>
              <w:rPr>
                <w:rFonts w:hint="default" w:ascii="Times New Roman" w:hAnsi="Times New Roman" w:eastAsia="宋体" w:cs="Times New Roman"/>
                <w:i w:val="0"/>
                <w:iCs w:val="0"/>
                <w:color w:val="000000"/>
                <w:sz w:val="20"/>
                <w:szCs w:val="20"/>
                <w:u w:val="none"/>
              </w:rPr>
            </w:pPr>
          </w:p>
        </w:tc>
        <w:tc>
          <w:tcPr>
            <w:tcW w:w="4284" w:type="dxa"/>
            <w:tcBorders>
              <w:top w:val="nil"/>
              <w:left w:val="nil"/>
              <w:bottom w:val="nil"/>
              <w:right w:val="nil"/>
            </w:tcBorders>
            <w:shd w:val="clear" w:color="auto" w:fill="auto"/>
            <w:vAlign w:val="bottom"/>
          </w:tcPr>
          <w:p w14:paraId="64F5F0A9">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771D8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9E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28CB8F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093C9F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1BB1B2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3053C8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0312FB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4EC91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041FB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0F64B0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46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6C40A7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528F68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84604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746,665.12 </w:t>
            </w:r>
          </w:p>
        </w:tc>
      </w:tr>
      <w:tr w14:paraId="2760C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3EA0C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6FFC29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1F944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99,567.22 </w:t>
            </w:r>
          </w:p>
        </w:tc>
        <w:tc>
          <w:tcPr>
            <w:tcW w:w="5317" w:type="dxa"/>
            <w:tcBorders>
              <w:top w:val="nil"/>
              <w:left w:val="nil"/>
              <w:bottom w:val="single" w:color="000000" w:sz="4" w:space="0"/>
              <w:right w:val="single" w:color="000000" w:sz="4" w:space="0"/>
            </w:tcBorders>
            <w:shd w:val="clear" w:color="auto" w:fill="auto"/>
            <w:vAlign w:val="center"/>
          </w:tcPr>
          <w:p w14:paraId="6F0E14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363DA2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5D03D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746,665.12 </w:t>
            </w:r>
          </w:p>
        </w:tc>
      </w:tr>
      <w:tr w14:paraId="22980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C82C7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6C08AF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267BF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664AC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649C41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FFE3D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7306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A8FE2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78B271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405DF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48,721.72 </w:t>
            </w:r>
          </w:p>
        </w:tc>
        <w:tc>
          <w:tcPr>
            <w:tcW w:w="5317" w:type="dxa"/>
            <w:tcBorders>
              <w:top w:val="nil"/>
              <w:left w:val="nil"/>
              <w:bottom w:val="single" w:color="000000" w:sz="4" w:space="0"/>
              <w:right w:val="single" w:color="000000" w:sz="4" w:space="0"/>
            </w:tcBorders>
            <w:shd w:val="clear" w:color="auto" w:fill="auto"/>
            <w:vAlign w:val="center"/>
          </w:tcPr>
          <w:p w14:paraId="152862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6054F2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F77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708EC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C672D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69B29D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95BD8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E4CC0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7942F4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E827C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14:paraId="2FD2D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52191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799DD9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E550A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48,721.72 </w:t>
            </w:r>
          </w:p>
        </w:tc>
        <w:tc>
          <w:tcPr>
            <w:tcW w:w="5317" w:type="dxa"/>
            <w:tcBorders>
              <w:top w:val="nil"/>
              <w:left w:val="nil"/>
              <w:bottom w:val="single" w:color="000000" w:sz="4" w:space="0"/>
              <w:right w:val="single" w:color="000000" w:sz="4" w:space="0"/>
            </w:tcBorders>
            <w:shd w:val="clear" w:color="auto" w:fill="auto"/>
            <w:vAlign w:val="center"/>
          </w:tcPr>
          <w:p w14:paraId="1AE78C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5F8CBB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A3B1B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13F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7370C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2F8EE3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277D6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50,845.50 </w:t>
            </w:r>
          </w:p>
        </w:tc>
        <w:tc>
          <w:tcPr>
            <w:tcW w:w="5317" w:type="dxa"/>
            <w:tcBorders>
              <w:top w:val="nil"/>
              <w:left w:val="nil"/>
              <w:bottom w:val="single" w:color="000000" w:sz="4" w:space="0"/>
              <w:right w:val="single" w:color="000000" w:sz="4" w:space="0"/>
            </w:tcBorders>
            <w:shd w:val="clear" w:color="auto" w:fill="auto"/>
            <w:vAlign w:val="center"/>
          </w:tcPr>
          <w:p w14:paraId="4A34AE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49568A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4CB33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A9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FB173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24B032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DCB3F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50,845.50 </w:t>
            </w:r>
          </w:p>
        </w:tc>
        <w:tc>
          <w:tcPr>
            <w:tcW w:w="5317" w:type="dxa"/>
            <w:tcBorders>
              <w:top w:val="nil"/>
              <w:left w:val="nil"/>
              <w:bottom w:val="single" w:color="000000" w:sz="4" w:space="0"/>
              <w:right w:val="single" w:color="000000" w:sz="4" w:space="0"/>
            </w:tcBorders>
            <w:shd w:val="clear" w:color="auto" w:fill="auto"/>
            <w:vAlign w:val="center"/>
          </w:tcPr>
          <w:p w14:paraId="617D8C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3BF696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24D2C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0432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96C60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1C44E7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7FB0D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294D8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76D81A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69AA3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74ADD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A92A9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08984C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B17F1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93B6A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44B8DB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6809D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EAC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94650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7911F4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C4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57E3C2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10A868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D8112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7A776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B73BB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3A33A2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DD230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7C301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003A78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A6781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6286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5BB7B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79D04A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A7EFA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FA976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18E434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C188E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BC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22702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151DE4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86FCB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5C6E0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172255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9A6AF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7FA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7474A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587FC2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4A79B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w:t>
            </w:r>
          </w:p>
        </w:tc>
        <w:tc>
          <w:tcPr>
            <w:tcW w:w="5317" w:type="dxa"/>
            <w:tcBorders>
              <w:top w:val="nil"/>
              <w:left w:val="nil"/>
              <w:bottom w:val="single" w:color="000000" w:sz="4" w:space="0"/>
              <w:right w:val="single" w:color="000000" w:sz="4" w:space="0"/>
            </w:tcBorders>
            <w:shd w:val="clear" w:color="auto" w:fill="auto"/>
            <w:vAlign w:val="center"/>
          </w:tcPr>
          <w:p w14:paraId="164CA8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40B221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5F7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3ADD8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2B4BD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5A86C3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34F6B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153</w:t>
            </w:r>
          </w:p>
        </w:tc>
        <w:tc>
          <w:tcPr>
            <w:tcW w:w="5317" w:type="dxa"/>
            <w:tcBorders>
              <w:top w:val="nil"/>
              <w:left w:val="nil"/>
              <w:bottom w:val="single" w:color="000000" w:sz="4" w:space="0"/>
              <w:right w:val="single" w:color="000000" w:sz="4" w:space="0"/>
            </w:tcBorders>
            <w:shd w:val="clear" w:color="auto" w:fill="auto"/>
            <w:vAlign w:val="center"/>
          </w:tcPr>
          <w:p w14:paraId="2D84B4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0DA782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B1973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C53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C632B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4320C0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2724D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65E9B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346074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2A8C0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ADA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D9CFC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06E481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ADE6B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1,562</w:t>
            </w:r>
          </w:p>
        </w:tc>
        <w:tc>
          <w:tcPr>
            <w:tcW w:w="5317" w:type="dxa"/>
            <w:tcBorders>
              <w:top w:val="nil"/>
              <w:left w:val="nil"/>
              <w:bottom w:val="single" w:color="000000" w:sz="4" w:space="0"/>
              <w:right w:val="single" w:color="000000" w:sz="4" w:space="0"/>
            </w:tcBorders>
            <w:shd w:val="clear" w:color="auto" w:fill="auto"/>
            <w:vAlign w:val="center"/>
          </w:tcPr>
          <w:p w14:paraId="658655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7D8620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A5EDD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B2CF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096C6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766BA3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8E7B0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A0AB2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5915B3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96D70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7E0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76705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44376E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38B9C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38149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76AC48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C68EC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B448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653A5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601369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94EE9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83167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664AD5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E11C0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BA7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5A6C28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0FC18F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25BAC50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97,510.00</w:t>
            </w:r>
          </w:p>
        </w:tc>
        <w:tc>
          <w:tcPr>
            <w:tcW w:w="5317" w:type="dxa"/>
            <w:tcBorders>
              <w:top w:val="nil"/>
              <w:left w:val="nil"/>
              <w:bottom w:val="single" w:color="auto" w:sz="4" w:space="0"/>
              <w:right w:val="single" w:color="000000" w:sz="4" w:space="0"/>
            </w:tcBorders>
            <w:shd w:val="clear" w:color="auto" w:fill="auto"/>
            <w:vAlign w:val="center"/>
          </w:tcPr>
          <w:p w14:paraId="24126A3A">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25402B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FA8DAF">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14:paraId="67BAE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5C8D0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BFCA3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67F2221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4,590.00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36C95D91">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1E16BD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6E972C2C">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14:paraId="1D86C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24AECD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BB918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22BFCF4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31,000.08</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292A91A3">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B799E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798AA605">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bl>
    <w:p w14:paraId="1C1EE849">
      <w:pPr>
        <w:rPr>
          <w:rFonts w:hint="default" w:ascii="Times New Roman" w:hAnsi="Times New Roman" w:eastAsia="宋体" w:cs="Times New Roman"/>
          <w:color w:val="000000"/>
          <w:sz w:val="21"/>
          <w:szCs w:val="21"/>
          <w:lang w:bidi="ar"/>
        </w:rPr>
      </w:pPr>
    </w:p>
    <w:p w14:paraId="477B7AC4">
      <w:pPr>
        <w:rPr>
          <w:rFonts w:hint="default" w:ascii="Times New Roman" w:hAnsi="Times New Roman" w:eastAsia="宋体" w:cs="Times New Roman"/>
          <w:color w:val="000000"/>
          <w:sz w:val="21"/>
          <w:szCs w:val="21"/>
          <w:lang w:bidi="ar"/>
        </w:rPr>
      </w:pPr>
    </w:p>
    <w:p w14:paraId="215BF68D">
      <w:pPr>
        <w:rPr>
          <w:rFonts w:hint="default" w:ascii="Times New Roman" w:hAnsi="Times New Roman" w:eastAsia="宋体" w:cs="Times New Roman"/>
          <w:color w:val="000000"/>
          <w:sz w:val="21"/>
          <w:szCs w:val="21"/>
          <w:lang w:bidi="ar"/>
        </w:rPr>
      </w:pPr>
    </w:p>
    <w:p w14:paraId="03E1F3DA">
      <w:pPr>
        <w:rPr>
          <w:rFonts w:hint="default" w:ascii="Times New Roman" w:hAnsi="Times New Roman" w:eastAsia="宋体" w:cs="Times New Roman"/>
          <w:color w:val="000000"/>
          <w:sz w:val="21"/>
          <w:szCs w:val="21"/>
          <w:lang w:bidi="ar"/>
        </w:rPr>
      </w:pPr>
    </w:p>
    <w:p w14:paraId="1F2539C8">
      <w:pPr>
        <w:rPr>
          <w:rFonts w:hint="default" w:ascii="Times New Roman" w:hAnsi="Times New Roman" w:eastAsia="宋体" w:cs="Times New Roman"/>
          <w:color w:val="000000"/>
          <w:sz w:val="21"/>
          <w:szCs w:val="21"/>
          <w:lang w:bidi="ar"/>
        </w:rPr>
      </w:pPr>
    </w:p>
    <w:p w14:paraId="1BF19065">
      <w:pPr>
        <w:rPr>
          <w:rFonts w:hint="default" w:ascii="Times New Roman" w:hAnsi="Times New Roman" w:eastAsia="宋体" w:cs="Times New Roman"/>
          <w:color w:val="000000"/>
          <w:sz w:val="21"/>
          <w:szCs w:val="21"/>
          <w:lang w:bidi="ar"/>
        </w:rPr>
      </w:pPr>
    </w:p>
    <w:p w14:paraId="62CA2369">
      <w:pPr>
        <w:rPr>
          <w:rFonts w:hint="default" w:ascii="Times New Roman" w:hAnsi="Times New Roman" w:eastAsia="宋体" w:cs="Times New Roman"/>
          <w:color w:val="000000"/>
          <w:sz w:val="21"/>
          <w:szCs w:val="21"/>
          <w:lang w:bidi="ar"/>
        </w:rPr>
      </w:pPr>
    </w:p>
    <w:p w14:paraId="2A9BD429">
      <w:pPr>
        <w:rPr>
          <w:rFonts w:hint="default" w:ascii="Times New Roman" w:hAnsi="Times New Roman" w:eastAsia="宋体" w:cs="Times New Roman"/>
          <w:color w:val="000000"/>
          <w:sz w:val="21"/>
          <w:szCs w:val="21"/>
          <w:lang w:bidi="ar"/>
        </w:rPr>
      </w:pPr>
    </w:p>
    <w:p w14:paraId="41AFAA2F">
      <w:pPr>
        <w:rPr>
          <w:rFonts w:hint="default" w:ascii="Times New Roman" w:hAnsi="Times New Roman" w:eastAsia="宋体" w:cs="Times New Roman"/>
          <w:color w:val="000000"/>
          <w:sz w:val="21"/>
          <w:szCs w:val="21"/>
          <w:lang w:bidi="ar"/>
        </w:rPr>
      </w:pPr>
    </w:p>
    <w:p w14:paraId="690F4AE2">
      <w:pPr>
        <w:pStyle w:val="9"/>
        <w:autoSpaceDE w:val="0"/>
        <w:ind w:firstLine="0" w:firstLineChars="0"/>
        <w:rPr>
          <w:rFonts w:hint="default" w:ascii="Times New Roman" w:hAnsi="Times New Roman" w:eastAsia="宋体" w:cs="Times New Roman"/>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A82EE">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2F759DC">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- 4 -</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52F759DC">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- 4 -</w:t>
                    </w:r>
                    <w:r>
                      <w:rPr>
                        <w:rFonts w:hint="default"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0552F">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32063E">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232063E">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4F7BEFD">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04F7BEFD">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4B18C">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DC018A">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0DC018A">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5584334">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5584334">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3F5DB">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8E5EE">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3NzQwNWJkNjAyN2QwOWZiMGIyYjAyNzEwZTE4NTMifQ=="/>
  </w:docVars>
  <w:rsids>
    <w:rsidRoot w:val="00B03CCD"/>
    <w:rsid w:val="00550ABE"/>
    <w:rsid w:val="007B419D"/>
    <w:rsid w:val="009B67B8"/>
    <w:rsid w:val="009D4A4D"/>
    <w:rsid w:val="00B03CCD"/>
    <w:rsid w:val="00FE7556"/>
    <w:rsid w:val="01474EBF"/>
    <w:rsid w:val="01F3521E"/>
    <w:rsid w:val="029330D4"/>
    <w:rsid w:val="03E3214F"/>
    <w:rsid w:val="04446191"/>
    <w:rsid w:val="044C50BA"/>
    <w:rsid w:val="06A2550B"/>
    <w:rsid w:val="06A74BE5"/>
    <w:rsid w:val="06F80EE2"/>
    <w:rsid w:val="07001CCA"/>
    <w:rsid w:val="075678DB"/>
    <w:rsid w:val="08051BCA"/>
    <w:rsid w:val="08887FC5"/>
    <w:rsid w:val="08BA052C"/>
    <w:rsid w:val="08DB07BA"/>
    <w:rsid w:val="098305D0"/>
    <w:rsid w:val="09B72B6E"/>
    <w:rsid w:val="0A3851D8"/>
    <w:rsid w:val="0A5C4B69"/>
    <w:rsid w:val="0AEC3BC7"/>
    <w:rsid w:val="0B630AE6"/>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7D313A3"/>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29339D7"/>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EAF57B7"/>
    <w:rsid w:val="2FE029D7"/>
    <w:rsid w:val="2FF06E00"/>
    <w:rsid w:val="315D199F"/>
    <w:rsid w:val="315F0B22"/>
    <w:rsid w:val="31D84415"/>
    <w:rsid w:val="32285F6F"/>
    <w:rsid w:val="32770556"/>
    <w:rsid w:val="329C0913"/>
    <w:rsid w:val="3337290D"/>
    <w:rsid w:val="336317DB"/>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A1534A"/>
    <w:rsid w:val="3FDE15A7"/>
    <w:rsid w:val="4004000C"/>
    <w:rsid w:val="40FD5440"/>
    <w:rsid w:val="411B6CE5"/>
    <w:rsid w:val="412070D7"/>
    <w:rsid w:val="41314E40"/>
    <w:rsid w:val="4142353C"/>
    <w:rsid w:val="415C674B"/>
    <w:rsid w:val="425A31D3"/>
    <w:rsid w:val="426C1EA8"/>
    <w:rsid w:val="42E86A87"/>
    <w:rsid w:val="43136432"/>
    <w:rsid w:val="43770A38"/>
    <w:rsid w:val="443A3B12"/>
    <w:rsid w:val="44A854C2"/>
    <w:rsid w:val="44DD597D"/>
    <w:rsid w:val="465B470D"/>
    <w:rsid w:val="469D6AD4"/>
    <w:rsid w:val="46D6477E"/>
    <w:rsid w:val="47674801"/>
    <w:rsid w:val="48225EF7"/>
    <w:rsid w:val="487559A6"/>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89A3C38"/>
    <w:rsid w:val="58F9FCE8"/>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025F56"/>
    <w:rsid w:val="6A3829EE"/>
    <w:rsid w:val="6B474EF5"/>
    <w:rsid w:val="6C560CAE"/>
    <w:rsid w:val="6D0615E4"/>
    <w:rsid w:val="6D903FF5"/>
    <w:rsid w:val="6DA955B8"/>
    <w:rsid w:val="6DDFC515"/>
    <w:rsid w:val="6DE346AB"/>
    <w:rsid w:val="6F7F6A2D"/>
    <w:rsid w:val="6FB442D1"/>
    <w:rsid w:val="6FFB2E76"/>
    <w:rsid w:val="71C34D91"/>
    <w:rsid w:val="71ED38AA"/>
    <w:rsid w:val="720229AA"/>
    <w:rsid w:val="727C6DFD"/>
    <w:rsid w:val="72DB435C"/>
    <w:rsid w:val="750837F0"/>
    <w:rsid w:val="764F62AB"/>
    <w:rsid w:val="765C45EC"/>
    <w:rsid w:val="768A7619"/>
    <w:rsid w:val="76E14979"/>
    <w:rsid w:val="77EA362A"/>
    <w:rsid w:val="7875383E"/>
    <w:rsid w:val="796D60A4"/>
    <w:rsid w:val="79A031D5"/>
    <w:rsid w:val="79AE2BF0"/>
    <w:rsid w:val="7A1525F7"/>
    <w:rsid w:val="7A3E6CB6"/>
    <w:rsid w:val="7A680D2D"/>
    <w:rsid w:val="7B420052"/>
    <w:rsid w:val="7BD06A28"/>
    <w:rsid w:val="7C1E4CD7"/>
    <w:rsid w:val="7C3A7C0B"/>
    <w:rsid w:val="7C5248E4"/>
    <w:rsid w:val="7C566698"/>
    <w:rsid w:val="7CE65DD7"/>
    <w:rsid w:val="7FA960B8"/>
    <w:rsid w:val="FDFDB3F2"/>
    <w:rsid w:val="FE8BA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7565</Words>
  <Characters>9974</Characters>
  <Lines>161</Lines>
  <Paragraphs>45</Paragraphs>
  <TotalTime>1</TotalTime>
  <ScaleCrop>false</ScaleCrop>
  <LinksUpToDate>false</LinksUpToDate>
  <CharactersWithSpaces>10251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2024-07-12T10:00:00Z</dcterms:created>
  <dc:creator>Administrator</dc:creator>
  <cp:lastModifiedBy>安然弱水</cp:lastModifiedBy>
  <dcterms:modified xsi:type="dcterms:W3CDTF">2025-10-16T03:09:51Z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5058CAD79A3E4C7097099DF030794C1A_13</vt:lpwstr>
  </property>
  <property fmtid="{D5CDD505-2E9C-101B-9397-08002B2CF9AE}" pid="4" name="KSOTemplateDocerSaveRecord">
    <vt:lpwstr>eyJoZGlkIjoiM2VmN2NkNzlhZDllNTk4ZDQyYWY1YjAzNzZkNTk2YWEiLCJ1c2VySWQiOiIxMzAwNjA3NzU5In0=</vt:lpwstr>
  </property>
</Properties>
</file>