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ageBreakBefore w:val="0"/>
        <w:widowControl/>
        <w:kinsoku/>
        <w:wordWrap/>
        <w:overflowPunct/>
        <w:topLinePunct w:val="0"/>
        <w:bidi w:val="0"/>
        <w:spacing w:before="0" w:beforeAutospacing="0" w:line="594" w:lineRule="exact"/>
        <w:jc w:val="center"/>
        <w:textAlignment w:val="auto"/>
        <w:rPr>
          <w:rFonts w:hint="default" w:ascii="Times New Roman" w:hAnsi="Times New Roman" w:eastAsia="方正小标宋_GBK" w:cs="Times New Roman"/>
          <w:sz w:val="36"/>
          <w:szCs w:val="36"/>
          <w:shd w:val="clear" w:color="auto" w:fill="FFFFFF"/>
        </w:rPr>
      </w:pPr>
      <w:r>
        <w:rPr>
          <w:rFonts w:hint="default" w:ascii="Times New Roman" w:hAnsi="Times New Roman" w:eastAsia="方正小标宋_GBK" w:cs="Times New Roman"/>
          <w:sz w:val="36"/>
          <w:szCs w:val="36"/>
        </w:rPr>
        <w:t>重庆市石柱土家族自治县鱼池镇退役军人服务站</w:t>
      </w:r>
      <w:r>
        <w:rPr>
          <w:rFonts w:hint="default" w:ascii="Times New Roman" w:hAnsi="Times New Roman" w:eastAsia="方正小标宋_GBK" w:cs="Times New Roman"/>
          <w:sz w:val="36"/>
          <w:szCs w:val="36"/>
          <w:shd w:val="clear" w:color="auto" w:fill="FFFFFF"/>
        </w:rPr>
        <w:t>2023年度决算公开说明</w:t>
      </w:r>
    </w:p>
    <w:p>
      <w:pPr>
        <w:pStyle w:val="6"/>
        <w:pageBreakBefore w:val="0"/>
        <w:widowControl/>
        <w:shd w:val="clear" w:color="auto" w:fill="FFFFFF"/>
        <w:kinsoku/>
        <w:wordWrap/>
        <w:overflowPunct/>
        <w:topLinePunct w:val="0"/>
        <w:bidi w:val="0"/>
        <w:spacing w:line="594" w:lineRule="exact"/>
        <w:textAlignment w:val="auto"/>
        <w:rPr>
          <w:rFonts w:hint="default" w:ascii="Times New Roman" w:hAnsi="Times New Roman" w:eastAsia="黑体" w:cs="Times New Roman"/>
          <w:sz w:val="32"/>
          <w:szCs w:val="32"/>
        </w:rPr>
      </w:pPr>
      <w:r>
        <w:rPr>
          <w:rStyle w:val="10"/>
          <w:rFonts w:hint="default" w:ascii="Times New Roman" w:hAnsi="Times New Roman" w:eastAsia="黑体" w:cs="Times New Roman"/>
          <w:sz w:val="32"/>
          <w:szCs w:val="32"/>
          <w:shd w:val="clear" w:color="auto" w:fill="FFFFFF"/>
        </w:rPr>
        <w:t>一、单位基本情况</w:t>
      </w:r>
    </w:p>
    <w:p>
      <w:pPr>
        <w:pStyle w:val="6"/>
        <w:pageBreakBefore w:val="0"/>
        <w:widowControl/>
        <w:shd w:val="clear" w:color="auto" w:fill="FFFFFF"/>
        <w:kinsoku/>
        <w:wordWrap/>
        <w:overflowPunct/>
        <w:topLinePunct w:val="0"/>
        <w:bidi w:val="0"/>
        <w:spacing w:line="594" w:lineRule="exact"/>
        <w:ind w:firstLine="420"/>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（一）职能职责</w:t>
      </w:r>
    </w:p>
    <w:p>
      <w:pPr>
        <w:pageBreakBefore w:val="0"/>
        <w:widowControl/>
        <w:kinsoku/>
        <w:wordWrap/>
        <w:overflowPunct/>
        <w:topLinePunct w:val="0"/>
        <w:bidi w:val="0"/>
        <w:adjustRightInd w:val="0"/>
        <w:snapToGrid w:val="0"/>
        <w:spacing w:beforeLines="0" w:afterLines="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宗旨：为退役军人及其他优抚对象服务。</w:t>
      </w:r>
    </w:p>
    <w:p>
      <w:pPr>
        <w:pageBreakBefore w:val="0"/>
        <w:widowControl/>
        <w:kinsoku/>
        <w:wordWrap/>
        <w:overflowPunct/>
        <w:topLinePunct w:val="0"/>
        <w:bidi w:val="0"/>
        <w:adjustRightInd w:val="0"/>
        <w:snapToGrid w:val="0"/>
        <w:spacing w:beforeLines="0" w:afterLines="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主要职责任务：承担辖区内退役军人及其他优抚对象关系转接、信息采集、情况反映、慰问帮扶等保障服务工作。</w:t>
      </w:r>
    </w:p>
    <w:p>
      <w:pPr>
        <w:pageBreakBefore w:val="0"/>
        <w:widowControl/>
        <w:kinsoku/>
        <w:wordWrap/>
        <w:overflowPunct/>
        <w:topLinePunct w:val="0"/>
        <w:bidi w:val="0"/>
        <w:adjustRightInd w:val="0"/>
        <w:snapToGrid w:val="0"/>
        <w:spacing w:beforeLines="0" w:afterLines="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具体职责任务：</w:t>
      </w:r>
    </w:p>
    <w:p>
      <w:pPr>
        <w:pageBreakBefore w:val="0"/>
        <w:widowControl/>
        <w:numPr>
          <w:ilvl w:val="0"/>
          <w:numId w:val="1"/>
        </w:numPr>
        <w:kinsoku/>
        <w:wordWrap/>
        <w:overflowPunct/>
        <w:topLinePunct w:val="0"/>
        <w:bidi w:val="0"/>
        <w:adjustRightInd w:val="0"/>
        <w:snapToGrid w:val="0"/>
        <w:spacing w:beforeLines="0" w:afterLines="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负责退役军人相关法律法规及优抚政策宣传、咨询工作。</w:t>
      </w:r>
    </w:p>
    <w:p>
      <w:pPr>
        <w:pageBreakBefore w:val="0"/>
        <w:widowControl/>
        <w:numPr>
          <w:ilvl w:val="0"/>
          <w:numId w:val="1"/>
        </w:numPr>
        <w:kinsoku/>
        <w:wordWrap/>
        <w:overflowPunct/>
        <w:topLinePunct w:val="0"/>
        <w:bidi w:val="0"/>
        <w:adjustRightInd w:val="0"/>
        <w:snapToGrid w:val="0"/>
        <w:spacing w:beforeLines="0" w:afterLines="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协助开展退役军人及其他优抚对象关系转接、联络接待、来信来访等工作。</w:t>
      </w:r>
    </w:p>
    <w:p>
      <w:pPr>
        <w:pageBreakBefore w:val="0"/>
        <w:widowControl/>
        <w:kinsoku/>
        <w:wordWrap/>
        <w:overflowPunct/>
        <w:topLinePunct w:val="0"/>
        <w:bidi w:val="0"/>
        <w:adjustRightInd w:val="0"/>
        <w:snapToGrid w:val="0"/>
        <w:spacing w:beforeLines="0" w:afterLines="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（3）协助开展退役军人信息采集、情况反映等工作。</w:t>
      </w:r>
    </w:p>
    <w:p>
      <w:pPr>
        <w:pageBreakBefore w:val="0"/>
        <w:widowControl/>
        <w:kinsoku/>
        <w:wordWrap/>
        <w:overflowPunct/>
        <w:topLinePunct w:val="0"/>
        <w:bidi w:val="0"/>
        <w:adjustRightInd w:val="0"/>
        <w:snapToGrid w:val="0"/>
        <w:spacing w:beforeLines="0" w:afterLines="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（4）协助开展退役军人心理疏导、权益维护、法律服务及相关舆情收集、引导等工作。</w:t>
      </w:r>
    </w:p>
    <w:p>
      <w:pPr>
        <w:pageBreakBefore w:val="0"/>
        <w:widowControl/>
        <w:kinsoku/>
        <w:wordWrap/>
        <w:overflowPunct/>
        <w:topLinePunct w:val="0"/>
        <w:bidi w:val="0"/>
        <w:adjustRightInd w:val="0"/>
        <w:snapToGrid w:val="0"/>
        <w:spacing w:beforeLines="0" w:afterLines="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（5）配合开展军属、烈属、伤病残疾军人、带病回乡退役军人服务等工作。</w:t>
      </w:r>
    </w:p>
    <w:p>
      <w:pPr>
        <w:pageBreakBefore w:val="0"/>
        <w:widowControl/>
        <w:kinsoku/>
        <w:wordWrap/>
        <w:overflowPunct/>
        <w:topLinePunct w:val="0"/>
        <w:bidi w:val="0"/>
        <w:adjustRightInd w:val="0"/>
        <w:snapToGrid w:val="0"/>
        <w:spacing w:beforeLines="0" w:afterLines="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（6）协助开展退役军人就业创业、困难帮扶等工作</w:t>
      </w:r>
    </w:p>
    <w:p>
      <w:pPr>
        <w:pageBreakBefore w:val="0"/>
        <w:widowControl/>
        <w:kinsoku/>
        <w:wordWrap/>
        <w:overflowPunct/>
        <w:topLinePunct w:val="0"/>
        <w:bidi w:val="0"/>
        <w:adjustRightInd w:val="0"/>
        <w:snapToGrid w:val="0"/>
        <w:spacing w:beforeLines="0" w:afterLines="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（7）承办镇党委、镇政府交办的其他工作任务。</w:t>
      </w:r>
    </w:p>
    <w:p>
      <w:pPr>
        <w:pStyle w:val="6"/>
        <w:pageBreakBefore w:val="0"/>
        <w:widowControl/>
        <w:shd w:val="clear" w:color="auto" w:fill="FFFFFF"/>
        <w:kinsoku/>
        <w:wordWrap/>
        <w:overflowPunct/>
        <w:topLinePunct w:val="0"/>
        <w:bidi w:val="0"/>
        <w:spacing w:line="594" w:lineRule="exact"/>
        <w:ind w:firstLine="420"/>
        <w:textAlignment w:val="auto"/>
        <w:rPr>
          <w:rFonts w:hint="default" w:ascii="Times New Roman" w:hAnsi="Times New Roman" w:eastAsia="楷体" w:cs="Times New Roman"/>
          <w:sz w:val="32"/>
          <w:szCs w:val="32"/>
        </w:rPr>
      </w:pPr>
      <w:r>
        <w:rPr>
          <w:rStyle w:val="10"/>
          <w:rFonts w:hint="default" w:ascii="Times New Roman" w:hAnsi="Times New Roman" w:eastAsia="楷体" w:cs="Times New Roman"/>
          <w:sz w:val="32"/>
          <w:szCs w:val="32"/>
          <w:shd w:val="clear" w:color="auto" w:fill="FFFFFF"/>
        </w:rPr>
        <w:t>（二）机构设置</w:t>
      </w:r>
    </w:p>
    <w:p>
      <w:pPr>
        <w:pageBreakBefore w:val="0"/>
        <w:widowControl/>
        <w:kinsoku/>
        <w:wordWrap/>
        <w:overflowPunct/>
        <w:topLinePunct w:val="0"/>
        <w:bidi w:val="0"/>
        <w:spacing w:beforeLines="0" w:afterLines="0" w:line="594" w:lineRule="exact"/>
        <w:ind w:firstLine="640" w:firstLineChars="200"/>
        <w:textAlignment w:val="auto"/>
        <w:rPr>
          <w:rFonts w:hint="default" w:ascii="Times New Roman" w:hAnsi="Times New Roman" w:eastAsia="方正楷体_GBK" w:cs="Times New Roman"/>
          <w:kern w:val="0"/>
          <w:sz w:val="32"/>
          <w:szCs w:val="32"/>
        </w:rPr>
      </w:pPr>
      <w:r>
        <w:rPr>
          <w:rStyle w:val="13"/>
          <w:rFonts w:hint="default" w:ascii="Times New Roman" w:hAnsi="Times New Roman" w:eastAsia="方正仿宋_GBK" w:cs="Times New Roman"/>
          <w:b w:val="0"/>
          <w:sz w:val="32"/>
          <w:szCs w:val="32"/>
          <w:shd w:val="clear" w:color="auto" w:fill="FFFFFF"/>
        </w:rPr>
        <w:t>202</w:t>
      </w:r>
      <w:r>
        <w:rPr>
          <w:rStyle w:val="13"/>
          <w:rFonts w:hint="default" w:ascii="Times New Roman" w:hAnsi="Times New Roman" w:eastAsia="方正仿宋_GBK" w:cs="Times New Roman"/>
          <w:b w:val="0"/>
          <w:sz w:val="32"/>
          <w:szCs w:val="32"/>
          <w:shd w:val="clear" w:color="auto" w:fill="FFFFFF"/>
          <w:lang w:val="en-US" w:eastAsia="zh-CN"/>
        </w:rPr>
        <w:t>3</w:t>
      </w:r>
      <w:r>
        <w:rPr>
          <w:rStyle w:val="13"/>
          <w:rFonts w:hint="default" w:ascii="Times New Roman" w:hAnsi="Times New Roman" w:eastAsia="方正仿宋_GBK" w:cs="Times New Roman"/>
          <w:b w:val="0"/>
          <w:sz w:val="32"/>
          <w:szCs w:val="32"/>
          <w:shd w:val="clear" w:color="auto" w:fill="FFFFFF"/>
        </w:rPr>
        <w:t>年</w:t>
      </w:r>
      <w:r>
        <w:rPr>
          <w:rFonts w:hint="default" w:ascii="Times New Roman" w:hAnsi="Times New Roman" w:eastAsia="方正仿宋_GBK" w:cs="Times New Roman"/>
          <w:sz w:val="32"/>
          <w:szCs w:val="32"/>
          <w:shd w:val="clear" w:color="auto" w:fill="FFFFFF"/>
        </w:rPr>
        <w:t>本单位独立编制机构数1个，为鱼池镇退役军人服务站。</w:t>
      </w:r>
    </w:p>
    <w:p>
      <w:pPr>
        <w:pStyle w:val="6"/>
        <w:pageBreakBefore w:val="0"/>
        <w:widowControl/>
        <w:shd w:val="clear" w:color="auto" w:fill="FFFFFF"/>
        <w:kinsoku/>
        <w:wordWrap/>
        <w:overflowPunct/>
        <w:topLinePunct w:val="0"/>
        <w:bidi w:val="0"/>
        <w:spacing w:line="594" w:lineRule="exact"/>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二、单位决算情况说明</w:t>
      </w:r>
    </w:p>
    <w:p>
      <w:pPr>
        <w:pStyle w:val="11"/>
        <w:pageBreakBefore w:val="0"/>
        <w:widowControl/>
        <w:kinsoku/>
        <w:wordWrap/>
        <w:overflowPunct/>
        <w:topLinePunct w:val="0"/>
        <w:autoSpaceDE w:val="0"/>
        <w:bidi w:val="0"/>
        <w:spacing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pPr>
        <w:pStyle w:val="6"/>
        <w:pageBreakBefore w:val="0"/>
        <w:widowControl/>
        <w:shd w:val="clear" w:color="auto" w:fill="FFFFFF"/>
        <w:kinsoku/>
        <w:wordWrap/>
        <w:overflowPunct/>
        <w:topLinePunct w:val="0"/>
        <w:bidi w:val="0"/>
        <w:spacing w:line="594" w:lineRule="exact"/>
        <w:ind w:firstLine="643" w:firstLineChars="200"/>
        <w:textAlignment w:val="auto"/>
        <w:rPr>
          <w:rFonts w:hint="default" w:ascii="Times New Roman" w:hAnsi="Times New Roman" w:eastAsia="方正仿宋_GBK" w:cs="Times New Roman"/>
          <w:sz w:val="32"/>
          <w:szCs w:val="32"/>
          <w:lang w:eastAsia="zh-CN"/>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2023年度收入总计37.78万元，支出总计</w:t>
      </w:r>
      <w:r>
        <w:rPr>
          <w:rFonts w:hint="default" w:ascii="Times New Roman" w:hAnsi="Times New Roman" w:eastAsia="方正仿宋_GBK" w:cs="Times New Roman"/>
          <w:sz w:val="32"/>
          <w:szCs w:val="32"/>
        </w:rPr>
        <w:t>37.78</w:t>
      </w:r>
      <w:r>
        <w:rPr>
          <w:rFonts w:hint="default" w:ascii="Times New Roman" w:hAnsi="Times New Roman" w:eastAsia="方正仿宋_GBK" w:cs="Times New Roman"/>
          <w:sz w:val="32"/>
          <w:szCs w:val="32"/>
          <w:shd w:val="clear" w:color="auto" w:fill="FFFFFF"/>
        </w:rPr>
        <w:t>万元。收支较上年决算数减少2.69万元，下降6.65%，主要原因是厉行节约，压减办公经费</w:t>
      </w:r>
      <w:r>
        <w:rPr>
          <w:rFonts w:hint="default" w:ascii="Times New Roman" w:hAnsi="Times New Roman" w:eastAsia="方正仿宋_GBK" w:cs="Times New Roman"/>
          <w:sz w:val="32"/>
          <w:szCs w:val="32"/>
          <w:shd w:val="clear" w:color="auto" w:fill="FFFFFF"/>
          <w:lang w:eastAsia="zh-CN"/>
        </w:rPr>
        <w:t>。</w:t>
      </w:r>
    </w:p>
    <w:p>
      <w:pPr>
        <w:pStyle w:val="6"/>
        <w:pageBreakBefore w:val="0"/>
        <w:widowControl/>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2023年度收入合计37.78万元，较上年决算数减少2.69万元，下降6.65%，主要原因是厉行节约，压减办公经费</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37.78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pageBreakBefore w:val="0"/>
        <w:widowControl/>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37.78</w:t>
      </w:r>
      <w:r>
        <w:rPr>
          <w:rFonts w:hint="default" w:ascii="Times New Roman" w:hAnsi="Times New Roman" w:eastAsia="方正仿宋_GBK" w:cs="Times New Roman"/>
          <w:sz w:val="32"/>
          <w:szCs w:val="32"/>
          <w:shd w:val="clear" w:color="auto" w:fill="FFFFFF"/>
        </w:rPr>
        <w:t>万元，较上年决算数减少2.69万元，下降6.65%，主要原因是厉行节约，压减办公经费</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37.78</w:t>
      </w:r>
      <w:r>
        <w:rPr>
          <w:rFonts w:hint="default" w:ascii="Times New Roman" w:hAnsi="Times New Roman" w:eastAsia="方正仿宋_GBK" w:cs="Times New Roman"/>
          <w:sz w:val="32"/>
          <w:szCs w:val="32"/>
          <w:shd w:val="clear" w:color="auto" w:fill="FFFFFF"/>
        </w:rPr>
        <w:t>万元，占100.00%；项目支出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pageBreakBefore w:val="0"/>
        <w:widowControl/>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lang w:val="en-US" w:eastAsia="zh-CN"/>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cs="Times New Roman"/>
          <w:sz w:val="32"/>
          <w:szCs w:val="32"/>
          <w:shd w:val="clear" w:color="auto" w:fill="FFFFFF"/>
          <w:lang w:eastAsia="zh-CN"/>
        </w:rPr>
        <w:t>本单位</w:t>
      </w:r>
      <w:r>
        <w:rPr>
          <w:rFonts w:hint="default" w:ascii="Times New Roman" w:hAnsi="Times New Roman" w:eastAsia="方正仿宋_GBK" w:cs="Times New Roman"/>
          <w:sz w:val="32"/>
          <w:szCs w:val="32"/>
          <w:shd w:val="clear" w:color="auto" w:fill="FFFFFF"/>
          <w:lang w:val="en-US" w:eastAsia="zh-CN"/>
        </w:rPr>
        <w:t>2023年无结转结余。</w:t>
      </w:r>
    </w:p>
    <w:p>
      <w:pPr>
        <w:pStyle w:val="6"/>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p>
    <w:p>
      <w:pPr>
        <w:pStyle w:val="11"/>
        <w:pageBreakBefore w:val="0"/>
        <w:widowControl/>
        <w:kinsoku/>
        <w:wordWrap/>
        <w:overflowPunct/>
        <w:topLinePunct w:val="0"/>
        <w:autoSpaceDE w:val="0"/>
        <w:bidi w:val="0"/>
        <w:spacing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pPr>
        <w:pStyle w:val="6"/>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2023年度财政拨款收、支总计37.78万元。与2022年相比，财政拨款收、支总计各减少2.69万元，下降6.65%。主要原因是厉行节约，压减办公经费。</w:t>
      </w:r>
    </w:p>
    <w:p>
      <w:pPr>
        <w:pStyle w:val="11"/>
        <w:pageBreakBefore w:val="0"/>
        <w:widowControl/>
        <w:kinsoku/>
        <w:wordWrap/>
        <w:overflowPunct/>
        <w:topLinePunct w:val="0"/>
        <w:autoSpaceDE w:val="0"/>
        <w:bidi w:val="0"/>
        <w:spacing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pPr>
        <w:pStyle w:val="6"/>
        <w:pageBreakBefore w:val="0"/>
        <w:widowControl/>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37.78</w:t>
      </w:r>
      <w:r>
        <w:rPr>
          <w:rFonts w:hint="default" w:ascii="Times New Roman" w:hAnsi="Times New Roman" w:eastAsia="方正仿宋_GBK" w:cs="Times New Roman"/>
          <w:sz w:val="32"/>
          <w:szCs w:val="32"/>
          <w:shd w:val="clear" w:color="auto" w:fill="FFFFFF"/>
        </w:rPr>
        <w:t>万元，较上年决算数减少2.69万元，下降6.65%。主要原因是厉行节约，压减办公经费。较年初预算数增加7.88万元，增长26.35%。主要原因是</w:t>
      </w:r>
      <w:r>
        <w:rPr>
          <w:rFonts w:hint="default" w:ascii="Times New Roman" w:hAnsi="Times New Roman" w:eastAsia="方正仿宋_GBK" w:cs="Times New Roman"/>
          <w:kern w:val="0"/>
          <w:sz w:val="32"/>
          <w:szCs w:val="32"/>
        </w:rPr>
        <w:t>人员经费拨款增</w:t>
      </w:r>
      <w:r>
        <w:rPr>
          <w:rFonts w:hint="default" w:ascii="Times New Roman" w:hAnsi="Times New Roman" w:eastAsia="方正仿宋_GBK" w:cs="Times New Roman"/>
          <w:kern w:val="0"/>
          <w:sz w:val="32"/>
          <w:szCs w:val="32"/>
          <w:lang w:eastAsia="zh-CN"/>
        </w:rPr>
        <w:t>加</w:t>
      </w:r>
      <w:r>
        <w:rPr>
          <w:rFonts w:hint="default" w:ascii="Times New Roman" w:hAnsi="Times New Roman" w:eastAsia="方正仿宋_GBK" w:cs="Times New Roman"/>
          <w:kern w:val="0"/>
          <w:sz w:val="32"/>
          <w:szCs w:val="32"/>
          <w:lang w:val="en-US" w:eastAsia="zh-CN"/>
        </w:rPr>
        <w:t>7.88万元。</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pageBreakBefore w:val="0"/>
        <w:widowControl/>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37.78</w:t>
      </w:r>
      <w:r>
        <w:rPr>
          <w:rFonts w:hint="default" w:ascii="Times New Roman" w:hAnsi="Times New Roman" w:eastAsia="方正仿宋_GBK" w:cs="Times New Roman"/>
          <w:sz w:val="32"/>
          <w:szCs w:val="32"/>
          <w:shd w:val="clear" w:color="auto" w:fill="FFFFFF"/>
        </w:rPr>
        <w:t>万元，较上年决算数减少2.69万元，下降6.65%。主要原因是厉行节约，压减办公经费</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较年初预算数增加7.88万元，增长26.35%。主要原因是</w:t>
      </w:r>
      <w:r>
        <w:rPr>
          <w:rFonts w:hint="default" w:ascii="Times New Roman" w:hAnsi="Times New Roman" w:eastAsia="方正仿宋_GBK" w:cs="Times New Roman"/>
          <w:kern w:val="0"/>
          <w:sz w:val="32"/>
          <w:szCs w:val="32"/>
        </w:rPr>
        <w:t>人员经费拨款增</w:t>
      </w:r>
      <w:r>
        <w:rPr>
          <w:rFonts w:hint="default" w:ascii="Times New Roman" w:hAnsi="Times New Roman" w:eastAsia="方正仿宋_GBK" w:cs="Times New Roman"/>
          <w:kern w:val="0"/>
          <w:sz w:val="32"/>
          <w:szCs w:val="32"/>
          <w:lang w:eastAsia="zh-CN"/>
        </w:rPr>
        <w:t>加</w:t>
      </w:r>
      <w:r>
        <w:rPr>
          <w:rFonts w:hint="default" w:ascii="Times New Roman" w:hAnsi="Times New Roman" w:eastAsia="方正仿宋_GBK" w:cs="Times New Roman"/>
          <w:kern w:val="0"/>
          <w:sz w:val="32"/>
          <w:szCs w:val="32"/>
          <w:lang w:val="en-US" w:eastAsia="zh-CN"/>
        </w:rPr>
        <w:t>7.88万元。</w:t>
      </w:r>
    </w:p>
    <w:p>
      <w:pPr>
        <w:pStyle w:val="6"/>
        <w:pageBreakBefore w:val="0"/>
        <w:widowControl/>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cs="Times New Roman"/>
          <w:sz w:val="32"/>
          <w:szCs w:val="32"/>
          <w:shd w:val="clear" w:color="auto" w:fill="FFFFFF"/>
          <w:lang w:eastAsia="zh-CN"/>
        </w:rPr>
        <w:t>本单位</w:t>
      </w:r>
      <w:r>
        <w:rPr>
          <w:rFonts w:hint="default" w:ascii="Times New Roman" w:hAnsi="Times New Roman" w:eastAsia="方正仿宋_GBK" w:cs="Times New Roman"/>
          <w:sz w:val="32"/>
          <w:szCs w:val="32"/>
          <w:shd w:val="clear" w:color="auto" w:fill="FFFFFF"/>
          <w:lang w:val="en-US" w:eastAsia="zh-CN"/>
        </w:rPr>
        <w:t>2023年无结转结余。</w:t>
      </w:r>
    </w:p>
    <w:p>
      <w:pPr>
        <w:pStyle w:val="6"/>
        <w:pageBreakBefore w:val="0"/>
        <w:widowControl/>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10"/>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pStyle w:val="6"/>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34.17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90.44</w:t>
      </w:r>
      <w:r>
        <w:rPr>
          <w:rFonts w:hint="default" w:ascii="Times New Roman" w:hAnsi="Times New Roman" w:eastAsia="方正仿宋_GBK" w:cs="Times New Roman"/>
          <w:sz w:val="32"/>
          <w:szCs w:val="32"/>
          <w:shd w:val="clear" w:color="auto" w:fill="FFFFFF"/>
        </w:rPr>
        <w:t>%，较年初预算数增加7.17万元，增长26.56%，主要原因是</w:t>
      </w:r>
      <w:r>
        <w:rPr>
          <w:rFonts w:hint="default" w:ascii="Times New Roman" w:hAnsi="Times New Roman" w:eastAsia="方正仿宋_GBK" w:cs="Times New Roman"/>
          <w:sz w:val="32"/>
          <w:szCs w:val="32"/>
          <w:shd w:val="clear" w:color="auto" w:fill="FFFFFF"/>
          <w:lang w:eastAsia="zh-CN"/>
        </w:rPr>
        <w:t>年中追加人员经费保障职业年金等支出。</w:t>
      </w:r>
    </w:p>
    <w:p>
      <w:pPr>
        <w:pStyle w:val="6"/>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1.83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4.84</w:t>
      </w:r>
      <w:r>
        <w:rPr>
          <w:rFonts w:hint="default" w:ascii="Times New Roman" w:hAnsi="Times New Roman" w:eastAsia="方正仿宋_GBK" w:cs="Times New Roman"/>
          <w:sz w:val="32"/>
          <w:szCs w:val="32"/>
          <w:shd w:val="clear" w:color="auto" w:fill="FFFFFF"/>
        </w:rPr>
        <w:t>%，较年初预算数增加0.31万元，增长20.39%，主要原因是</w:t>
      </w:r>
      <w:r>
        <w:rPr>
          <w:rFonts w:hint="default" w:ascii="Times New Roman" w:hAnsi="Times New Roman" w:eastAsia="方正仿宋_GBK" w:cs="Times New Roman"/>
          <w:sz w:val="32"/>
          <w:szCs w:val="32"/>
          <w:shd w:val="clear" w:color="auto" w:fill="FFFFFF"/>
          <w:lang w:eastAsia="zh-CN"/>
        </w:rPr>
        <w:t>工资调标医疗保险支出增加。</w:t>
      </w:r>
    </w:p>
    <w:p>
      <w:pPr>
        <w:pageBreakBefore w:val="0"/>
        <w:widowControl/>
        <w:kinsoku/>
        <w:wordWrap/>
        <w:overflowPunct/>
        <w:topLinePunct w:val="0"/>
        <w:bidi w:val="0"/>
        <w:spacing w:line="594" w:lineRule="exact"/>
        <w:ind w:firstLine="640" w:firstLineChars="200"/>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住房保障支出1.78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4.72</w:t>
      </w:r>
      <w:r>
        <w:rPr>
          <w:rFonts w:hint="default" w:ascii="Times New Roman" w:hAnsi="Times New Roman" w:eastAsia="方正仿宋_GBK" w:cs="Times New Roman"/>
          <w:sz w:val="32"/>
          <w:szCs w:val="32"/>
          <w:shd w:val="clear" w:color="auto" w:fill="FFFFFF"/>
        </w:rPr>
        <w:t>%，较年初预算数增加0.39万元，增长28.06%，主</w:t>
      </w:r>
      <w:r>
        <w:rPr>
          <w:rFonts w:hint="default" w:ascii="Times New Roman" w:hAnsi="Times New Roman" w:eastAsia="方正仿宋_GBK" w:cs="Times New Roman"/>
          <w:sz w:val="32"/>
          <w:szCs w:val="32"/>
        </w:rPr>
        <w:t>要原因是</w:t>
      </w:r>
      <w:r>
        <w:rPr>
          <w:rFonts w:hint="default" w:ascii="Times New Roman" w:hAnsi="Times New Roman" w:eastAsia="方正仿宋_GBK" w:cs="Times New Roman"/>
          <w:sz w:val="32"/>
          <w:szCs w:val="32"/>
          <w:lang w:eastAsia="zh-CN"/>
        </w:rPr>
        <w:t>工资调标，住房公积金支出增加。</w:t>
      </w:r>
    </w:p>
    <w:p>
      <w:pPr>
        <w:pStyle w:val="11"/>
        <w:pageBreakBefore w:val="0"/>
        <w:widowControl/>
        <w:kinsoku/>
        <w:wordWrap/>
        <w:overflowPunct/>
        <w:topLinePunct w:val="0"/>
        <w:autoSpaceDE w:val="0"/>
        <w:bidi w:val="0"/>
        <w:spacing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pPr>
        <w:pStyle w:val="6"/>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37.78</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33.55</w:t>
      </w:r>
      <w:r>
        <w:rPr>
          <w:rFonts w:hint="default" w:ascii="Times New Roman" w:hAnsi="Times New Roman" w:eastAsia="方正仿宋_GBK" w:cs="Times New Roman"/>
          <w:sz w:val="32"/>
          <w:szCs w:val="32"/>
          <w:shd w:val="clear" w:color="auto" w:fill="FFFFFF"/>
        </w:rPr>
        <w:t>万元，较上年决算数减少1.65万元，下降4.69%，主要原因是</w:t>
      </w:r>
      <w:r>
        <w:rPr>
          <w:rFonts w:hint="default" w:ascii="Times New Roman" w:hAnsi="Times New Roman" w:eastAsia="方正仿宋_GBK" w:cs="Times New Roman"/>
          <w:kern w:val="0"/>
          <w:sz w:val="32"/>
          <w:szCs w:val="32"/>
          <w:lang w:eastAsia="zh-CN"/>
        </w:rPr>
        <w:t>津贴补贴减少</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kern w:val="0"/>
          <w:sz w:val="32"/>
          <w:szCs w:val="32"/>
        </w:rPr>
        <w:t>基本工资、津贴补贴、奖金、社会保障缴费、养老保险职业年金缴费、住房公积金、超额绩效等。</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4.23</w:t>
      </w:r>
      <w:r>
        <w:rPr>
          <w:rFonts w:hint="default" w:ascii="Times New Roman" w:hAnsi="Times New Roman" w:eastAsia="方正仿宋_GBK" w:cs="Times New Roman"/>
          <w:sz w:val="32"/>
          <w:szCs w:val="32"/>
          <w:shd w:val="clear" w:color="auto" w:fill="FFFFFF"/>
        </w:rPr>
        <w:t>万元，较上年决算数减少1.04万元，下降19.73%，主要原因是</w:t>
      </w:r>
      <w:r>
        <w:rPr>
          <w:rFonts w:hint="default" w:ascii="Times New Roman" w:hAnsi="Times New Roman" w:eastAsia="方正仿宋_GBK" w:cs="Times New Roman"/>
          <w:kern w:val="0"/>
          <w:sz w:val="32"/>
          <w:szCs w:val="32"/>
          <w:lang w:eastAsia="zh-CN"/>
        </w:rPr>
        <w:t>厉行节约，办公经费减少。</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kern w:val="0"/>
          <w:sz w:val="32"/>
          <w:szCs w:val="32"/>
        </w:rPr>
        <w:t>办公费、广告费、电费、邮电费、差旅费、培训费、公务接待费、工会经费、其他交通费用、其他商品和服务支出。</w:t>
      </w:r>
    </w:p>
    <w:p>
      <w:pPr>
        <w:pStyle w:val="11"/>
        <w:pageBreakBefore w:val="0"/>
        <w:widowControl/>
        <w:kinsoku/>
        <w:wordWrap/>
        <w:overflowPunct/>
        <w:topLinePunct w:val="0"/>
        <w:autoSpaceDE w:val="0"/>
        <w:bidi w:val="0"/>
        <w:spacing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pPr>
        <w:keepNext/>
        <w:keepLines/>
        <w:pageBreakBefore w:val="0"/>
        <w:widowControl/>
        <w:suppressLineNumbers/>
        <w:kinsoku/>
        <w:wordWrap/>
        <w:overflowPunct/>
        <w:topLinePunct w:val="0"/>
        <w:autoSpaceDE w:val="0"/>
        <w:autoSpaceDN w:val="0"/>
        <w:bidi w:val="0"/>
        <w:adjustRightInd w:val="0"/>
        <w:spacing w:beforeLines="0" w:afterLines="0" w:line="594"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本单位202</w:t>
      </w:r>
      <w:r>
        <w:rPr>
          <w:rFonts w:hint="default"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rPr>
        <w:t>年度无政府性基金预算财政拨款收支。</w:t>
      </w:r>
    </w:p>
    <w:p>
      <w:pPr>
        <w:pStyle w:val="11"/>
        <w:pageBreakBefore w:val="0"/>
        <w:widowControl/>
        <w:kinsoku/>
        <w:wordWrap/>
        <w:overflowPunct/>
        <w:topLinePunct w:val="0"/>
        <w:autoSpaceDE w:val="0"/>
        <w:bidi w:val="0"/>
        <w:spacing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pPr>
        <w:pStyle w:val="6"/>
        <w:pageBreakBefore w:val="0"/>
        <w:widowControl/>
        <w:shd w:val="clear" w:color="auto" w:fill="FFFFFF"/>
        <w:kinsoku/>
        <w:wordWrap/>
        <w:overflowPunct/>
        <w:topLinePunct w:val="0"/>
        <w:bidi w:val="0"/>
        <w:spacing w:line="594"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本单位202</w:t>
      </w:r>
      <w:r>
        <w:rPr>
          <w:rFonts w:hint="default"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rPr>
        <w:t>年度无国有资本经营预算财政拨款支出。</w:t>
      </w:r>
    </w:p>
    <w:p>
      <w:pPr>
        <w:pStyle w:val="6"/>
        <w:pageBreakBefore w:val="0"/>
        <w:widowControl/>
        <w:shd w:val="clear" w:color="auto" w:fill="FFFFFF"/>
        <w:kinsoku/>
        <w:wordWrap/>
        <w:overflowPunct/>
        <w:topLinePunct w:val="0"/>
        <w:bidi w:val="0"/>
        <w:spacing w:line="594" w:lineRule="exact"/>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三、“三公”经费情况说明</w:t>
      </w:r>
    </w:p>
    <w:p>
      <w:pPr>
        <w:pStyle w:val="11"/>
        <w:pageBreakBefore w:val="0"/>
        <w:widowControl/>
        <w:kinsoku/>
        <w:wordWrap/>
        <w:overflowPunct/>
        <w:topLinePunct w:val="0"/>
        <w:autoSpaceDE w:val="0"/>
        <w:bidi w:val="0"/>
        <w:spacing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 xml:space="preserve"> （一）“三公”经费支出总体情况说明</w:t>
      </w:r>
    </w:p>
    <w:p>
      <w:pPr>
        <w:keepNext/>
        <w:keepLines/>
        <w:pageBreakBefore w:val="0"/>
        <w:widowControl/>
        <w:suppressLineNumbers/>
        <w:kinsoku/>
        <w:wordWrap/>
        <w:overflowPunct/>
        <w:topLinePunct w:val="0"/>
        <w:autoSpaceDE w:val="0"/>
        <w:autoSpaceDN w:val="0"/>
        <w:bidi w:val="0"/>
        <w:adjustRightInd w:val="0"/>
        <w:spacing w:beforeLines="0" w:afterLines="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万元，较年初预算数减少0.70万元，下降100.00%，主要原因是</w:t>
      </w:r>
      <w:r>
        <w:rPr>
          <w:rFonts w:hint="default" w:ascii="Times New Roman" w:hAnsi="Times New Roman" w:eastAsia="方正仿宋_GBK" w:cs="Times New Roman"/>
          <w:sz w:val="32"/>
          <w:szCs w:val="32"/>
          <w:shd w:val="clear" w:color="auto" w:fill="FFFFFF"/>
          <w:lang w:eastAsia="zh-CN"/>
        </w:rPr>
        <w:t>本单位“三公”经费合并在本级支付，</w:t>
      </w:r>
      <w:r>
        <w:rPr>
          <w:rFonts w:hint="default" w:ascii="Times New Roman" w:hAnsi="Times New Roman" w:eastAsia="方正仿宋_GBK" w:cs="Times New Roman"/>
          <w:sz w:val="32"/>
          <w:szCs w:val="32"/>
          <w:shd w:val="clear" w:color="auto" w:fill="FFFFFF"/>
          <w:lang w:val="en-US" w:eastAsia="zh-CN"/>
        </w:rPr>
        <w:t>2023年度未发生“三公”经费支出</w:t>
      </w:r>
      <w:r>
        <w:rPr>
          <w:rFonts w:hint="default" w:ascii="Times New Roman" w:hAnsi="Times New Roman" w:eastAsia="方正仿宋_GBK" w:cs="Times New Roman"/>
          <w:sz w:val="32"/>
          <w:szCs w:val="32"/>
          <w:shd w:val="clear" w:color="auto" w:fill="FFFFFF"/>
        </w:rPr>
        <w:t>。较上年支出数减少0.50万元，下降100.00%，主要原因是</w:t>
      </w:r>
      <w:r>
        <w:rPr>
          <w:rFonts w:hint="default" w:ascii="Times New Roman" w:hAnsi="Times New Roman" w:eastAsia="方正仿宋_GBK" w:cs="Times New Roman"/>
          <w:sz w:val="32"/>
          <w:szCs w:val="32"/>
          <w:shd w:val="clear" w:color="auto" w:fill="FFFFFF"/>
          <w:lang w:eastAsia="zh-CN"/>
        </w:rPr>
        <w:t>本单位“三公”经费合并在本级支付，</w:t>
      </w:r>
      <w:r>
        <w:rPr>
          <w:rFonts w:hint="default" w:ascii="Times New Roman" w:hAnsi="Times New Roman" w:eastAsia="方正仿宋_GBK" w:cs="Times New Roman"/>
          <w:sz w:val="32"/>
          <w:szCs w:val="32"/>
          <w:shd w:val="clear" w:color="auto" w:fill="FFFFFF"/>
          <w:lang w:val="en-US" w:eastAsia="zh-CN"/>
        </w:rPr>
        <w:t>2023年度未发生“三公”经费支出。</w:t>
      </w:r>
    </w:p>
    <w:p>
      <w:pPr>
        <w:pStyle w:val="11"/>
        <w:pageBreakBefore w:val="0"/>
        <w:widowControl/>
        <w:kinsoku/>
        <w:wordWrap/>
        <w:overflowPunct/>
        <w:topLinePunct w:val="0"/>
        <w:autoSpaceDE w:val="0"/>
        <w:bidi w:val="0"/>
        <w:spacing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pPr>
        <w:keepNext/>
        <w:keepLines/>
        <w:pageBreakBefore w:val="0"/>
        <w:widowControl/>
        <w:suppressLineNumbers/>
        <w:kinsoku/>
        <w:wordWrap/>
        <w:overflowPunct/>
        <w:topLinePunct w:val="0"/>
        <w:autoSpaceDE w:val="0"/>
        <w:autoSpaceDN w:val="0"/>
        <w:bidi w:val="0"/>
        <w:adjustRightInd w:val="0"/>
        <w:spacing w:beforeLines="0" w:afterLines="0" w:line="594"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w:t>
      </w:r>
      <w:r>
        <w:rPr>
          <w:rFonts w:hint="default"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rPr>
        <w:t>年度本单位未发生因公出国（境）费用。</w:t>
      </w:r>
    </w:p>
    <w:p>
      <w:pPr>
        <w:keepNext/>
        <w:keepLines/>
        <w:pageBreakBefore w:val="0"/>
        <w:widowControl/>
        <w:suppressLineNumbers/>
        <w:kinsoku/>
        <w:wordWrap/>
        <w:overflowPunct/>
        <w:topLinePunct w:val="0"/>
        <w:autoSpaceDE w:val="0"/>
        <w:autoSpaceDN w:val="0"/>
        <w:bidi w:val="0"/>
        <w:adjustRightInd w:val="0"/>
        <w:spacing w:beforeLines="0" w:afterLines="0" w:line="594"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w:t>
      </w:r>
      <w:r>
        <w:rPr>
          <w:rFonts w:hint="default"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rPr>
        <w:t>年度本单位未发生公务车购置费。</w:t>
      </w:r>
    </w:p>
    <w:p>
      <w:pPr>
        <w:keepNext/>
        <w:keepLines/>
        <w:pageBreakBefore w:val="0"/>
        <w:widowControl/>
        <w:suppressLineNumbers/>
        <w:kinsoku/>
        <w:wordWrap/>
        <w:overflowPunct/>
        <w:topLinePunct w:val="0"/>
        <w:autoSpaceDE w:val="0"/>
        <w:autoSpaceDN w:val="0"/>
        <w:bidi w:val="0"/>
        <w:adjustRightInd w:val="0"/>
        <w:spacing w:beforeLines="0" w:afterLines="0" w:line="594"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w:t>
      </w:r>
      <w:r>
        <w:rPr>
          <w:rFonts w:hint="default"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rPr>
        <w:t>年本单位度未发生公务车运行维护费。</w:t>
      </w:r>
    </w:p>
    <w:p>
      <w:pPr>
        <w:pStyle w:val="6"/>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 公务接待费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万元，主要用于接待</w:t>
      </w:r>
      <w:r>
        <w:rPr>
          <w:rFonts w:hint="default" w:ascii="Times New Roman" w:hAnsi="Times New Roman" w:eastAsia="方正仿宋_GBK" w:cs="Times New Roman"/>
          <w:kern w:val="0"/>
          <w:sz w:val="32"/>
          <w:szCs w:val="32"/>
        </w:rPr>
        <w:t>县内相关部门检查指导工作发生的接待支出。</w:t>
      </w:r>
      <w:r>
        <w:rPr>
          <w:rFonts w:hint="default" w:ascii="Times New Roman" w:hAnsi="Times New Roman" w:eastAsia="方正仿宋_GBK" w:cs="Times New Roman"/>
          <w:sz w:val="32"/>
          <w:szCs w:val="32"/>
          <w:shd w:val="clear" w:color="auto" w:fill="FFFFFF"/>
        </w:rPr>
        <w:t>费用支出较年初预算数减少0.50万元，下降100.00%，主要原因是</w:t>
      </w:r>
      <w:r>
        <w:rPr>
          <w:rFonts w:hint="default" w:ascii="Times New Roman" w:hAnsi="Times New Roman" w:eastAsia="方正仿宋_GBK" w:cs="Times New Roman"/>
          <w:sz w:val="32"/>
          <w:szCs w:val="32"/>
          <w:shd w:val="clear" w:color="auto" w:fill="FFFFFF"/>
          <w:lang w:eastAsia="zh-CN"/>
        </w:rPr>
        <w:t>本单位公务接待合并在本级支付，</w:t>
      </w:r>
      <w:r>
        <w:rPr>
          <w:rFonts w:hint="default" w:ascii="Times New Roman" w:hAnsi="Times New Roman" w:eastAsia="方正仿宋_GBK" w:cs="Times New Roman"/>
          <w:sz w:val="32"/>
          <w:szCs w:val="32"/>
          <w:shd w:val="clear" w:color="auto" w:fill="FFFFFF"/>
          <w:lang w:val="en-US" w:eastAsia="zh-CN"/>
        </w:rPr>
        <w:t>2023年度未发生公务接待费用。</w:t>
      </w:r>
      <w:r>
        <w:rPr>
          <w:rFonts w:hint="default" w:ascii="Times New Roman" w:hAnsi="Times New Roman" w:eastAsia="方正仿宋_GBK" w:cs="Times New Roman"/>
          <w:sz w:val="32"/>
          <w:szCs w:val="32"/>
          <w:shd w:val="clear" w:color="auto" w:fill="FFFFFF"/>
        </w:rPr>
        <w:t>较上年支出数减少0.50万元</w:t>
      </w:r>
      <w:r>
        <w:rPr>
          <w:rFonts w:hint="default" w:ascii="Times New Roman" w:hAnsi="Times New Roman" w:eastAsia="方正仿宋_GBK" w:cs="Times New Roman"/>
          <w:sz w:val="32"/>
          <w:szCs w:val="32"/>
          <w:shd w:val="clear" w:color="auto" w:fill="FFFFFF"/>
          <w:lang w:eastAsia="zh-CN"/>
        </w:rPr>
        <w:t>，下降100.00%，主要原因是本单位公务接待合并在本级支付，</w:t>
      </w:r>
      <w:r>
        <w:rPr>
          <w:rFonts w:hint="default" w:ascii="Times New Roman" w:hAnsi="Times New Roman" w:eastAsia="方正仿宋_GBK" w:cs="Times New Roman"/>
          <w:sz w:val="32"/>
          <w:szCs w:val="32"/>
          <w:shd w:val="clear" w:color="auto" w:fill="FFFFFF"/>
          <w:lang w:val="en-US" w:eastAsia="zh-CN"/>
        </w:rPr>
        <w:t>2023年度未发生公务接待费用。</w:t>
      </w:r>
    </w:p>
    <w:p>
      <w:pPr>
        <w:pStyle w:val="11"/>
        <w:pageBreakBefore w:val="0"/>
        <w:widowControl/>
        <w:kinsoku/>
        <w:wordWrap/>
        <w:overflowPunct/>
        <w:topLinePunct w:val="0"/>
        <w:autoSpaceDE w:val="0"/>
        <w:bidi w:val="0"/>
        <w:spacing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pPr>
        <w:pStyle w:val="6"/>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6"/>
        <w:pageBreakBefore w:val="0"/>
        <w:widowControl/>
        <w:shd w:val="clear" w:color="auto" w:fill="FFFFFF"/>
        <w:kinsoku/>
        <w:wordWrap/>
        <w:overflowPunct/>
        <w:topLinePunct w:val="0"/>
        <w:bidi w:val="0"/>
        <w:spacing w:line="594" w:lineRule="exact"/>
        <w:textAlignment w:val="auto"/>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四、其他需要说明的事项</w:t>
      </w:r>
    </w:p>
    <w:p>
      <w:pPr>
        <w:pStyle w:val="11"/>
        <w:pageBreakBefore w:val="0"/>
        <w:widowControl/>
        <w:kinsoku/>
        <w:wordWrap/>
        <w:overflowPunct/>
        <w:topLinePunct w:val="0"/>
        <w:autoSpaceDE w:val="0"/>
        <w:bidi w:val="0"/>
        <w:spacing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  （一）财政拨款会议费和培训费情况说明</w:t>
      </w:r>
    </w:p>
    <w:p>
      <w:pPr>
        <w:pStyle w:val="6"/>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  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万元，较上年决算数减少0.50万元，下降100.00%，主要原因是</w:t>
      </w:r>
      <w:r>
        <w:rPr>
          <w:rFonts w:hint="default" w:ascii="Times New Roman" w:hAnsi="Times New Roman" w:eastAsia="方正仿宋_GBK" w:cs="Times New Roman"/>
          <w:sz w:val="32"/>
          <w:szCs w:val="32"/>
          <w:shd w:val="clear" w:color="auto" w:fill="FFFFFF"/>
          <w:lang w:eastAsia="zh-CN"/>
        </w:rPr>
        <w:t>本单位</w:t>
      </w:r>
      <w:r>
        <w:rPr>
          <w:rFonts w:hint="default" w:ascii="Times New Roman" w:hAnsi="Times New Roman" w:eastAsia="方正仿宋_GBK" w:cs="Times New Roman"/>
          <w:sz w:val="32"/>
          <w:szCs w:val="32"/>
          <w:shd w:val="clear" w:color="auto" w:fill="FFFFFF"/>
          <w:lang w:val="en-US" w:eastAsia="zh-CN"/>
        </w:rPr>
        <w:t>2023年度未发生会议支出。</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万元，较上年决算数减少0.15万元，下降100.00%，主要原因是</w:t>
      </w:r>
      <w:r>
        <w:rPr>
          <w:rFonts w:hint="default" w:ascii="Times New Roman" w:hAnsi="Times New Roman" w:eastAsia="方正仿宋_GBK" w:cs="Times New Roman"/>
          <w:sz w:val="32"/>
          <w:szCs w:val="32"/>
          <w:shd w:val="clear" w:color="auto" w:fill="FFFFFF"/>
          <w:lang w:eastAsia="zh-CN"/>
        </w:rPr>
        <w:t>本单位</w:t>
      </w:r>
      <w:r>
        <w:rPr>
          <w:rFonts w:hint="default" w:ascii="Times New Roman" w:hAnsi="Times New Roman" w:eastAsia="方正仿宋_GBK" w:cs="Times New Roman"/>
          <w:sz w:val="32"/>
          <w:szCs w:val="32"/>
          <w:shd w:val="clear" w:color="auto" w:fill="FFFFFF"/>
          <w:lang w:val="en-US" w:eastAsia="zh-CN"/>
        </w:rPr>
        <w:t>2023年度未发生培训支出。</w:t>
      </w:r>
    </w:p>
    <w:p>
      <w:pPr>
        <w:pStyle w:val="11"/>
        <w:pageBreakBefore w:val="0"/>
        <w:widowControl/>
        <w:kinsoku/>
        <w:wordWrap/>
        <w:overflowPunct/>
        <w:topLinePunct w:val="0"/>
        <w:autoSpaceDE w:val="0"/>
        <w:bidi w:val="0"/>
        <w:spacing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pPr>
        <w:keepNext/>
        <w:keepLines/>
        <w:pageBreakBefore w:val="0"/>
        <w:widowControl/>
        <w:suppressLineNumbers/>
        <w:kinsoku/>
        <w:wordWrap/>
        <w:overflowPunct/>
        <w:topLinePunct w:val="0"/>
        <w:autoSpaceDE w:val="0"/>
        <w:autoSpaceDN w:val="0"/>
        <w:bidi w:val="0"/>
        <w:adjustRightInd w:val="0"/>
        <w:spacing w:beforeLines="0" w:afterLines="0" w:line="594"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因本单位为事业单位原因，财政未保障我单位机关运行经费。</w:t>
      </w:r>
    </w:p>
    <w:p>
      <w:pPr>
        <w:pStyle w:val="11"/>
        <w:pageBreakBefore w:val="0"/>
        <w:widowControl/>
        <w:kinsoku/>
        <w:wordWrap/>
        <w:overflowPunct/>
        <w:topLinePunct w:val="0"/>
        <w:autoSpaceDE w:val="0"/>
        <w:bidi w:val="0"/>
        <w:spacing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pPr>
        <w:pStyle w:val="6"/>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kern w:val="0"/>
          <w:sz w:val="32"/>
          <w:szCs w:val="32"/>
        </w:rPr>
        <w:t>因本单位资产合并在鱼池镇人民政府本级上报原因，我单位资产未纳入</w:t>
      </w:r>
      <w:bookmarkStart w:id="0" w:name="_GoBack"/>
      <w:bookmarkEnd w:id="0"/>
      <w:r>
        <w:rPr>
          <w:rFonts w:hint="default" w:ascii="Times New Roman" w:hAnsi="Times New Roman" w:eastAsia="方正仿宋_GBK" w:cs="Times New Roman"/>
          <w:kern w:val="0"/>
          <w:sz w:val="32"/>
          <w:szCs w:val="32"/>
        </w:rPr>
        <w:t>决算报表。</w:t>
      </w:r>
    </w:p>
    <w:p>
      <w:pPr>
        <w:pStyle w:val="11"/>
        <w:pageBreakBefore w:val="0"/>
        <w:widowControl/>
        <w:kinsoku/>
        <w:wordWrap/>
        <w:overflowPunct/>
        <w:topLinePunct w:val="0"/>
        <w:autoSpaceDE w:val="0"/>
        <w:bidi w:val="0"/>
        <w:spacing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pPr>
        <w:keepNext/>
        <w:keepLines/>
        <w:pageBreakBefore w:val="0"/>
        <w:widowControl/>
        <w:suppressLineNumbers/>
        <w:kinsoku/>
        <w:wordWrap/>
        <w:overflowPunct/>
        <w:topLinePunct w:val="0"/>
        <w:autoSpaceDE w:val="0"/>
        <w:autoSpaceDN w:val="0"/>
        <w:bidi w:val="0"/>
        <w:adjustRightInd w:val="0"/>
        <w:spacing w:beforeLines="0" w:afterLines="0" w:line="594" w:lineRule="exact"/>
        <w:ind w:firstLine="640" w:firstLineChars="200"/>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 xml:space="preserve">  </w:t>
      </w:r>
      <w:r>
        <w:rPr>
          <w:rFonts w:hint="default" w:ascii="Times New Roman" w:hAnsi="Times New Roman" w:eastAsia="方正仿宋_GBK" w:cs="Times New Roman"/>
          <w:kern w:val="0"/>
          <w:sz w:val="32"/>
          <w:szCs w:val="32"/>
        </w:rPr>
        <w:t>202</w:t>
      </w:r>
      <w:r>
        <w:rPr>
          <w:rFonts w:hint="default"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rPr>
        <w:t>年度我单位未发生政府采购事项，无相关经费支出。</w:t>
      </w:r>
    </w:p>
    <w:p>
      <w:pPr>
        <w:pStyle w:val="6"/>
        <w:pageBreakBefore w:val="0"/>
        <w:widowControl/>
        <w:numPr>
          <w:ilvl w:val="0"/>
          <w:numId w:val="2"/>
        </w:numPr>
        <w:shd w:val="clear" w:color="auto" w:fill="FFFFFF"/>
        <w:kinsoku/>
        <w:wordWrap/>
        <w:overflowPunct/>
        <w:topLinePunct w:val="0"/>
        <w:bidi w:val="0"/>
        <w:spacing w:line="594" w:lineRule="exact"/>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预算绩效管理情况说明</w:t>
      </w:r>
    </w:p>
    <w:p>
      <w:pPr>
        <w:pStyle w:val="11"/>
        <w:pageBreakBefore w:val="0"/>
        <w:widowControl/>
        <w:kinsoku/>
        <w:wordWrap/>
        <w:overflowPunct/>
        <w:topLinePunct w:val="0"/>
        <w:autoSpaceDE w:val="0"/>
        <w:bidi w:val="0"/>
        <w:spacing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（一）单位自评情况</w:t>
      </w:r>
    </w:p>
    <w:p>
      <w:pPr>
        <w:keepNext/>
        <w:keepLines/>
        <w:pageBreakBefore w:val="0"/>
        <w:widowControl/>
        <w:suppressLineNumbers/>
        <w:kinsoku/>
        <w:wordWrap/>
        <w:overflowPunct/>
        <w:topLinePunct w:val="0"/>
        <w:autoSpaceDE w:val="0"/>
        <w:autoSpaceDN w:val="0"/>
        <w:bidi w:val="0"/>
        <w:adjustRightInd w:val="0"/>
        <w:spacing w:beforeLines="0" w:afterLines="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本单位为鱼池镇人民政府下属二级预算单位，预算绩效管理工作由鱼池镇人民政府本级开展，我单位未开展预算绩效管理工作。</w:t>
      </w:r>
    </w:p>
    <w:p>
      <w:pPr>
        <w:pStyle w:val="11"/>
        <w:pageBreakBefore w:val="0"/>
        <w:widowControl/>
        <w:kinsoku/>
        <w:wordWrap/>
        <w:overflowPunct/>
        <w:topLinePunct w:val="0"/>
        <w:autoSpaceDE w:val="0"/>
        <w:bidi w:val="0"/>
        <w:spacing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（二）单位绩效评价情况</w:t>
      </w:r>
    </w:p>
    <w:p>
      <w:pPr>
        <w:pStyle w:val="11"/>
        <w:pageBreakBefore w:val="0"/>
        <w:widowControl/>
        <w:kinsoku/>
        <w:wordWrap/>
        <w:overflowPunct/>
        <w:topLinePunct w:val="0"/>
        <w:autoSpaceDE w:val="0"/>
        <w:bidi w:val="0"/>
        <w:spacing w:line="594" w:lineRule="exact"/>
        <w:ind w:firstLine="643"/>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lang w:eastAsia="zh-CN"/>
        </w:rPr>
        <w:t>我单位未组织开展绩效评价</w:t>
      </w:r>
    </w:p>
    <w:p>
      <w:pPr>
        <w:pStyle w:val="11"/>
        <w:pageBreakBefore w:val="0"/>
        <w:widowControl/>
        <w:kinsoku/>
        <w:wordWrap/>
        <w:overflowPunct/>
        <w:topLinePunct w:val="0"/>
        <w:autoSpaceDE w:val="0"/>
        <w:bidi w:val="0"/>
        <w:spacing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（三）财政绩效评价情况</w:t>
      </w:r>
    </w:p>
    <w:p>
      <w:pPr>
        <w:pStyle w:val="14"/>
        <w:pageBreakBefore w:val="0"/>
        <w:widowControl/>
        <w:kinsoku/>
        <w:wordWrap/>
        <w:overflowPunct/>
        <w:topLinePunct w:val="0"/>
        <w:autoSpaceDE w:val="0"/>
        <w:bidi w:val="0"/>
        <w:spacing w:line="594" w:lineRule="exact"/>
        <w:ind w:firstLine="640"/>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市财政局</w:t>
      </w:r>
      <w:r>
        <w:rPr>
          <w:rFonts w:hint="default" w:ascii="Times New Roman" w:hAnsi="Times New Roman" w:eastAsia="方正仿宋_GBK" w:cs="Times New Roman"/>
          <w:sz w:val="32"/>
          <w:szCs w:val="32"/>
          <w:shd w:val="clear" w:color="auto" w:fill="FFFFFF"/>
          <w:lang w:eastAsia="zh-CN"/>
        </w:rPr>
        <w:t>未委托第三方对我单位开展绩效评价。</w:t>
      </w:r>
    </w:p>
    <w:p>
      <w:pPr>
        <w:pStyle w:val="6"/>
        <w:pageBreakBefore w:val="0"/>
        <w:widowControl/>
        <w:shd w:val="clear" w:color="auto" w:fill="FFFFFF"/>
        <w:kinsoku/>
        <w:wordWrap/>
        <w:overflowPunct/>
        <w:topLinePunct w:val="0"/>
        <w:bidi w:val="0"/>
        <w:spacing w:line="594" w:lineRule="exact"/>
        <w:textAlignment w:val="auto"/>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 xml:space="preserve">  </w:t>
      </w:r>
      <w:r>
        <w:rPr>
          <w:rStyle w:val="10"/>
          <w:rFonts w:hint="default" w:ascii="Times New Roman" w:hAnsi="Times New Roman" w:eastAsia="黑体" w:cs="Times New Roman"/>
          <w:sz w:val="32"/>
          <w:szCs w:val="32"/>
          <w:shd w:val="clear" w:color="auto" w:fill="FFFFFF"/>
        </w:rPr>
        <w:t>六、专业名词解释</w:t>
      </w:r>
    </w:p>
    <w:p>
      <w:pPr>
        <w:pStyle w:val="6"/>
        <w:pageBreakBefore w:val="0"/>
        <w:widowControl/>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rPr>
        <w:t> </w:t>
      </w: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6"/>
        <w:pageBreakBefore w:val="0"/>
        <w:widowControl/>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6"/>
        <w:pageBreakBefore w:val="0"/>
        <w:widowControl/>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6"/>
        <w:pageBreakBefore w:val="0"/>
        <w:widowControl/>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pageBreakBefore w:val="0"/>
        <w:widowControl/>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pageBreakBefore w:val="0"/>
        <w:widowControl/>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pageBreakBefore w:val="0"/>
        <w:widowControl/>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pageBreakBefore w:val="0"/>
        <w:widowControl/>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pageBreakBefore w:val="0"/>
        <w:widowControl/>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pageBreakBefore w:val="0"/>
        <w:widowControl/>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pageBreakBefore w:val="0"/>
        <w:widowControl/>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6"/>
        <w:pageBreakBefore w:val="0"/>
        <w:widowControl/>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pageBreakBefore w:val="0"/>
        <w:widowControl/>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pageBreakBefore w:val="0"/>
        <w:widowControl/>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6"/>
        <w:pageBreakBefore w:val="0"/>
        <w:widowControl/>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6"/>
        <w:pageBreakBefore w:val="0"/>
        <w:widowControl/>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 （十六）对个人和家庭的补助（支出经济分类科目类级）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6"/>
        <w:pageBreakBefore w:val="0"/>
        <w:widowControl/>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pageBreakBefore w:val="0"/>
        <w:widowControl/>
        <w:shd w:val="clear" w:color="auto" w:fill="FFFFFF"/>
        <w:kinsoku/>
        <w:wordWrap/>
        <w:overflowPunct/>
        <w:topLinePunct w:val="0"/>
        <w:bidi w:val="0"/>
        <w:spacing w:line="594" w:lineRule="exact"/>
        <w:textAlignment w:val="auto"/>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 xml:space="preserve">  </w:t>
      </w:r>
      <w:r>
        <w:rPr>
          <w:rStyle w:val="10"/>
          <w:rFonts w:hint="default" w:ascii="Times New Roman" w:hAnsi="Times New Roman" w:eastAsia="黑体" w:cs="Times New Roman"/>
          <w:sz w:val="32"/>
          <w:szCs w:val="32"/>
          <w:shd w:val="clear" w:color="auto" w:fill="FFFFFF"/>
        </w:rPr>
        <w:t>七、决算公开联系方式及信息反馈渠道</w:t>
      </w:r>
    </w:p>
    <w:p>
      <w:pPr>
        <w:pStyle w:val="11"/>
        <w:pageBreakBefore w:val="0"/>
        <w:widowControl/>
        <w:kinsoku/>
        <w:wordWrap/>
        <w:overflowPunct/>
        <w:topLinePunct w:val="0"/>
        <w:autoSpaceDE w:val="0"/>
        <w:bidi w:val="0"/>
        <w:spacing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本单位决算公开信息反馈和联系方式：</w:t>
      </w:r>
    </w:p>
    <w:p>
      <w:pPr>
        <w:pStyle w:val="11"/>
        <w:pageBreakBefore w:val="0"/>
        <w:widowControl/>
        <w:kinsoku/>
        <w:wordWrap/>
        <w:overflowPunct/>
        <w:topLinePunct w:val="0"/>
        <w:autoSpaceDE w:val="0"/>
        <w:bidi w:val="0"/>
        <w:spacing w:line="594" w:lineRule="exact"/>
        <w:ind w:firstLine="640" w:firstLineChars="200"/>
        <w:textAlignment w:val="auto"/>
        <w:rPr>
          <w:rStyle w:val="10"/>
          <w:rFonts w:hint="default" w:ascii="Times New Roman" w:hAnsi="Times New Roman" w:eastAsia="方正仿宋_GBK" w:cs="Times New Roman"/>
          <w:sz w:val="32"/>
          <w:szCs w:val="32"/>
          <w:shd w:val="clear" w:color="auto" w:fill="FFFF00"/>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Times New Roman" w:hAnsi="Times New Roman" w:eastAsia="方正仿宋_GBK" w:cs="Times New Roman"/>
          <w:sz w:val="32"/>
          <w:szCs w:val="32"/>
          <w:shd w:val="clear" w:color="auto" w:fill="FFFFFF"/>
          <w:lang w:eastAsia="zh-CN"/>
        </w:rPr>
        <w:t>丁运平</w:t>
      </w:r>
      <w:r>
        <w:rPr>
          <w:rFonts w:hint="default" w:ascii="Times New Roman" w:hAnsi="Times New Roman" w:eastAsia="方正仿宋_GBK" w:cs="Times New Roman"/>
          <w:sz w:val="32"/>
          <w:szCs w:val="32"/>
          <w:shd w:val="clear" w:color="auto" w:fill="FFFFFF"/>
          <w:lang w:val="en-US" w:eastAsia="zh-CN"/>
        </w:rPr>
        <w:t>023-73384001</w:t>
      </w:r>
    </w:p>
    <w:p>
      <w:pPr>
        <w:rPr>
          <w:rFonts w:hint="default" w:ascii="Times New Roman" w:hAnsi="Times New Roman" w:cs="Times New Roman"/>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重庆市石柱土家族自治县鱼池镇退役军人服务站</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37.78</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34.17</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1.83</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1.78</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ascii="Times New Roman" w:hAnsi="Times New Roman" w:cs="Times New Roman"/>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37.78</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37.78</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37.78</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37.78</w:t>
            </w:r>
            <w:r>
              <w:rPr>
                <w:rFonts w:hint="default" w:ascii="Times New Roman" w:hAnsi="Times New Roman" w:cs="Times New Roman"/>
                <w:color w:val="000000"/>
                <w:sz w:val="20"/>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重庆市石柱土家族自治县鱼池镇退役军人服务站</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37.78</w:t>
            </w:r>
            <w:r>
              <w:rPr>
                <w:rFonts w:hint="default" w:ascii="Times New Roman" w:hAnsi="Times New Roman" w:cs="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37.78</w:t>
            </w:r>
            <w:r>
              <w:rPr>
                <w:rFonts w:hint="default" w:ascii="Times New Roman" w:hAnsi="Times New Roman" w:cs="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34.17</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34.17</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3.57</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3.57</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2.38</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2.38</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1.19</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1.19</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30.61</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30.61</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30.61</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30.61</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1.83</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1.83</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1.83</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1.83</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1.41</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1.41</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0.42</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0.42</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1.78</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1.78</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1.78</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1.78</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1.78</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1.78</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重庆市石柱土家族自治县鱼池镇退役军人服务站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37.78</w:t>
            </w:r>
            <w:r>
              <w:rPr>
                <w:rFonts w:hint="default" w:ascii="Times New Roman" w:hAnsi="Times New Roman" w:cs="Times New Roman"/>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37.78</w:t>
            </w:r>
            <w:r>
              <w:rPr>
                <w:rFonts w:hint="default" w:ascii="Times New Roman" w:hAnsi="Times New Roman" w:cs="Times New Roman"/>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34.17</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34.17</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3.57</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3.57</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2.38</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2.38</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1.19</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1.19</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30.61</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30.61</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30.61</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30.61</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1.83</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1.83</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1.83</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1.83</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1.41</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1.41</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0.42</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0.42</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1.78</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1.78</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1.78</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1.78</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1.78</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1.78</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p>
      <w:pPr>
        <w:rPr>
          <w:rFonts w:hint="default" w:ascii="Times New Roman" w:hAnsi="Times New Roman" w:cs="Times New Roman"/>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重庆市石柱土家族自治县鱼池镇退役军人服务站</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37.78</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34.17</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34.17</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1.83</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1.83</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1.78</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1.78</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37.78</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37.78</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37.78</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37.78</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37.78</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37.78</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重庆市石柱土家族自治县鱼池镇退役军人服务站</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37.78</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37.78</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34.17</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34.17</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3.57</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3.57</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2.38</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2.38</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1.19</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1.19</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30.61</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30.61</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30.61</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30.61</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1.83</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1.83</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1.83</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1.83</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1.41</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1.41</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0.42</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0.42</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1.78</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1.78</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1.78</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1.78</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1.78</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1.78</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重庆市石柱土家族自治县鱼池镇退役军人服务站</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33.55</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4.23</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7.06</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3.21</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2.45</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0.10</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16.61</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0.09</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2.38</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0.17</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1.19</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0.18</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1.48</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0.18</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0.10</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1.78</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0.42</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0.05</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0.23</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0.10</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33.55</w:t>
            </w:r>
            <w:r>
              <w:rPr>
                <w:rFonts w:hint="default" w:ascii="Times New Roman" w:hAnsi="Times New Roman" w:cs="Times New Roman"/>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4.23</w:t>
            </w:r>
            <w:r>
              <w:rPr>
                <w:rFonts w:hint="default" w:ascii="Times New Roman" w:hAnsi="Times New Roman" w:cs="Times New Roman"/>
                <w:color w:val="000000"/>
                <w:sz w:val="18"/>
                <w:u w:color="auto"/>
              </w:rPr>
              <w:t xml:space="preserve"> </w:t>
            </w:r>
          </w:p>
        </w:tc>
      </w:tr>
    </w:tbl>
    <w:p>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重庆市石柱土家族自治县鱼池镇退役军人服务站</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重庆市石柱土家族自治县鱼池镇退役军人服务站</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ascii="Times New Roman" w:hAnsi="Times New Roman" w:cs="Times New Roman"/>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重庆市石柱土家族自治县鱼池镇退役军人服务站</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2F86D451"/>
    <w:multiLevelType w:val="multilevel"/>
    <w:tmpl w:val="2F86D451"/>
    <w:lvl w:ilvl="0" w:tentative="0">
      <w:start w:val="1"/>
      <w:numFmt w:val="decimal"/>
      <w:suff w:val="nothing"/>
      <w:lvlText w:val="（%1）"/>
      <w:lvlJc w:val="left"/>
      <w:rPr>
        <w:rFonts w:hint="default" w:cs="Times New Roman"/>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k3ZWNiNGEwOGU1NmM0Y2I3NTI0ZGE5YzZhMzNhZjg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623047"/>
    <w:rsid w:val="03B87EA0"/>
    <w:rsid w:val="03E3214F"/>
    <w:rsid w:val="044C50BA"/>
    <w:rsid w:val="053578FC"/>
    <w:rsid w:val="05BC6D49"/>
    <w:rsid w:val="06194FF1"/>
    <w:rsid w:val="065E0F23"/>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36738F"/>
    <w:rsid w:val="114278C6"/>
    <w:rsid w:val="1158083A"/>
    <w:rsid w:val="11643A4B"/>
    <w:rsid w:val="11ED0F98"/>
    <w:rsid w:val="11F03528"/>
    <w:rsid w:val="12062C5C"/>
    <w:rsid w:val="12C34799"/>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5CF3150"/>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0D42767"/>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8A3A1D"/>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5F0420"/>
    <w:rsid w:val="439A3EB9"/>
    <w:rsid w:val="43BB152F"/>
    <w:rsid w:val="44C37687"/>
    <w:rsid w:val="4509517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73002E"/>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1CB5045"/>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186BD3"/>
    <w:rsid w:val="71C34D91"/>
    <w:rsid w:val="72DB435C"/>
    <w:rsid w:val="72E2613A"/>
    <w:rsid w:val="72F771F4"/>
    <w:rsid w:val="73934AD2"/>
    <w:rsid w:val="750837F0"/>
    <w:rsid w:val="754758CF"/>
    <w:rsid w:val="764F62AB"/>
    <w:rsid w:val="765C45EC"/>
    <w:rsid w:val="768A7619"/>
    <w:rsid w:val="772E1EBA"/>
    <w:rsid w:val="77E54B1C"/>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3</TotalTime>
  <ScaleCrop>false</ScaleCrop>
  <LinksUpToDate>false</LinksUpToDate>
  <CharactersWithSpaces>26759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2024-10-17T10:08:47Z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BB46EABDBB2749749395447164B066B3_12</vt:lpwstr>
  </property>
</Properties>
</file>