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5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5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5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5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5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5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group id="_x0000_s1026" o:spid="_x0000_s1026" o:spt="203" style="position:absolute;left:0pt;margin-left:-2.7pt;margin-top:-109.2pt;height:141.4pt;width:444.05pt;z-index:251660288;mso-width-relative:page;mso-height-relative:page;" coordorigin="1633,4053" coordsize="8881,2828">
            <o:lock v:ext="edit" aspectratio="f"/>
            <v:shape id="_x0000_s1027" o:spid="_x0000_s1027" o:spt="136" type="#_x0000_t136" style="position:absolute;left:1633;top:4053;height:1049;width:8878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石柱土家族自治县鱼池镇人民政府" style="font-family:华文中宋;font-size:28pt;font-weight:bold;v-text-align:center;"/>
            </v:shape>
            <v:line id="_x0000_s1028" o:spid="_x0000_s1028" o:spt="20" style="position:absolute;left:1636;top:6858;height:23;width:8878;" filled="f" stroked="t" coordsize="21600,21600">
              <v:path arrowok="t"/>
              <v:fill on="f" focussize="0,0"/>
              <v:stroke weight="1.75pt" color="#FF0000"/>
              <v:imagedata o:title=""/>
              <o:lock v:ext="edit" aspectratio="f"/>
            </v:line>
          </v:group>
        </w:pic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94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鱼池镇人民政府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关于成立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鱼池镇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已整治撂荒耕地二次撂荒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核查整治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firstLine="883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为深入贯彻落实习近平总书记关于粮食安全的重要指示精神，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按照党中央、国务院决策部署，市委、市政府工作要求及县委、县政府工作安排，根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石柱土家族自治县农业农村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关于开展已整治撂荒耕地二次撂荒核查整治工作的通知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石农发〔2025〕12号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等文件要求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鱼池镇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已整治撂荒耕地二次撂荒核查整治工作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领导小组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，现将名单通知如下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鱼池镇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党委书记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鱼池镇党委副书记、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副组长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谭淑慧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镇长、大坪村驻村领导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组  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镇人大主席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团结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谭贵华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党委专职副书记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黎昌兵  镇副镇长、金竹村驻村领导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镇政法书记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蹇小康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镇纪委书记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山娇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镇组织委员、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镇宣传委员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鱼池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秦文洪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  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鱼池村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陈华兰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山娇村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秦福明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水田村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郭代祥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白江村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  霞  金竹村党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谭奇兵  团结村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陈厚平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黄金村党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谭运军  大坪村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产业发展服务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中心，各村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鱼池镇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已整治撂荒耕地二次撂荒核查整治工作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的责任主体，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谭淑慧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同志兼任办公室主任，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秦文洪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同志兼任办公室副主任，谭爽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负责日常工作。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鱼池镇人民政府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pacing w:val="20"/>
          <w:kern w:val="0"/>
          <w:sz w:val="32"/>
          <w:szCs w:val="32"/>
          <w:lang w:val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spacing w:val="20"/>
          <w:kern w:val="0"/>
          <w:sz w:val="32"/>
          <w:szCs w:val="32"/>
          <w:lang w:val="en-US" w:eastAsia="zh-CN"/>
        </w:rPr>
        <w:t xml:space="preserve">    2025</w:t>
      </w:r>
      <w:r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zh-CN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鱼池镇基层治理综合指挥室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制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949FEC-1125-4173-819E-21F754046AE6}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  <w:embedRegular r:id="rId2" w:fontKey="{6C4AA0FB-B05B-4120-BA6A-F2F85FB4EE0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FCC0A0A-1F57-4AD5-B8BD-6C012F4754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89E7844-B9B0-4249-900E-FFBE80047D70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45E62E89-46D3-4554-8C36-01148DE50C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zQwNWJkNjAyN2QwOWZiMGIyYjAyNzEwZTE4NTMifQ=="/>
  </w:docVars>
  <w:rsids>
    <w:rsidRoot w:val="3FDE7CC7"/>
    <w:rsid w:val="0E950A26"/>
    <w:rsid w:val="20156A72"/>
    <w:rsid w:val="2B3561B7"/>
    <w:rsid w:val="2E4375F4"/>
    <w:rsid w:val="3FDE7CC7"/>
    <w:rsid w:val="7D0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eastAsia="方正仿宋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ind w:leftChars="100" w:right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547</Characters>
  <Lines>0</Lines>
  <Paragraphs>0</Paragraphs>
  <TotalTime>12</TotalTime>
  <ScaleCrop>false</ScaleCrop>
  <LinksUpToDate>false</LinksUpToDate>
  <CharactersWithSpaces>601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2023-09-04T09:01:00Z</dcterms:created>
  <dc:creator>Administrator</dc:creator>
  <cp:lastModifiedBy>麻酱</cp:lastModifiedBy>
  <cp:lastPrinted>2023-10-18T02:03:00Z</cp:lastPrinted>
  <dcterms:modified xsi:type="dcterms:W3CDTF">2025-01-10T03:05:51Z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877C15617D324FA8BD5EB8CBBF57E7E4_13</vt:lpwstr>
  </property>
  <property fmtid="{D5CDD505-2E9C-101B-9397-08002B2CF9AE}" pid="4" name="KSOTemplateDocerSaveRecord">
    <vt:lpwstr>eyJoZGlkIjoiZDI3YWRmMjVhMTliN2JkMzlmYjJjMzUzNDcyNjAxYTgiLCJ1c2VySWQiOiIzNDQ5NzQ3MTYifQ==</vt:lpwstr>
  </property>
</Properties>
</file>