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十三届全国人大常委会第三十</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次会议表决通过</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中华人民共和国法律援助法自2022年1月1日起施行</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让我们一起来了解吧!</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bookmarkStart w:id="0" w:name="_GoBack"/>
      <w:r>
        <w:rPr>
          <w:rFonts w:hint="eastAsia" w:ascii="Helvetica" w:hAnsi="Helvetica" w:eastAsia="Helvetica" w:cs="Helvetica"/>
          <w:b/>
          <w:bCs/>
          <w:sz w:val="27"/>
          <w:szCs w:val="27"/>
        </w:rPr>
        <w:t>《中华人民共和国法律援助法》</w:t>
      </w:r>
    </w:p>
    <w:bookmarkEnd w:id="0"/>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法律援助是什么?</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本法所称法律援助，是国家建立的为经济困难公民和符合法定条件的其他当事人无偿提供法律咨询、代理、刑事辩护等法律服务的制度，是公共法律服务体系的组成部分。</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公共法律</w:t>
      </w:r>
      <w:r>
        <w:rPr>
          <w:rFonts w:hint="eastAsia" w:ascii="Helvetica" w:hAnsi="Helvetica" w:eastAsia="Helvetica" w:cs="Helvetica"/>
          <w:b/>
          <w:bCs/>
          <w:sz w:val="27"/>
          <w:szCs w:val="27"/>
        </w:rPr>
        <w:tab/>
      </w:r>
      <w:r>
        <w:rPr>
          <w:rFonts w:hint="eastAsia" w:ascii="Helvetica" w:hAnsi="Helvetica" w:eastAsia="Helvetica" w:cs="Helvetica"/>
          <w:b/>
          <w:bCs/>
          <w:sz w:val="27"/>
          <w:szCs w:val="27"/>
        </w:rPr>
        <w:t>服务中心</w:t>
      </w:r>
      <w:r>
        <w:rPr>
          <w:rFonts w:hint="eastAsia" w:ascii="Helvetica" w:hAnsi="Helvetica" w:eastAsia="Helvetica" w:cs="Helvetica"/>
          <w:b/>
          <w:bCs/>
          <w:sz w:val="27"/>
          <w:szCs w:val="27"/>
        </w:rPr>
        <w:tab/>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法律援助的服务形式有哪些呢?</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法律援助机构可以组织法律援助人员依法提供下列形式的法律援助服务:</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法律咨询;</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代拟法律文书;</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刑事辩护与代理;</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民事案件，行政案件，国家赔偿案件的诉讼代理及非诉讼代理;</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值班律师法律帮助;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劳动争议调解与仲裁代理;</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法律、法规、规章规定的其他形式。</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法律援助的事项范围</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下列事项的当事人，因经济困难没有委托代理人的，可以向法律援助机构申请法律援助: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依法请求国家赔偿;</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请求给予社会保险待遇或者社会救助;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请求发给抚恤金;</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请求给付赡养费、抚养费、扶养费;</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请求确认劳动关系或者支付劳动报酬;</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请求认定公民无民事行为能力或者限制民事行为能力;</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请求工伤事故、交通事故、食品药品安全事故、医疗事故人身损害赔偿;</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请求环境污染、生态破坏损害赔偿;</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法律、法规、规章规定的其他情形。</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下列刑事案件可以申请法律援助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(一)刑事案件犯罪嫌疑人、被告人因经济困难或者其他原因没有委托辩护人的，本人及其近亲属可以向法律援助机构申请法律援助;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二)刑事公诉案件中的被害人及其法定代理人或者近亲属，刑事自诉案件的自诉人及其法定代理人，刑事附带民事诉讼的原告人及其法定代理人，因经济困难没有委托代理人的，可以向法律援助机构申请法律援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刑事案件的犯罪嫌疑人、被告人属于下列人员之一，没有委托辩护人的，人民法院、人民检察院、公安机关应当通知法律援助机构指派律师担任辩护人: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未成年人;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视力、听力、言语残疾人;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不能完全辨认自己行为的成年人;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可能被判处无期徒刑、死刑的人;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申请法律援助的死刑复核案件被告人;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缺席审判案件的被告人;法律法规规定的其他人员;</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其他适用普通程序审理的刑事案件，被告人没有委托辩护人的，人民法院可以通知法律援助机构指派律师担任辩护人。</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到哪里申请法律援助?</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对诉讼事项的法律援助，由申请人向办案机关所在地的法律援助机构提出申请;对非诉讼事项的法律援助，由申请人向争议处理机关所在地或者事由发生地的法律援助机构提出申请。</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骗取法律援助的后果是什么?</w:t>
      </w: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b/>
          <w:bCs/>
          <w:sz w:val="27"/>
          <w:szCs w:val="27"/>
        </w:rPr>
      </w:pPr>
      <w:r>
        <w:rPr>
          <w:rFonts w:hint="eastAsia" w:ascii="Helvetica" w:hAnsi="Helvetica" w:eastAsia="Helvetica" w:cs="Helvetica"/>
          <w:b/>
          <w:bCs/>
          <w:sz w:val="27"/>
          <w:szCs w:val="27"/>
        </w:rPr>
        <w:t>受援人以欺骗或者其他不正当手段获得法律援助的，由司法行政部门责令其支付已实施法律援助的费用，并处三千元以下罚款。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Yjk2ZTk1NzY3MzdkN2Q3NmE0OTcwMmRjOWIwZGEifQ=="/>
  </w:docVars>
  <w:rsids>
    <w:rsidRoot w:val="68CE5179"/>
    <w:rsid w:val="06605C46"/>
    <w:rsid w:val="072307B7"/>
    <w:rsid w:val="0B0E42E3"/>
    <w:rsid w:val="110C4B64"/>
    <w:rsid w:val="15CF2E52"/>
    <w:rsid w:val="172E69C9"/>
    <w:rsid w:val="35CB7B01"/>
    <w:rsid w:val="387719FE"/>
    <w:rsid w:val="39227BBC"/>
    <w:rsid w:val="4188318B"/>
    <w:rsid w:val="473259F0"/>
    <w:rsid w:val="4B6422B6"/>
    <w:rsid w:val="4D590FB6"/>
    <w:rsid w:val="523E068B"/>
    <w:rsid w:val="58550990"/>
    <w:rsid w:val="68CE5179"/>
    <w:rsid w:val="778B42C3"/>
    <w:rsid w:val="7E434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6"/>
    <w:basedOn w:val="1"/>
    <w:next w:val="1"/>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0"/>
    <w:rPr>
      <w:b/>
    </w:rPr>
  </w:style>
  <w:style w:type="character" w:customStyle="1" w:styleId="9">
    <w:name w:val="hitclass3"/>
    <w:basedOn w:val="7"/>
    <w:autoRedefine/>
    <w:qFormat/>
    <w:uiPriority w:val="0"/>
    <w:rPr>
      <w:color w:val="F72E2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924</Words>
  <Characters>932</Characters>
  <Lines>0</Lines>
  <Paragraphs>0</Paragraphs>
  <TotalTime>5</TotalTime>
  <ScaleCrop>false</ScaleCrop>
  <LinksUpToDate>false</LinksUpToDate>
  <CharactersWithSpaces>951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2023-06-28T06:21:00Z</dcterms:created>
  <dc:creator>Administrator</dc:creator>
  <cp:lastModifiedBy>%E2%81%B6%E2%81%B6%E2%81%B6%E2%82%86%E2%</cp:lastModifiedBy>
  <dcterms:modified xsi:type="dcterms:W3CDTF">2024-03-04T06:49:58Z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AEDDEFC2F51346FBA3BAA789BBC788B1_13</vt:lpwstr>
  </property>
</Properties>
</file>