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sz w:val="32"/>
          <w:szCs w:val="32"/>
          <w:lang w:val="en-US" w:eastAsia="zh-CN"/>
        </w:rPr>
      </w:pPr>
      <w:bookmarkStart w:id="0" w:name="_GoBack"/>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i w:val="0"/>
          <w:iCs w:val="0"/>
          <w:caps w:val="0"/>
          <w:color w:val="000000"/>
          <w:spacing w:val="0"/>
          <w:kern w:val="0"/>
          <w:sz w:val="43"/>
          <w:szCs w:val="43"/>
          <w:lang w:val="en-US" w:eastAsia="zh-CN" w:bidi="ar"/>
        </w:rPr>
      </w:pPr>
      <w:r>
        <w:rPr>
          <w:rFonts w:ascii="方正小标宋_GBK" w:hAnsi="方正小标宋_GBK" w:eastAsia="方正小标宋_GBK" w:cs="方正小标宋_GBK"/>
          <w:i w:val="0"/>
          <w:iCs w:val="0"/>
          <w:caps w:val="0"/>
          <w:color w:val="000000"/>
          <w:spacing w:val="0"/>
          <w:kern w:val="0"/>
          <w:sz w:val="43"/>
          <w:szCs w:val="43"/>
          <w:lang w:val="en-US" w:eastAsia="zh-CN" w:bidi="ar"/>
        </w:rPr>
        <w:t>重庆市</w:t>
      </w:r>
      <w:r>
        <w:rPr>
          <w:rFonts w:hint="eastAsia" w:ascii="方正小标宋_GBK" w:hAnsi="方正小标宋_GBK" w:eastAsia="方正小标宋_GBK" w:cs="方正小标宋_GBK"/>
          <w:i w:val="0"/>
          <w:iCs w:val="0"/>
          <w:caps w:val="0"/>
          <w:color w:val="000000"/>
          <w:spacing w:val="0"/>
          <w:kern w:val="0"/>
          <w:sz w:val="43"/>
          <w:szCs w:val="43"/>
          <w:lang w:val="en-US" w:eastAsia="zh-CN" w:bidi="ar"/>
        </w:rPr>
        <w:t>石柱土家族自治县新乐镇人民政府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ascii="Calibri" w:hAnsi="Calibri" w:cs="Calibri"/>
          <w:i w:val="0"/>
          <w:iCs w:val="0"/>
          <w:caps w:val="0"/>
          <w:color w:val="000000"/>
          <w:spacing w:val="0"/>
          <w:sz w:val="21"/>
          <w:szCs w:val="21"/>
        </w:rPr>
      </w:pPr>
      <w:r>
        <w:rPr>
          <w:rFonts w:ascii="方正楷体_GBK" w:hAnsi="方正楷体_GBK" w:eastAsia="方正楷体_GBK" w:cs="方正楷体_GBK"/>
          <w:i w:val="0"/>
          <w:iCs w:val="0"/>
          <w:caps w:val="0"/>
          <w:color w:val="000000"/>
          <w:spacing w:val="0"/>
          <w:sz w:val="31"/>
          <w:szCs w:val="31"/>
          <w:vertAlign w:val="baseline"/>
        </w:rPr>
        <w:t>（一）职能职责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ascii="sans-serif" w:hAnsi="sans-serif" w:eastAsia="sans-serif" w:cs="sans-serif"/>
          <w:i w:val="0"/>
          <w:iCs w:val="0"/>
          <w:caps w:val="0"/>
          <w:color w:val="000000"/>
          <w:spacing w:val="0"/>
          <w:sz w:val="27"/>
          <w:szCs w:val="27"/>
        </w:rPr>
      </w:pPr>
      <w:r>
        <w:rPr>
          <w:rFonts w:ascii="方正仿宋_GBK" w:hAnsi="方正仿宋_GBK" w:eastAsia="方正仿宋_GBK" w:cs="方正仿宋_GBK"/>
          <w:i w:val="0"/>
          <w:iCs w:val="0"/>
          <w:caps w:val="0"/>
          <w:color w:val="000000"/>
          <w:spacing w:val="0"/>
          <w:sz w:val="32"/>
          <w:szCs w:val="32"/>
          <w:vertAlign w:val="baseline"/>
        </w:rPr>
        <w:t>乡党政机构具有党委和政府两种职责，党委领导政府工作，主要是政治思想和方针政策的领导，干部的选拔</w:t>
      </w:r>
      <w:r>
        <w:rPr>
          <w:rFonts w:hint="eastAsia" w:ascii="方正仿宋_GBK" w:hAnsi="方正仿宋_GBK" w:eastAsia="方正仿宋_GBK" w:cs="方正仿宋_GBK"/>
          <w:i w:val="0"/>
          <w:iCs w:val="0"/>
          <w:caps w:val="0"/>
          <w:color w:val="000000"/>
          <w:spacing w:val="0"/>
          <w:sz w:val="32"/>
          <w:szCs w:val="32"/>
          <w:vertAlign w:val="baseline"/>
          <w:lang w:eastAsia="zh-CN"/>
        </w:rPr>
        <w:t>、</w:t>
      </w:r>
      <w:r>
        <w:rPr>
          <w:rFonts w:ascii="方正仿宋_GBK" w:hAnsi="方正仿宋_GBK" w:eastAsia="方正仿宋_GBK" w:cs="方正仿宋_GBK"/>
          <w:i w:val="0"/>
          <w:iCs w:val="0"/>
          <w:caps w:val="0"/>
          <w:color w:val="000000"/>
          <w:spacing w:val="0"/>
          <w:sz w:val="32"/>
          <w:szCs w:val="32"/>
          <w:vertAlign w:val="baseline"/>
        </w:rPr>
        <w:t>考核和监督，经济和行政工作中重大问题的决策。</w:t>
      </w:r>
      <w:r>
        <w:rPr>
          <w:rFonts w:hint="eastAsia" w:ascii="方正仿宋_GBK" w:hAnsi="方正仿宋_GBK" w:eastAsia="方正仿宋_GBK" w:cs="方正仿宋_GBK"/>
          <w:i w:val="0"/>
          <w:iCs w:val="0"/>
          <w:caps w:val="0"/>
          <w:color w:val="000000"/>
          <w:spacing w:val="0"/>
          <w:sz w:val="32"/>
          <w:szCs w:val="32"/>
          <w:vertAlign w:val="baseline"/>
          <w:lang w:eastAsia="zh-CN"/>
        </w:rPr>
        <w:t>镇政府</w:t>
      </w:r>
      <w:r>
        <w:rPr>
          <w:rFonts w:ascii="方正仿宋_GBK" w:hAnsi="方正仿宋_GBK" w:eastAsia="方正仿宋_GBK" w:cs="方正仿宋_GBK"/>
          <w:i w:val="0"/>
          <w:iCs w:val="0"/>
          <w:caps w:val="0"/>
          <w:color w:val="000000"/>
          <w:spacing w:val="0"/>
          <w:sz w:val="32"/>
          <w:szCs w:val="32"/>
          <w:vertAlign w:val="baseline"/>
        </w:rPr>
        <w:t>是基层国家行政机关，行使本行政区的行政职能。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b/>
          <w:bCs/>
          <w:i w:val="0"/>
          <w:iCs w:val="0"/>
          <w:caps w:val="0"/>
          <w:color w:val="000000"/>
          <w:spacing w:val="0"/>
          <w:sz w:val="32"/>
          <w:szCs w:val="32"/>
          <w:vertAlign w:val="baseline"/>
        </w:rPr>
        <w:t>1.</w:t>
      </w:r>
      <w:r>
        <w:rPr>
          <w:rFonts w:hint="eastAsia" w:ascii="方正仿宋_GBK" w:hAnsi="方正仿宋_GBK" w:eastAsia="方正仿宋_GBK" w:cs="方正仿宋_GBK"/>
          <w:b/>
          <w:bCs/>
          <w:i w:val="0"/>
          <w:iCs w:val="0"/>
          <w:caps w:val="0"/>
          <w:color w:val="000000"/>
          <w:spacing w:val="0"/>
          <w:sz w:val="32"/>
          <w:szCs w:val="32"/>
          <w:vertAlign w:val="baseline"/>
        </w:rPr>
        <w:t>党委工作职责：</w:t>
      </w:r>
      <w:r>
        <w:rPr>
          <w:rFonts w:hint="eastAsia" w:ascii="方正仿宋_GBK" w:hAnsi="方正仿宋_GBK" w:eastAsia="方正仿宋_GBK" w:cs="方正仿宋_GBK"/>
          <w:i w:val="0"/>
          <w:iCs w:val="0"/>
          <w:caps w:val="0"/>
          <w:color w:val="000000"/>
          <w:spacing w:val="0"/>
          <w:sz w:val="32"/>
          <w:szCs w:val="32"/>
          <w:vertAlign w:val="baseline"/>
        </w:rPr>
        <w:t>（</w:t>
      </w:r>
      <w:r>
        <w:rPr>
          <w:rFonts w:hint="default" w:ascii="Times New Roman" w:hAnsi="Times New Roman" w:eastAsia="sans-serif" w:cs="Times New Roman"/>
          <w:i w:val="0"/>
          <w:iCs w:val="0"/>
          <w:caps w:val="0"/>
          <w:color w:val="000000"/>
          <w:spacing w:val="0"/>
          <w:sz w:val="32"/>
          <w:szCs w:val="32"/>
          <w:vertAlign w:val="baseline"/>
        </w:rPr>
        <w:t>1</w:t>
      </w:r>
      <w:r>
        <w:rPr>
          <w:rFonts w:hint="eastAsia" w:ascii="方正仿宋_GBK" w:hAnsi="方正仿宋_GBK" w:eastAsia="方正仿宋_GBK" w:cs="方正仿宋_GBK"/>
          <w:i w:val="0"/>
          <w:iCs w:val="0"/>
          <w:caps w:val="0"/>
          <w:color w:val="000000"/>
          <w:spacing w:val="0"/>
          <w:sz w:val="32"/>
          <w:szCs w:val="32"/>
          <w:vertAlign w:val="baseline"/>
        </w:rPr>
        <w:t>）保证党的路线、方针、政策的坚决贯彻执行。（</w:t>
      </w:r>
      <w:r>
        <w:rPr>
          <w:rFonts w:hint="default" w:ascii="Times New Roman" w:hAnsi="Times New Roman" w:eastAsia="sans-serif" w:cs="Times New Roman"/>
          <w:i w:val="0"/>
          <w:iCs w:val="0"/>
          <w:caps w:val="0"/>
          <w:color w:val="000000"/>
          <w:spacing w:val="0"/>
          <w:sz w:val="32"/>
          <w:szCs w:val="32"/>
          <w:vertAlign w:val="baseline"/>
        </w:rPr>
        <w:t>2</w:t>
      </w:r>
      <w:r>
        <w:rPr>
          <w:rFonts w:hint="eastAsia" w:ascii="方正仿宋_GBK" w:hAnsi="方正仿宋_GBK" w:eastAsia="方正仿宋_GBK" w:cs="方正仿宋_GBK"/>
          <w:i w:val="0"/>
          <w:iCs w:val="0"/>
          <w:caps w:val="0"/>
          <w:color w:val="000000"/>
          <w:spacing w:val="0"/>
          <w:sz w:val="32"/>
          <w:szCs w:val="32"/>
          <w:vertAlign w:val="baseline"/>
        </w:rPr>
        <w:t>）保证监督职能。（</w:t>
      </w:r>
      <w:r>
        <w:rPr>
          <w:rFonts w:hint="default" w:ascii="Times New Roman" w:hAnsi="Times New Roman" w:eastAsia="sans-serif" w:cs="Times New Roman"/>
          <w:i w:val="0"/>
          <w:iCs w:val="0"/>
          <w:caps w:val="0"/>
          <w:color w:val="000000"/>
          <w:spacing w:val="0"/>
          <w:sz w:val="32"/>
          <w:szCs w:val="32"/>
          <w:vertAlign w:val="baseline"/>
        </w:rPr>
        <w:t>3</w:t>
      </w:r>
      <w:r>
        <w:rPr>
          <w:rFonts w:hint="eastAsia" w:ascii="方正仿宋_GBK" w:hAnsi="方正仿宋_GBK" w:eastAsia="方正仿宋_GBK" w:cs="方正仿宋_GBK"/>
          <w:i w:val="0"/>
          <w:iCs w:val="0"/>
          <w:caps w:val="0"/>
          <w:color w:val="000000"/>
          <w:spacing w:val="0"/>
          <w:sz w:val="32"/>
          <w:szCs w:val="32"/>
          <w:vertAlign w:val="baseline"/>
        </w:rPr>
        <w:t>）教育和管理职能。（</w:t>
      </w:r>
      <w:r>
        <w:rPr>
          <w:rFonts w:hint="default" w:ascii="Times New Roman" w:hAnsi="Times New Roman" w:eastAsia="sans-serif" w:cs="Times New Roman"/>
          <w:i w:val="0"/>
          <w:iCs w:val="0"/>
          <w:caps w:val="0"/>
          <w:color w:val="000000"/>
          <w:spacing w:val="0"/>
          <w:sz w:val="32"/>
          <w:szCs w:val="32"/>
          <w:vertAlign w:val="baseline"/>
        </w:rPr>
        <w:t>4</w:t>
      </w:r>
      <w:r>
        <w:rPr>
          <w:rFonts w:hint="eastAsia" w:ascii="方正仿宋_GBK" w:hAnsi="方正仿宋_GBK" w:eastAsia="方正仿宋_GBK" w:cs="方正仿宋_GBK"/>
          <w:i w:val="0"/>
          <w:iCs w:val="0"/>
          <w:caps w:val="0"/>
          <w:color w:val="000000"/>
          <w:spacing w:val="0"/>
          <w:sz w:val="32"/>
          <w:szCs w:val="32"/>
          <w:vertAlign w:val="baseline"/>
        </w:rPr>
        <w:t>）服从和服务于经济建设的职能。（</w:t>
      </w:r>
      <w:r>
        <w:rPr>
          <w:rFonts w:hint="default" w:ascii="Times New Roman" w:hAnsi="Times New Roman" w:eastAsia="sans-serif" w:cs="Times New Roman"/>
          <w:i w:val="0"/>
          <w:iCs w:val="0"/>
          <w:caps w:val="0"/>
          <w:color w:val="000000"/>
          <w:spacing w:val="0"/>
          <w:sz w:val="32"/>
          <w:szCs w:val="32"/>
          <w:vertAlign w:val="baseline"/>
        </w:rPr>
        <w:t>5</w:t>
      </w:r>
      <w:r>
        <w:rPr>
          <w:rFonts w:hint="eastAsia" w:ascii="方正仿宋_GBK" w:hAnsi="方正仿宋_GBK" w:eastAsia="方正仿宋_GBK" w:cs="方正仿宋_GBK"/>
          <w:i w:val="0"/>
          <w:iCs w:val="0"/>
          <w:caps w:val="0"/>
          <w:color w:val="000000"/>
          <w:spacing w:val="0"/>
          <w:sz w:val="32"/>
          <w:szCs w:val="32"/>
          <w:vertAlign w:val="baseline"/>
        </w:rPr>
        <w:t>）负责抓好本乡党建工作、群团工作、精神文明建设工作、新闻宣传工作。（</w:t>
      </w:r>
      <w:r>
        <w:rPr>
          <w:rFonts w:hint="default" w:ascii="Times New Roman" w:hAnsi="Times New Roman" w:eastAsia="sans-serif" w:cs="Times New Roman"/>
          <w:i w:val="0"/>
          <w:iCs w:val="0"/>
          <w:caps w:val="0"/>
          <w:color w:val="000000"/>
          <w:spacing w:val="0"/>
          <w:sz w:val="32"/>
          <w:szCs w:val="32"/>
          <w:vertAlign w:val="baseline"/>
        </w:rPr>
        <w:t>6</w:t>
      </w:r>
      <w:r>
        <w:rPr>
          <w:rFonts w:hint="eastAsia" w:ascii="方正仿宋_GBK" w:hAnsi="方正仿宋_GBK" w:eastAsia="方正仿宋_GBK" w:cs="方正仿宋_GBK"/>
          <w:i w:val="0"/>
          <w:iCs w:val="0"/>
          <w:caps w:val="0"/>
          <w:color w:val="000000"/>
          <w:spacing w:val="0"/>
          <w:sz w:val="32"/>
          <w:szCs w:val="32"/>
          <w:vertAlign w:val="baseline"/>
        </w:rPr>
        <w:t>）完成县委、县政府交给的其他工作任务。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b/>
          <w:bCs/>
          <w:i w:val="0"/>
          <w:iCs w:val="0"/>
          <w:caps w:val="0"/>
          <w:color w:val="000000"/>
          <w:spacing w:val="0"/>
          <w:sz w:val="32"/>
          <w:szCs w:val="32"/>
          <w:vertAlign w:val="baseline"/>
        </w:rPr>
        <w:t>2.</w:t>
      </w:r>
      <w:r>
        <w:rPr>
          <w:rFonts w:hint="eastAsia" w:ascii="方正仿宋_GBK" w:hAnsi="方正仿宋_GBK" w:eastAsia="方正仿宋_GBK" w:cs="方正仿宋_GBK"/>
          <w:b/>
          <w:bCs/>
          <w:i w:val="0"/>
          <w:iCs w:val="0"/>
          <w:caps w:val="0"/>
          <w:color w:val="000000"/>
          <w:spacing w:val="0"/>
          <w:sz w:val="32"/>
          <w:szCs w:val="32"/>
          <w:vertAlign w:val="baseline"/>
        </w:rPr>
        <w:t>政府职责：</w:t>
      </w:r>
      <w:r>
        <w:rPr>
          <w:rFonts w:hint="eastAsia" w:ascii="方正仿宋_GBK" w:hAnsi="方正仿宋_GBK" w:eastAsia="方正仿宋_GBK" w:cs="方正仿宋_GBK"/>
          <w:i w:val="0"/>
          <w:iCs w:val="0"/>
          <w:caps w:val="0"/>
          <w:color w:val="000000"/>
          <w:spacing w:val="0"/>
          <w:sz w:val="32"/>
          <w:szCs w:val="32"/>
          <w:vertAlign w:val="baseline"/>
        </w:rPr>
        <w:t>（</w:t>
      </w:r>
      <w:r>
        <w:rPr>
          <w:rFonts w:hint="default" w:ascii="Times New Roman" w:hAnsi="Times New Roman" w:eastAsia="sans-serif" w:cs="Times New Roman"/>
          <w:i w:val="0"/>
          <w:iCs w:val="0"/>
          <w:caps w:val="0"/>
          <w:color w:val="000000"/>
          <w:spacing w:val="0"/>
          <w:sz w:val="32"/>
          <w:szCs w:val="32"/>
          <w:vertAlign w:val="baseline"/>
        </w:rPr>
        <w:t>1</w:t>
      </w:r>
      <w:r>
        <w:rPr>
          <w:rFonts w:hint="eastAsia" w:ascii="方正仿宋_GBK" w:hAnsi="方正仿宋_GBK" w:eastAsia="方正仿宋_GBK" w:cs="方正仿宋_GBK"/>
          <w:i w:val="0"/>
          <w:iCs w:val="0"/>
          <w:caps w:val="0"/>
          <w:color w:val="000000"/>
          <w:spacing w:val="0"/>
          <w:sz w:val="32"/>
          <w:szCs w:val="32"/>
          <w:vertAlign w:val="baseline"/>
        </w:rPr>
        <w:t>）制定并组织实施村级建设规划，部署重点工程建设，地方道路建设及公共设施，水利设施的管理，负责土地、林木、水等自然资源和生态环境的保护，做好护林防火工作。（</w:t>
      </w:r>
      <w:r>
        <w:rPr>
          <w:rFonts w:hint="default" w:ascii="Times New Roman" w:hAnsi="Times New Roman" w:eastAsia="sans-serif" w:cs="Times New Roman"/>
          <w:i w:val="0"/>
          <w:iCs w:val="0"/>
          <w:caps w:val="0"/>
          <w:color w:val="000000"/>
          <w:spacing w:val="0"/>
          <w:sz w:val="32"/>
          <w:szCs w:val="32"/>
          <w:vertAlign w:val="baseline"/>
        </w:rPr>
        <w:t>2</w:t>
      </w:r>
      <w:r>
        <w:rPr>
          <w:rFonts w:hint="eastAsia" w:ascii="方正仿宋_GBK" w:hAnsi="方正仿宋_GBK" w:eastAsia="方正仿宋_GBK" w:cs="方正仿宋_GBK"/>
          <w:i w:val="0"/>
          <w:iCs w:val="0"/>
          <w:caps w:val="0"/>
          <w:color w:val="000000"/>
          <w:spacing w:val="0"/>
          <w:sz w:val="32"/>
          <w:szCs w:val="32"/>
          <w:vertAlign w:val="baseline"/>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hint="default" w:ascii="Times New Roman" w:hAnsi="Times New Roman" w:eastAsia="sans-serif" w:cs="Times New Roman"/>
          <w:i w:val="0"/>
          <w:iCs w:val="0"/>
          <w:caps w:val="0"/>
          <w:color w:val="000000"/>
          <w:spacing w:val="0"/>
          <w:sz w:val="32"/>
          <w:szCs w:val="32"/>
          <w:vertAlign w:val="baseline"/>
        </w:rPr>
        <w:t>3</w:t>
      </w:r>
      <w:r>
        <w:rPr>
          <w:rFonts w:hint="eastAsia" w:ascii="方正仿宋_GBK" w:hAnsi="方正仿宋_GBK" w:eastAsia="方正仿宋_GBK" w:cs="方正仿宋_GBK"/>
          <w:i w:val="0"/>
          <w:iCs w:val="0"/>
          <w:caps w:val="0"/>
          <w:color w:val="000000"/>
          <w:spacing w:val="0"/>
          <w:sz w:val="32"/>
          <w:szCs w:val="32"/>
          <w:vertAlign w:val="baseline"/>
        </w:rPr>
        <w:t>）抓好精神文明建设，丰富群众文化生活，提倡移风易俗，反对封建迷信，破除陈规陋习，树立社会主义新风尚。（</w:t>
      </w:r>
      <w:r>
        <w:rPr>
          <w:rFonts w:hint="default" w:ascii="Times New Roman" w:hAnsi="Times New Roman" w:eastAsia="sans-serif" w:cs="Times New Roman"/>
          <w:i w:val="0"/>
          <w:iCs w:val="0"/>
          <w:caps w:val="0"/>
          <w:color w:val="000000"/>
          <w:spacing w:val="0"/>
          <w:sz w:val="32"/>
          <w:szCs w:val="32"/>
          <w:vertAlign w:val="baseline"/>
        </w:rPr>
        <w:t>4</w:t>
      </w:r>
      <w:r>
        <w:rPr>
          <w:rFonts w:hint="eastAsia" w:ascii="方正仿宋_GBK" w:hAnsi="方正仿宋_GBK" w:eastAsia="方正仿宋_GBK" w:cs="方正仿宋_GBK"/>
          <w:i w:val="0"/>
          <w:iCs w:val="0"/>
          <w:caps w:val="0"/>
          <w:color w:val="000000"/>
          <w:spacing w:val="0"/>
          <w:sz w:val="32"/>
          <w:szCs w:val="32"/>
          <w:vertAlign w:val="baseline"/>
        </w:rPr>
        <w:t>）完成上级政府交办的其他事项。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Calibri" w:hAnsi="Calibri" w:cs="Calibri"/>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sz w:val="31"/>
          <w:szCs w:val="31"/>
          <w:vertAlign w:val="baseline"/>
        </w:rPr>
        <w:t>（二）单位构成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1"/>
          <w:szCs w:val="31"/>
          <w:vertAlign w:val="baseline"/>
        </w:rPr>
        <w:t>根据中共石柱土家族自治县委机构编制委员会关于印发《中共石柱土家族自治县</w:t>
      </w:r>
      <w:r>
        <w:rPr>
          <w:rFonts w:hint="eastAsia" w:ascii="方正仿宋_GBK" w:hAnsi="方正仿宋_GBK" w:eastAsia="方正仿宋_GBK" w:cs="方正仿宋_GBK"/>
          <w:i w:val="0"/>
          <w:iCs w:val="0"/>
          <w:caps w:val="0"/>
          <w:color w:val="000000"/>
          <w:spacing w:val="0"/>
          <w:sz w:val="31"/>
          <w:szCs w:val="31"/>
          <w:vertAlign w:val="baseline"/>
          <w:lang w:eastAsia="zh-CN"/>
        </w:rPr>
        <w:t>新乐</w:t>
      </w:r>
      <w:r>
        <w:rPr>
          <w:rFonts w:hint="eastAsia" w:ascii="方正仿宋_GBK" w:hAnsi="方正仿宋_GBK" w:eastAsia="方正仿宋_GBK" w:cs="方正仿宋_GBK"/>
          <w:i w:val="0"/>
          <w:iCs w:val="0"/>
          <w:caps w:val="0"/>
          <w:color w:val="000000"/>
          <w:spacing w:val="0"/>
          <w:sz w:val="31"/>
          <w:szCs w:val="31"/>
          <w:vertAlign w:val="baseline"/>
        </w:rPr>
        <w:t>镇委员会、石柱土家族自治县</w:t>
      </w:r>
      <w:r>
        <w:rPr>
          <w:rFonts w:hint="eastAsia" w:ascii="方正仿宋_GBK" w:hAnsi="方正仿宋_GBK" w:eastAsia="方正仿宋_GBK" w:cs="方正仿宋_GBK"/>
          <w:i w:val="0"/>
          <w:iCs w:val="0"/>
          <w:caps w:val="0"/>
          <w:color w:val="000000"/>
          <w:spacing w:val="0"/>
          <w:sz w:val="31"/>
          <w:szCs w:val="31"/>
          <w:vertAlign w:val="baseline"/>
          <w:lang w:eastAsia="zh-CN"/>
        </w:rPr>
        <w:t>新乐</w:t>
      </w:r>
      <w:r>
        <w:rPr>
          <w:rFonts w:hint="eastAsia" w:ascii="方正仿宋_GBK" w:hAnsi="方正仿宋_GBK" w:eastAsia="方正仿宋_GBK" w:cs="方正仿宋_GBK"/>
          <w:i w:val="0"/>
          <w:iCs w:val="0"/>
          <w:caps w:val="0"/>
          <w:color w:val="000000"/>
          <w:spacing w:val="0"/>
          <w:sz w:val="31"/>
          <w:szCs w:val="31"/>
          <w:vertAlign w:val="baseline"/>
        </w:rPr>
        <w:t>镇人民政府职能配置、内设机构和人员编制规定》文件规定，设置</w:t>
      </w:r>
      <w:r>
        <w:rPr>
          <w:rFonts w:hint="eastAsia" w:ascii="方正仿宋_GBK" w:hAnsi="方正仿宋_GBK" w:eastAsia="方正仿宋_GBK" w:cs="方正仿宋_GBK"/>
          <w:i w:val="0"/>
          <w:iCs w:val="0"/>
          <w:caps w:val="0"/>
          <w:color w:val="000000"/>
          <w:spacing w:val="0"/>
          <w:sz w:val="31"/>
          <w:szCs w:val="31"/>
          <w:vertAlign w:val="baseline"/>
          <w:lang w:eastAsia="zh-CN"/>
        </w:rPr>
        <w:t>新乐</w:t>
      </w:r>
      <w:r>
        <w:rPr>
          <w:rFonts w:hint="eastAsia" w:ascii="方正仿宋_GBK" w:hAnsi="方正仿宋_GBK" w:eastAsia="方正仿宋_GBK" w:cs="方正仿宋_GBK"/>
          <w:i w:val="0"/>
          <w:iCs w:val="0"/>
          <w:caps w:val="0"/>
          <w:color w:val="000000"/>
          <w:spacing w:val="0"/>
          <w:sz w:val="31"/>
          <w:szCs w:val="31"/>
          <w:vertAlign w:val="baseline"/>
        </w:rPr>
        <w:t>镇人民政府本级包含基层治理综合指挥室、党的建设办公室、经济发展办公室、民生服务办公室、平安法治办公室等</w:t>
      </w:r>
      <w:r>
        <w:rPr>
          <w:rFonts w:hint="default" w:ascii="Times New Roman" w:hAnsi="Times New Roman" w:eastAsia="方正仿宋_GBK" w:cs="Times New Roman"/>
          <w:i w:val="0"/>
          <w:iCs w:val="0"/>
          <w:caps w:val="0"/>
          <w:color w:val="000000"/>
          <w:spacing w:val="0"/>
          <w:sz w:val="31"/>
          <w:szCs w:val="31"/>
          <w:vertAlign w:val="baseline"/>
        </w:rPr>
        <w:t>5</w:t>
      </w:r>
      <w:r>
        <w:rPr>
          <w:rFonts w:hint="eastAsia" w:ascii="方正仿宋_GBK" w:hAnsi="方正仿宋_GBK" w:eastAsia="方正仿宋_GBK" w:cs="方正仿宋_GBK"/>
          <w:i w:val="0"/>
          <w:iCs w:val="0"/>
          <w:caps w:val="0"/>
          <w:color w:val="000000"/>
          <w:spacing w:val="0"/>
          <w:sz w:val="31"/>
          <w:szCs w:val="31"/>
          <w:vertAlign w:val="baseline"/>
        </w:rPr>
        <w:t>个综合办事机构；设置</w:t>
      </w:r>
      <w:r>
        <w:rPr>
          <w:rFonts w:hint="eastAsia" w:ascii="方正仿宋_GBK" w:hAnsi="方正仿宋_GBK" w:eastAsia="方正仿宋_GBK" w:cs="方正仿宋_GBK"/>
          <w:i w:val="0"/>
          <w:iCs w:val="0"/>
          <w:caps w:val="0"/>
          <w:color w:val="000000"/>
          <w:spacing w:val="0"/>
          <w:sz w:val="31"/>
          <w:szCs w:val="31"/>
          <w:vertAlign w:val="baseline"/>
          <w:lang w:eastAsia="zh-CN"/>
        </w:rPr>
        <w:t>新乐</w:t>
      </w:r>
      <w:r>
        <w:rPr>
          <w:rFonts w:hint="eastAsia" w:ascii="方正仿宋_GBK" w:hAnsi="方正仿宋_GBK" w:eastAsia="方正仿宋_GBK" w:cs="方正仿宋_GBK"/>
          <w:i w:val="0"/>
          <w:iCs w:val="0"/>
          <w:caps w:val="0"/>
          <w:color w:val="000000"/>
          <w:spacing w:val="0"/>
          <w:sz w:val="31"/>
          <w:szCs w:val="31"/>
          <w:vertAlign w:val="baseline"/>
        </w:rPr>
        <w:t>镇便民服务中心、</w:t>
      </w:r>
      <w:r>
        <w:rPr>
          <w:rFonts w:hint="eastAsia" w:ascii="方正仿宋_GBK" w:hAnsi="方正仿宋_GBK" w:eastAsia="方正仿宋_GBK" w:cs="方正仿宋_GBK"/>
          <w:i w:val="0"/>
          <w:iCs w:val="0"/>
          <w:caps w:val="0"/>
          <w:color w:val="000000"/>
          <w:spacing w:val="0"/>
          <w:sz w:val="31"/>
          <w:szCs w:val="31"/>
          <w:vertAlign w:val="baseline"/>
          <w:lang w:eastAsia="zh-CN"/>
        </w:rPr>
        <w:t>新乐</w:t>
      </w:r>
      <w:r>
        <w:rPr>
          <w:rFonts w:hint="eastAsia" w:ascii="方正仿宋_GBK" w:hAnsi="方正仿宋_GBK" w:eastAsia="方正仿宋_GBK" w:cs="方正仿宋_GBK"/>
          <w:i w:val="0"/>
          <w:iCs w:val="0"/>
          <w:caps w:val="0"/>
          <w:color w:val="000000"/>
          <w:spacing w:val="0"/>
          <w:sz w:val="31"/>
          <w:szCs w:val="31"/>
          <w:vertAlign w:val="baseline"/>
        </w:rPr>
        <w:t>镇产业发展服务中心、</w:t>
      </w:r>
      <w:r>
        <w:rPr>
          <w:rFonts w:hint="eastAsia" w:ascii="方正仿宋_GBK" w:hAnsi="方正仿宋_GBK" w:eastAsia="方正仿宋_GBK" w:cs="方正仿宋_GBK"/>
          <w:i w:val="0"/>
          <w:iCs w:val="0"/>
          <w:caps w:val="0"/>
          <w:color w:val="000000"/>
          <w:spacing w:val="0"/>
          <w:sz w:val="31"/>
          <w:szCs w:val="31"/>
          <w:vertAlign w:val="baseline"/>
          <w:lang w:eastAsia="zh-CN"/>
        </w:rPr>
        <w:t>新乐</w:t>
      </w:r>
      <w:r>
        <w:rPr>
          <w:rFonts w:hint="eastAsia" w:ascii="方正仿宋_GBK" w:hAnsi="方正仿宋_GBK" w:eastAsia="方正仿宋_GBK" w:cs="方正仿宋_GBK"/>
          <w:i w:val="0"/>
          <w:iCs w:val="0"/>
          <w:caps w:val="0"/>
          <w:color w:val="000000"/>
          <w:spacing w:val="0"/>
          <w:sz w:val="31"/>
          <w:szCs w:val="31"/>
          <w:vertAlign w:val="baseline"/>
        </w:rPr>
        <w:t>镇综合行政执法大队</w:t>
      </w:r>
      <w:r>
        <w:rPr>
          <w:rFonts w:hint="eastAsia" w:ascii="Times New Roman" w:hAnsi="Times New Roman" w:eastAsia="方正仿宋_GBK" w:cs="Times New Roman"/>
          <w:i w:val="0"/>
          <w:iCs w:val="0"/>
          <w:caps w:val="0"/>
          <w:color w:val="000000"/>
          <w:spacing w:val="0"/>
          <w:sz w:val="31"/>
          <w:szCs w:val="31"/>
          <w:vertAlign w:val="baseline"/>
          <w:lang w:val="en-US" w:eastAsia="zh-CN"/>
        </w:rPr>
        <w:t>3</w:t>
      </w:r>
      <w:r>
        <w:rPr>
          <w:rFonts w:hint="eastAsia" w:ascii="方正仿宋_GBK" w:hAnsi="方正仿宋_GBK" w:eastAsia="方正仿宋_GBK" w:cs="方正仿宋_GBK"/>
          <w:i w:val="0"/>
          <w:iCs w:val="0"/>
          <w:caps w:val="0"/>
          <w:color w:val="000000"/>
          <w:spacing w:val="0"/>
          <w:sz w:val="31"/>
          <w:szCs w:val="31"/>
          <w:vertAlign w:val="baseline"/>
        </w:rPr>
        <w:t>个财政全额拨款公益一类事业单位。核定行政编制</w:t>
      </w:r>
      <w:r>
        <w:rPr>
          <w:rFonts w:hint="eastAsia" w:ascii="Times New Roman" w:hAnsi="Times New Roman" w:eastAsia="方正仿宋_GBK" w:cs="Times New Roman"/>
          <w:i w:val="0"/>
          <w:iCs w:val="0"/>
          <w:caps w:val="0"/>
          <w:color w:val="000000"/>
          <w:spacing w:val="0"/>
          <w:sz w:val="31"/>
          <w:szCs w:val="31"/>
          <w:vertAlign w:val="baseline"/>
          <w:lang w:val="en-US" w:eastAsia="zh-CN"/>
        </w:rPr>
        <w:t>13</w:t>
      </w:r>
      <w:r>
        <w:rPr>
          <w:rFonts w:hint="eastAsia" w:ascii="方正仿宋_GBK" w:hAnsi="方正仿宋_GBK" w:eastAsia="方正仿宋_GBK" w:cs="方正仿宋_GBK"/>
          <w:i w:val="0"/>
          <w:iCs w:val="0"/>
          <w:caps w:val="0"/>
          <w:color w:val="000000"/>
          <w:spacing w:val="0"/>
          <w:sz w:val="31"/>
          <w:szCs w:val="31"/>
          <w:vertAlign w:val="baseline"/>
        </w:rPr>
        <w:t>名、事业编制</w:t>
      </w:r>
      <w:r>
        <w:rPr>
          <w:rFonts w:hint="eastAsia" w:ascii="Times New Roman" w:hAnsi="Times New Roman" w:eastAsia="方正仿宋_GBK" w:cs="Times New Roman"/>
          <w:i w:val="0"/>
          <w:iCs w:val="0"/>
          <w:caps w:val="0"/>
          <w:color w:val="000000"/>
          <w:spacing w:val="0"/>
          <w:sz w:val="31"/>
          <w:szCs w:val="31"/>
          <w:vertAlign w:val="baseline"/>
          <w:lang w:val="en-US" w:eastAsia="zh-CN"/>
        </w:rPr>
        <w:t>12</w:t>
      </w:r>
      <w:r>
        <w:rPr>
          <w:rFonts w:hint="eastAsia" w:ascii="方正仿宋_GBK" w:hAnsi="方正仿宋_GBK" w:eastAsia="方正仿宋_GBK" w:cs="方正仿宋_GBK"/>
          <w:i w:val="0"/>
          <w:iCs w:val="0"/>
          <w:caps w:val="0"/>
          <w:color w:val="000000"/>
          <w:spacing w:val="0"/>
          <w:sz w:val="31"/>
          <w:szCs w:val="31"/>
          <w:vertAlign w:val="baseline"/>
        </w:rPr>
        <w:t>名，实有在职人员</w:t>
      </w:r>
      <w:r>
        <w:rPr>
          <w:rFonts w:hint="eastAsia" w:ascii="Times New Roman" w:hAnsi="Times New Roman" w:eastAsia="方正仿宋_GBK" w:cs="Times New Roman"/>
          <w:i w:val="0"/>
          <w:iCs w:val="0"/>
          <w:caps w:val="0"/>
          <w:color w:val="000000"/>
          <w:spacing w:val="0"/>
          <w:sz w:val="31"/>
          <w:szCs w:val="31"/>
          <w:vertAlign w:val="baseline"/>
          <w:lang w:val="en-US" w:eastAsia="zh-CN"/>
        </w:rPr>
        <w:t>24</w:t>
      </w:r>
      <w:r>
        <w:rPr>
          <w:rFonts w:hint="eastAsia" w:ascii="方正仿宋_GBK" w:hAnsi="方正仿宋_GBK" w:eastAsia="方正仿宋_GBK" w:cs="方正仿宋_GBK"/>
          <w:i w:val="0"/>
          <w:iCs w:val="0"/>
          <w:caps w:val="0"/>
          <w:color w:val="000000"/>
          <w:spacing w:val="0"/>
          <w:sz w:val="31"/>
          <w:szCs w:val="31"/>
          <w:vertAlign w:val="baseline"/>
        </w:rPr>
        <w:t>人，“三支一扶”人员</w:t>
      </w:r>
      <w:r>
        <w:rPr>
          <w:rFonts w:hint="eastAsia" w:ascii="Times New Roman" w:hAnsi="Times New Roman" w:eastAsia="方正仿宋_GBK" w:cs="Times New Roman"/>
          <w:i w:val="0"/>
          <w:iCs w:val="0"/>
          <w:caps w:val="0"/>
          <w:color w:val="000000"/>
          <w:spacing w:val="0"/>
          <w:sz w:val="31"/>
          <w:szCs w:val="31"/>
          <w:vertAlign w:val="baseline"/>
          <w:lang w:val="en-US" w:eastAsia="zh-CN"/>
        </w:rPr>
        <w:t>1</w:t>
      </w:r>
      <w:r>
        <w:rPr>
          <w:rFonts w:hint="eastAsia" w:ascii="方正仿宋_GBK" w:hAnsi="方正仿宋_GBK" w:eastAsia="方正仿宋_GBK" w:cs="方正仿宋_GBK"/>
          <w:i w:val="0"/>
          <w:iCs w:val="0"/>
          <w:caps w:val="0"/>
          <w:color w:val="000000"/>
          <w:spacing w:val="0"/>
          <w:sz w:val="31"/>
          <w:szCs w:val="31"/>
          <w:vertAlign w:val="baseline"/>
        </w:rPr>
        <w:t>人，退休人员</w:t>
      </w:r>
      <w:r>
        <w:rPr>
          <w:rFonts w:hint="eastAsia" w:ascii="Times New Roman" w:hAnsi="Times New Roman" w:eastAsia="方正仿宋_GBK" w:cs="Times New Roman"/>
          <w:i w:val="0"/>
          <w:iCs w:val="0"/>
          <w:caps w:val="0"/>
          <w:color w:val="000000"/>
          <w:spacing w:val="0"/>
          <w:sz w:val="31"/>
          <w:szCs w:val="31"/>
          <w:vertAlign w:val="baseline"/>
          <w:lang w:val="en-US" w:eastAsia="zh-CN"/>
        </w:rPr>
        <w:t>11</w:t>
      </w:r>
      <w:r>
        <w:rPr>
          <w:rFonts w:hint="eastAsia" w:ascii="方正仿宋_GBK" w:hAnsi="方正仿宋_GBK" w:eastAsia="方正仿宋_GBK" w:cs="方正仿宋_GBK"/>
          <w:i w:val="0"/>
          <w:iCs w:val="0"/>
          <w:caps w:val="0"/>
          <w:color w:val="000000"/>
          <w:spacing w:val="0"/>
          <w:sz w:val="31"/>
          <w:szCs w:val="31"/>
          <w:vertAlign w:val="baseline"/>
        </w:rPr>
        <w:t>人，遗属人员</w:t>
      </w:r>
      <w:r>
        <w:rPr>
          <w:rFonts w:hint="eastAsia" w:ascii="Times New Roman" w:hAnsi="Times New Roman" w:eastAsia="方正仿宋_GBK" w:cs="Times New Roman"/>
          <w:i w:val="0"/>
          <w:iCs w:val="0"/>
          <w:caps w:val="0"/>
          <w:color w:val="000000"/>
          <w:spacing w:val="0"/>
          <w:sz w:val="31"/>
          <w:szCs w:val="31"/>
          <w:vertAlign w:val="baseline"/>
          <w:lang w:val="en-US" w:eastAsia="zh-CN"/>
        </w:rPr>
        <w:t>2</w:t>
      </w:r>
      <w:r>
        <w:rPr>
          <w:rFonts w:hint="eastAsia" w:ascii="方正仿宋_GBK" w:hAnsi="方正仿宋_GBK" w:eastAsia="方正仿宋_GBK" w:cs="方正仿宋_GBK"/>
          <w:i w:val="0"/>
          <w:iCs w:val="0"/>
          <w:caps w:val="0"/>
          <w:color w:val="000000"/>
          <w:spacing w:val="0"/>
          <w:sz w:val="31"/>
          <w:szCs w:val="31"/>
          <w:vertAlign w:val="baseline"/>
        </w:rPr>
        <w:t>人，车辆</w:t>
      </w:r>
      <w:r>
        <w:rPr>
          <w:rFonts w:hint="default" w:ascii="Times New Roman" w:hAnsi="Times New Roman" w:eastAsia="方正仿宋_GBK" w:cs="Times New Roman"/>
          <w:i w:val="0"/>
          <w:iCs w:val="0"/>
          <w:caps w:val="0"/>
          <w:color w:val="000000"/>
          <w:spacing w:val="0"/>
          <w:sz w:val="31"/>
          <w:szCs w:val="31"/>
          <w:vertAlign w:val="baseline"/>
        </w:rPr>
        <w:t>2</w:t>
      </w:r>
      <w:r>
        <w:rPr>
          <w:rFonts w:hint="eastAsia" w:ascii="方正仿宋_GBK" w:hAnsi="方正仿宋_GBK" w:eastAsia="方正仿宋_GBK" w:cs="方正仿宋_GBK"/>
          <w:i w:val="0"/>
          <w:iCs w:val="0"/>
          <w:caps w:val="0"/>
          <w:color w:val="000000"/>
          <w:spacing w:val="0"/>
          <w:sz w:val="31"/>
          <w:szCs w:val="31"/>
          <w:vertAlign w:val="baseline"/>
        </w:rPr>
        <w:t>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楷体_GBK" w:cs="Times New Roman"/>
          <w:sz w:val="32"/>
          <w:szCs w:val="32"/>
        </w:rPr>
        <w:t>（一）收入预算：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823.33</w:t>
      </w:r>
      <w:r>
        <w:rPr>
          <w:rFonts w:hint="default" w:ascii="Times New Roman" w:hAnsi="Times New Roman" w:eastAsia="方正仿宋_GBK" w:cs="Times New Roman"/>
          <w:sz w:val="32"/>
          <w:szCs w:val="32"/>
        </w:rPr>
        <w:t>万元，其中：一般公共预算拨款</w:t>
      </w:r>
      <w:r>
        <w:rPr>
          <w:rFonts w:hint="eastAsia" w:ascii="Times New Roman" w:hAnsi="Times New Roman" w:eastAsia="方正仿宋_GBK" w:cs="Times New Roman"/>
          <w:sz w:val="32"/>
          <w:szCs w:val="32"/>
          <w:lang w:val="en-US" w:eastAsia="zh-CN"/>
        </w:rPr>
        <w:t>76.33</w:t>
      </w:r>
      <w:r>
        <w:rPr>
          <w:rFonts w:hint="default" w:ascii="Times New Roman" w:hAnsi="Times New Roman" w:eastAsia="方正仿宋_GBK" w:cs="Times New Roman"/>
          <w:sz w:val="32"/>
          <w:szCs w:val="32"/>
        </w:rPr>
        <w:t>万元，政府性基金预算拨款</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万元；收入</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24.32</w:t>
      </w:r>
      <w:r>
        <w:rPr>
          <w:rFonts w:hint="default" w:ascii="Times New Roman" w:hAnsi="Times New Roman" w:eastAsia="方正仿宋_GBK" w:cs="Times New Roman"/>
          <w:sz w:val="32"/>
          <w:szCs w:val="32"/>
        </w:rPr>
        <w:t>万元，主要是政府性基金预算拨款减少</w:t>
      </w:r>
      <w:r>
        <w:rPr>
          <w:rFonts w:hint="eastAsia" w:ascii="Times New Roman" w:hAnsi="Times New Roman" w:eastAsia="方正仿宋_GBK" w:cs="Times New Roman"/>
          <w:sz w:val="32"/>
          <w:szCs w:val="32"/>
          <w:lang w:val="en-US" w:eastAsia="zh-CN"/>
        </w:rPr>
        <w:t>118.36</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823.33</w:t>
      </w:r>
      <w:r>
        <w:rPr>
          <w:rFonts w:hint="default" w:ascii="Times New Roman" w:hAnsi="Times New Roman" w:eastAsia="方正仿宋_GBK" w:cs="Times New Roman"/>
          <w:sz w:val="32"/>
          <w:szCs w:val="32"/>
        </w:rPr>
        <w:t>万元，其中：一般公共服务支出</w:t>
      </w:r>
      <w:r>
        <w:rPr>
          <w:rFonts w:hint="eastAsia" w:ascii="Times New Roman" w:hAnsi="Times New Roman" w:eastAsia="方正仿宋_GBK" w:cs="Times New Roman"/>
          <w:sz w:val="32"/>
          <w:szCs w:val="32"/>
          <w:lang w:val="en-US" w:eastAsia="zh-CN"/>
        </w:rPr>
        <w:t>316.92</w:t>
      </w:r>
      <w:r>
        <w:rPr>
          <w:rFonts w:hint="default" w:ascii="Times New Roman" w:hAnsi="Times New Roman" w:eastAsia="方正仿宋_GBK" w:cs="Times New Roman"/>
          <w:sz w:val="32"/>
          <w:szCs w:val="32"/>
        </w:rPr>
        <w:t>万元，社会保障和就业支出</w:t>
      </w:r>
      <w:r>
        <w:rPr>
          <w:rFonts w:hint="eastAsia" w:ascii="Times New Roman" w:hAnsi="Times New Roman" w:eastAsia="方正仿宋_GBK" w:cs="Times New Roman"/>
          <w:sz w:val="32"/>
          <w:szCs w:val="32"/>
          <w:lang w:val="en-US" w:eastAsia="zh-CN"/>
        </w:rPr>
        <w:t>148.13</w:t>
      </w:r>
      <w:r>
        <w:rPr>
          <w:rFonts w:hint="default" w:ascii="Times New Roman" w:hAnsi="Times New Roman" w:eastAsia="方正仿宋_GBK" w:cs="Times New Roman"/>
          <w:sz w:val="32"/>
          <w:szCs w:val="32"/>
        </w:rPr>
        <w:t>万元，卫生健康支出</w:t>
      </w:r>
      <w:r>
        <w:rPr>
          <w:rFonts w:hint="eastAsia" w:ascii="Times New Roman" w:hAnsi="Times New Roman" w:eastAsia="方正仿宋_GBK" w:cs="Times New Roman"/>
          <w:sz w:val="32"/>
          <w:szCs w:val="32"/>
          <w:lang w:val="en-US" w:eastAsia="zh-CN"/>
        </w:rPr>
        <w:t>31.44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农林水支出</w:t>
      </w:r>
      <w:r>
        <w:rPr>
          <w:rFonts w:hint="eastAsia" w:ascii="Times New Roman" w:hAnsi="Times New Roman" w:eastAsia="方正仿宋_GBK" w:cs="Times New Roman"/>
          <w:sz w:val="32"/>
          <w:szCs w:val="32"/>
          <w:lang w:val="en-US" w:eastAsia="zh-CN"/>
        </w:rPr>
        <w:t>234.94万元，</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31.91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，其他支出</w:t>
      </w:r>
      <w:r>
        <w:rPr>
          <w:rFonts w:hint="eastAsia" w:ascii="Times New Roman" w:hAnsi="Times New Roman" w:eastAsia="方正仿宋_GBK" w:cs="Times New Roman"/>
          <w:sz w:val="32"/>
          <w:szCs w:val="32"/>
          <w:lang w:val="en-US" w:eastAsia="zh-CN"/>
        </w:rPr>
        <w:t>60万元</w:t>
      </w:r>
      <w:r>
        <w:rPr>
          <w:rFonts w:hint="default" w:ascii="Times New Roman" w:hAnsi="Times New Roman" w:eastAsia="方正仿宋_GBK" w:cs="Times New Roman"/>
          <w:sz w:val="32"/>
          <w:szCs w:val="32"/>
        </w:rPr>
        <w:t>；支出</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24.32</w:t>
      </w:r>
      <w:r>
        <w:rPr>
          <w:rFonts w:hint="default" w:ascii="Times New Roman" w:hAnsi="Times New Roman" w:eastAsia="方正仿宋_GBK" w:cs="Times New Roman"/>
          <w:sz w:val="32"/>
          <w:szCs w:val="32"/>
        </w:rPr>
        <w:t>万元，主要是基本支出增加</w:t>
      </w:r>
      <w:r>
        <w:rPr>
          <w:rFonts w:hint="eastAsia" w:ascii="Times New Roman" w:hAnsi="Times New Roman" w:eastAsia="方正仿宋_GBK" w:cs="Times New Roman"/>
          <w:sz w:val="32"/>
          <w:szCs w:val="32"/>
          <w:lang w:val="en-US" w:eastAsia="zh-CN"/>
        </w:rPr>
        <w:t>41.69</w:t>
      </w:r>
      <w:r>
        <w:rPr>
          <w:rFonts w:hint="default" w:ascii="Times New Roman" w:hAnsi="Times New Roman" w:eastAsia="方正仿宋_GBK" w:cs="Times New Roman"/>
          <w:sz w:val="32"/>
          <w:szCs w:val="32"/>
        </w:rPr>
        <w:t>万元，项目支出</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52.34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政府性基金预算项目减少118.36万元</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一般公共预算财政拨款收入</w:t>
      </w:r>
      <w:r>
        <w:rPr>
          <w:rFonts w:hint="eastAsia" w:ascii="Times New Roman" w:hAnsi="Times New Roman" w:eastAsia="方正仿宋_GBK" w:cs="Times New Roman"/>
          <w:sz w:val="32"/>
          <w:szCs w:val="32"/>
          <w:lang w:val="en-US" w:eastAsia="zh-CN"/>
        </w:rPr>
        <w:t>763.33</w:t>
      </w:r>
      <w:r>
        <w:rPr>
          <w:rFonts w:hint="default" w:ascii="Times New Roman" w:hAnsi="Times New Roman" w:eastAsia="方正仿宋_GBK" w:cs="Times New Roman"/>
          <w:sz w:val="32"/>
          <w:szCs w:val="32"/>
        </w:rPr>
        <w:t>万元，一般公共预算财政拨款支出</w:t>
      </w:r>
      <w:r>
        <w:rPr>
          <w:rFonts w:hint="eastAsia" w:ascii="Times New Roman" w:hAnsi="Times New Roman" w:eastAsia="方正仿宋_GBK" w:cs="Times New Roman"/>
          <w:sz w:val="32"/>
          <w:szCs w:val="32"/>
          <w:lang w:val="en-US" w:eastAsia="zh-CN"/>
        </w:rPr>
        <w:t>763.33</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94.04</w:t>
      </w:r>
      <w:r>
        <w:rPr>
          <w:rFonts w:hint="default"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lang w:val="en-US" w:eastAsia="zh-CN"/>
        </w:rPr>
        <w:t>558.39</w:t>
      </w:r>
      <w:r>
        <w:rPr>
          <w:rFonts w:hint="default" w:ascii="Times New Roman" w:hAnsi="Times New Roman" w:eastAsia="方正仿宋_GBK" w:cs="Times New Roman"/>
          <w:sz w:val="32"/>
          <w:szCs w:val="32"/>
        </w:rPr>
        <w:t>万元，主要用于保障在职人员工资福利及社会保险缴费、离休人员离休费、退休人员补助等，保障部门正常运转的各项商品服务支出，比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41.69</w:t>
      </w:r>
      <w:r>
        <w:rPr>
          <w:rFonts w:hint="default" w:ascii="Times New Roman" w:hAnsi="Times New Roman" w:eastAsia="方正仿宋_GBK" w:cs="Times New Roman"/>
          <w:sz w:val="32"/>
          <w:szCs w:val="32"/>
        </w:rPr>
        <w:t>万元，主要原因是</w:t>
      </w:r>
      <w:r>
        <w:rPr>
          <w:rFonts w:ascii="方正仿宋_GBK" w:hAnsi="方正仿宋_GBK" w:eastAsia="方正仿宋_GBK" w:cs="方正仿宋_GBK"/>
          <w:i w:val="0"/>
          <w:iCs w:val="0"/>
          <w:caps w:val="0"/>
          <w:color w:val="000000"/>
          <w:spacing w:val="0"/>
          <w:kern w:val="0"/>
          <w:sz w:val="32"/>
          <w:szCs w:val="32"/>
          <w:lang w:val="en-US" w:eastAsia="zh-CN" w:bidi="ar"/>
        </w:rPr>
        <w:t>人员变动，人员经费增加</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204.94</w:t>
      </w:r>
      <w:r>
        <w:rPr>
          <w:rFonts w:hint="default" w:ascii="Times New Roman" w:hAnsi="Times New Roman" w:eastAsia="方正仿宋_GBK" w:cs="Times New Roman"/>
          <w:sz w:val="32"/>
          <w:szCs w:val="32"/>
        </w:rPr>
        <w:t>万元，</w:t>
      </w:r>
      <w:r>
        <w:rPr>
          <w:rFonts w:ascii="方正仿宋_GBK" w:hAnsi="方正仿宋_GBK" w:eastAsia="方正仿宋_GBK" w:cs="方正仿宋_GBK"/>
          <w:i w:val="0"/>
          <w:iCs w:val="0"/>
          <w:caps w:val="0"/>
          <w:color w:val="000000"/>
          <w:spacing w:val="0"/>
          <w:kern w:val="0"/>
          <w:sz w:val="32"/>
          <w:szCs w:val="32"/>
          <w:lang w:val="en-US" w:eastAsia="zh-CN" w:bidi="ar"/>
        </w:rPr>
        <w:t>主要用于村级运转、人大代表小组活动、乡村振兴等重点工作</w:t>
      </w:r>
      <w:r>
        <w:rPr>
          <w:rFonts w:hint="default" w:ascii="Times New Roman" w:hAnsi="Times New Roman" w:eastAsia="方正仿宋_GBK" w:cs="Times New Roman"/>
          <w:sz w:val="32"/>
          <w:szCs w:val="32"/>
        </w:rPr>
        <w:t>，比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52.34</w:t>
      </w:r>
      <w:r>
        <w:rPr>
          <w:rFonts w:hint="default" w:ascii="Times New Roman" w:hAnsi="Times New Roman" w:eastAsia="方正仿宋_GBK" w:cs="Times New Roman"/>
          <w:sz w:val="32"/>
          <w:szCs w:val="32"/>
        </w:rPr>
        <w:t>万元，主要原因是</w:t>
      </w:r>
      <w:r>
        <w:rPr>
          <w:rFonts w:hint="eastAsia" w:ascii="方正仿宋_GBK" w:hAnsi="方正仿宋_GBK" w:eastAsia="方正仿宋_GBK" w:cs="方正仿宋_GBK"/>
          <w:i w:val="0"/>
          <w:iCs w:val="0"/>
          <w:caps w:val="0"/>
          <w:color w:val="000000"/>
          <w:spacing w:val="0"/>
          <w:kern w:val="0"/>
          <w:sz w:val="32"/>
          <w:szCs w:val="32"/>
          <w:lang w:val="en-US" w:eastAsia="zh-CN" w:bidi="ar"/>
        </w:rPr>
        <w:t>村级基础设施建设增加</w:t>
      </w:r>
      <w:r>
        <w:rPr>
          <w:rFonts w:ascii="方正仿宋_GBK" w:hAnsi="方正仿宋_GBK" w:eastAsia="方正仿宋_GBK" w:cs="方正仿宋_GBK"/>
          <w:i w:val="0"/>
          <w:iCs w:val="0"/>
          <w:caps w:val="0"/>
          <w:color w:val="000000"/>
          <w:spacing w:val="0"/>
          <w:kern w:val="0"/>
          <w:sz w:val="32"/>
          <w:szCs w:val="32"/>
          <w:lang w:val="en-US" w:eastAsia="zh-CN" w:bidi="ar"/>
        </w:rPr>
        <w:t>，项目经费</w:t>
      </w:r>
      <w:r>
        <w:rPr>
          <w:rFonts w:hint="eastAsia" w:ascii="方正仿宋_GBK" w:hAnsi="方正仿宋_GBK" w:eastAsia="方正仿宋_GBK" w:cs="方正仿宋_GBK"/>
          <w:i w:val="0"/>
          <w:iCs w:val="0"/>
          <w:caps w:val="0"/>
          <w:color w:val="000000"/>
          <w:spacing w:val="0"/>
          <w:kern w:val="0"/>
          <w:sz w:val="32"/>
          <w:szCs w:val="32"/>
          <w:lang w:val="en-US" w:eastAsia="zh-CN" w:bidi="ar"/>
        </w:rPr>
        <w:t>增加</w:t>
      </w:r>
      <w:r>
        <w:rPr>
          <w:rFonts w:ascii="方正仿宋_GBK" w:hAnsi="方正仿宋_GBK" w:eastAsia="方正仿宋_GBK" w:cs="方正仿宋_GBK"/>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政府性基金预算财政拨款收入</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万元，政府性基金预算支出</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万元，主要用于</w:t>
      </w:r>
      <w:r>
        <w:rPr>
          <w:rFonts w:hint="eastAsia" w:ascii="Times New Roman" w:hAnsi="Times New Roman" w:eastAsia="方正仿宋_GBK" w:cs="Times New Roman"/>
          <w:sz w:val="32"/>
          <w:szCs w:val="32"/>
          <w:lang w:eastAsia="zh-CN"/>
        </w:rPr>
        <w:t>村级产业便道建设项目</w:t>
      </w:r>
      <w:r>
        <w:rPr>
          <w:rFonts w:hint="default" w:ascii="Times New Roman" w:hAnsi="Times New Roman" w:eastAsia="方正仿宋_GBK" w:cs="Times New Roman"/>
          <w:sz w:val="32"/>
          <w:szCs w:val="32"/>
        </w:rPr>
        <w:t>，比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118.36</w:t>
      </w:r>
      <w:r>
        <w:rPr>
          <w:rFonts w:hint="default" w:ascii="Times New Roman" w:hAnsi="Times New Roman" w:eastAsia="方正仿宋_GBK" w:cs="Times New Roman"/>
          <w:sz w:val="32"/>
          <w:szCs w:val="32"/>
        </w:rPr>
        <w:t>万元，主要原因是</w:t>
      </w:r>
      <w:r>
        <w:rPr>
          <w:rFonts w:hint="eastAsia" w:ascii="方正仿宋_GBK" w:hAnsi="方正仿宋_GBK" w:eastAsia="方正仿宋_GBK" w:cs="方正仿宋_GBK"/>
          <w:i w:val="0"/>
          <w:iCs w:val="0"/>
          <w:caps w:val="0"/>
          <w:color w:val="000000"/>
          <w:spacing w:val="0"/>
          <w:kern w:val="0"/>
          <w:sz w:val="31"/>
          <w:szCs w:val="31"/>
          <w:lang w:val="en-US" w:eastAsia="zh-CN" w:bidi="ar"/>
        </w:rPr>
        <w:t>村级基础设施建设项目减少。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三公</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经费情况说明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经费预算</w:t>
      </w:r>
      <w:r>
        <w:rPr>
          <w:rFonts w:hint="eastAsia" w:ascii="Times New Roman" w:hAnsi="Times New Roman" w:eastAsia="方正仿宋_GBK" w:cs="Times New Roman"/>
          <w:sz w:val="32"/>
          <w:szCs w:val="32"/>
          <w:lang w:val="en-US" w:eastAsia="zh-CN"/>
        </w:rPr>
        <w:t>8.75</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2.25</w:t>
      </w:r>
      <w:r>
        <w:rPr>
          <w:rFonts w:hint="default" w:ascii="Times New Roman" w:hAnsi="Times New Roman" w:eastAsia="方正仿宋_GBK" w:cs="Times New Roman"/>
          <w:sz w:val="32"/>
          <w:szCs w:val="32"/>
        </w:rPr>
        <w:t>万元。其中：因公出国（境）费用</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万元；公务接待费</w:t>
      </w:r>
      <w:r>
        <w:rPr>
          <w:rFonts w:hint="eastAsia" w:ascii="Times New Roman" w:hAnsi="Times New Roman" w:eastAsia="方正仿宋_GBK" w:cs="Times New Roman"/>
          <w:sz w:val="32"/>
          <w:szCs w:val="32"/>
          <w:lang w:val="en-US" w:eastAsia="zh-CN"/>
        </w:rPr>
        <w:t>1.95</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1.33</w:t>
      </w:r>
      <w:r>
        <w:rPr>
          <w:rFonts w:hint="default" w:ascii="Times New Roman" w:hAnsi="Times New Roman" w:eastAsia="方正仿宋_GBK" w:cs="Times New Roman"/>
          <w:sz w:val="32"/>
          <w:szCs w:val="32"/>
        </w:rPr>
        <w:t>万元，主要原因</w:t>
      </w:r>
      <w:r>
        <w:rPr>
          <w:rFonts w:ascii="方正仿宋_GBK" w:hAnsi="方正仿宋_GBK" w:eastAsia="方正仿宋_GBK" w:cs="方正仿宋_GBK"/>
          <w:i w:val="0"/>
          <w:iCs w:val="0"/>
          <w:caps w:val="0"/>
          <w:color w:val="000000"/>
          <w:spacing w:val="0"/>
          <w:kern w:val="0"/>
          <w:sz w:val="31"/>
          <w:szCs w:val="31"/>
          <w:lang w:val="en-US" w:eastAsia="zh-CN" w:bidi="ar"/>
        </w:rPr>
        <w:t>是厉行节约，贯彻落实政府</w:t>
      </w:r>
      <w:r>
        <w:rPr>
          <w:rFonts w:hint="default" w:ascii="Times New Roman" w:hAnsi="Times New Roman" w:eastAsia="宋体" w:cs="Times New Roman"/>
          <w:i w:val="0"/>
          <w:iCs w:val="0"/>
          <w:caps w:val="0"/>
          <w:color w:val="000000"/>
          <w:spacing w:val="0"/>
          <w:kern w:val="0"/>
          <w:sz w:val="31"/>
          <w:szCs w:val="31"/>
          <w:lang w:val="en-US" w:eastAsia="zh-CN" w:bidi="ar"/>
        </w:rPr>
        <w:t>“</w:t>
      </w:r>
      <w:r>
        <w:rPr>
          <w:rFonts w:hint="eastAsia" w:ascii="方正仿宋_GBK" w:hAnsi="方正仿宋_GBK" w:eastAsia="方正仿宋_GBK" w:cs="方正仿宋_GBK"/>
          <w:i w:val="0"/>
          <w:iCs w:val="0"/>
          <w:caps w:val="0"/>
          <w:color w:val="000000"/>
          <w:spacing w:val="0"/>
          <w:kern w:val="0"/>
          <w:sz w:val="31"/>
          <w:szCs w:val="31"/>
          <w:lang w:val="en-US" w:eastAsia="zh-CN" w:bidi="ar"/>
        </w:rPr>
        <w:t>过紧日子</w:t>
      </w:r>
      <w:r>
        <w:rPr>
          <w:rFonts w:hint="default" w:ascii="Times New Roman" w:hAnsi="Times New Roman" w:eastAsia="宋体" w:cs="Times New Roman"/>
          <w:i w:val="0"/>
          <w:iCs w:val="0"/>
          <w:caps w:val="0"/>
          <w:color w:val="000000"/>
          <w:spacing w:val="0"/>
          <w:kern w:val="0"/>
          <w:sz w:val="31"/>
          <w:szCs w:val="31"/>
          <w:lang w:val="en-US" w:eastAsia="zh-CN" w:bidi="ar"/>
        </w:rPr>
        <w:t>”</w:t>
      </w:r>
      <w:r>
        <w:rPr>
          <w:rFonts w:hint="eastAsia" w:ascii="方正仿宋_GBK" w:hAnsi="方正仿宋_GBK" w:eastAsia="方正仿宋_GBK" w:cs="方正仿宋_GBK"/>
          <w:i w:val="0"/>
          <w:iCs w:val="0"/>
          <w:caps w:val="0"/>
          <w:color w:val="000000"/>
          <w:spacing w:val="0"/>
          <w:kern w:val="0"/>
          <w:sz w:val="31"/>
          <w:szCs w:val="31"/>
          <w:lang w:val="en-US" w:eastAsia="zh-CN" w:bidi="ar"/>
        </w:rPr>
        <w:t>要求</w:t>
      </w:r>
      <w:r>
        <w:rPr>
          <w:rFonts w:hint="default" w:ascii="Times New Roman" w:hAnsi="Times New Roman" w:eastAsia="方正仿宋_GBK" w:cs="Times New Roman"/>
          <w:sz w:val="32"/>
          <w:szCs w:val="32"/>
        </w:rPr>
        <w:t>；公务用车运行维护费</w:t>
      </w:r>
      <w:r>
        <w:rPr>
          <w:rFonts w:hint="eastAsia" w:ascii="Times New Roman" w:hAnsi="Times New Roman" w:eastAsia="方正仿宋_GBK" w:cs="Times New Roman"/>
          <w:sz w:val="32"/>
          <w:szCs w:val="32"/>
          <w:lang w:val="en-US" w:eastAsia="zh-CN"/>
        </w:rPr>
        <w:t>6.8</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万元，主要原因是</w:t>
      </w:r>
      <w:r>
        <w:rPr>
          <w:rFonts w:ascii="方正仿宋_GBK" w:hAnsi="方正仿宋_GBK" w:eastAsia="方正仿宋_GBK" w:cs="方正仿宋_GBK"/>
          <w:i w:val="0"/>
          <w:iCs w:val="0"/>
          <w:caps w:val="0"/>
          <w:color w:val="000000"/>
          <w:spacing w:val="0"/>
          <w:kern w:val="0"/>
          <w:sz w:val="31"/>
          <w:szCs w:val="31"/>
          <w:lang w:val="en-US" w:eastAsia="zh-CN" w:bidi="ar"/>
        </w:rPr>
        <w:t>厉行节约，贯彻落实政府</w:t>
      </w:r>
      <w:r>
        <w:rPr>
          <w:rFonts w:hint="default" w:ascii="Times New Roman" w:hAnsi="Times New Roman" w:eastAsia="宋体" w:cs="Times New Roman"/>
          <w:i w:val="0"/>
          <w:iCs w:val="0"/>
          <w:caps w:val="0"/>
          <w:color w:val="000000"/>
          <w:spacing w:val="0"/>
          <w:kern w:val="0"/>
          <w:sz w:val="31"/>
          <w:szCs w:val="31"/>
          <w:lang w:val="en-US" w:eastAsia="zh-CN" w:bidi="ar"/>
        </w:rPr>
        <w:t>“</w:t>
      </w:r>
      <w:r>
        <w:rPr>
          <w:rFonts w:hint="eastAsia" w:ascii="方正仿宋_GBK" w:hAnsi="方正仿宋_GBK" w:eastAsia="方正仿宋_GBK" w:cs="方正仿宋_GBK"/>
          <w:i w:val="0"/>
          <w:iCs w:val="0"/>
          <w:caps w:val="0"/>
          <w:color w:val="000000"/>
          <w:spacing w:val="0"/>
          <w:kern w:val="0"/>
          <w:sz w:val="31"/>
          <w:szCs w:val="31"/>
          <w:lang w:val="en-US" w:eastAsia="zh-CN" w:bidi="ar"/>
        </w:rPr>
        <w:t>过紧日子</w:t>
      </w:r>
      <w:r>
        <w:rPr>
          <w:rFonts w:hint="default" w:ascii="Times New Roman" w:hAnsi="Times New Roman" w:eastAsia="宋体" w:cs="Times New Roman"/>
          <w:i w:val="0"/>
          <w:iCs w:val="0"/>
          <w:caps w:val="0"/>
          <w:color w:val="000000"/>
          <w:spacing w:val="0"/>
          <w:kern w:val="0"/>
          <w:sz w:val="31"/>
          <w:szCs w:val="31"/>
          <w:lang w:val="en-US" w:eastAsia="zh-CN" w:bidi="ar"/>
        </w:rPr>
        <w:t>”</w:t>
      </w:r>
      <w:r>
        <w:rPr>
          <w:rFonts w:hint="eastAsia" w:ascii="方正仿宋_GBK" w:hAnsi="方正仿宋_GBK" w:eastAsia="方正仿宋_GBK" w:cs="方正仿宋_GBK"/>
          <w:i w:val="0"/>
          <w:iCs w:val="0"/>
          <w:caps w:val="0"/>
          <w:color w:val="000000"/>
          <w:spacing w:val="0"/>
          <w:kern w:val="0"/>
          <w:sz w:val="31"/>
          <w:szCs w:val="31"/>
          <w:lang w:val="en-US" w:eastAsia="zh-CN" w:bidi="ar"/>
        </w:rPr>
        <w:t>要求</w:t>
      </w:r>
      <w:r>
        <w:rPr>
          <w:rFonts w:hint="default" w:ascii="Times New Roman" w:hAnsi="Times New Roman" w:eastAsia="方正仿宋_GBK" w:cs="Times New Roman"/>
          <w:sz w:val="32"/>
          <w:szCs w:val="32"/>
        </w:rPr>
        <w:t>；公务用车购置费</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万元；主要原因是</w:t>
      </w:r>
      <w:r>
        <w:rPr>
          <w:rFonts w:ascii="方正仿宋_GBK" w:hAnsi="方正仿宋_GBK" w:eastAsia="方正仿宋_GBK" w:cs="方正仿宋_GBK"/>
          <w:i w:val="0"/>
          <w:iCs w:val="0"/>
          <w:caps w:val="0"/>
          <w:color w:val="000000"/>
          <w:spacing w:val="0"/>
          <w:kern w:val="0"/>
          <w:sz w:val="31"/>
          <w:szCs w:val="31"/>
          <w:lang w:val="en-US" w:eastAsia="zh-CN" w:bidi="ar"/>
        </w:rPr>
        <w:t>本单位无购置公务车预算</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机关运行经费。</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一般公共预算财政拨款运行经费</w:t>
      </w:r>
      <w:r>
        <w:rPr>
          <w:rFonts w:hint="eastAsia" w:ascii="Times New Roman" w:hAnsi="Times New Roman" w:eastAsia="方正仿宋_GBK" w:cs="Times New Roman"/>
          <w:sz w:val="32"/>
          <w:szCs w:val="32"/>
          <w:lang w:val="en-US" w:eastAsia="zh-CN"/>
        </w:rPr>
        <w:t>82.06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6.53</w:t>
      </w:r>
      <w:r>
        <w:rPr>
          <w:rFonts w:hint="default" w:ascii="Times New Roman" w:hAnsi="Times New Roman" w:eastAsia="方正仿宋_GBK" w:cs="Times New Roman"/>
          <w:sz w:val="32"/>
          <w:szCs w:val="32"/>
        </w:rPr>
        <w:t>万元，主要原因</w:t>
      </w:r>
      <w:r>
        <w:rPr>
          <w:rFonts w:hint="eastAsia" w:ascii="Times New Roman" w:hAnsi="Times New Roman" w:eastAsia="方正仿宋_GBK" w:cs="Times New Roman"/>
          <w:sz w:val="32"/>
          <w:szCs w:val="32"/>
          <w:lang w:eastAsia="zh-CN"/>
        </w:rPr>
        <w:t>是</w:t>
      </w:r>
      <w:r>
        <w:rPr>
          <w:rFonts w:ascii="方正仿宋_GBK" w:hAnsi="方正仿宋_GBK" w:eastAsia="方正仿宋_GBK" w:cs="方正仿宋_GBK"/>
          <w:i w:val="0"/>
          <w:iCs w:val="0"/>
          <w:caps w:val="0"/>
          <w:color w:val="000000"/>
          <w:spacing w:val="0"/>
          <w:kern w:val="0"/>
          <w:sz w:val="31"/>
          <w:szCs w:val="31"/>
          <w:lang w:val="en-US" w:eastAsia="zh-CN" w:bidi="ar"/>
        </w:rPr>
        <w:t>人员</w:t>
      </w:r>
      <w:r>
        <w:rPr>
          <w:rFonts w:hint="eastAsia" w:ascii="方正仿宋_GBK" w:hAnsi="方正仿宋_GBK" w:eastAsia="方正仿宋_GBK" w:cs="方正仿宋_GBK"/>
          <w:i w:val="0"/>
          <w:iCs w:val="0"/>
          <w:caps w:val="0"/>
          <w:color w:val="000000"/>
          <w:spacing w:val="0"/>
          <w:kern w:val="0"/>
          <w:sz w:val="31"/>
          <w:szCs w:val="31"/>
          <w:lang w:val="en-US" w:eastAsia="zh-CN" w:bidi="ar"/>
        </w:rPr>
        <w:t>增加，办公费、差旅费、交通费及其他商品和服务支出等增加。</w:t>
      </w:r>
      <w:r>
        <w:rPr>
          <w:rFonts w:hint="default" w:ascii="Times New Roman" w:hAnsi="Times New Roman" w:eastAsia="方正仿宋_GBK" w:cs="Times New Roman"/>
          <w:sz w:val="32"/>
          <w:szCs w:val="32"/>
        </w:rPr>
        <w:t>主要用于办公费、印刷费、邮电费、水电</w:t>
      </w:r>
      <w:r>
        <w:rPr>
          <w:rFonts w:hint="default" w:ascii="Times New Roman" w:hAnsi="Times New Roman" w:eastAsia="方正仿宋_GBK" w:cs="Times New Roman"/>
          <w:sz w:val="32"/>
        </w:rPr>
        <w:t>费、物管费、差旅费、会议费、培训费及其他商品和服务支出等。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政府采购情况。所属各预算单位政府采购预算总额</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万元、政府采购工程预算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万元；其中一般公共预算拨款政府采购</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万元、政府采购工程预算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绩效目标设置情况。</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项目支出均实行了绩效目标管理，涉及一般公共预算财政拨款</w:t>
      </w:r>
      <w:r>
        <w:rPr>
          <w:rFonts w:hint="eastAsia" w:ascii="Times New Roman" w:hAnsi="Times New Roman" w:eastAsia="方正仿宋_GBK" w:cs="Times New Roman"/>
          <w:sz w:val="32"/>
          <w:szCs w:val="32"/>
          <w:lang w:val="en-US" w:eastAsia="zh-CN"/>
        </w:rPr>
        <w:t>558.39</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国有资产占有使用情况。</w:t>
      </w:r>
      <w:r>
        <w:rPr>
          <w:rFonts w:hint="eastAsia" w:ascii="Times New Roman" w:hAnsi="Times New Roman" w:eastAsia="方正仿宋_GBK" w:cs="Times New Roman"/>
          <w:sz w:val="32"/>
          <w:szCs w:val="32"/>
          <w:lang w:eastAsia="zh-CN"/>
        </w:rPr>
        <w:t>截至202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12月，所属各预算单位共有车辆</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辆，其中一般公务用车</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辆、执勤执法用车</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一般公共预算安排购置车辆</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辆，其中一般公务用车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辆、执勤执法用车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方正黑体_GBK" w:cs="仿宋_GB2312"/>
          <w:sz w:val="32"/>
        </w:rPr>
      </w:pPr>
      <w:r>
        <w:rPr>
          <w:rFonts w:hint="default" w:ascii="Times New Roman" w:hAnsi="Times New Roman" w:eastAsia="方正黑体_GBK" w:cs="Times New Roman"/>
          <w:sz w:val="32"/>
        </w:rPr>
        <w:t>六、专业性名词解释</w:t>
      </w:r>
      <w:r>
        <w:rPr>
          <w:rFonts w:hint="eastAsia" w:ascii="Times New Roman" w:hAnsi="Times New Roman" w:eastAsia="方正黑体_GBK" w:cs="仿宋_GB2312"/>
          <w:sz w:val="32"/>
        </w:rPr>
        <w:t>（纳入向社会公开范围的</w:t>
      </w:r>
      <w:r>
        <w:rPr>
          <w:rFonts w:hint="eastAsia" w:ascii="Times New Roman" w:hAnsi="Times New Roman" w:eastAsia="方正黑体_GBK" w:cs="仿宋_GB2312"/>
          <w:sz w:val="32"/>
          <w:lang w:eastAsia="zh-CN"/>
        </w:rPr>
        <w:t>单位</w:t>
      </w:r>
      <w:r>
        <w:rPr>
          <w:rFonts w:hint="eastAsia" w:ascii="Times New Roman" w:hAnsi="Times New Roman" w:eastAsia="方正黑体_GBK" w:cs="仿宋_GB2312"/>
          <w:sz w:val="32"/>
        </w:rPr>
        <w:t>必须填写）</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rPr>
      </w:pPr>
      <w:r>
        <w:rPr>
          <w:rFonts w:hint="eastAsia" w:ascii="Times New Roman" w:hAnsi="Times New Roman" w:eastAsia="方正仿宋_GBK"/>
          <w:sz w:val="32"/>
          <w:szCs w:val="32"/>
        </w:rPr>
        <w:t>（以下为常见专业名词解释，单位应根据实际情况进行解释和增减。）</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（一）财政拨款收入</w:t>
      </w:r>
      <w:r>
        <w:rPr>
          <w:rFonts w:hint="default" w:ascii="Times New Roman" w:hAnsi="Times New Roman" w:eastAsia="方正仿宋_GBK" w:cs="Times New Roman"/>
          <w:sz w:val="32"/>
        </w:rPr>
        <w:t>：指本年度从本级财政部门取得的财政拨款，包括一般公共预算财政拨款</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政府性基金预算财政拨款和</w:t>
      </w:r>
      <w:r>
        <w:rPr>
          <w:rFonts w:hint="default" w:ascii="Times New Roman" w:hAnsi="Times New Roman" w:eastAsia="方正仿宋_GBK" w:cs="Times New Roman"/>
          <w:sz w:val="32"/>
          <w:szCs w:val="32"/>
        </w:rPr>
        <w:t>国有资本经营预算</w:t>
      </w:r>
      <w:r>
        <w:rPr>
          <w:rFonts w:hint="default" w:ascii="Times New Roman" w:hAnsi="Times New Roman" w:eastAsia="方正仿宋_GBK" w:cs="Times New Roman"/>
          <w:sz w:val="32"/>
        </w:rPr>
        <w:t>财政拨款。</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（二）其他收入</w:t>
      </w:r>
      <w:r>
        <w:rPr>
          <w:rFonts w:hint="default" w:ascii="Times New Roman" w:hAnsi="Times New Roman" w:eastAsia="方正仿宋_GBK" w:cs="Times New Roman"/>
          <w:sz w:val="32"/>
        </w:rPr>
        <w:t>：指单位取得的除</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财政拨款收入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事业收入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经营收入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等以外的收入。</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（三）基本支出</w:t>
      </w:r>
      <w:r>
        <w:rPr>
          <w:rFonts w:hint="default" w:ascii="Times New Roman" w:hAnsi="Times New Roman" w:eastAsia="方正仿宋_GBK" w:cs="Times New Roman"/>
          <w:sz w:val="32"/>
        </w:rPr>
        <w:t>：指为保障机构正常运转、完成日常工作任务而发生的人员经费和公用经费。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（四）项目支出</w:t>
      </w:r>
      <w:r>
        <w:rPr>
          <w:rFonts w:hint="default" w:ascii="Times New Roman" w:hAnsi="Times New Roman" w:eastAsia="方正仿宋_GBK" w:cs="Times New Roman"/>
          <w:sz w:val="32"/>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（五）</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三公</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经费</w:t>
      </w:r>
      <w:r>
        <w:rPr>
          <w:rFonts w:hint="default" w:ascii="Times New Roman" w:hAnsi="Times New Roman" w:eastAsia="方正仿宋_GBK" w:cs="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lang w:val="en-US" w:eastAsia="zh-CN"/>
        </w:rPr>
        <w:t xml:space="preserve">田清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sz w:val="32"/>
          <w:szCs w:val="32"/>
          <w:highlight w:val="none"/>
          <w:lang w:val="en-US" w:eastAsia="zh-CN"/>
        </w:rPr>
        <w:t>023-</w:t>
      </w:r>
      <w:r>
        <w:rPr>
          <w:rFonts w:hint="eastAsia" w:ascii="Times New Roman" w:hAnsi="Times New Roman" w:eastAsia="方正仿宋_GBK" w:cs="Times New Roman"/>
          <w:sz w:val="32"/>
          <w:szCs w:val="32"/>
          <w:highlight w:val="none"/>
          <w:lang w:val="en-US" w:eastAsia="zh-CN"/>
        </w:rPr>
        <w:t>73304001</w:t>
      </w:r>
    </w:p>
    <w:bookmarkEnd w:id="0"/>
    <w:sectPr>
      <w:footerReference r:id="rId3" w:type="default"/>
      <w:pgSz w:w="11906" w:h="16838"/>
      <w:pgMar w:top="1440" w:right="1440" w:bottom="1440" w:left="1440"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hMDQ2NDgzODM2OTk5ZWViYjlhNjkxNDdkMjViZGIifQ=="/>
  </w:docVars>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D7A365A"/>
    <w:rsid w:val="133B1901"/>
    <w:rsid w:val="19DB55F5"/>
    <w:rsid w:val="1BA22995"/>
    <w:rsid w:val="1DD801A3"/>
    <w:rsid w:val="1EAF42D1"/>
    <w:rsid w:val="23B64B8C"/>
    <w:rsid w:val="26BD17DD"/>
    <w:rsid w:val="274B199A"/>
    <w:rsid w:val="2A1750A8"/>
    <w:rsid w:val="2BE20CDE"/>
    <w:rsid w:val="2CCF2174"/>
    <w:rsid w:val="32513FE1"/>
    <w:rsid w:val="387110B4"/>
    <w:rsid w:val="3A720DEA"/>
    <w:rsid w:val="3B9B3520"/>
    <w:rsid w:val="3FBF8DED"/>
    <w:rsid w:val="45F7E921"/>
    <w:rsid w:val="489617E1"/>
    <w:rsid w:val="4D5D69EE"/>
    <w:rsid w:val="5A254D94"/>
    <w:rsid w:val="5B8E1A9F"/>
    <w:rsid w:val="5CF21E57"/>
    <w:rsid w:val="65A30990"/>
    <w:rsid w:val="67920983"/>
    <w:rsid w:val="6AA0021E"/>
    <w:rsid w:val="6FFB5C4D"/>
    <w:rsid w:val="71597F39"/>
    <w:rsid w:val="79CF62B4"/>
    <w:rsid w:val="7AD46215"/>
    <w:rsid w:val="7B1B3F68"/>
    <w:rsid w:val="FBF63AE9"/>
    <w:rsid w:val="FCCB2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autoRedefine/>
    <w:qFormat/>
    <w:uiPriority w:val="0"/>
    <w:pPr>
      <w:snapToGrid w:val="0"/>
      <w:jc w:val="left"/>
    </w:pPr>
    <w:rPr>
      <w:sz w:val="18"/>
      <w:szCs w:val="18"/>
    </w:rPr>
  </w:style>
  <w:style w:type="paragraph" w:styleId="4">
    <w:name w:val="header"/>
    <w:basedOn w:val="1"/>
    <w:link w:val="9"/>
    <w:autoRedefine/>
    <w:qFormat/>
    <w:uiPriority w:val="0"/>
    <w:pPr>
      <w:pBdr>
        <w:bottom w:val="single" w:color="auto" w:sz="6" w:space="1"/>
      </w:pBdr>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批注框文本 字符"/>
    <w:link w:val="2"/>
    <w:autoRedefine/>
    <w:qFormat/>
    <w:uiPriority w:val="0"/>
    <w:rPr>
      <w:kern w:val="2"/>
      <w:sz w:val="18"/>
      <w:szCs w:val="18"/>
    </w:rPr>
  </w:style>
  <w:style w:type="character" w:customStyle="1" w:styleId="9">
    <w:name w:val="页眉 字符"/>
    <w:link w:val="4"/>
    <w:autoRedefine/>
    <w:qFormat/>
    <w:uiPriority w:val="0"/>
    <w:rPr>
      <w:kern w:val="2"/>
      <w:sz w:val="18"/>
      <w:szCs w:val="18"/>
    </w:rPr>
  </w:style>
  <w:style w:type="character" w:customStyle="1" w:styleId="10">
    <w:name w:val="页脚 字符"/>
    <w:link w:val="3"/>
    <w:autoRedefine/>
    <w:qFormat/>
    <w:uiPriority w:val="0"/>
    <w:rPr>
      <w:kern w:val="2"/>
      <w:sz w:val="18"/>
      <w:szCs w:val="18"/>
    </w:rPr>
  </w:style>
  <w:style w:type="paragraph" w:styleId="11">
    <w:name w:val="List Paragraph"/>
    <w:basedOn w:val="1"/>
    <w:autoRedefine/>
    <w:qFormat/>
    <w:uiPriority w:val="0"/>
    <w:pPr>
      <w:ind w:firstLine="420" w:firstLineChars="200"/>
    </w:pPr>
  </w:style>
  <w:style w:type="character" w:customStyle="1" w:styleId="12">
    <w:name w:val="23"/>
    <w:basedOn w:val="7"/>
    <w:autoRedefine/>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1799</Words>
  <Characters>1892</Characters>
  <Lines>8</Lines>
  <Paragraphs>2</Paragraphs>
  <TotalTime>62</TotalTime>
  <ScaleCrop>false</ScaleCrop>
  <LinksUpToDate>false</LinksUpToDate>
  <CharactersWithSpaces>2022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2021-12-14T19:09:00Z</dcterms:created>
  <dc:creator>Administrator</dc:creator>
  <cp:lastModifiedBy>超爱冰拿铁</cp:lastModifiedBy>
  <cp:lastPrinted>2018-01-03T00:11:00Z</cp:lastPrinted>
  <dcterms:modified xsi:type="dcterms:W3CDTF">2026-02-12T08:20:11Z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AF05B770D0EBBFB012768C691AD9A305_43</vt:lpwstr>
  </property>
</Properties>
</file>