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F96A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bookmarkStart w:id="0" w:name="_GoBack"/>
      <w:bookmarkEnd w:id="0"/>
      <w:r>
        <w:rPr>
          <w:rFonts w:hint="default" w:ascii="Times New Roman" w:hAnsi="Times New Roman" w:eastAsia="方正小标宋_GBK" w:cs="Times New Roman"/>
          <w:sz w:val="36"/>
          <w:szCs w:val="36"/>
        </w:rPr>
        <w:t>石柱土家族自治县王家乡综合行政执法大队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380EE2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03E9D3A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5542E956">
      <w:pPr>
        <w:widowControl/>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贯彻落实综合行政执法相关法律法规及政策。</w:t>
      </w:r>
      <w:r>
        <w:rPr>
          <w:rFonts w:hint="default" w:ascii="Times New Roman" w:hAnsi="Times New Roman" w:eastAsia="方正仿宋_GBK" w:cs="Times New Roman"/>
          <w:bCs/>
          <w:sz w:val="32"/>
          <w:szCs w:val="32"/>
        </w:rPr>
        <w:t>根据法律法规规定、市政府赋权，以乡人民政府名义统一行使权以及与其行政处罚权有关的行政检查、行政强制措施。根据县级相关部门委托，以委托行政机关名义实施委托范围内的行政处罚权。</w:t>
      </w:r>
      <w:r>
        <w:rPr>
          <w:rFonts w:hint="default" w:ascii="Times New Roman" w:hAnsi="Times New Roman" w:eastAsia="方正仿宋_GBK" w:cs="Times New Roman"/>
          <w:sz w:val="32"/>
          <w:szCs w:val="32"/>
        </w:rPr>
        <w:t>负责联合县级有关行政主管部门开展行政执法工作。负责依据有关法律、法规和规章，参与起草本辖区实行综合行政执法领域相关方面的工作计划，并具体实施。负责乡党委、人民政府交办的其他工作任务。</w:t>
      </w:r>
    </w:p>
    <w:p w14:paraId="6FB86DE1">
      <w:pPr>
        <w:numPr>
          <w:ilvl w:val="0"/>
          <w:numId w:val="0"/>
        </w:num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除法律法规规定外，市政府赋权及县级相关部门委托的行政处罚权以赋权文件、委托协议为准。</w:t>
      </w:r>
      <w:r>
        <w:rPr>
          <w:rFonts w:hint="default" w:ascii="Times New Roman" w:hAnsi="Times New Roman" w:eastAsia="方正仿宋_GBK" w:cs="Times New Roman"/>
          <w:sz w:val="32"/>
          <w:szCs w:val="32"/>
        </w:rPr>
        <w:t xml:space="preserve"> </w:t>
      </w:r>
    </w:p>
    <w:p w14:paraId="178CE1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3E69DE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石柱土家族自治县王家乡综合执法大队隶属于王家乡人民政府的财政全额拨款公益一类副科级事业单位。</w:t>
      </w:r>
    </w:p>
    <w:p w14:paraId="2B73280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1F37FF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7BF46A15">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40.76万元。收、支与2023年度相比，增加1.82万元，增长4.7%，主要原因是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p>
    <w:p w14:paraId="32AD28D3">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其中：财政拨款收入40.76万元，占100.0%；事业收入0.00万元，占0.0%；经营收入0.00万元，占0.0%；其他收入0.00万元，占0.0%。此外，使用非财政拨款结余（含专用结余）0.00万元，年初结转和结余0.00万元。</w:t>
      </w:r>
    </w:p>
    <w:p w14:paraId="64ED5350">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其中：基本支出40.76万元，占100.0%；项目支出0.00万元，占0.0%；经营支出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D39ACFF">
      <w:pPr>
        <w:pStyle w:val="5"/>
        <w:snapToGrid w:val="0"/>
        <w:spacing w:before="0" w:beforeAutospacing="0" w:after="0" w:afterAutospacing="0" w:line="596" w:lineRule="exact"/>
        <w:ind w:firstLine="643" w:firstLineChars="200"/>
        <w:jc w:val="both"/>
        <w:rPr>
          <w:rFonts w:hint="eastAsia"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eastAsia" w:ascii="Times New Roman" w:hAnsi="Times New Roman" w:eastAsia="方正仿宋_GBK" w:cs="Times New Roman"/>
          <w:sz w:val="32"/>
          <w:szCs w:val="32"/>
          <w:shd w:val="clear" w:color="auto" w:fill="FFFFFF"/>
          <w:lang w:eastAsia="zh-CN"/>
        </w:rPr>
        <w:t>。</w:t>
      </w:r>
    </w:p>
    <w:p w14:paraId="1DA975C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7B7157E9">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2024年度财政拨款收、支总计均为40.76万元。与2023年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p>
    <w:p w14:paraId="1B3B75C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81A0653">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较年初预算数增加5.33万元，增长15.0%。主要原因是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w:t>
      </w:r>
      <w:r>
        <w:rPr>
          <w:rFonts w:hint="default" w:ascii="Times New Roman" w:hAnsi="Times New Roman" w:eastAsia="方正仿宋_GBK" w:cs="Times New Roman"/>
          <w:sz w:val="32"/>
          <w:szCs w:val="32"/>
          <w:shd w:val="clear" w:color="auto" w:fill="FFFFFF"/>
        </w:rPr>
        <w:t>此外，年初财政拨款结转和结余0.00万元。</w:t>
      </w:r>
    </w:p>
    <w:p w14:paraId="05AE2E2C">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较年初预算数增加5.33万元，增长15.0%。主要原因是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w:t>
      </w:r>
    </w:p>
    <w:p w14:paraId="405619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30A5DC70">
      <w:pPr>
        <w:snapToGrid w:val="0"/>
        <w:spacing w:line="52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shd w:val="clear" w:color="auto" w:fill="FFFFFF"/>
        </w:rPr>
        <w:t>（1）一般公共服务支出32.27万元，占79.2%，较年初预算数增加3.32万元，增长11.5%，主要原因是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2394239A">
      <w:pPr>
        <w:snapToGrid w:val="0"/>
        <w:spacing w:line="52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就业支出5.20万元，占12.8%，较年初预算数增加2.00万元，增长62.5%，主要原因是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6AF8E8D7">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）卫生健康支出1.69万元，占4.1%，较年初预算数无增减，主要原因是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6EACD34F">
      <w:pPr>
        <w:snapToGrid w:val="0"/>
        <w:spacing w:line="520"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1.60万元，占3.9%，较年初预算数无增减，主要原因是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5A489556">
      <w:pPr>
        <w:pStyle w:val="5"/>
        <w:snapToGrid w:val="0"/>
        <w:spacing w:before="0" w:beforeAutospacing="0" w:after="0" w:afterAutospacing="0" w:line="596" w:lineRule="exact"/>
        <w:ind w:firstLine="643" w:firstLineChars="200"/>
        <w:jc w:val="both"/>
        <w:rPr>
          <w:rFonts w:hint="eastAsia"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eastAsia" w:ascii="Times New Roman" w:hAnsi="Times New Roman" w:eastAsia="方正仿宋_GBK" w:cs="Times New Roman"/>
          <w:sz w:val="32"/>
          <w:szCs w:val="32"/>
          <w:shd w:val="clear" w:color="auto" w:fill="FFFFFF"/>
          <w:lang w:eastAsia="zh-CN"/>
        </w:rPr>
        <w:t>。</w:t>
      </w:r>
    </w:p>
    <w:p w14:paraId="3F4CACF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76BEA12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2024年度一般公共财政拨款基本支出40.76万元。</w:t>
      </w:r>
    </w:p>
    <w:p w14:paraId="32BDD6B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18C861D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sz w:val="32"/>
          <w:szCs w:val="32"/>
          <w:shd w:val="clear" w:color="auto" w:fill="FFFFFF"/>
        </w:rPr>
        <w:t>人员经费33.00万元，与2023年度相比，减少2.36万元，下降6.7%，主要原因是</w:t>
      </w:r>
      <w:r>
        <w:rPr>
          <w:rFonts w:hint="eastAsia" w:ascii="Times New Roman" w:hAnsi="Times New Roman" w:eastAsia="方正仿宋_GBK" w:cs="Times New Roman"/>
          <w:sz w:val="32"/>
          <w:szCs w:val="32"/>
          <w:shd w:val="clear" w:color="auto" w:fill="FFFFFF"/>
          <w:lang w:val="en-US" w:eastAsia="zh-CN"/>
        </w:rPr>
        <w:t>厉行节约，严控支出，</w:t>
      </w:r>
      <w:r>
        <w:rPr>
          <w:rFonts w:hint="default" w:ascii="Times New Roman" w:hAnsi="Times New Roman" w:eastAsia="方正仿宋_GBK" w:cs="Times New Roman"/>
          <w:sz w:val="32"/>
          <w:szCs w:val="32"/>
          <w:highlight w:val="none"/>
          <w:shd w:val="clear" w:color="auto" w:fill="FFFFFF"/>
        </w:rPr>
        <w:t>人员</w:t>
      </w:r>
      <w:r>
        <w:rPr>
          <w:rFonts w:ascii="方正仿宋_GBK" w:hAnsi="方正仿宋_GBK" w:eastAsia="方正仿宋_GBK" w:cs="方正仿宋_GBK"/>
          <w:sz w:val="32"/>
          <w:szCs w:val="32"/>
          <w:highlight w:val="none"/>
          <w:shd w:val="clear" w:color="auto" w:fill="FFFFFF"/>
        </w:rPr>
        <w:t>经费用途主要包括</w:t>
      </w:r>
      <w:r>
        <w:rPr>
          <w:rFonts w:hint="default" w:ascii="Times New Roman" w:hAnsi="Times New Roman" w:eastAsia="方正仿宋_GBK" w:cs="Times New Roman"/>
          <w:i w:val="0"/>
          <w:iCs w:val="0"/>
          <w:caps w:val="0"/>
          <w:color w:val="000000"/>
          <w:spacing w:val="0"/>
          <w:sz w:val="31"/>
          <w:szCs w:val="31"/>
          <w:highlight w:val="none"/>
          <w:shd w:val="clear" w:fill="FFFFFF"/>
        </w:rPr>
        <w:t>基本工资、津贴补贴、奖金、社会保障缴费、其他工资福利支出。</w:t>
      </w:r>
    </w:p>
    <w:p w14:paraId="2151574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公用经费7.76万元，与2023年度相比，增加4.18万元，增长116.8%，主要原因是</w:t>
      </w:r>
      <w:r>
        <w:rPr>
          <w:rFonts w:hint="eastAsia" w:ascii="Times New Roman" w:hAnsi="Times New Roman" w:eastAsia="方正仿宋_GBK" w:cs="Times New Roman"/>
          <w:sz w:val="32"/>
          <w:szCs w:val="32"/>
          <w:shd w:val="clear" w:color="auto" w:fill="FFFFFF"/>
          <w:lang w:val="en-US" w:eastAsia="zh-CN"/>
        </w:rPr>
        <w:t>本年办公耗材增加、运行经费上涨</w:t>
      </w:r>
      <w:r>
        <w:rPr>
          <w:rFonts w:hint="default" w:ascii="Times New Roman" w:hAnsi="Times New Roman" w:eastAsia="方正仿宋_GBK" w:cs="Times New Roman"/>
          <w:sz w:val="32"/>
          <w:szCs w:val="32"/>
          <w:shd w:val="clear" w:color="auto" w:fill="FFFFFF"/>
        </w:rPr>
        <w:t>公用经费用途主要包括办公费、印刷费、咨询费、手续费、公务接待费</w:t>
      </w:r>
      <w:r>
        <w:rPr>
          <w:rFonts w:hint="default" w:ascii="Times New Roman" w:hAnsi="Times New Roman" w:eastAsia="方正仿宋_GBK" w:cs="Times New Roman"/>
          <w:i w:val="0"/>
          <w:iCs w:val="0"/>
          <w:caps w:val="0"/>
          <w:color w:val="000000"/>
          <w:spacing w:val="0"/>
          <w:sz w:val="31"/>
          <w:szCs w:val="31"/>
          <w:highlight w:val="none"/>
          <w:shd w:val="clear" w:fill="FFFFFF"/>
        </w:rPr>
        <w:t>、公务车辆运行费、差旅费等。</w:t>
      </w:r>
    </w:p>
    <w:p w14:paraId="46F6BEA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52233B1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本</w:t>
      </w:r>
      <w:r>
        <w:rPr>
          <w:rFonts w:hint="eastAsia" w:ascii="Times New Roman" w:hAnsi="Times New Roman" w:eastAsia="方正仿宋_GBK" w:cs="Times New Roman"/>
          <w:sz w:val="32"/>
          <w:szCs w:val="32"/>
          <w:highlight w:val="none"/>
          <w:shd w:val="clear" w:color="auto" w:fill="FFFFFF"/>
          <w:lang w:val="en-US" w:eastAsia="zh-CN"/>
        </w:rPr>
        <w:t>单位</w:t>
      </w:r>
      <w:r>
        <w:rPr>
          <w:rFonts w:hint="default" w:ascii="Times New Roman" w:hAnsi="Times New Roman" w:eastAsia="方正仿宋_GBK" w:cs="Times New Roman"/>
          <w:sz w:val="32"/>
          <w:szCs w:val="32"/>
          <w:highlight w:val="none"/>
          <w:shd w:val="clear" w:color="auto" w:fill="FFFFFF"/>
          <w:lang w:val="en-US" w:eastAsia="zh-CN"/>
        </w:rPr>
        <w:t>2024年度无政府性基金预算财政拨款收支。</w:t>
      </w:r>
    </w:p>
    <w:p w14:paraId="2A9B89A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EADEF5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本</w:t>
      </w:r>
      <w:r>
        <w:rPr>
          <w:rFonts w:hint="eastAsia" w:ascii="Times New Roman" w:hAnsi="Times New Roman" w:eastAsia="方正仿宋_GBK" w:cs="Times New Roman"/>
          <w:sz w:val="32"/>
          <w:szCs w:val="32"/>
          <w:highlight w:val="none"/>
          <w:shd w:val="clear" w:color="auto" w:fill="FFFFFF"/>
          <w:lang w:val="en-US" w:eastAsia="zh-CN"/>
        </w:rPr>
        <w:t>单位</w:t>
      </w:r>
      <w:r>
        <w:rPr>
          <w:rFonts w:hint="default" w:ascii="Times New Roman" w:hAnsi="Times New Roman" w:eastAsia="方正仿宋_GBK" w:cs="Times New Roman"/>
          <w:sz w:val="32"/>
          <w:szCs w:val="32"/>
          <w:highlight w:val="none"/>
          <w:shd w:val="clear" w:color="auto" w:fill="FFFFFF"/>
          <w:lang w:val="en-US" w:eastAsia="zh-CN"/>
        </w:rPr>
        <w:t>2024年度无国有资本经营预算财政拨款支出。</w:t>
      </w:r>
    </w:p>
    <w:p w14:paraId="7D453CF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786BAC3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10AB9042">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2024年度“三公”经费支出共计0.00万元，较年初预算数减少0.20万元，下降100.0%，</w:t>
      </w:r>
      <w:r>
        <w:rPr>
          <w:rFonts w:hint="default" w:ascii="Times New Roman" w:hAnsi="Times New Roman" w:eastAsia="方正仿宋_GBK" w:cs="Times New Roman"/>
          <w:color w:val="auto"/>
          <w:sz w:val="32"/>
          <w:szCs w:val="32"/>
          <w:highlight w:val="none"/>
          <w:shd w:val="clear" w:color="auto" w:fill="FFFFFF"/>
        </w:rPr>
        <w:t>主要原因是严格落实过紧日子的要求，厉行节约，加强管理，控制运行成本。</w:t>
      </w:r>
      <w:r>
        <w:rPr>
          <w:rFonts w:hint="default" w:ascii="Times New Roman" w:hAnsi="Times New Roman" w:eastAsia="方正仿宋_GBK" w:cs="Times New Roman"/>
          <w:sz w:val="32"/>
          <w:szCs w:val="32"/>
          <w:shd w:val="clear" w:color="auto" w:fill="FFFFFF"/>
        </w:rPr>
        <w:t>较上年支出数无增减</w:t>
      </w:r>
      <w:r>
        <w:rPr>
          <w:rFonts w:hint="eastAsia" w:ascii="Times New Roman" w:hAnsi="Times New Roman" w:eastAsia="方正仿宋_GBK" w:cs="Times New Roman"/>
          <w:sz w:val="32"/>
          <w:szCs w:val="32"/>
          <w:shd w:val="clear" w:color="auto" w:fill="FFFFFF"/>
          <w:lang w:eastAsia="zh-CN"/>
        </w:rPr>
        <w:t>。</w:t>
      </w:r>
    </w:p>
    <w:p w14:paraId="1CF1C18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398901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微软雅黑" w:cs="Times New Roman"/>
          <w:i w:val="0"/>
          <w:iCs w:val="0"/>
          <w:caps w:val="0"/>
          <w:color w:val="000000"/>
          <w:spacing w:val="0"/>
          <w:sz w:val="32"/>
          <w:szCs w:val="32"/>
          <w:highlight w:val="no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年度未发生因公出国费用支出。</w:t>
      </w:r>
    </w:p>
    <w:p w14:paraId="18D279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年度未发生公务车购置费用支出。</w:t>
      </w:r>
    </w:p>
    <w:p w14:paraId="3679C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i w:val="0"/>
          <w:iCs w:val="0"/>
          <w:caps w:val="0"/>
          <w:color w:val="000000"/>
          <w:spacing w:val="0"/>
          <w:sz w:val="32"/>
          <w:szCs w:val="32"/>
          <w:highlight w:val="none"/>
          <w:shd w:val="clear" w:fill="FFFFFF"/>
          <w:vertAlign w:val="baseline"/>
          <w:lang w:eastAsia="zh-CN"/>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w:t>
      </w:r>
      <w:r>
        <w:rPr>
          <w:rFonts w:hint="default" w:ascii="Times New Roman" w:hAnsi="Times New Roman" w:eastAsia="方正仿宋_GBK" w:cs="Times New Roman"/>
          <w:i w:val="0"/>
          <w:iCs w:val="0"/>
          <w:caps w:val="0"/>
          <w:color w:val="000000"/>
          <w:spacing w:val="0"/>
          <w:sz w:val="31"/>
          <w:szCs w:val="31"/>
          <w:highlight w:val="none"/>
          <w:shd w:val="clear" w:fill="FFFFFF"/>
          <w:vertAlign w:val="baseline"/>
        </w:rPr>
        <w:t>公务车运行维护费用支出</w:t>
      </w:r>
      <w:r>
        <w:rPr>
          <w:rFonts w:hint="eastAsia" w:ascii="Times New Roman" w:hAnsi="Times New Roman" w:eastAsia="方正仿宋_GBK" w:cs="Times New Roman"/>
          <w:i w:val="0"/>
          <w:iCs w:val="0"/>
          <w:caps w:val="0"/>
          <w:color w:val="000000"/>
          <w:spacing w:val="0"/>
          <w:sz w:val="31"/>
          <w:szCs w:val="31"/>
          <w:highlight w:val="none"/>
          <w:shd w:val="clear" w:fill="FFFFFF"/>
          <w:vertAlign w:val="baseline"/>
          <w:lang w:eastAsia="zh-CN"/>
        </w:rPr>
        <w:t>。</w:t>
      </w:r>
    </w:p>
    <w:p w14:paraId="4EF48D7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公务接待费0.00万元，主要用于接待</w:t>
      </w:r>
      <w:r>
        <w:rPr>
          <w:rFonts w:hint="default" w:ascii="Times New Roman" w:hAnsi="Times New Roman" w:eastAsia="方正仿宋_GBK" w:cs="Times New Roman"/>
          <w:color w:val="auto"/>
          <w:sz w:val="32"/>
          <w:szCs w:val="32"/>
          <w:highlight w:val="none"/>
          <w:shd w:val="clear" w:color="auto" w:fill="FFFFFF"/>
        </w:rPr>
        <w:t>接待</w:t>
      </w:r>
      <w:r>
        <w:rPr>
          <w:rFonts w:hint="default" w:ascii="Times New Roman" w:hAnsi="Times New Roman" w:eastAsia="方正仿宋_GBK" w:cs="Times New Roman"/>
          <w:i w:val="0"/>
          <w:iCs w:val="0"/>
          <w:caps w:val="0"/>
          <w:color w:val="000000"/>
          <w:spacing w:val="0"/>
          <w:sz w:val="31"/>
          <w:szCs w:val="31"/>
          <w:highlight w:val="none"/>
          <w:shd w:val="clear" w:fill="FFFFFF"/>
        </w:rPr>
        <w:t>科室对接县级部门到乡镇检查指导工作发生的接待支出</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费用支出较年初预算数减少0.20万元，下降100.0%，主要原因是</w:t>
      </w:r>
      <w:r>
        <w:rPr>
          <w:rFonts w:hint="default" w:ascii="Times New Roman" w:hAnsi="Times New Roman" w:eastAsia="方正仿宋_GBK" w:cs="Times New Roman"/>
          <w:color w:val="auto"/>
          <w:sz w:val="32"/>
          <w:szCs w:val="32"/>
          <w:highlight w:val="none"/>
          <w:shd w:val="clear" w:color="auto" w:fill="FFFFFF"/>
        </w:rPr>
        <w:t>严格落实过紧日子的要求，厉行节约，</w:t>
      </w:r>
      <w:r>
        <w:rPr>
          <w:rFonts w:hint="default" w:ascii="Times New Roman" w:hAnsi="Times New Roman" w:eastAsia="方正仿宋_GBK"/>
          <w:sz w:val="32"/>
          <w:szCs w:val="32"/>
          <w:highlight w:val="none"/>
          <w:shd w:val="clear" w:color="auto" w:fill="FFFFFF"/>
        </w:rPr>
        <w:t>较上年支出数无增减</w:t>
      </w:r>
      <w:r>
        <w:rPr>
          <w:rFonts w:hint="eastAsia" w:ascii="方正仿宋_GBK" w:hAnsi="方正仿宋_GBK" w:eastAsia="方正仿宋_GBK" w:cs="方正仿宋_GBK"/>
          <w:sz w:val="32"/>
          <w:szCs w:val="32"/>
          <w:highlight w:val="none"/>
          <w:shd w:val="clear" w:color="auto" w:fill="FFFFFF"/>
          <w:lang w:eastAsia="zh-CN"/>
        </w:rPr>
        <w:t>。</w:t>
      </w:r>
    </w:p>
    <w:p w14:paraId="59C48E6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EA8995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4F8F45A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7ADF3F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4694088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本年度培训费支出0.00万元，与2023年度相比，减少0.03万元，下降100.0%，主要原因是</w:t>
      </w:r>
      <w:r>
        <w:rPr>
          <w:rFonts w:hint="eastAsia" w:ascii="Times New Roman" w:hAnsi="Times New Roman" w:eastAsia="方正仿宋_GBK" w:cs="Times New Roman"/>
          <w:sz w:val="32"/>
          <w:szCs w:val="32"/>
          <w:shd w:val="clear" w:color="auto" w:fill="FFFFFF"/>
          <w:lang w:val="en-US" w:eastAsia="zh-CN"/>
        </w:rPr>
        <w:t>严格落实过紧日子的要求，厉行节约，加强管理，控制运行成本。</w:t>
      </w:r>
      <w:r>
        <w:rPr>
          <w:rFonts w:hint="default" w:ascii="Times New Roman" w:hAnsi="Times New Roman" w:eastAsia="方正仿宋_GBK" w:cs="Times New Roman"/>
          <w:sz w:val="32"/>
          <w:szCs w:val="32"/>
          <w:shd w:val="clear" w:color="auto" w:fill="FFFFFF"/>
        </w:rPr>
        <w:t>本年度差旅费支出2.20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与2023年度相比，增加2.20万元，增长100.0%，</w:t>
      </w:r>
    </w:p>
    <w:p w14:paraId="1171CBC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BA3B26B">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因本单位属于二级预算事业单位</w:t>
      </w:r>
      <w:r>
        <w:rPr>
          <w:rFonts w:hint="eastAsia" w:ascii="Times New Roman" w:hAnsi="Times New Roman" w:eastAsia="方正仿宋_GBK" w:cs="Times New Roman"/>
          <w:sz w:val="32"/>
          <w:szCs w:val="32"/>
          <w:highlight w:val="none"/>
          <w:shd w:val="clear" w:color="auto" w:fill="FFFFFF"/>
          <w:lang w:eastAsia="zh-CN"/>
        </w:rPr>
        <w:t>，未使用财政资金保障</w:t>
      </w:r>
      <w:r>
        <w:rPr>
          <w:rFonts w:hint="default" w:ascii="Times New Roman" w:hAnsi="Times New Roman" w:eastAsia="方正仿宋_GBK" w:cs="Times New Roman"/>
          <w:sz w:val="32"/>
          <w:szCs w:val="32"/>
          <w:highlight w:val="none"/>
          <w:shd w:val="clear" w:color="auto" w:fill="FFFFFF"/>
        </w:rPr>
        <w:t>机关运行经费。</w:t>
      </w:r>
    </w:p>
    <w:p w14:paraId="4A6988E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97AF920">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因本单位属于二级预算事业单位</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w:t>
      </w:r>
      <w:r>
        <w:rPr>
          <w:rFonts w:hint="default" w:ascii="Times New Roman" w:hAnsi="Times New Roman" w:eastAsia="方正仿宋_GBK" w:cs="Times New Roman"/>
          <w:i w:val="0"/>
          <w:iCs w:val="0"/>
          <w:caps w:val="0"/>
          <w:color w:val="000000"/>
          <w:spacing w:val="0"/>
          <w:sz w:val="31"/>
          <w:szCs w:val="31"/>
          <w:highlight w:val="none"/>
          <w:shd w:val="clear" w:fill="FFFFFF"/>
        </w:rPr>
        <w:t>我</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单位</w:t>
      </w:r>
      <w:r>
        <w:rPr>
          <w:rFonts w:hint="default" w:ascii="Times New Roman" w:hAnsi="Times New Roman" w:eastAsia="方正仿宋_GBK" w:cs="Times New Roman"/>
          <w:i w:val="0"/>
          <w:iCs w:val="0"/>
          <w:caps w:val="0"/>
          <w:color w:val="000000"/>
          <w:spacing w:val="0"/>
          <w:sz w:val="31"/>
          <w:szCs w:val="31"/>
          <w:highlight w:val="none"/>
          <w:shd w:val="clear" w:fill="FFFFFF"/>
        </w:rPr>
        <w:t>资产未纳入部门决算报表。</w:t>
      </w:r>
    </w:p>
    <w:p w14:paraId="352F0C7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44371CC">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2024年度我</w:t>
      </w:r>
      <w:r>
        <w:rPr>
          <w:rFonts w:hint="default" w:ascii="Times New Roman" w:hAnsi="Times New Roman" w:eastAsia="方正仿宋_GBK" w:cs="Times New Roman"/>
          <w:i w:val="0"/>
          <w:iCs w:val="0"/>
          <w:caps w:val="0"/>
          <w:color w:val="000000"/>
          <w:spacing w:val="0"/>
          <w:sz w:val="31"/>
          <w:szCs w:val="31"/>
          <w:highlight w:val="none"/>
          <w:shd w:val="clear" w:fill="FFFFFF"/>
          <w:lang w:eastAsia="zh-CN"/>
        </w:rPr>
        <w:t>单位</w:t>
      </w:r>
      <w:r>
        <w:rPr>
          <w:rFonts w:hint="default" w:ascii="Times New Roman" w:hAnsi="Times New Roman" w:eastAsia="方正仿宋_GBK" w:cs="Times New Roman"/>
          <w:i w:val="0"/>
          <w:iCs w:val="0"/>
          <w:caps w:val="0"/>
          <w:color w:val="000000"/>
          <w:spacing w:val="0"/>
          <w:sz w:val="31"/>
          <w:szCs w:val="31"/>
          <w:highlight w:val="none"/>
          <w:shd w:val="clear" w:fill="FFFFFF"/>
        </w:rPr>
        <w:t>未发生政府采购事项，无相关经费支出。</w:t>
      </w:r>
    </w:p>
    <w:p w14:paraId="7CAA5260">
      <w:pPr>
        <w:pStyle w:val="5"/>
        <w:keepNext w:val="0"/>
        <w:keepLines w:val="0"/>
        <w:pageBreakBefore w:val="0"/>
        <w:widowControl w:val="0"/>
        <w:numPr>
          <w:ilvl w:val="0"/>
          <w:numId w:val="1"/>
        </w:numPr>
        <w:shd w:val="clear" w:color="auto" w:fill="FFFFFF"/>
        <w:kinsoku/>
        <w:wordWrap/>
        <w:overflowPunct/>
        <w:topLinePunct w:val="0"/>
        <w:autoSpaceDN/>
        <w:bidi w:val="0"/>
        <w:adjustRightInd/>
        <w:spacing w:before="0" w:beforeAutospacing="0" w:after="0" w:afterAutospacing="0" w:line="560" w:lineRule="exact"/>
        <w:ind w:firstLine="640" w:firstLineChars="200"/>
        <w:rPr>
          <w:rFonts w:hint="eastAsia" w:ascii="Times New Roman" w:hAnsi="Times New Roman" w:eastAsia="方正仿宋_GBK" w:cs="Times New Roman"/>
          <w:i w:val="0"/>
          <w:iCs w:val="0"/>
          <w:caps w:val="0"/>
          <w:color w:val="000000"/>
          <w:spacing w:val="0"/>
          <w:sz w:val="31"/>
          <w:szCs w:val="31"/>
          <w:highlight w:val="none"/>
          <w:shd w:val="clear" w:fill="FFFFFF"/>
          <w:lang w:val="en-US" w:eastAsia="zh-CN"/>
        </w:rPr>
      </w:pPr>
      <w:r>
        <w:rPr>
          <w:rStyle w:val="8"/>
          <w:rFonts w:hint="default" w:ascii="Times New Roman" w:hAnsi="Times New Roman" w:eastAsia="方正黑体_GBK" w:cs="Times New Roman"/>
          <w:b w:val="0"/>
          <w:bCs/>
          <w:color w:val="auto"/>
          <w:sz w:val="32"/>
          <w:szCs w:val="32"/>
          <w:highlight w:val="none"/>
          <w:shd w:val="clear" w:color="auto" w:fill="FFFFFF"/>
        </w:rPr>
        <w:t>预算绩效管理情况说明</w:t>
      </w:r>
    </w:p>
    <w:p w14:paraId="28F5D626">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i w:val="0"/>
          <w:iCs w:val="0"/>
          <w:caps w:val="0"/>
          <w:color w:val="000000"/>
          <w:spacing w:val="0"/>
          <w:sz w:val="31"/>
          <w:szCs w:val="31"/>
          <w:highlight w:val="none"/>
          <w:shd w:val="clear" w:fill="FFFFFF"/>
          <w:lang w:val="en-US" w:eastAsia="zh-CN"/>
        </w:rPr>
        <w:t>本单位无项目。</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AAD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265713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6098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235510F">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石柱土家族自治县王家乡综合行政执法大队</w:t>
            </w:r>
          </w:p>
        </w:tc>
        <w:tc>
          <w:tcPr>
            <w:tcW w:w="4419" w:type="dxa"/>
            <w:tcBorders>
              <w:top w:val="nil"/>
              <w:left w:val="nil"/>
              <w:bottom w:val="nil"/>
              <w:right w:val="nil"/>
            </w:tcBorders>
            <w:shd w:val="clear" w:color="auto" w:fill="auto"/>
            <w:vAlign w:val="bottom"/>
          </w:tcPr>
          <w:p w14:paraId="54E57C7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4E74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4F5FEA1">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3C2C5B5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496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49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4A62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5D5B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EE0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E7D9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11EA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6CFF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DD3B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4435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2321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206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5D0E77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52BC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7E86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5BEC4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DA16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05DF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D2B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06A2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A892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4950" w:type="dxa"/>
            <w:tcBorders>
              <w:top w:val="nil"/>
              <w:left w:val="nil"/>
              <w:bottom w:val="single" w:color="000000" w:sz="4" w:space="0"/>
              <w:right w:val="single" w:color="000000" w:sz="4" w:space="0"/>
            </w:tcBorders>
            <w:shd w:val="clear" w:color="auto" w:fill="auto"/>
            <w:vAlign w:val="center"/>
          </w:tcPr>
          <w:p w14:paraId="1123D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55CF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02FF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322,725.34 </w:t>
            </w:r>
          </w:p>
        </w:tc>
      </w:tr>
      <w:tr w14:paraId="1F36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6E74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4DE7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B291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622F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61AE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0DD4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7F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7E3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1CCF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A1AB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E747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E3DE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810B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2F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1E11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971B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7144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92B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A1BF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4914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23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BBC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6E9F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CA07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525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5594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2477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FF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3B5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534A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760B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2192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8527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557D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0D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E32D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9F72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18B7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C49E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BFA3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FEA0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D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9EB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E9C7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5D70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B6A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B6A5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1343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52,022.40 </w:t>
            </w:r>
          </w:p>
        </w:tc>
      </w:tr>
      <w:tr w14:paraId="7DB7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3BB7E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7621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05E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77F8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2BD8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C025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16,860.84 </w:t>
            </w:r>
          </w:p>
        </w:tc>
      </w:tr>
      <w:tr w14:paraId="71B5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B2111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6495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B96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C698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24D6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D52E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C5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FFBD1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240F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D2D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739A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732D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1079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A9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7E520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9AB7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2D7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C67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DE2E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0BCB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2B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55818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1F3B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DB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BBFF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C65A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4016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08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C6D2F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E78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7DAC5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37B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ECF7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3FA0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CD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BC31C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9EA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E21C0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4485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CB01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F5B8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00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D6298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534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61375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4D09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94E5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FD20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63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360BE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5AD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70346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FA6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49A6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900F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FB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F587B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070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03047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65C7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E19C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974B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6D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7B6C6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AE2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6AA39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0E2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2A3F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26DC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15,992.64 </w:t>
            </w:r>
          </w:p>
        </w:tc>
      </w:tr>
      <w:tr w14:paraId="3BD2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03DF9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B15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248F2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3180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EF80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2D8D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F2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880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E86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33B2A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983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AF6D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D800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3A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A5298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B23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DAA84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C53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D0B8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4B1D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DA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00CEF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712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9602E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D65C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63AD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CDF5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11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EFE6C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36E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734C1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3BD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C742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7D2D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8D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841B0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0B9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EF0F0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6803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88F8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2246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49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4B1D0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57D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9A4678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2EEA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BC42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7156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C1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F63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9C43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1714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4950" w:type="dxa"/>
            <w:tcBorders>
              <w:top w:val="nil"/>
              <w:left w:val="nil"/>
              <w:bottom w:val="single" w:color="000000" w:sz="4" w:space="0"/>
              <w:right w:val="single" w:color="000000" w:sz="4" w:space="0"/>
            </w:tcBorders>
            <w:shd w:val="clear" w:color="auto" w:fill="auto"/>
            <w:vAlign w:val="center"/>
          </w:tcPr>
          <w:p w14:paraId="35F34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A9EF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76D9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407,601.22 </w:t>
            </w:r>
          </w:p>
        </w:tc>
      </w:tr>
      <w:tr w14:paraId="6D66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8BD3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B3D3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D6E4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D24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397C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AFE8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88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B94C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AF08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B988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917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B67D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5425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01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BF8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5A13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9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4950" w:type="dxa"/>
            <w:tcBorders>
              <w:top w:val="nil"/>
              <w:left w:val="nil"/>
              <w:bottom w:val="single" w:color="000000" w:sz="4" w:space="0"/>
              <w:right w:val="single" w:color="000000" w:sz="4" w:space="0"/>
            </w:tcBorders>
            <w:shd w:val="clear" w:color="auto" w:fill="auto"/>
            <w:vAlign w:val="center"/>
          </w:tcPr>
          <w:p w14:paraId="78E23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5DFD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498F7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407,601.22</w:t>
            </w:r>
          </w:p>
        </w:tc>
      </w:tr>
    </w:tbl>
    <w:p w14:paraId="776799F6">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65D59A3">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788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234F47B">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027A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C322AF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石柱土家族自治县王家乡综合行政执法大队</w:t>
            </w:r>
          </w:p>
        </w:tc>
        <w:tc>
          <w:tcPr>
            <w:tcW w:w="2408" w:type="dxa"/>
            <w:tcBorders>
              <w:top w:val="nil"/>
              <w:left w:val="nil"/>
              <w:right w:val="nil"/>
            </w:tcBorders>
            <w:shd w:val="clear" w:color="auto" w:fill="auto"/>
            <w:vAlign w:val="bottom"/>
          </w:tcPr>
          <w:p w14:paraId="5605AE1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19D22CA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6E07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376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29B69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2A648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CBCA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7A94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DF35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08CA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A8D2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A7AFA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3FC9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2736">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B95F78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40FBE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99350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42ECF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D84D0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967F6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0DC422">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EEC0B0E">
            <w:pPr>
              <w:jc w:val="center"/>
              <w:rPr>
                <w:rFonts w:hint="default" w:ascii="Times New Roman" w:hAnsi="Times New Roman" w:eastAsia="宋体" w:cs="Times New Roman"/>
                <w:i w:val="0"/>
                <w:iCs w:val="0"/>
                <w:color w:val="000000"/>
                <w:sz w:val="22"/>
                <w:szCs w:val="22"/>
                <w:u w:val="none"/>
              </w:rPr>
            </w:pPr>
          </w:p>
        </w:tc>
      </w:tr>
      <w:tr w14:paraId="1686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2D41">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89DBEF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5AB20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5DD42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C3D49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F3014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9ED1F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407192">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C287E04">
            <w:pPr>
              <w:jc w:val="center"/>
              <w:rPr>
                <w:rFonts w:hint="default" w:ascii="Times New Roman" w:hAnsi="Times New Roman" w:eastAsia="宋体" w:cs="Times New Roman"/>
                <w:i w:val="0"/>
                <w:iCs w:val="0"/>
                <w:color w:val="000000"/>
                <w:sz w:val="22"/>
                <w:szCs w:val="22"/>
                <w:u w:val="none"/>
              </w:rPr>
            </w:pPr>
          </w:p>
        </w:tc>
      </w:tr>
      <w:tr w14:paraId="1432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2C79">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EA7AC7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8521D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D65A1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157EE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C11F3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8F037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5A0444">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B56C5A">
            <w:pPr>
              <w:jc w:val="center"/>
              <w:rPr>
                <w:rFonts w:hint="default" w:ascii="Times New Roman" w:hAnsi="Times New Roman" w:eastAsia="宋体" w:cs="Times New Roman"/>
                <w:i w:val="0"/>
                <w:iCs w:val="0"/>
                <w:color w:val="000000"/>
                <w:sz w:val="22"/>
                <w:szCs w:val="22"/>
                <w:u w:val="none"/>
              </w:rPr>
            </w:pPr>
          </w:p>
        </w:tc>
      </w:tr>
      <w:tr w14:paraId="661F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6770E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56F4D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BD15B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54F2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98DA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181A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6CE4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6590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A3A2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5DBF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47F8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156B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D07F306">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A163E65">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C2B713">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EBD8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3096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403" w:type="dxa"/>
            <w:tcBorders>
              <w:top w:val="nil"/>
              <w:left w:val="nil"/>
              <w:bottom w:val="single" w:color="000000" w:sz="4" w:space="0"/>
              <w:right w:val="single" w:color="000000" w:sz="4" w:space="0"/>
            </w:tcBorders>
            <w:shd w:val="clear" w:color="auto" w:fill="auto"/>
            <w:vAlign w:val="center"/>
          </w:tcPr>
          <w:p w14:paraId="0B0BC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403" w:type="dxa"/>
            <w:tcBorders>
              <w:top w:val="nil"/>
              <w:left w:val="nil"/>
              <w:bottom w:val="single" w:color="000000" w:sz="4" w:space="0"/>
              <w:right w:val="single" w:color="000000" w:sz="4" w:space="0"/>
            </w:tcBorders>
            <w:shd w:val="clear" w:color="auto" w:fill="auto"/>
            <w:vAlign w:val="center"/>
          </w:tcPr>
          <w:p w14:paraId="44C4C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6ACF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EE59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3082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99BB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0AC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26E9F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69A195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0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2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5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5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D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70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DEC4D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22F6B4F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B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8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3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7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17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4ED47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09EB95C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D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2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3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D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D7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95D58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7F08DD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E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9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DC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4EF5C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06875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E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7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1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0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4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2C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68AEE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B359A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C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8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2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6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6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E3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BEEBF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2A043E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9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7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5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8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3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C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8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A8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27442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D27B37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B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3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C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7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BA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DF3AF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D922B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2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7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4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90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8C769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AC9AA8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A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D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3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7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F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A9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2B488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9FE392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9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1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8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37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F27BB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7D0C22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A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B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B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B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0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0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B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1B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13249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963892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1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F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F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B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F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8B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20CBA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EC011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F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9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1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8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4082112">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9AF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E486648">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2B23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F812F60">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石柱土家族自治县王家乡综合行政执法大队 </w:t>
            </w:r>
          </w:p>
        </w:tc>
        <w:tc>
          <w:tcPr>
            <w:tcW w:w="2741" w:type="dxa"/>
            <w:tcBorders>
              <w:top w:val="nil"/>
              <w:left w:val="nil"/>
              <w:bottom w:val="nil"/>
              <w:right w:val="nil"/>
            </w:tcBorders>
            <w:shd w:val="clear" w:color="auto" w:fill="auto"/>
            <w:vAlign w:val="bottom"/>
          </w:tcPr>
          <w:p w14:paraId="62FB924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4260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E4CEB20">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68A7EFE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D24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110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D7018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DFAAD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71A43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8ABE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B478F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8A53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5B34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6E4F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82FB">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87C069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0F166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A2538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8AAE88">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E3D03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EF722C">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3B75B27">
            <w:pPr>
              <w:jc w:val="center"/>
              <w:rPr>
                <w:rFonts w:hint="default" w:ascii="Times New Roman" w:hAnsi="Times New Roman" w:eastAsia="宋体" w:cs="Times New Roman"/>
                <w:i w:val="0"/>
                <w:iCs w:val="0"/>
                <w:color w:val="000000"/>
                <w:sz w:val="22"/>
                <w:szCs w:val="22"/>
                <w:u w:val="none"/>
              </w:rPr>
            </w:pPr>
          </w:p>
        </w:tc>
      </w:tr>
      <w:tr w14:paraId="4FEB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B6B0">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E63FEE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8CFC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0DCDA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D1EA1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7512B8">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28D78A">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A668BFF">
            <w:pPr>
              <w:jc w:val="center"/>
              <w:rPr>
                <w:rFonts w:hint="default" w:ascii="Times New Roman" w:hAnsi="Times New Roman" w:eastAsia="宋体" w:cs="Times New Roman"/>
                <w:i w:val="0"/>
                <w:iCs w:val="0"/>
                <w:color w:val="000000"/>
                <w:sz w:val="22"/>
                <w:szCs w:val="22"/>
                <w:u w:val="none"/>
              </w:rPr>
            </w:pPr>
          </w:p>
        </w:tc>
      </w:tr>
      <w:tr w14:paraId="1131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7AE4">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D75C51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4D207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5C76E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BEB817">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9C577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AB9661">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B93F298">
            <w:pPr>
              <w:jc w:val="center"/>
              <w:rPr>
                <w:rFonts w:hint="default" w:ascii="Times New Roman" w:hAnsi="Times New Roman" w:eastAsia="宋体" w:cs="Times New Roman"/>
                <w:i w:val="0"/>
                <w:iCs w:val="0"/>
                <w:color w:val="000000"/>
                <w:sz w:val="22"/>
                <w:szCs w:val="22"/>
                <w:u w:val="none"/>
              </w:rPr>
            </w:pPr>
          </w:p>
        </w:tc>
      </w:tr>
      <w:tr w14:paraId="742B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DE1DC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EF864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1DDFA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829B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A1A4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CC3F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BEA7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F18D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5A7C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A9F0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18B7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2CE76CC">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3F240E2">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D7CAC5C">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5DF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4CD5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737" w:type="dxa"/>
            <w:tcBorders>
              <w:top w:val="nil"/>
              <w:left w:val="nil"/>
              <w:bottom w:val="single" w:color="000000" w:sz="4" w:space="0"/>
              <w:right w:val="single" w:color="000000" w:sz="4" w:space="0"/>
            </w:tcBorders>
            <w:shd w:val="clear" w:color="auto" w:fill="auto"/>
            <w:vAlign w:val="center"/>
          </w:tcPr>
          <w:p w14:paraId="7010F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737" w:type="dxa"/>
            <w:tcBorders>
              <w:top w:val="nil"/>
              <w:left w:val="nil"/>
              <w:bottom w:val="single" w:color="000000" w:sz="4" w:space="0"/>
              <w:right w:val="single" w:color="000000" w:sz="4" w:space="0"/>
            </w:tcBorders>
            <w:shd w:val="clear" w:color="auto" w:fill="auto"/>
            <w:vAlign w:val="center"/>
          </w:tcPr>
          <w:p w14:paraId="7C3EF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1AFE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3DDE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98A4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26B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D1774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43D260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5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B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2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5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C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D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EB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31FA1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5C501F2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9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4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4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8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16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810FF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01F256A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1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4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9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8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7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12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166AE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F84535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8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80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5BACA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FD04E4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7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6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7C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DC4B2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E1181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9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D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9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3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1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76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BAC09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99FF93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8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1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9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E6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0B579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95724E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9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A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0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37D11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B66F93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2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7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A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29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AB89E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B25A99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9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5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D0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7CFE4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8D47C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B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0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1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1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62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78271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E65897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B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1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0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9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16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50066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B2B611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6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C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1B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5FA7A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86A467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5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3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7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C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0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6811C25">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418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FD2776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6F99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CA4292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2874" w:type="dxa"/>
            <w:tcBorders>
              <w:top w:val="nil"/>
              <w:left w:val="nil"/>
              <w:bottom w:val="nil"/>
              <w:right w:val="nil"/>
            </w:tcBorders>
            <w:shd w:val="clear" w:color="auto" w:fill="auto"/>
            <w:vAlign w:val="bottom"/>
          </w:tcPr>
          <w:p w14:paraId="144F8AA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4B7C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052F4C0">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5852B3B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37F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A6E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EA8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6E96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3FB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777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56F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F22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DA6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642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BC8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51A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5E8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512F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86D5">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BB7C">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D392">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7757">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F829">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2049">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E8DD">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CB5F">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62A2">
            <w:pPr>
              <w:jc w:val="center"/>
              <w:rPr>
                <w:rFonts w:hint="default" w:ascii="Times New Roman" w:hAnsi="Times New Roman" w:eastAsia="宋体" w:cs="Times New Roman"/>
                <w:i w:val="0"/>
                <w:iCs w:val="0"/>
                <w:color w:val="000000"/>
                <w:sz w:val="22"/>
                <w:szCs w:val="22"/>
                <w:u w:val="none"/>
              </w:rPr>
            </w:pPr>
          </w:p>
        </w:tc>
      </w:tr>
      <w:tr w14:paraId="3E5A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4B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6AF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1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2CC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9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479D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5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B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3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F3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D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5D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322,725.34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322,725.34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24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7C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6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B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D6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F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9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48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4C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91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5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F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2E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A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B0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0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7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BA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21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42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2EA8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E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B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23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F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46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EA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7F6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C88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6D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4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25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0C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D1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3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6A0D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50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5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81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5B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6B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71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1154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05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2D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5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CA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C7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026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0EC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7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8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DA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52,022.40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52,022.40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9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D1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7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083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76F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F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D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16,860.84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D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16,860.84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86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1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84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D8E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A6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73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02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F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5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2B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A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8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AB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68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23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2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0D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FD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A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89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1D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73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07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0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7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32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D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7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A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0E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4E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B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C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2D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E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7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F1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08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2A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97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22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C4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1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3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C8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E7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8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80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FD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3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6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C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5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B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87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8E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FA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51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44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0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D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67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60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8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3E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67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B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85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FE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B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B3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E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9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EB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2C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96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6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4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6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7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B3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63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32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17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39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B9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7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DA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B4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2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1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15,992.64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C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15,992.64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1E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1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51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6D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E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9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93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2F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0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3D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5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9F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E50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6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43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8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1E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1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B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C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0A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67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D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86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36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DE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3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DF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0A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28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163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0F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2C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2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B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F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84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25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C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C7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34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0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DC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5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B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20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57F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8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2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7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87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5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C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9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17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9E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AE3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2E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E9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E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8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9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1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4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5D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6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E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E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1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79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5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F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CB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5E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C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B4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1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B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7F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83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AB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34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3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5D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2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06B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784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F61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AAF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8E5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B3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07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16A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A7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A4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A1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1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8B3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9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C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3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294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D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D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4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9E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25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06C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D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9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DF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D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3E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9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4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E371DA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3A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F1BE78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5EC6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EFEF295">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1156" w:type="dxa"/>
            <w:tcBorders>
              <w:top w:val="nil"/>
              <w:left w:val="nil"/>
              <w:bottom w:val="nil"/>
              <w:right w:val="nil"/>
            </w:tcBorders>
            <w:shd w:val="clear" w:color="auto" w:fill="auto"/>
            <w:vAlign w:val="bottom"/>
          </w:tcPr>
          <w:p w14:paraId="49C9A00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0C5D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86A2A59">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B2AD6D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D80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C2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58CD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A63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1F6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1722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3A55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637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C6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3739D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0097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EB8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B2CD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5189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5EA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C76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E57E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5CA6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6B1F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6DFF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3D23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7574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416D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5DB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74CEF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F6B73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48CC5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B01B1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4ECE3F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855B2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BE6B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E3157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0233C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2935E8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6B458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5FA3C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AEA3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CB28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0EE4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BBA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D27F4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BF558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D1A0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F412F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8803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C430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43B86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29D77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E5FC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6B368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9E4D94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CE4981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4AF89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A5626D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0A8A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9F2E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77CF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EA1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90F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163F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D464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6E13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41B5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0356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8F00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7FFC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0A9C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0170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8441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3349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E220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6295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3B31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A0A75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04F9A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3D3008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5FF8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7EA4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385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3201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406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666" w:type="dxa"/>
            <w:tcBorders>
              <w:top w:val="nil"/>
              <w:left w:val="nil"/>
              <w:bottom w:val="single" w:color="000000" w:sz="4" w:space="0"/>
              <w:right w:val="single" w:color="000000" w:sz="4" w:space="0"/>
            </w:tcBorders>
            <w:shd w:val="clear" w:color="auto" w:fill="auto"/>
            <w:vAlign w:val="center"/>
          </w:tcPr>
          <w:p w14:paraId="0A061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684" w:type="dxa"/>
            <w:tcBorders>
              <w:top w:val="nil"/>
              <w:left w:val="nil"/>
              <w:bottom w:val="single" w:color="000000" w:sz="4" w:space="0"/>
              <w:right w:val="single" w:color="000000" w:sz="4" w:space="0"/>
            </w:tcBorders>
            <w:shd w:val="clear" w:color="auto" w:fill="auto"/>
            <w:vAlign w:val="center"/>
          </w:tcPr>
          <w:p w14:paraId="3B064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F48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700" w:type="dxa"/>
            <w:tcBorders>
              <w:top w:val="nil"/>
              <w:left w:val="nil"/>
              <w:bottom w:val="single" w:color="000000" w:sz="4" w:space="0"/>
              <w:right w:val="single" w:color="000000" w:sz="4" w:space="0"/>
            </w:tcBorders>
            <w:shd w:val="clear" w:color="auto" w:fill="auto"/>
            <w:vAlign w:val="center"/>
          </w:tcPr>
          <w:p w14:paraId="6E79C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733" w:type="dxa"/>
            <w:tcBorders>
              <w:top w:val="nil"/>
              <w:left w:val="nil"/>
              <w:bottom w:val="single" w:color="000000" w:sz="4" w:space="0"/>
              <w:right w:val="single" w:color="000000" w:sz="4" w:space="0"/>
            </w:tcBorders>
            <w:shd w:val="clear" w:color="auto" w:fill="auto"/>
            <w:vAlign w:val="center"/>
          </w:tcPr>
          <w:p w14:paraId="46F89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4CC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C34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6B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621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1EF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6C8E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DC85E1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0C51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E30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45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9CB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66" w:type="dxa"/>
            <w:tcBorders>
              <w:top w:val="nil"/>
              <w:left w:val="nil"/>
              <w:bottom w:val="single" w:color="000000" w:sz="4" w:space="0"/>
              <w:right w:val="single" w:color="000000" w:sz="4" w:space="0"/>
            </w:tcBorders>
            <w:shd w:val="clear" w:color="auto" w:fill="auto"/>
            <w:vAlign w:val="center"/>
          </w:tcPr>
          <w:p w14:paraId="1EF73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84" w:type="dxa"/>
            <w:tcBorders>
              <w:top w:val="nil"/>
              <w:left w:val="nil"/>
              <w:bottom w:val="single" w:color="000000" w:sz="4" w:space="0"/>
              <w:right w:val="single" w:color="000000" w:sz="4" w:space="0"/>
            </w:tcBorders>
            <w:shd w:val="clear" w:color="auto" w:fill="auto"/>
            <w:vAlign w:val="center"/>
          </w:tcPr>
          <w:p w14:paraId="41686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7E7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00" w:type="dxa"/>
            <w:tcBorders>
              <w:top w:val="nil"/>
              <w:left w:val="nil"/>
              <w:bottom w:val="single" w:color="000000" w:sz="4" w:space="0"/>
              <w:right w:val="single" w:color="000000" w:sz="4" w:space="0"/>
            </w:tcBorders>
            <w:shd w:val="clear" w:color="auto" w:fill="auto"/>
            <w:vAlign w:val="center"/>
          </w:tcPr>
          <w:p w14:paraId="1CBCC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33" w:type="dxa"/>
            <w:tcBorders>
              <w:top w:val="nil"/>
              <w:left w:val="nil"/>
              <w:bottom w:val="single" w:color="000000" w:sz="4" w:space="0"/>
              <w:right w:val="single" w:color="000000" w:sz="4" w:space="0"/>
            </w:tcBorders>
            <w:shd w:val="clear" w:color="auto" w:fill="auto"/>
            <w:vAlign w:val="center"/>
          </w:tcPr>
          <w:p w14:paraId="68E10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2E1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CA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A08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D43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FA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8845F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2BCFF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2C912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146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97A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7E2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66" w:type="dxa"/>
            <w:tcBorders>
              <w:top w:val="nil"/>
              <w:left w:val="nil"/>
              <w:bottom w:val="single" w:color="000000" w:sz="4" w:space="0"/>
              <w:right w:val="single" w:color="000000" w:sz="4" w:space="0"/>
            </w:tcBorders>
            <w:shd w:val="clear" w:color="auto" w:fill="auto"/>
            <w:vAlign w:val="center"/>
          </w:tcPr>
          <w:p w14:paraId="6E5E4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84" w:type="dxa"/>
            <w:tcBorders>
              <w:top w:val="nil"/>
              <w:left w:val="nil"/>
              <w:bottom w:val="single" w:color="000000" w:sz="4" w:space="0"/>
              <w:right w:val="single" w:color="000000" w:sz="4" w:space="0"/>
            </w:tcBorders>
            <w:shd w:val="clear" w:color="auto" w:fill="auto"/>
            <w:vAlign w:val="center"/>
          </w:tcPr>
          <w:p w14:paraId="5BC10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513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00" w:type="dxa"/>
            <w:tcBorders>
              <w:top w:val="nil"/>
              <w:left w:val="nil"/>
              <w:bottom w:val="single" w:color="000000" w:sz="4" w:space="0"/>
              <w:right w:val="single" w:color="000000" w:sz="4" w:space="0"/>
            </w:tcBorders>
            <w:shd w:val="clear" w:color="auto" w:fill="auto"/>
            <w:vAlign w:val="center"/>
          </w:tcPr>
          <w:p w14:paraId="66E43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33" w:type="dxa"/>
            <w:tcBorders>
              <w:top w:val="nil"/>
              <w:left w:val="nil"/>
              <w:bottom w:val="single" w:color="000000" w:sz="4" w:space="0"/>
              <w:right w:val="single" w:color="000000" w:sz="4" w:space="0"/>
            </w:tcBorders>
            <w:shd w:val="clear" w:color="auto" w:fill="auto"/>
            <w:vAlign w:val="center"/>
          </w:tcPr>
          <w:p w14:paraId="4A9B8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B15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C88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BB8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EF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68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49842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143F2D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6124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B47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8F0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CEA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666" w:type="dxa"/>
            <w:tcBorders>
              <w:top w:val="nil"/>
              <w:left w:val="nil"/>
              <w:bottom w:val="single" w:color="000000" w:sz="4" w:space="0"/>
              <w:right w:val="single" w:color="000000" w:sz="4" w:space="0"/>
            </w:tcBorders>
            <w:shd w:val="clear" w:color="auto" w:fill="auto"/>
            <w:vAlign w:val="center"/>
          </w:tcPr>
          <w:p w14:paraId="42A83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684" w:type="dxa"/>
            <w:tcBorders>
              <w:top w:val="nil"/>
              <w:left w:val="nil"/>
              <w:bottom w:val="single" w:color="000000" w:sz="4" w:space="0"/>
              <w:right w:val="single" w:color="000000" w:sz="4" w:space="0"/>
            </w:tcBorders>
            <w:shd w:val="clear" w:color="auto" w:fill="auto"/>
            <w:vAlign w:val="center"/>
          </w:tcPr>
          <w:p w14:paraId="60EC6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93C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700" w:type="dxa"/>
            <w:tcBorders>
              <w:top w:val="nil"/>
              <w:left w:val="nil"/>
              <w:bottom w:val="single" w:color="000000" w:sz="4" w:space="0"/>
              <w:right w:val="single" w:color="000000" w:sz="4" w:space="0"/>
            </w:tcBorders>
            <w:shd w:val="clear" w:color="auto" w:fill="auto"/>
            <w:vAlign w:val="center"/>
          </w:tcPr>
          <w:p w14:paraId="283D2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733" w:type="dxa"/>
            <w:tcBorders>
              <w:top w:val="nil"/>
              <w:left w:val="nil"/>
              <w:bottom w:val="single" w:color="000000" w:sz="4" w:space="0"/>
              <w:right w:val="single" w:color="000000" w:sz="4" w:space="0"/>
            </w:tcBorders>
            <w:shd w:val="clear" w:color="auto" w:fill="auto"/>
            <w:vAlign w:val="center"/>
          </w:tcPr>
          <w:p w14:paraId="1D71C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04F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25D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E12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9E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2B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CF78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E6BB68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663F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662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A0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49C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66" w:type="dxa"/>
            <w:tcBorders>
              <w:top w:val="nil"/>
              <w:left w:val="nil"/>
              <w:bottom w:val="single" w:color="000000" w:sz="4" w:space="0"/>
              <w:right w:val="single" w:color="000000" w:sz="4" w:space="0"/>
            </w:tcBorders>
            <w:shd w:val="clear" w:color="auto" w:fill="auto"/>
            <w:vAlign w:val="center"/>
          </w:tcPr>
          <w:p w14:paraId="0A130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84" w:type="dxa"/>
            <w:tcBorders>
              <w:top w:val="nil"/>
              <w:left w:val="nil"/>
              <w:bottom w:val="single" w:color="000000" w:sz="4" w:space="0"/>
              <w:right w:val="single" w:color="000000" w:sz="4" w:space="0"/>
            </w:tcBorders>
            <w:shd w:val="clear" w:color="auto" w:fill="auto"/>
            <w:vAlign w:val="center"/>
          </w:tcPr>
          <w:p w14:paraId="6BAB1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71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00" w:type="dxa"/>
            <w:tcBorders>
              <w:top w:val="nil"/>
              <w:left w:val="nil"/>
              <w:bottom w:val="single" w:color="000000" w:sz="4" w:space="0"/>
              <w:right w:val="single" w:color="000000" w:sz="4" w:space="0"/>
            </w:tcBorders>
            <w:shd w:val="clear" w:color="auto" w:fill="auto"/>
            <w:vAlign w:val="center"/>
          </w:tcPr>
          <w:p w14:paraId="1D090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33" w:type="dxa"/>
            <w:tcBorders>
              <w:top w:val="nil"/>
              <w:left w:val="nil"/>
              <w:bottom w:val="single" w:color="000000" w:sz="4" w:space="0"/>
              <w:right w:val="single" w:color="000000" w:sz="4" w:space="0"/>
            </w:tcBorders>
            <w:shd w:val="clear" w:color="auto" w:fill="auto"/>
            <w:vAlign w:val="center"/>
          </w:tcPr>
          <w:p w14:paraId="1706D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33A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9D2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FD2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D2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A6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1192D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BE2DCC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040C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DED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8A6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19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66" w:type="dxa"/>
            <w:tcBorders>
              <w:top w:val="nil"/>
              <w:left w:val="nil"/>
              <w:bottom w:val="single" w:color="000000" w:sz="4" w:space="0"/>
              <w:right w:val="single" w:color="000000" w:sz="4" w:space="0"/>
            </w:tcBorders>
            <w:shd w:val="clear" w:color="auto" w:fill="auto"/>
            <w:vAlign w:val="center"/>
          </w:tcPr>
          <w:p w14:paraId="68D37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84" w:type="dxa"/>
            <w:tcBorders>
              <w:top w:val="nil"/>
              <w:left w:val="nil"/>
              <w:bottom w:val="single" w:color="000000" w:sz="4" w:space="0"/>
              <w:right w:val="single" w:color="000000" w:sz="4" w:space="0"/>
            </w:tcBorders>
            <w:shd w:val="clear" w:color="auto" w:fill="auto"/>
            <w:vAlign w:val="center"/>
          </w:tcPr>
          <w:p w14:paraId="3CF21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F99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00" w:type="dxa"/>
            <w:tcBorders>
              <w:top w:val="nil"/>
              <w:left w:val="nil"/>
              <w:bottom w:val="single" w:color="000000" w:sz="4" w:space="0"/>
              <w:right w:val="single" w:color="000000" w:sz="4" w:space="0"/>
            </w:tcBorders>
            <w:shd w:val="clear" w:color="auto" w:fill="auto"/>
            <w:vAlign w:val="center"/>
          </w:tcPr>
          <w:p w14:paraId="1444D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33" w:type="dxa"/>
            <w:tcBorders>
              <w:top w:val="nil"/>
              <w:left w:val="nil"/>
              <w:bottom w:val="single" w:color="000000" w:sz="4" w:space="0"/>
              <w:right w:val="single" w:color="000000" w:sz="4" w:space="0"/>
            </w:tcBorders>
            <w:shd w:val="clear" w:color="auto" w:fill="auto"/>
            <w:vAlign w:val="center"/>
          </w:tcPr>
          <w:p w14:paraId="2466C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C6B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BAE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B34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EE9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B3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60981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8B73C8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FA20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5EE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ECC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44A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666" w:type="dxa"/>
            <w:tcBorders>
              <w:top w:val="nil"/>
              <w:left w:val="nil"/>
              <w:bottom w:val="single" w:color="000000" w:sz="4" w:space="0"/>
              <w:right w:val="single" w:color="000000" w:sz="4" w:space="0"/>
            </w:tcBorders>
            <w:shd w:val="clear" w:color="auto" w:fill="auto"/>
            <w:vAlign w:val="center"/>
          </w:tcPr>
          <w:p w14:paraId="7BEC5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684" w:type="dxa"/>
            <w:tcBorders>
              <w:top w:val="nil"/>
              <w:left w:val="nil"/>
              <w:bottom w:val="single" w:color="000000" w:sz="4" w:space="0"/>
              <w:right w:val="single" w:color="000000" w:sz="4" w:space="0"/>
            </w:tcBorders>
            <w:shd w:val="clear" w:color="auto" w:fill="auto"/>
            <w:vAlign w:val="center"/>
          </w:tcPr>
          <w:p w14:paraId="0CB18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8F4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700" w:type="dxa"/>
            <w:tcBorders>
              <w:top w:val="nil"/>
              <w:left w:val="nil"/>
              <w:bottom w:val="single" w:color="000000" w:sz="4" w:space="0"/>
              <w:right w:val="single" w:color="000000" w:sz="4" w:space="0"/>
            </w:tcBorders>
            <w:shd w:val="clear" w:color="auto" w:fill="auto"/>
            <w:vAlign w:val="center"/>
          </w:tcPr>
          <w:p w14:paraId="1AFBA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733" w:type="dxa"/>
            <w:tcBorders>
              <w:top w:val="nil"/>
              <w:left w:val="nil"/>
              <w:bottom w:val="single" w:color="000000" w:sz="4" w:space="0"/>
              <w:right w:val="single" w:color="000000" w:sz="4" w:space="0"/>
            </w:tcBorders>
            <w:shd w:val="clear" w:color="auto" w:fill="auto"/>
            <w:vAlign w:val="center"/>
          </w:tcPr>
          <w:p w14:paraId="007F9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9A5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694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A6E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E2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73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F6F33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89C85C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66F4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197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101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919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666" w:type="dxa"/>
            <w:tcBorders>
              <w:top w:val="nil"/>
              <w:left w:val="nil"/>
              <w:bottom w:val="single" w:color="000000" w:sz="4" w:space="0"/>
              <w:right w:val="single" w:color="000000" w:sz="4" w:space="0"/>
            </w:tcBorders>
            <w:shd w:val="clear" w:color="auto" w:fill="auto"/>
            <w:vAlign w:val="center"/>
          </w:tcPr>
          <w:p w14:paraId="303EE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684" w:type="dxa"/>
            <w:tcBorders>
              <w:top w:val="nil"/>
              <w:left w:val="nil"/>
              <w:bottom w:val="single" w:color="000000" w:sz="4" w:space="0"/>
              <w:right w:val="single" w:color="000000" w:sz="4" w:space="0"/>
            </w:tcBorders>
            <w:shd w:val="clear" w:color="auto" w:fill="auto"/>
            <w:vAlign w:val="center"/>
          </w:tcPr>
          <w:p w14:paraId="013E2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F11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700" w:type="dxa"/>
            <w:tcBorders>
              <w:top w:val="nil"/>
              <w:left w:val="nil"/>
              <w:bottom w:val="single" w:color="000000" w:sz="4" w:space="0"/>
              <w:right w:val="single" w:color="000000" w:sz="4" w:space="0"/>
            </w:tcBorders>
            <w:shd w:val="clear" w:color="auto" w:fill="auto"/>
            <w:vAlign w:val="center"/>
          </w:tcPr>
          <w:p w14:paraId="5945C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733" w:type="dxa"/>
            <w:tcBorders>
              <w:top w:val="nil"/>
              <w:left w:val="nil"/>
              <w:bottom w:val="single" w:color="000000" w:sz="4" w:space="0"/>
              <w:right w:val="single" w:color="000000" w:sz="4" w:space="0"/>
            </w:tcBorders>
            <w:shd w:val="clear" w:color="auto" w:fill="auto"/>
            <w:vAlign w:val="center"/>
          </w:tcPr>
          <w:p w14:paraId="165AF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EE0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233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CFB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8AD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15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9EA4D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EC104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FC90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8A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126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669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66" w:type="dxa"/>
            <w:tcBorders>
              <w:top w:val="nil"/>
              <w:left w:val="nil"/>
              <w:bottom w:val="single" w:color="000000" w:sz="4" w:space="0"/>
              <w:right w:val="single" w:color="000000" w:sz="4" w:space="0"/>
            </w:tcBorders>
            <w:shd w:val="clear" w:color="auto" w:fill="auto"/>
            <w:vAlign w:val="center"/>
          </w:tcPr>
          <w:p w14:paraId="1AC8E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84" w:type="dxa"/>
            <w:tcBorders>
              <w:top w:val="nil"/>
              <w:left w:val="nil"/>
              <w:bottom w:val="single" w:color="000000" w:sz="4" w:space="0"/>
              <w:right w:val="single" w:color="000000" w:sz="4" w:space="0"/>
            </w:tcBorders>
            <w:shd w:val="clear" w:color="auto" w:fill="auto"/>
            <w:vAlign w:val="center"/>
          </w:tcPr>
          <w:p w14:paraId="209C2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4FA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00" w:type="dxa"/>
            <w:tcBorders>
              <w:top w:val="nil"/>
              <w:left w:val="nil"/>
              <w:bottom w:val="single" w:color="000000" w:sz="4" w:space="0"/>
              <w:right w:val="single" w:color="000000" w:sz="4" w:space="0"/>
            </w:tcBorders>
            <w:shd w:val="clear" w:color="auto" w:fill="auto"/>
            <w:vAlign w:val="center"/>
          </w:tcPr>
          <w:p w14:paraId="19E7D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33" w:type="dxa"/>
            <w:tcBorders>
              <w:top w:val="nil"/>
              <w:left w:val="nil"/>
              <w:bottom w:val="single" w:color="000000" w:sz="4" w:space="0"/>
              <w:right w:val="single" w:color="000000" w:sz="4" w:space="0"/>
            </w:tcBorders>
            <w:shd w:val="clear" w:color="auto" w:fill="auto"/>
            <w:vAlign w:val="center"/>
          </w:tcPr>
          <w:p w14:paraId="42F86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CDF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347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D3C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0D4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9B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2FF8D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126EA9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2A5D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6BF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D50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7E5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66" w:type="dxa"/>
            <w:tcBorders>
              <w:top w:val="nil"/>
              <w:left w:val="nil"/>
              <w:bottom w:val="single" w:color="000000" w:sz="4" w:space="0"/>
              <w:right w:val="single" w:color="000000" w:sz="4" w:space="0"/>
            </w:tcBorders>
            <w:shd w:val="clear" w:color="auto" w:fill="auto"/>
            <w:vAlign w:val="center"/>
          </w:tcPr>
          <w:p w14:paraId="2B7D2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84" w:type="dxa"/>
            <w:tcBorders>
              <w:top w:val="nil"/>
              <w:left w:val="nil"/>
              <w:bottom w:val="single" w:color="000000" w:sz="4" w:space="0"/>
              <w:right w:val="single" w:color="000000" w:sz="4" w:space="0"/>
            </w:tcBorders>
            <w:shd w:val="clear" w:color="auto" w:fill="auto"/>
            <w:vAlign w:val="center"/>
          </w:tcPr>
          <w:p w14:paraId="05317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A31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00" w:type="dxa"/>
            <w:tcBorders>
              <w:top w:val="nil"/>
              <w:left w:val="nil"/>
              <w:bottom w:val="single" w:color="000000" w:sz="4" w:space="0"/>
              <w:right w:val="single" w:color="000000" w:sz="4" w:space="0"/>
            </w:tcBorders>
            <w:shd w:val="clear" w:color="auto" w:fill="auto"/>
            <w:vAlign w:val="center"/>
          </w:tcPr>
          <w:p w14:paraId="71331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33" w:type="dxa"/>
            <w:tcBorders>
              <w:top w:val="nil"/>
              <w:left w:val="nil"/>
              <w:bottom w:val="single" w:color="000000" w:sz="4" w:space="0"/>
              <w:right w:val="single" w:color="000000" w:sz="4" w:space="0"/>
            </w:tcBorders>
            <w:shd w:val="clear" w:color="auto" w:fill="auto"/>
            <w:vAlign w:val="center"/>
          </w:tcPr>
          <w:p w14:paraId="1C0C9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978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EBF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F7E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14C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6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A41F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B0E62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77C1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D62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712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25F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666" w:type="dxa"/>
            <w:tcBorders>
              <w:top w:val="nil"/>
              <w:left w:val="nil"/>
              <w:bottom w:val="single" w:color="000000" w:sz="4" w:space="0"/>
              <w:right w:val="single" w:color="000000" w:sz="4" w:space="0"/>
            </w:tcBorders>
            <w:shd w:val="clear" w:color="auto" w:fill="auto"/>
            <w:vAlign w:val="center"/>
          </w:tcPr>
          <w:p w14:paraId="012BC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684" w:type="dxa"/>
            <w:tcBorders>
              <w:top w:val="nil"/>
              <w:left w:val="nil"/>
              <w:bottom w:val="single" w:color="000000" w:sz="4" w:space="0"/>
              <w:right w:val="single" w:color="000000" w:sz="4" w:space="0"/>
            </w:tcBorders>
            <w:shd w:val="clear" w:color="auto" w:fill="auto"/>
            <w:vAlign w:val="center"/>
          </w:tcPr>
          <w:p w14:paraId="17D8D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CA4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700" w:type="dxa"/>
            <w:tcBorders>
              <w:top w:val="nil"/>
              <w:left w:val="nil"/>
              <w:bottom w:val="single" w:color="000000" w:sz="4" w:space="0"/>
              <w:right w:val="single" w:color="000000" w:sz="4" w:space="0"/>
            </w:tcBorders>
            <w:shd w:val="clear" w:color="auto" w:fill="auto"/>
            <w:vAlign w:val="center"/>
          </w:tcPr>
          <w:p w14:paraId="58D99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733" w:type="dxa"/>
            <w:tcBorders>
              <w:top w:val="nil"/>
              <w:left w:val="nil"/>
              <w:bottom w:val="single" w:color="000000" w:sz="4" w:space="0"/>
              <w:right w:val="single" w:color="000000" w:sz="4" w:space="0"/>
            </w:tcBorders>
            <w:shd w:val="clear" w:color="auto" w:fill="auto"/>
            <w:vAlign w:val="center"/>
          </w:tcPr>
          <w:p w14:paraId="70C0E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1BE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2B8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B54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AF7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D6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DB9F4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30F3E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B1CD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006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6F8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700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14:paraId="10A6E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14:paraId="6ECA9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5C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14:paraId="1A2B8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14:paraId="40829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B5B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E3B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6C6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3CD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5A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8A64F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C6490C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0E05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333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6AC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454F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66" w:type="dxa"/>
            <w:tcBorders>
              <w:top w:val="nil"/>
              <w:left w:val="nil"/>
              <w:bottom w:val="single" w:color="000000" w:sz="4" w:space="0"/>
              <w:right w:val="single" w:color="000000" w:sz="4" w:space="0"/>
            </w:tcBorders>
            <w:shd w:val="clear" w:color="auto" w:fill="auto"/>
            <w:vAlign w:val="center"/>
          </w:tcPr>
          <w:p w14:paraId="01D88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84" w:type="dxa"/>
            <w:tcBorders>
              <w:top w:val="nil"/>
              <w:left w:val="nil"/>
              <w:bottom w:val="single" w:color="000000" w:sz="4" w:space="0"/>
              <w:right w:val="single" w:color="000000" w:sz="4" w:space="0"/>
            </w:tcBorders>
            <w:shd w:val="clear" w:color="auto" w:fill="auto"/>
            <w:vAlign w:val="center"/>
          </w:tcPr>
          <w:p w14:paraId="5BA5B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C68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00" w:type="dxa"/>
            <w:tcBorders>
              <w:top w:val="nil"/>
              <w:left w:val="nil"/>
              <w:bottom w:val="single" w:color="000000" w:sz="4" w:space="0"/>
              <w:right w:val="single" w:color="000000" w:sz="4" w:space="0"/>
            </w:tcBorders>
            <w:shd w:val="clear" w:color="auto" w:fill="auto"/>
            <w:vAlign w:val="center"/>
          </w:tcPr>
          <w:p w14:paraId="7FB88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33" w:type="dxa"/>
            <w:tcBorders>
              <w:top w:val="nil"/>
              <w:left w:val="nil"/>
              <w:bottom w:val="single" w:color="000000" w:sz="4" w:space="0"/>
              <w:right w:val="single" w:color="000000" w:sz="4" w:space="0"/>
            </w:tcBorders>
            <w:shd w:val="clear" w:color="auto" w:fill="auto"/>
            <w:vAlign w:val="center"/>
          </w:tcPr>
          <w:p w14:paraId="2A267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8A8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257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DBC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DB9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56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FA54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1C851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7042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B33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4FA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07A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66" w:type="dxa"/>
            <w:tcBorders>
              <w:top w:val="nil"/>
              <w:left w:val="nil"/>
              <w:bottom w:val="single" w:color="000000" w:sz="4" w:space="0"/>
              <w:right w:val="single" w:color="000000" w:sz="4" w:space="0"/>
            </w:tcBorders>
            <w:shd w:val="clear" w:color="auto" w:fill="auto"/>
            <w:vAlign w:val="center"/>
          </w:tcPr>
          <w:p w14:paraId="15CF9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84" w:type="dxa"/>
            <w:tcBorders>
              <w:top w:val="nil"/>
              <w:left w:val="nil"/>
              <w:bottom w:val="single" w:color="000000" w:sz="4" w:space="0"/>
              <w:right w:val="single" w:color="000000" w:sz="4" w:space="0"/>
            </w:tcBorders>
            <w:shd w:val="clear" w:color="auto" w:fill="auto"/>
            <w:vAlign w:val="center"/>
          </w:tcPr>
          <w:p w14:paraId="754D5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401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00" w:type="dxa"/>
            <w:tcBorders>
              <w:top w:val="nil"/>
              <w:left w:val="nil"/>
              <w:bottom w:val="single" w:color="000000" w:sz="4" w:space="0"/>
              <w:right w:val="single" w:color="000000" w:sz="4" w:space="0"/>
            </w:tcBorders>
            <w:shd w:val="clear" w:color="auto" w:fill="auto"/>
            <w:vAlign w:val="center"/>
          </w:tcPr>
          <w:p w14:paraId="02901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33" w:type="dxa"/>
            <w:tcBorders>
              <w:top w:val="nil"/>
              <w:left w:val="nil"/>
              <w:bottom w:val="single" w:color="000000" w:sz="4" w:space="0"/>
              <w:right w:val="single" w:color="000000" w:sz="4" w:space="0"/>
            </w:tcBorders>
            <w:shd w:val="clear" w:color="auto" w:fill="auto"/>
            <w:vAlign w:val="center"/>
          </w:tcPr>
          <w:p w14:paraId="02C27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312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3D8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A65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93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20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CC3E6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8F9C4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8CBF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8D5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063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432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666" w:type="dxa"/>
            <w:tcBorders>
              <w:top w:val="nil"/>
              <w:left w:val="nil"/>
              <w:bottom w:val="single" w:color="000000" w:sz="4" w:space="0"/>
              <w:right w:val="single" w:color="000000" w:sz="4" w:space="0"/>
            </w:tcBorders>
            <w:shd w:val="clear" w:color="auto" w:fill="auto"/>
            <w:vAlign w:val="center"/>
          </w:tcPr>
          <w:p w14:paraId="11101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684" w:type="dxa"/>
            <w:tcBorders>
              <w:top w:val="nil"/>
              <w:left w:val="nil"/>
              <w:bottom w:val="single" w:color="000000" w:sz="4" w:space="0"/>
              <w:right w:val="single" w:color="000000" w:sz="4" w:space="0"/>
            </w:tcBorders>
            <w:shd w:val="clear" w:color="auto" w:fill="auto"/>
            <w:vAlign w:val="center"/>
          </w:tcPr>
          <w:p w14:paraId="26F06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278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700" w:type="dxa"/>
            <w:tcBorders>
              <w:top w:val="nil"/>
              <w:left w:val="nil"/>
              <w:bottom w:val="single" w:color="000000" w:sz="4" w:space="0"/>
              <w:right w:val="single" w:color="000000" w:sz="4" w:space="0"/>
            </w:tcBorders>
            <w:shd w:val="clear" w:color="auto" w:fill="auto"/>
            <w:vAlign w:val="center"/>
          </w:tcPr>
          <w:p w14:paraId="16106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733" w:type="dxa"/>
            <w:tcBorders>
              <w:top w:val="nil"/>
              <w:left w:val="nil"/>
              <w:bottom w:val="single" w:color="000000" w:sz="4" w:space="0"/>
              <w:right w:val="single" w:color="000000" w:sz="4" w:space="0"/>
            </w:tcBorders>
            <w:shd w:val="clear" w:color="auto" w:fill="auto"/>
            <w:vAlign w:val="center"/>
          </w:tcPr>
          <w:p w14:paraId="370C1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DAC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77B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FA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A22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E0715DF">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3E3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92AC85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6831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5D6EB93">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2682" w:type="dxa"/>
            <w:tcBorders>
              <w:top w:val="nil"/>
              <w:left w:val="nil"/>
              <w:bottom w:val="nil"/>
              <w:right w:val="nil"/>
            </w:tcBorders>
            <w:shd w:val="clear" w:color="auto" w:fill="auto"/>
            <w:vAlign w:val="bottom"/>
          </w:tcPr>
          <w:p w14:paraId="7FB0B50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1ABF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5D2D9FA">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55138BC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7F3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43B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16B77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22D6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4F3B8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D6354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A2655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20806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49095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3CDDE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B3772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67ED7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8CC1A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6F13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FF8515E">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01CBFCE">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30E1B3E">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6FF0A07">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46AA2BA">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E21DEA">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305B84B">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A8F273C">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8D5E401">
            <w:pPr>
              <w:jc w:val="center"/>
              <w:rPr>
                <w:rFonts w:hint="default" w:ascii="Times New Roman" w:hAnsi="Times New Roman" w:eastAsia="宋体" w:cs="Times New Roman"/>
                <w:i w:val="0"/>
                <w:iCs w:val="0"/>
                <w:color w:val="000000"/>
                <w:sz w:val="22"/>
                <w:szCs w:val="22"/>
                <w:u w:val="none"/>
              </w:rPr>
            </w:pPr>
          </w:p>
        </w:tc>
      </w:tr>
      <w:tr w14:paraId="2D64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AE8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F513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D7E40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329,966.42 </w:t>
            </w:r>
          </w:p>
        </w:tc>
        <w:tc>
          <w:tcPr>
            <w:tcW w:w="1234" w:type="dxa"/>
            <w:tcBorders>
              <w:top w:val="nil"/>
              <w:left w:val="nil"/>
              <w:bottom w:val="single" w:color="000000" w:sz="4" w:space="0"/>
              <w:right w:val="single" w:color="000000" w:sz="4" w:space="0"/>
            </w:tcBorders>
            <w:shd w:val="clear" w:color="auto" w:fill="auto"/>
            <w:vAlign w:val="center"/>
          </w:tcPr>
          <w:p w14:paraId="257218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1450C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DAD53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77,634.80 </w:t>
            </w:r>
          </w:p>
        </w:tc>
        <w:tc>
          <w:tcPr>
            <w:tcW w:w="1133" w:type="dxa"/>
            <w:tcBorders>
              <w:top w:val="nil"/>
              <w:left w:val="nil"/>
              <w:bottom w:val="single" w:color="000000" w:sz="4" w:space="0"/>
              <w:right w:val="single" w:color="000000" w:sz="4" w:space="0"/>
            </w:tcBorders>
            <w:shd w:val="clear" w:color="auto" w:fill="auto"/>
            <w:vAlign w:val="center"/>
          </w:tcPr>
          <w:p w14:paraId="48A1C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2331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F2FA7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8E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1802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87E5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3BF40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68,883.00 </w:t>
            </w:r>
          </w:p>
        </w:tc>
        <w:tc>
          <w:tcPr>
            <w:tcW w:w="1234" w:type="dxa"/>
            <w:tcBorders>
              <w:top w:val="nil"/>
              <w:left w:val="nil"/>
              <w:bottom w:val="single" w:color="000000" w:sz="4" w:space="0"/>
              <w:right w:val="single" w:color="000000" w:sz="4" w:space="0"/>
            </w:tcBorders>
            <w:shd w:val="clear" w:color="auto" w:fill="auto"/>
            <w:vAlign w:val="center"/>
          </w:tcPr>
          <w:p w14:paraId="786EA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74A2C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E141E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31,458.07 </w:t>
            </w:r>
          </w:p>
        </w:tc>
        <w:tc>
          <w:tcPr>
            <w:tcW w:w="1133" w:type="dxa"/>
            <w:tcBorders>
              <w:top w:val="nil"/>
              <w:left w:val="nil"/>
              <w:bottom w:val="single" w:color="000000" w:sz="4" w:space="0"/>
              <w:right w:val="single" w:color="000000" w:sz="4" w:space="0"/>
            </w:tcBorders>
            <w:shd w:val="clear" w:color="auto" w:fill="auto"/>
            <w:vAlign w:val="center"/>
          </w:tcPr>
          <w:p w14:paraId="5384FB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8B44A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23EAA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58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295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1694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73D67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73,942.00 </w:t>
            </w:r>
          </w:p>
        </w:tc>
        <w:tc>
          <w:tcPr>
            <w:tcW w:w="1234" w:type="dxa"/>
            <w:tcBorders>
              <w:top w:val="nil"/>
              <w:left w:val="nil"/>
              <w:bottom w:val="single" w:color="000000" w:sz="4" w:space="0"/>
              <w:right w:val="single" w:color="000000" w:sz="4" w:space="0"/>
            </w:tcBorders>
            <w:shd w:val="clear" w:color="auto" w:fill="auto"/>
            <w:vAlign w:val="center"/>
          </w:tcPr>
          <w:p w14:paraId="5D3C4E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424C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88AE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3BC7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142D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1D4B7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AC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A12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814D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4D9D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28B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9AD1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B374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2AD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1F39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2321F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B7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40BA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AEE1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37140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9E8F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19FE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8D27B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9EE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2C4A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171C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15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7B0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932F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09D5C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100,533.00 </w:t>
            </w:r>
          </w:p>
        </w:tc>
        <w:tc>
          <w:tcPr>
            <w:tcW w:w="1234" w:type="dxa"/>
            <w:tcBorders>
              <w:top w:val="nil"/>
              <w:left w:val="nil"/>
              <w:bottom w:val="single" w:color="000000" w:sz="4" w:space="0"/>
              <w:right w:val="single" w:color="000000" w:sz="4" w:space="0"/>
            </w:tcBorders>
            <w:shd w:val="clear" w:color="auto" w:fill="auto"/>
            <w:vAlign w:val="center"/>
          </w:tcPr>
          <w:p w14:paraId="6C906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28A43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75DE5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541.93 </w:t>
            </w:r>
          </w:p>
        </w:tc>
        <w:tc>
          <w:tcPr>
            <w:tcW w:w="1133" w:type="dxa"/>
            <w:tcBorders>
              <w:top w:val="nil"/>
              <w:left w:val="nil"/>
              <w:bottom w:val="single" w:color="000000" w:sz="4" w:space="0"/>
              <w:right w:val="single" w:color="000000" w:sz="4" w:space="0"/>
            </w:tcBorders>
            <w:shd w:val="clear" w:color="auto" w:fill="auto"/>
            <w:vAlign w:val="center"/>
          </w:tcPr>
          <w:p w14:paraId="4C310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9673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8BED2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FF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DD0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10B9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430F8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34,681.60 </w:t>
            </w:r>
          </w:p>
        </w:tc>
        <w:tc>
          <w:tcPr>
            <w:tcW w:w="1234" w:type="dxa"/>
            <w:tcBorders>
              <w:top w:val="nil"/>
              <w:left w:val="nil"/>
              <w:bottom w:val="single" w:color="000000" w:sz="4" w:space="0"/>
              <w:right w:val="single" w:color="000000" w:sz="4" w:space="0"/>
            </w:tcBorders>
            <w:shd w:val="clear" w:color="auto" w:fill="auto"/>
            <w:vAlign w:val="center"/>
          </w:tcPr>
          <w:p w14:paraId="146F1F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1E6F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0A609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435AAA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ECAC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49CD0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D8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EE7A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E6785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33AAF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17,340.80 </w:t>
            </w:r>
          </w:p>
        </w:tc>
        <w:tc>
          <w:tcPr>
            <w:tcW w:w="1234" w:type="dxa"/>
            <w:tcBorders>
              <w:top w:val="nil"/>
              <w:left w:val="nil"/>
              <w:bottom w:val="single" w:color="000000" w:sz="4" w:space="0"/>
              <w:right w:val="single" w:color="000000" w:sz="4" w:space="0"/>
            </w:tcBorders>
            <w:shd w:val="clear" w:color="auto" w:fill="auto"/>
            <w:vAlign w:val="center"/>
          </w:tcPr>
          <w:p w14:paraId="74904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464E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53525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3B0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85C0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2208C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1D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E00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244A8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1E8FD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13,327.20 </w:t>
            </w:r>
          </w:p>
        </w:tc>
        <w:tc>
          <w:tcPr>
            <w:tcW w:w="1234" w:type="dxa"/>
            <w:tcBorders>
              <w:top w:val="nil"/>
              <w:left w:val="nil"/>
              <w:bottom w:val="single" w:color="000000" w:sz="4" w:space="0"/>
              <w:right w:val="single" w:color="000000" w:sz="4" w:space="0"/>
            </w:tcBorders>
            <w:shd w:val="clear" w:color="auto" w:fill="auto"/>
            <w:vAlign w:val="center"/>
          </w:tcPr>
          <w:p w14:paraId="59284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5848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B98CA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0C0B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9CEE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2C081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74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2D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8CE5F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677B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837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D254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B724C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562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D2916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BE610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D1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71BE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6E336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6346C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1,066.18 </w:t>
            </w:r>
          </w:p>
        </w:tc>
        <w:tc>
          <w:tcPr>
            <w:tcW w:w="1234" w:type="dxa"/>
            <w:tcBorders>
              <w:top w:val="nil"/>
              <w:left w:val="nil"/>
              <w:bottom w:val="single" w:color="000000" w:sz="4" w:space="0"/>
              <w:right w:val="single" w:color="000000" w:sz="4" w:space="0"/>
            </w:tcBorders>
            <w:shd w:val="clear" w:color="auto" w:fill="auto"/>
            <w:vAlign w:val="center"/>
          </w:tcPr>
          <w:p w14:paraId="418F7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4DD6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73B0E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21,969.36 </w:t>
            </w:r>
          </w:p>
        </w:tc>
        <w:tc>
          <w:tcPr>
            <w:tcW w:w="1133" w:type="dxa"/>
            <w:tcBorders>
              <w:top w:val="nil"/>
              <w:left w:val="nil"/>
              <w:bottom w:val="single" w:color="000000" w:sz="4" w:space="0"/>
              <w:right w:val="single" w:color="000000" w:sz="4" w:space="0"/>
            </w:tcBorders>
            <w:shd w:val="clear" w:color="auto" w:fill="auto"/>
            <w:vAlign w:val="center"/>
          </w:tcPr>
          <w:p w14:paraId="6077A6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732F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0020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DE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0583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A6F0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269AB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15,992.64 </w:t>
            </w:r>
          </w:p>
        </w:tc>
        <w:tc>
          <w:tcPr>
            <w:tcW w:w="1234" w:type="dxa"/>
            <w:tcBorders>
              <w:top w:val="nil"/>
              <w:left w:val="nil"/>
              <w:bottom w:val="single" w:color="000000" w:sz="4" w:space="0"/>
              <w:right w:val="single" w:color="000000" w:sz="4" w:space="0"/>
            </w:tcBorders>
            <w:shd w:val="clear" w:color="auto" w:fill="auto"/>
            <w:vAlign w:val="center"/>
          </w:tcPr>
          <w:p w14:paraId="6F9C9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EB300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72A11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EF62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AD44F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9EF1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39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FF5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6935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5A067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14:paraId="6CE8B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52C4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BF819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F07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8975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84C22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FF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E25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B6A9F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4DE58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919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458B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CB03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0F6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0F8C7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22C4A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66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B89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5944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A7F79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C84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E143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EA2D8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6C2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5A6B5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CE9A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06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6EAF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260C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7E6D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CAD7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6C7B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5CBC8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DB2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F91F1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64AAE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4A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EE9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A446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AE031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48EA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A857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414FC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BA0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7BFC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3240B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2B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4AB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CAA9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C2E06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5C1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AA59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C4929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6E2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A24E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8FE6F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76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BC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5593F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9E23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2E8E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BC8C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23CAF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4CBB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302DA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1D07F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B6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C9D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3E61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DD630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994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E3C2A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C1C89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7D5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DFFBD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215B6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D2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E88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C63E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5E58E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DBEB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8D2E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70AF7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1AFA7F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C0111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7EAFA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45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B0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9D64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85E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9B8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946EC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7A24A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9C9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0F86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3F678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56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3B4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5EAD3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06AB1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9AA9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D806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C7531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2,665.44 </w:t>
            </w:r>
          </w:p>
        </w:tc>
        <w:tc>
          <w:tcPr>
            <w:tcW w:w="1133" w:type="dxa"/>
            <w:tcBorders>
              <w:top w:val="nil"/>
              <w:left w:val="nil"/>
              <w:bottom w:val="single" w:color="000000" w:sz="4" w:space="0"/>
              <w:right w:val="single" w:color="000000" w:sz="4" w:space="0"/>
            </w:tcBorders>
            <w:shd w:val="clear" w:color="auto" w:fill="auto"/>
            <w:vAlign w:val="center"/>
          </w:tcPr>
          <w:p w14:paraId="20BA3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44DE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22B3F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B0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2594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9FEC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94A3A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70AA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241BD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B0CA3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76F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BCC0E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2ABA7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13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3969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0B97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D9193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C7F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4926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991EB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3BCD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1962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D80E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C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2A6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42648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455E3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70A6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EBD2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EFA3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F4D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ED80A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20D09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83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573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B357F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1537C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EE9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ED55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E368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460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140F9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89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9D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ABCF8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7F2FC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876E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5F3B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2A78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B499E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14:paraId="60B2D1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CE35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A4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E6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6FF38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1F893A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6534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9BA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1514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AC1DD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B21B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8CDB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B5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55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B714B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E8F4B6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064B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C200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9BE18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9800A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6A8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7B11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3B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4E2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3F9BC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CEB846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0B3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70588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CD26C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B1E9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77F40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705466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CAD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DA2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809CA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89C6A0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3B34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6425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DBC6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97AF4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80030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E46323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B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BAE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781AE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2B511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4BE8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FA4D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F4380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8091A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A7A1B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71AA3C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A5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F54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5C8001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801A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329,966.42 </w:t>
            </w:r>
          </w:p>
        </w:tc>
        <w:tc>
          <w:tcPr>
            <w:tcW w:w="12067" w:type="dxa"/>
            <w:gridSpan w:val="5"/>
            <w:tcBorders>
              <w:top w:val="nil"/>
              <w:left w:val="nil"/>
              <w:bottom w:val="single" w:color="000000" w:sz="4" w:space="0"/>
              <w:right w:val="single" w:color="000000" w:sz="4" w:space="0"/>
            </w:tcBorders>
            <w:shd w:val="clear" w:color="auto" w:fill="auto"/>
            <w:vAlign w:val="center"/>
          </w:tcPr>
          <w:p w14:paraId="48575E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E6FC0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77,634.80 </w:t>
            </w:r>
          </w:p>
        </w:tc>
      </w:tr>
    </w:tbl>
    <w:p w14:paraId="491FE154">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290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35EFAFC">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1A1E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193C1ED">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1156" w:type="dxa"/>
            <w:tcBorders>
              <w:top w:val="nil"/>
              <w:left w:val="nil"/>
              <w:bottom w:val="nil"/>
              <w:right w:val="nil"/>
            </w:tcBorders>
            <w:shd w:val="clear" w:color="auto" w:fill="auto"/>
            <w:vAlign w:val="bottom"/>
          </w:tcPr>
          <w:p w14:paraId="382FFE1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1992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0645F15">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D9AEE2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C3F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DC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9D16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20A6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BC97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FAD3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F84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99D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14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EE9E4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FF98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918B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F994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3048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819D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D8E0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439D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9337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103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EE2C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2930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52AA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57B7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CE6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D1ECB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318F86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556428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570FC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3B8DD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868D7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00EF0C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BC3DDF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4A9F9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E5B0A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E9E18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EB7DDC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418A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6A30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1600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EE0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660B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13862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F7D9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5ADAEF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20551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7573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7439C7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9ED33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3A8C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34191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BC810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0DCE81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783AEB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F1BBE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46D2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D193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F166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A03E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1DE0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532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2E15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278F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18A6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6061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D606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1E15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0A61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F079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E4F6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29AC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7B21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19F8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BB4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7D69A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15E20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36F86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6D1E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60B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A7C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1C5A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196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CD19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890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234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26DF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F80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EFE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81C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187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F67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FB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3228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4CF5F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1B96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5C1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62A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BD0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BD38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F4C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C5F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C869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546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3BD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D58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131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D97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BDAE12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55D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DE07F50">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27BF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DBF4071">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2116" w:type="dxa"/>
            <w:tcBorders>
              <w:top w:val="nil"/>
              <w:left w:val="nil"/>
              <w:bottom w:val="nil"/>
              <w:right w:val="nil"/>
            </w:tcBorders>
            <w:shd w:val="clear" w:color="auto" w:fill="auto"/>
            <w:vAlign w:val="bottom"/>
          </w:tcPr>
          <w:p w14:paraId="63EF683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26D3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E6FA2C4">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167EAEB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971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B98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DFA37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DFC41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B8CCC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4A911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67FDE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B9F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8884">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CE42DDB">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F63FC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F30D4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8004D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195A91D">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4742D6E">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6AA85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A446A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51508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0A55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6AF68">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E5B284">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B821A78">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117878E">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C5C4E2D">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64F5605">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47F158">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796EA04">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4D38BFF">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14E1E38">
            <w:pPr>
              <w:jc w:val="center"/>
              <w:rPr>
                <w:rFonts w:hint="default" w:ascii="Times New Roman" w:hAnsi="Times New Roman" w:eastAsia="宋体" w:cs="Times New Roman"/>
                <w:i w:val="0"/>
                <w:iCs w:val="0"/>
                <w:color w:val="000000"/>
                <w:sz w:val="22"/>
                <w:szCs w:val="22"/>
                <w:u w:val="none"/>
              </w:rPr>
            </w:pPr>
          </w:p>
        </w:tc>
      </w:tr>
      <w:tr w14:paraId="3208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75A7">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2E767C">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671E4D0">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3C63F63">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98CAC3">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CE11311">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9AD2202">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C8DA5EC">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3E468CD">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B2BBE8">
            <w:pPr>
              <w:jc w:val="center"/>
              <w:rPr>
                <w:rFonts w:hint="default" w:ascii="Times New Roman" w:hAnsi="Times New Roman" w:eastAsia="宋体" w:cs="Times New Roman"/>
                <w:i w:val="0"/>
                <w:iCs w:val="0"/>
                <w:color w:val="000000"/>
                <w:sz w:val="22"/>
                <w:szCs w:val="22"/>
                <w:u w:val="none"/>
              </w:rPr>
            </w:pPr>
          </w:p>
        </w:tc>
      </w:tr>
      <w:tr w14:paraId="6F42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BE176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3C9C3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67718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25C04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622AFD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D02F6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9AEDF5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A730F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3CA46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914CA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0229B8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B259DC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4E20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F18748E">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312465B">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9E880EF">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DF224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DFB13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95537E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28633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FD95C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899FB7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EC360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3F06E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C1685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A07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812F4D0">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8EB5289">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4FD24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EEEB2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EE024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89CC9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33C48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6DF73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3D34E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FC07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EF62155">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18B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3F37CDE">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3ADA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C70A95C">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4284" w:type="dxa"/>
            <w:tcBorders>
              <w:top w:val="nil"/>
              <w:left w:val="nil"/>
              <w:bottom w:val="nil"/>
              <w:right w:val="nil"/>
            </w:tcBorders>
            <w:shd w:val="clear" w:color="auto" w:fill="auto"/>
            <w:vAlign w:val="bottom"/>
          </w:tcPr>
          <w:p w14:paraId="24078CE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4F20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679D644">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14:paraId="2AD352C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0B5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D568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86ED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0517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C508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A2E0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37F4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B13D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9244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4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590B0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A9A8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8D9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7C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ED67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CE9E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811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27B74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9271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C67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68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623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3CCC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3EA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86F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C6A1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E9E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6D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F6F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96B8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EA6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AAE3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F240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64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F7D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83C1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6862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F8C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FA63C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709B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DE1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97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67F4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BA19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AD4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30FA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CB3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B8F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D3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2BB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F7C7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383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850F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99BE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FC2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03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EA19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0822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E77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043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46B7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04B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BD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FBC3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C69F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BEB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6369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C562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863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3FF46D">
        <w:tblPrEx>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BACB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FB38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7B2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018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C6D1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51D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57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C967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3FC6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0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8970D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07B6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D57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B0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40F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D50B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440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7BE7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C42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A1D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77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D524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787A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185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5018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A9B4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76F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A8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0D09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D5CD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FDE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B173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50C4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563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F8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110E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9B25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848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A226B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18326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1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62B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8C1D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7AE5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AAE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F1AF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825F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9FE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42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0F01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E34F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A2D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02D39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9401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86F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3C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67B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0364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DED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3E1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ECF1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EB3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A7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E12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5B27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6E1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DF6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D658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ADC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4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8217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34CA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781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D3CE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2E30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38A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A5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F381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4866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999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06F9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AD22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A73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66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BC4D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96B7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F565C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3ACC525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2C73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F65E8">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52D4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FC11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BD83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32B59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F8A7C0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A132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EF6776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065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CE35F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3B76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22BD0D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21,969.36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CE0458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DC3E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D61DCE">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06E1FE41">
      <w:pPr>
        <w:rPr>
          <w:rFonts w:hint="default" w:ascii="Times New Roman" w:hAnsi="Times New Roman" w:eastAsia="宋体" w:cs="Times New Roman"/>
          <w:color w:val="000000"/>
          <w:sz w:val="21"/>
          <w:szCs w:val="21"/>
          <w:lang w:bidi="ar"/>
        </w:rPr>
      </w:pPr>
    </w:p>
    <w:p w14:paraId="0A475486">
      <w:pPr>
        <w:rPr>
          <w:rFonts w:hint="default" w:ascii="Times New Roman" w:hAnsi="Times New Roman" w:eastAsia="宋体" w:cs="Times New Roman"/>
          <w:color w:val="000000"/>
          <w:sz w:val="21"/>
          <w:szCs w:val="21"/>
          <w:lang w:bidi="ar"/>
        </w:rPr>
      </w:pPr>
    </w:p>
    <w:p w14:paraId="74474D34">
      <w:pPr>
        <w:rPr>
          <w:rFonts w:hint="default" w:ascii="Times New Roman" w:hAnsi="Times New Roman" w:eastAsia="宋体" w:cs="Times New Roman"/>
          <w:color w:val="000000"/>
          <w:sz w:val="21"/>
          <w:szCs w:val="21"/>
          <w:lang w:bidi="ar"/>
        </w:rPr>
      </w:pPr>
    </w:p>
    <w:p w14:paraId="135ADA42">
      <w:pPr>
        <w:rPr>
          <w:rFonts w:hint="default" w:ascii="Times New Roman" w:hAnsi="Times New Roman" w:eastAsia="宋体" w:cs="Times New Roman"/>
          <w:color w:val="000000"/>
          <w:sz w:val="21"/>
          <w:szCs w:val="21"/>
          <w:lang w:bidi="ar"/>
        </w:rPr>
      </w:pPr>
    </w:p>
    <w:p w14:paraId="61E2B990">
      <w:pPr>
        <w:rPr>
          <w:rFonts w:hint="default" w:ascii="Times New Roman" w:hAnsi="Times New Roman" w:eastAsia="宋体" w:cs="Times New Roman"/>
          <w:color w:val="000000"/>
          <w:sz w:val="21"/>
          <w:szCs w:val="21"/>
          <w:lang w:bidi="ar"/>
        </w:rPr>
      </w:pPr>
    </w:p>
    <w:p w14:paraId="32A29C9A">
      <w:pPr>
        <w:rPr>
          <w:rFonts w:hint="default" w:ascii="Times New Roman" w:hAnsi="Times New Roman" w:eastAsia="宋体" w:cs="Times New Roman"/>
          <w:color w:val="000000"/>
          <w:sz w:val="21"/>
          <w:szCs w:val="21"/>
          <w:lang w:bidi="ar"/>
        </w:rPr>
      </w:pPr>
    </w:p>
    <w:p w14:paraId="2DDBE6E2">
      <w:pPr>
        <w:rPr>
          <w:rFonts w:hint="default" w:ascii="Times New Roman" w:hAnsi="Times New Roman" w:eastAsia="宋体" w:cs="Times New Roman"/>
          <w:color w:val="000000"/>
          <w:sz w:val="21"/>
          <w:szCs w:val="21"/>
          <w:lang w:bidi="ar"/>
        </w:rPr>
      </w:pPr>
    </w:p>
    <w:p w14:paraId="1C582C41">
      <w:pPr>
        <w:rPr>
          <w:rFonts w:hint="default" w:ascii="Times New Roman" w:hAnsi="Times New Roman" w:eastAsia="宋体" w:cs="Times New Roman"/>
          <w:color w:val="000000"/>
          <w:sz w:val="21"/>
          <w:szCs w:val="21"/>
          <w:lang w:bidi="ar"/>
        </w:rPr>
      </w:pPr>
    </w:p>
    <w:p w14:paraId="0A8F4FA5">
      <w:pPr>
        <w:rPr>
          <w:rFonts w:hint="default" w:ascii="Times New Roman" w:hAnsi="Times New Roman" w:eastAsia="宋体" w:cs="Times New Roman"/>
          <w:color w:val="000000"/>
          <w:sz w:val="21"/>
          <w:szCs w:val="21"/>
          <w:lang w:bidi="ar"/>
        </w:rPr>
      </w:pPr>
    </w:p>
    <w:p w14:paraId="2E783904">
      <w:pPr>
        <w:pStyle w:val="9"/>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1DC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ABF4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ABF4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6D1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0E31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AF0E31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29BBCA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29BBCA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D61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7D88D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7D88D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DF395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DF395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E79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7C5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764B4F"/>
    <w:rsid w:val="4DAC4ACA"/>
    <w:rsid w:val="4F186D58"/>
    <w:rsid w:val="50EC262C"/>
    <w:rsid w:val="522F6E0C"/>
    <w:rsid w:val="52463BA1"/>
    <w:rsid w:val="53C0244D"/>
    <w:rsid w:val="53DD4D4E"/>
    <w:rsid w:val="53E578CE"/>
    <w:rsid w:val="543B029D"/>
    <w:rsid w:val="545D0246"/>
    <w:rsid w:val="554E5773"/>
    <w:rsid w:val="555A3CBC"/>
    <w:rsid w:val="556E2D06"/>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2F1F80"/>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6185</Words>
  <Characters>9535</Characters>
  <Lines>161</Lines>
  <Paragraphs>45</Paragraphs>
  <TotalTime>3</TotalTime>
  <ScaleCrop>false</ScaleCrop>
  <LinksUpToDate>false</LinksUpToDate>
  <CharactersWithSpaces>10636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2025-10-24T07:59:09Z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