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default" w:ascii="Times New Roman" w:hAnsi="Times New Roman" w:eastAsia="方正仿宋_GBK" w:cs="Times New Roman"/>
          <w:color w:val="auto"/>
          <w:sz w:val="32"/>
          <w:szCs w:val="32"/>
        </w:rPr>
      </w:pP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default" w:ascii="Times New Roman" w:hAnsi="Times New Roman" w:eastAsia="方正仿宋_GBK" w:cs="Times New Roman"/>
          <w:color w:val="auto"/>
          <w:sz w:val="32"/>
          <w:szCs w:val="32"/>
        </w:rPr>
      </w:pP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default" w:ascii="Times New Roman" w:hAnsi="Times New Roman" w:eastAsia="方正仿宋_GBK" w:cs="Times New Roman"/>
          <w:color w:val="auto"/>
          <w:sz w:val="32"/>
          <w:szCs w:val="32"/>
        </w:rPr>
      </w:pP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0" w:firstLineChars="0"/>
        <w:jc w:val="center"/>
        <w:textAlignment w:val="auto"/>
        <w:outlineLvl w:val="9"/>
        <w:rPr>
          <w:rFonts w:hint="default" w:ascii="Times New Roman" w:hAnsi="Times New Roman" w:eastAsia="方正仿宋_GBK" w:cs="Times New Roman"/>
          <w:color w:val="auto"/>
          <w:sz w:val="32"/>
          <w:szCs w:val="32"/>
        </w:rPr>
      </w:pPr>
      <w:bookmarkStart w:id="0" w:name="_GoBack"/>
      <w:r>
        <w:pict>
          <v:group id="_x0000_s2050" o:spid="_x0000_s2050" o:spt="203" style="position:absolute;left:0pt;margin-left:4.2pt;margin-top:11.2pt;height:151.6pt;width:456.2pt;z-index:251659264;mso-width-relative:page;mso-height-relative:page;" coordorigin="1496,4498" coordsize="9124,3032">
            <o:lock v:ext="edit" aspectratio="f"/>
            <v:shape id="_x0000_s2051" o:spid="_x0000_s2051" o:spt="136" type="#_x0000_t136" style="position:absolute;left:1496;top:4513;height:1222;width:1369;" fillcolor="#FF0000" filled="t" stroked="t" coordsize="21600,21600" adj="10800">
              <v:path/>
              <v:fill on="t" color2="#FFFFFF" focussize="0,0"/>
              <v:stroke weight="0.5pt" color="#FF0000"/>
              <v:imagedata o:title=""/>
              <o:lock v:ext="edit" aspectratio="f"/>
              <v:textpath on="t" fitshape="t" fitpath="t" trim="t" xscale="f" string="石柱" style="font-family:方正小标宋_GBK;font-size:36pt;v-text-align:center;"/>
            </v:shape>
            <v:shape id="_x0000_s2052" o:spid="_x0000_s2052" o:spt="136" type="#_x0000_t136" style="position:absolute;left:2982;top:4498;height:1222;width:1533;" fillcolor="#FF0000" filled="t" stroked="t" coordsize="21600,21600" adj="10800">
              <v:path/>
              <v:fill on="t" color2="#FFFFFF" focussize="0,0"/>
              <v:stroke weight="0pt" color="#FF0000"/>
              <v:imagedata o:title=""/>
              <o:lock v:ext="edit" aspectratio="f"/>
              <v:textpath on="t" fitshape="t" fitpath="t" trim="t" xscale="f" string="土家族&#10;自治县" style="font-family:方正小标宋_GBK;font-size:36pt;v-text-align:center;"/>
            </v:shape>
            <v:shape id="_x0000_s2053" o:spid="_x0000_s2053" o:spt="136" type="#_x0000_t136" style="position:absolute;left:4515;top:4528;height:1200;width:6105;" fillcolor="#FF0000" filled="t" stroked="t" coordsize="21600,21600" adj="10800">
              <v:path/>
              <v:fill on="t" color2="#FFFFFF" focussize="0,0"/>
              <v:stroke weight="0.5pt" color="#FF0000"/>
              <v:imagedata o:title=""/>
              <o:lock v:ext="edit" aspectratio="f"/>
              <v:textpath on="t" fitshape="t" fitpath="t" trim="t" xscale="f" string="人民政府万安街道办事处文件" style="font-family:方正小标宋_GBK;font-size:36pt;v-text-align:center;"/>
            </v:shape>
            <v:shape id="_x0000_s2054" o:spid="_x0000_s2054" o:spt="32" type="#_x0000_t32" style="position:absolute;left:1496;top:7530;height:0;width:9124;" filled="f" stroked="t" coordsize="21600,21600">
              <v:path arrowok="t"/>
              <v:fill on="f" focussize="0,0"/>
              <v:stroke weight="2pt" color="#FF0000"/>
              <v:imagedata o:title=""/>
              <o:lock v:ext="edit" aspectratio="f"/>
            </v:shape>
          </v:group>
        </w:pict>
      </w:r>
      <w:bookmarkEnd w:id="0"/>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0" w:firstLineChars="0"/>
        <w:textAlignment w:val="auto"/>
        <w:outlineLvl w:val="9"/>
        <w:rPr>
          <w:rFonts w:hint="default" w:ascii="Times New Roman" w:hAnsi="Times New Roman" w:eastAsia="方正仿宋_GBK" w:cs="Times New Roman"/>
          <w:color w:val="auto"/>
          <w:sz w:val="32"/>
          <w:szCs w:val="32"/>
        </w:rPr>
      </w:pP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0" w:firstLineChars="0"/>
        <w:textAlignment w:val="auto"/>
        <w:outlineLvl w:val="9"/>
        <w:rPr>
          <w:rFonts w:hint="default" w:ascii="Times New Roman" w:hAnsi="Times New Roman" w:eastAsia="方正仿宋_GBK" w:cs="Times New Roman"/>
          <w:color w:val="auto"/>
          <w:sz w:val="32"/>
          <w:szCs w:val="32"/>
        </w:rPr>
      </w:pPr>
    </w:p>
    <w:p>
      <w:pPr>
        <w:keepNext w:val="0"/>
        <w:keepLines w:val="0"/>
        <w:pageBreakBefore w:val="0"/>
        <w:widowControl w:val="0"/>
        <w:kinsoku/>
        <w:wordWrap/>
        <w:overflowPunct/>
        <w:topLinePunct w:val="0"/>
        <w:autoSpaceDE/>
        <w:autoSpaceDN/>
        <w:bidi w:val="0"/>
        <w:adjustRightInd/>
        <w:snapToGrid/>
        <w:spacing w:line="520" w:lineRule="exact"/>
        <w:ind w:left="0" w:leftChars="0"/>
        <w:textAlignment w:val="auto"/>
        <w:rPr>
          <w:rFonts w:hint="default" w:ascii="Times New Roman" w:hAnsi="Times New Roman" w:eastAsia="方正仿宋_GBK" w:cs="Times New Roman"/>
          <w:color w:val="auto"/>
          <w:sz w:val="32"/>
          <w:szCs w:val="32"/>
        </w:rPr>
      </w:pPr>
    </w:p>
    <w:p>
      <w:pPr>
        <w:keepNext w:val="0"/>
        <w:keepLines w:val="0"/>
        <w:pageBreakBefore w:val="0"/>
        <w:widowControl w:val="0"/>
        <w:kinsoku/>
        <w:wordWrap/>
        <w:overflowPunct/>
        <w:topLinePunct w:val="0"/>
        <w:autoSpaceDE/>
        <w:autoSpaceDN/>
        <w:bidi w:val="0"/>
        <w:adjustRightInd/>
        <w:snapToGrid/>
        <w:spacing w:line="520" w:lineRule="exact"/>
        <w:ind w:left="0" w:leftChars="0"/>
        <w:jc w:val="center"/>
        <w:textAlignment w:val="auto"/>
        <w:rPr>
          <w:rFonts w:hint="default" w:ascii="Times New Roman" w:hAnsi="Times New Roman" w:eastAsia="方正仿宋_GBK" w:cs="Times New Roman"/>
          <w:color w:val="auto"/>
        </w:rPr>
      </w:pPr>
    </w:p>
    <w:p>
      <w:pPr>
        <w:keepNext w:val="0"/>
        <w:keepLines w:val="0"/>
        <w:pageBreakBefore w:val="0"/>
        <w:widowControl w:val="0"/>
        <w:kinsoku/>
        <w:wordWrap/>
        <w:overflowPunct/>
        <w:topLinePunct w:val="0"/>
        <w:autoSpaceDE/>
        <w:autoSpaceDN/>
        <w:bidi w:val="0"/>
        <w:adjustRightInd/>
        <w:snapToGrid/>
        <w:spacing w:afterAutospacing="0" w:line="594" w:lineRule="exact"/>
        <w:ind w:left="0" w:leftChars="0"/>
        <w:jc w:val="center"/>
        <w:textAlignment w:val="auto"/>
        <w:rPr>
          <w:rFonts w:hint="default" w:ascii="方正小标宋_GBK" w:hAnsi="方正小标宋_GBK" w:eastAsia="方正小标宋_GBK" w:cs="方正小标宋_GBK"/>
          <w:sz w:val="32"/>
          <w:szCs w:val="32"/>
          <w:lang w:val="en-US" w:eastAsia="zh-CN"/>
        </w:rPr>
      </w:pPr>
      <w:r>
        <w:rPr>
          <w:rFonts w:hint="default" w:ascii="Times New Roman" w:hAnsi="Times New Roman" w:eastAsia="方正仿宋_GBK" w:cs="Times New Roman"/>
          <w:color w:val="auto"/>
        </w:rPr>
        <w:t>万安街道发〔20</w:t>
      </w:r>
      <w:r>
        <w:rPr>
          <w:rFonts w:hint="eastAsia" w:eastAsia="方正仿宋_GBK" w:cs="Times New Roman"/>
          <w:color w:val="auto"/>
          <w:lang w:val="en-US" w:eastAsia="zh-CN"/>
        </w:rPr>
        <w:t>24</w:t>
      </w:r>
      <w:r>
        <w:rPr>
          <w:rFonts w:hint="default" w:ascii="Times New Roman" w:hAnsi="Times New Roman" w:eastAsia="方正仿宋_GBK" w:cs="Times New Roman"/>
          <w:color w:val="auto"/>
        </w:rPr>
        <w:t>〕</w:t>
      </w:r>
      <w:r>
        <w:rPr>
          <w:rFonts w:hint="eastAsia" w:eastAsia="方正仿宋_GBK" w:cs="Times New Roman"/>
          <w:color w:val="auto"/>
          <w:lang w:val="en-US" w:eastAsia="zh-CN"/>
        </w:rPr>
        <w:t>28</w:t>
      </w:r>
      <w:r>
        <w:rPr>
          <w:rFonts w:hint="default" w:ascii="Times New Roman" w:hAnsi="Times New Roman" w:eastAsia="方正仿宋_GBK" w:cs="Times New Roman"/>
          <w:color w:val="auto"/>
        </w:rPr>
        <w:t>号</w:t>
      </w:r>
    </w:p>
    <w:p>
      <w:pPr>
        <w:snapToGrid w:val="0"/>
        <w:spacing w:line="560" w:lineRule="exact"/>
        <w:jc w:val="center"/>
        <w:rPr>
          <w:rFonts w:hint="eastAsia" w:ascii="方正小标宋_GBK" w:eastAsia="方正小标宋_GBK"/>
          <w:snapToGrid w:val="0"/>
          <w:sz w:val="44"/>
          <w:szCs w:val="44"/>
          <w:lang w:eastAsia="zh-CN"/>
        </w:rPr>
      </w:pPr>
    </w:p>
    <w:p>
      <w:pPr>
        <w:keepNext w:val="0"/>
        <w:keepLines w:val="0"/>
        <w:pageBreakBefore w:val="0"/>
        <w:widowControl w:val="0"/>
        <w:kinsoku/>
        <w:wordWrap/>
        <w:overflowPunct/>
        <w:topLinePunct w:val="0"/>
        <w:autoSpaceDE/>
        <w:autoSpaceDN/>
        <w:bidi w:val="0"/>
        <w:adjustRightInd/>
        <w:snapToGrid w:val="0"/>
        <w:spacing w:line="640" w:lineRule="exact"/>
        <w:jc w:val="center"/>
        <w:textAlignment w:val="auto"/>
        <w:rPr>
          <w:rFonts w:hint="eastAsia" w:ascii="方正小标宋_GBK" w:eastAsia="方正小标宋_GBK"/>
          <w:snapToGrid w:val="0"/>
          <w:sz w:val="44"/>
          <w:szCs w:val="44"/>
          <w:lang w:eastAsia="zh-CN"/>
        </w:rPr>
      </w:pPr>
      <w:r>
        <w:rPr>
          <w:rFonts w:hint="eastAsia" w:ascii="方正小标宋_GBK" w:eastAsia="方正小标宋_GBK"/>
          <w:snapToGrid w:val="0"/>
          <w:sz w:val="44"/>
          <w:szCs w:val="44"/>
          <w:lang w:eastAsia="zh-CN"/>
        </w:rPr>
        <w:t>万安街道办事处</w:t>
      </w:r>
    </w:p>
    <w:p>
      <w:pPr>
        <w:keepNext w:val="0"/>
        <w:keepLines w:val="0"/>
        <w:pageBreakBefore w:val="0"/>
        <w:widowControl w:val="0"/>
        <w:kinsoku/>
        <w:wordWrap/>
        <w:overflowPunct/>
        <w:topLinePunct w:val="0"/>
        <w:autoSpaceDE/>
        <w:autoSpaceDN/>
        <w:bidi w:val="0"/>
        <w:adjustRightInd/>
        <w:spacing w:line="640" w:lineRule="exact"/>
        <w:jc w:val="center"/>
        <w:textAlignment w:val="auto"/>
        <w:rPr>
          <w:rFonts w:hint="eastAsia" w:ascii="方正小标宋_GBK" w:eastAsia="方正小标宋_GBK" w:cs="方正小标宋_GBK"/>
          <w:spacing w:val="-6"/>
          <w:sz w:val="44"/>
          <w:szCs w:val="44"/>
        </w:rPr>
      </w:pPr>
      <w:r>
        <w:rPr>
          <w:rFonts w:hint="eastAsia" w:ascii="方正小标宋_GBK" w:eastAsia="方正小标宋_GBK"/>
          <w:snapToGrid w:val="0"/>
          <w:spacing w:val="-4"/>
          <w:sz w:val="44"/>
          <w:szCs w:val="44"/>
        </w:rPr>
        <w:t>关于印发</w:t>
      </w:r>
      <w:r>
        <w:rPr>
          <w:rFonts w:hint="eastAsia" w:ascii="方正小标宋_GBK" w:eastAsia="方正小标宋_GBK"/>
          <w:snapToGrid w:val="0"/>
          <w:spacing w:val="-4"/>
          <w:sz w:val="44"/>
          <w:szCs w:val="44"/>
          <w:lang w:eastAsia="zh-CN"/>
        </w:rPr>
        <w:t>《</w:t>
      </w:r>
      <w:r>
        <w:rPr>
          <w:rFonts w:hint="eastAsia" w:ascii="方正小标宋_GBK" w:eastAsia="方正小标宋_GBK" w:cs="Times New Roman"/>
          <w:bCs/>
          <w:color w:val="000000"/>
          <w:sz w:val="44"/>
          <w:szCs w:val="44"/>
          <w:lang w:val="en-US" w:eastAsia="zh-CN"/>
        </w:rPr>
        <w:t>万安街道</w:t>
      </w:r>
      <w:r>
        <w:rPr>
          <w:rFonts w:hint="eastAsia" w:ascii="方正小标宋_GBK" w:eastAsia="方正小标宋_GBK" w:cs="方正小标宋_GBK"/>
          <w:spacing w:val="-6"/>
          <w:sz w:val="44"/>
          <w:szCs w:val="44"/>
        </w:rPr>
        <w:t>电动自行车安全隐患</w:t>
      </w:r>
    </w:p>
    <w:p>
      <w:pPr>
        <w:keepNext w:val="0"/>
        <w:keepLines w:val="0"/>
        <w:pageBreakBefore w:val="0"/>
        <w:widowControl w:val="0"/>
        <w:kinsoku/>
        <w:wordWrap/>
        <w:overflowPunct/>
        <w:topLinePunct w:val="0"/>
        <w:autoSpaceDE/>
        <w:autoSpaceDN/>
        <w:bidi w:val="0"/>
        <w:adjustRightInd/>
        <w:spacing w:line="640" w:lineRule="exact"/>
        <w:jc w:val="center"/>
        <w:textAlignment w:val="auto"/>
        <w:rPr>
          <w:rFonts w:hint="eastAsia" w:ascii="方正小标宋_GBK" w:eastAsia="方正小标宋_GBK"/>
          <w:snapToGrid w:val="0"/>
          <w:sz w:val="44"/>
          <w:szCs w:val="44"/>
        </w:rPr>
      </w:pPr>
      <w:r>
        <w:rPr>
          <w:rFonts w:hint="eastAsia" w:ascii="方正小标宋_GBK" w:eastAsia="方正小标宋_GBK" w:cs="方正小标宋_GBK"/>
          <w:spacing w:val="-6"/>
          <w:sz w:val="44"/>
          <w:szCs w:val="44"/>
        </w:rPr>
        <w:t>全链条整治行动实施方案</w:t>
      </w:r>
      <w:r>
        <w:rPr>
          <w:rFonts w:hint="eastAsia" w:ascii="方正小标宋_GBK" w:eastAsia="方正小标宋_GBK"/>
          <w:snapToGrid w:val="0"/>
          <w:spacing w:val="-4"/>
          <w:sz w:val="44"/>
          <w:szCs w:val="44"/>
          <w:lang w:eastAsia="zh-CN"/>
        </w:rPr>
        <w:t>》</w:t>
      </w:r>
      <w:r>
        <w:rPr>
          <w:rFonts w:hint="eastAsia" w:ascii="方正小标宋_GBK" w:eastAsia="方正小标宋_GBK"/>
          <w:snapToGrid w:val="0"/>
          <w:sz w:val="44"/>
          <w:szCs w:val="44"/>
        </w:rPr>
        <w:t>的通知</w:t>
      </w:r>
    </w:p>
    <w:p>
      <w:pPr>
        <w:snapToGrid w:val="0"/>
        <w:spacing w:line="540" w:lineRule="exact"/>
        <w:jc w:val="left"/>
        <w:rPr>
          <w:rFonts w:hint="eastAsia" w:ascii="方正仿宋_GBK" w:hAnsi="方正仿宋_GBK" w:eastAsia="方正仿宋_GBK" w:cs="方正仿宋_GBK"/>
          <w:snapToGrid w:val="0"/>
          <w:sz w:val="32"/>
          <w:szCs w:val="32"/>
        </w:rPr>
      </w:pPr>
    </w:p>
    <w:p>
      <w:pPr>
        <w:snapToGrid w:val="0"/>
        <w:spacing w:line="540" w:lineRule="exact"/>
        <w:jc w:val="left"/>
        <w:rPr>
          <w:rFonts w:hint="eastAsia" w:ascii="方正仿宋_GBK" w:hAnsi="方正仿宋_GBK" w:eastAsia="方正仿宋_GBK" w:cs="方正仿宋_GBK"/>
          <w:snapToGrid w:val="0"/>
          <w:sz w:val="32"/>
          <w:szCs w:val="32"/>
        </w:rPr>
      </w:pPr>
      <w:r>
        <w:rPr>
          <w:rFonts w:hint="eastAsia" w:ascii="方正仿宋_GBK" w:hAnsi="方正仿宋_GBK" w:eastAsia="方正仿宋_GBK" w:cs="方正仿宋_GBK"/>
          <w:snapToGrid w:val="0"/>
          <w:sz w:val="32"/>
          <w:szCs w:val="32"/>
          <w:lang w:eastAsia="zh-CN"/>
        </w:rPr>
        <w:t>街道各内设科室（办</w:t>
      </w:r>
      <w:r>
        <w:rPr>
          <w:rFonts w:hint="eastAsia" w:ascii="方正仿宋_GBK" w:hAnsi="方正仿宋_GBK" w:eastAsia="方正仿宋_GBK" w:cs="方正仿宋_GBK"/>
          <w:snapToGrid w:val="0"/>
          <w:sz w:val="32"/>
          <w:szCs w:val="32"/>
          <w:lang w:val="en-US" w:eastAsia="zh-CN"/>
        </w:rPr>
        <w:t>/</w:t>
      </w:r>
      <w:r>
        <w:rPr>
          <w:rFonts w:hint="eastAsia" w:ascii="方正仿宋_GBK" w:hAnsi="方正仿宋_GBK" w:eastAsia="方正仿宋_GBK" w:cs="方正仿宋_GBK"/>
          <w:snapToGrid w:val="0"/>
          <w:sz w:val="32"/>
          <w:szCs w:val="32"/>
          <w:lang w:eastAsia="zh-CN"/>
        </w:rPr>
        <w:t>中心）、各村（社区）</w:t>
      </w:r>
      <w:r>
        <w:rPr>
          <w:rFonts w:hint="eastAsia" w:ascii="方正仿宋_GBK" w:hAnsi="方正仿宋_GBK" w:eastAsia="方正仿宋_GBK" w:cs="方正仿宋_GBK"/>
          <w:snapToGrid w:val="0"/>
          <w:sz w:val="32"/>
          <w:szCs w:val="32"/>
        </w:rPr>
        <w:t>：</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eastAsia" w:ascii="方正仿宋_GBK" w:eastAsia="方正仿宋_GBK" w:cs="方正仿宋_GBK"/>
          <w:snapToGrid w:val="0"/>
          <w:sz w:val="32"/>
          <w:szCs w:val="32"/>
          <w:lang w:eastAsia="zh-CN"/>
        </w:rPr>
      </w:pPr>
      <w:r>
        <w:rPr>
          <w:rFonts w:hint="eastAsia" w:ascii="方正仿宋_GBK" w:eastAsia="方正仿宋_GBK" w:cs="方正仿宋_GBK"/>
          <w:snapToGrid w:val="0"/>
          <w:sz w:val="32"/>
          <w:szCs w:val="32"/>
          <w:lang w:eastAsia="zh-CN"/>
        </w:rPr>
        <w:t>现将</w:t>
      </w:r>
      <w:r>
        <w:rPr>
          <w:rFonts w:hint="eastAsia" w:ascii="方正仿宋_GBK" w:eastAsia="方正仿宋_GBK" w:cs="方正仿宋_GBK"/>
          <w:snapToGrid w:val="0"/>
          <w:sz w:val="32"/>
          <w:szCs w:val="32"/>
        </w:rPr>
        <w:t>《</w:t>
      </w:r>
      <w:r>
        <w:rPr>
          <w:rFonts w:hint="eastAsia" w:ascii="方正仿宋_GBK" w:eastAsia="方正仿宋_GBK" w:cs="方正仿宋_GBK"/>
          <w:snapToGrid w:val="0"/>
          <w:sz w:val="32"/>
          <w:szCs w:val="32"/>
          <w:lang w:eastAsia="zh-CN"/>
        </w:rPr>
        <w:t>万安街道</w:t>
      </w:r>
      <w:r>
        <w:rPr>
          <w:rFonts w:hint="eastAsia" w:ascii="方正仿宋_GBK" w:eastAsia="方正仿宋_GBK" w:cs="Times New Roman"/>
          <w:lang w:eastAsia="zh-CN"/>
        </w:rPr>
        <w:t>电动自行车安全隐患全链条整治行动实施方案</w:t>
      </w:r>
      <w:r>
        <w:rPr>
          <w:rFonts w:hint="eastAsia" w:ascii="方正仿宋_GBK" w:eastAsia="方正仿宋_GBK" w:cs="方正仿宋_GBK"/>
          <w:snapToGrid w:val="0"/>
          <w:sz w:val="32"/>
          <w:szCs w:val="32"/>
        </w:rPr>
        <w:t>》已经</w:t>
      </w:r>
      <w:r>
        <w:rPr>
          <w:rFonts w:hint="eastAsia" w:ascii="方正仿宋_GBK" w:eastAsia="方正仿宋_GBK" w:cs="方正仿宋_GBK"/>
          <w:snapToGrid w:val="0"/>
          <w:sz w:val="32"/>
          <w:szCs w:val="32"/>
          <w:lang w:eastAsia="zh-CN"/>
        </w:rPr>
        <w:t>街道党工委、办事处研究同意，现印发给你们，请严格按照方案要求，结合本辖区实际，认真抓好贯彻落实，确保专项整治工作取得实效。</w:t>
      </w:r>
    </w:p>
    <w:p>
      <w:pPr>
        <w:pStyle w:val="2"/>
        <w:rPr>
          <w:rFonts w:hint="eastAsia" w:ascii="方正仿宋_GBK" w:eastAsia="方正仿宋_GBK" w:cs="方正仿宋_GBK"/>
          <w:snapToGrid w:val="0"/>
          <w:sz w:val="32"/>
          <w:szCs w:val="32"/>
          <w:lang w:eastAsia="zh-CN"/>
        </w:rPr>
      </w:pPr>
    </w:p>
    <w:p>
      <w:pPr>
        <w:pStyle w:val="23"/>
        <w:keepNext w:val="0"/>
        <w:keepLines w:val="0"/>
        <w:pageBreakBefore w:val="0"/>
        <w:widowControl w:val="0"/>
        <w:kinsoku/>
        <w:wordWrap/>
        <w:overflowPunct/>
        <w:topLinePunct w:val="0"/>
        <w:autoSpaceDE/>
        <w:autoSpaceDN/>
        <w:bidi w:val="0"/>
        <w:adjustRightInd/>
        <w:snapToGrid/>
        <w:spacing w:after="0" w:line="594" w:lineRule="exact"/>
        <w:ind w:firstLine="5440" w:firstLineChars="1700"/>
        <w:jc w:val="left"/>
        <w:textAlignment w:val="auto"/>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万安街道办事处</w:t>
      </w:r>
    </w:p>
    <w:p>
      <w:pPr>
        <w:pStyle w:val="23"/>
        <w:keepNext w:val="0"/>
        <w:keepLines w:val="0"/>
        <w:pageBreakBefore w:val="0"/>
        <w:widowControl w:val="0"/>
        <w:kinsoku/>
        <w:wordWrap/>
        <w:overflowPunct/>
        <w:topLinePunct w:val="0"/>
        <w:autoSpaceDE/>
        <w:autoSpaceDN/>
        <w:bidi w:val="0"/>
        <w:adjustRightInd/>
        <w:snapToGrid/>
        <w:spacing w:after="0" w:line="594" w:lineRule="exact"/>
        <w:ind w:firstLine="5440" w:firstLineChars="1700"/>
        <w:jc w:val="left"/>
        <w:textAlignment w:val="auto"/>
        <w:rPr>
          <w:rFonts w:hint="default" w:ascii="Times New Roman" w:hAnsi="Times New Roman" w:eastAsia="方正仿宋_GBK" w:cs="Times New Roman"/>
        </w:rPr>
      </w:pPr>
      <w:r>
        <w:rPr>
          <w:rFonts w:hint="default" w:ascii="Times New Roman" w:hAnsi="Times New Roman" w:eastAsia="方正仿宋_GBK" w:cs="Times New Roman"/>
        </w:rPr>
        <w:t>2024年</w:t>
      </w:r>
      <w:r>
        <w:rPr>
          <w:rFonts w:hint="eastAsia" w:ascii="Times New Roman" w:hAnsi="Times New Roman" w:eastAsia="方正仿宋_GBK" w:cs="Times New Roman"/>
          <w:lang w:val="en-US" w:eastAsia="zh-CN"/>
        </w:rPr>
        <w:t>6</w:t>
      </w:r>
      <w:r>
        <w:rPr>
          <w:rFonts w:hint="default" w:ascii="Times New Roman" w:hAnsi="Times New Roman" w:eastAsia="方正仿宋_GBK" w:cs="Times New Roman"/>
        </w:rPr>
        <w:t>月</w:t>
      </w:r>
      <w:r>
        <w:rPr>
          <w:rFonts w:hint="eastAsia" w:ascii="Times New Roman" w:hAnsi="Times New Roman" w:eastAsia="方正仿宋_GBK" w:cs="Times New Roman"/>
          <w:lang w:val="en-US" w:eastAsia="zh-CN"/>
        </w:rPr>
        <w:t>6</w:t>
      </w:r>
      <w:r>
        <w:rPr>
          <w:rFonts w:hint="default" w:ascii="Times New Roman" w:hAnsi="Times New Roman" w:eastAsia="方正仿宋_GBK" w:cs="Times New Roman"/>
        </w:rPr>
        <w:t>日</w:t>
      </w:r>
    </w:p>
    <w:p>
      <w:pPr>
        <w:pStyle w:val="23"/>
        <w:keepNext w:val="0"/>
        <w:keepLines w:val="0"/>
        <w:pageBreakBefore w:val="0"/>
        <w:widowControl w:val="0"/>
        <w:kinsoku/>
        <w:wordWrap/>
        <w:overflowPunct/>
        <w:topLinePunct w:val="0"/>
        <w:autoSpaceDE/>
        <w:autoSpaceDN/>
        <w:bidi w:val="0"/>
        <w:adjustRightInd/>
        <w:snapToGrid/>
        <w:spacing w:after="0" w:line="594" w:lineRule="exact"/>
        <w:ind w:left="0" w:leftChars="0" w:firstLine="0" w:firstLineChars="0"/>
        <w:jc w:val="left"/>
        <w:textAlignment w:val="auto"/>
        <w:rPr>
          <w:rFonts w:ascii="Cambria" w:hAnsi="Cambria" w:eastAsia="方正仿宋_GBK" w:cs="方正仿宋_GBK"/>
          <w:bCs/>
        </w:rPr>
      </w:pPr>
      <w:r>
        <w:rPr>
          <w:rFonts w:hint="eastAsia" w:ascii="Times New Roman" w:hAnsi="Times New Roman" w:eastAsia="方正仿宋_GBK" w:cs="Times New Roman"/>
          <w:lang w:eastAsia="zh-CN"/>
        </w:rPr>
        <w:t>（此件公开发布）</w:t>
      </w:r>
    </w:p>
    <w:p>
      <w:pP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br w:type="page"/>
      </w:r>
    </w:p>
    <w:p>
      <w:pPr>
        <w:spacing w:line="594" w:lineRule="exact"/>
        <w:jc w:val="center"/>
        <w:rPr>
          <w:rFonts w:hint="eastAsia" w:ascii="方正小标宋_GBK" w:eastAsia="方正小标宋_GBK" w:cs="方正小标宋_GBK"/>
          <w:spacing w:val="-6"/>
          <w:sz w:val="44"/>
          <w:szCs w:val="44"/>
        </w:rPr>
      </w:pPr>
      <w:r>
        <w:rPr>
          <w:rFonts w:hint="eastAsia" w:ascii="方正小标宋_GBK" w:eastAsia="方正小标宋_GBK" w:cs="Times New Roman"/>
          <w:bCs/>
          <w:color w:val="000000"/>
          <w:sz w:val="44"/>
          <w:szCs w:val="44"/>
          <w:lang w:val="en-US" w:eastAsia="zh-CN"/>
        </w:rPr>
        <w:t>万安街道</w:t>
      </w:r>
      <w:r>
        <w:rPr>
          <w:rFonts w:hint="eastAsia" w:ascii="方正小标宋_GBK" w:eastAsia="方正小标宋_GBK" w:cs="方正小标宋_GBK"/>
          <w:spacing w:val="-6"/>
          <w:sz w:val="44"/>
          <w:szCs w:val="44"/>
        </w:rPr>
        <w:t>电动自行车安全隐患全链条整治</w:t>
      </w:r>
    </w:p>
    <w:p>
      <w:pPr>
        <w:spacing w:line="594" w:lineRule="exact"/>
        <w:jc w:val="center"/>
        <w:rPr>
          <w:rFonts w:hint="eastAsia" w:ascii="方正小标宋_GBK" w:eastAsia="方正小标宋_GBK" w:cs="方正小标宋_GBK"/>
          <w:spacing w:val="-6"/>
          <w:sz w:val="44"/>
          <w:szCs w:val="44"/>
        </w:rPr>
      </w:pPr>
      <w:r>
        <w:rPr>
          <w:rFonts w:hint="eastAsia" w:ascii="方正小标宋_GBK" w:eastAsia="方正小标宋_GBK" w:cs="方正小标宋_GBK"/>
          <w:spacing w:val="-6"/>
          <w:sz w:val="44"/>
          <w:szCs w:val="44"/>
        </w:rPr>
        <w:t>行动实施方案</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eastAsia" w:ascii="方正仿宋_GBK" w:eastAsia="方正仿宋_GBK" w:cs="方正仿宋_GBK"/>
          <w:kern w:val="0"/>
          <w:sz w:val="32"/>
          <w:szCs w:val="32"/>
        </w:rPr>
      </w:pP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rPr>
        <w:t>为深入贯彻落实</w:t>
      </w:r>
      <w:r>
        <w:rPr>
          <w:rFonts w:hint="default" w:ascii="Times New Roman" w:hAnsi="Times New Roman" w:eastAsia="方正仿宋_GBK" w:cs="Times New Roman"/>
        </w:rPr>
        <w:t>《重庆市电动自行车安全隐患全链条整治行动实施方案》</w:t>
      </w:r>
      <w:r>
        <w:rPr>
          <w:rFonts w:hint="default" w:ascii="Times New Roman" w:hAnsi="Times New Roman" w:eastAsia="方正仿宋_GBK" w:cs="Times New Roman"/>
          <w:lang w:eastAsia="zh-CN"/>
        </w:rPr>
        <w:t>（</w:t>
      </w:r>
      <w:r>
        <w:rPr>
          <w:rFonts w:hint="default" w:ascii="Times New Roman" w:hAnsi="Times New Roman" w:eastAsia="方正仿宋_GBK" w:cs="Times New Roman"/>
        </w:rPr>
        <w:t>渝府办发〔2024〕51 号</w:t>
      </w:r>
      <w:r>
        <w:rPr>
          <w:rFonts w:hint="default" w:ascii="Times New Roman" w:hAnsi="Times New Roman" w:eastAsia="方正仿宋_GBK" w:cs="Times New Roman"/>
          <w:lang w:eastAsia="zh-CN"/>
        </w:rPr>
        <w:t>）和《石柱县电动自行车安全隐患全链条整治行动实施方案》</w:t>
      </w:r>
      <w:r>
        <w:rPr>
          <w:rFonts w:hint="default" w:ascii="Times New Roman" w:hAnsi="Times New Roman" w:eastAsia="方正仿宋_GBK" w:cs="Times New Roman"/>
          <w:kern w:val="0"/>
          <w:sz w:val="32"/>
          <w:szCs w:val="32"/>
        </w:rPr>
        <w:t>要求，加强电动自行车全链条安全监管，更大力度、更加有效保障人民群众生命财产安全，以高水平安全保障高质量发展，结合我</w:t>
      </w:r>
      <w:r>
        <w:rPr>
          <w:rFonts w:hint="default" w:ascii="Times New Roman" w:hAnsi="Times New Roman" w:eastAsia="方正仿宋_GBK" w:cs="Times New Roman"/>
          <w:kern w:val="0"/>
          <w:sz w:val="32"/>
          <w:szCs w:val="32"/>
          <w:lang w:val="en-US" w:eastAsia="zh-CN"/>
        </w:rPr>
        <w:t>街道</w:t>
      </w:r>
      <w:r>
        <w:rPr>
          <w:rFonts w:hint="default" w:ascii="Times New Roman" w:hAnsi="Times New Roman" w:eastAsia="方正仿宋_GBK" w:cs="Times New Roman"/>
          <w:kern w:val="0"/>
          <w:sz w:val="32"/>
          <w:szCs w:val="32"/>
        </w:rPr>
        <w:t>实际，制定本实施方案。</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eastAsia="方正黑体_GBK" w:cs="Times New Roman"/>
          <w:kern w:val="0"/>
          <w:sz w:val="32"/>
          <w:szCs w:val="32"/>
        </w:rPr>
      </w:pPr>
      <w:r>
        <w:rPr>
          <w:rFonts w:hint="default" w:ascii="Times New Roman" w:hAnsi="Times New Roman" w:eastAsia="方正黑体_GBK" w:cs="Times New Roman"/>
          <w:kern w:val="0"/>
          <w:sz w:val="32"/>
          <w:szCs w:val="32"/>
        </w:rPr>
        <w:t>一、总体要求</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rPr>
        <w:t>以习近平新时代中国特色社会主义思想为指导，深入贯彻党的二十大和二十届二中全会精神，全面贯彻落实习近平总书记视察重庆重要讲话重要指示精神，深入落实市委六届二次、三次、四次、五次全会精神，坚持人民至上、生命至上，统筹发展和安全，坚持标本兼治、疏堵结合、创新驱动、齐抓共管，全面提升电动自行车生产、销售、使用、停放、充电、报废回收等各环节安全水平。2024年开展集中整治，切实消除各类安全隐患，有效预防压减电动自行车安全事故，坚决遏制</w:t>
      </w:r>
      <w:r>
        <w:rPr>
          <w:rFonts w:hint="default" w:ascii="Times New Roman" w:hAnsi="Times New Roman" w:eastAsia="方正仿宋_GBK" w:cs="Times New Roman"/>
          <w:kern w:val="0"/>
          <w:sz w:val="32"/>
          <w:szCs w:val="32"/>
          <w:lang w:val="en-US" w:eastAsia="zh-CN"/>
        </w:rPr>
        <w:t>有影响的</w:t>
      </w:r>
      <w:r>
        <w:rPr>
          <w:rFonts w:hint="default" w:ascii="Times New Roman" w:hAnsi="Times New Roman" w:eastAsia="方正仿宋_GBK" w:cs="Times New Roman"/>
          <w:kern w:val="0"/>
          <w:sz w:val="32"/>
          <w:szCs w:val="32"/>
        </w:rPr>
        <w:t>火灾事故发生；2025年巩固提升整治成效，降低存量风险，严控增量风险，推进落实电动自行车全链条安全监管，建立完善长效机制。</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eastAsia="方正楷体_GBK" w:cs="Times New Roman"/>
          <w:kern w:val="0"/>
          <w:sz w:val="32"/>
          <w:szCs w:val="32"/>
        </w:rPr>
      </w:pPr>
      <w:r>
        <w:rPr>
          <w:rFonts w:hint="default" w:ascii="Times New Roman" w:hAnsi="Times New Roman" w:eastAsia="方正黑体_GBK" w:cs="Times New Roman"/>
          <w:kern w:val="0"/>
          <w:sz w:val="32"/>
          <w:szCs w:val="32"/>
        </w:rPr>
        <w:t>二、整治重点</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eastAsia="方正楷体_GBK" w:cs="Times New Roman"/>
          <w:kern w:val="0"/>
          <w:sz w:val="32"/>
          <w:szCs w:val="32"/>
        </w:rPr>
      </w:pPr>
      <w:r>
        <w:rPr>
          <w:rFonts w:hint="default" w:ascii="Times New Roman" w:hAnsi="Times New Roman" w:eastAsia="方正楷体_GBK" w:cs="Times New Roman"/>
          <w:kern w:val="0"/>
          <w:sz w:val="32"/>
          <w:szCs w:val="32"/>
        </w:rPr>
        <w:t>（</w:t>
      </w:r>
      <w:r>
        <w:rPr>
          <w:rFonts w:hint="default" w:ascii="Times New Roman" w:hAnsi="Times New Roman" w:eastAsia="方正楷体_GBK" w:cs="Times New Roman"/>
          <w:kern w:val="0"/>
          <w:sz w:val="32"/>
          <w:szCs w:val="32"/>
          <w:lang w:eastAsia="zh-CN"/>
        </w:rPr>
        <w:t>一</w:t>
      </w:r>
      <w:r>
        <w:rPr>
          <w:rFonts w:hint="default" w:ascii="Times New Roman" w:hAnsi="Times New Roman" w:eastAsia="方正楷体_GBK" w:cs="Times New Roman"/>
          <w:kern w:val="0"/>
          <w:sz w:val="32"/>
          <w:szCs w:val="32"/>
        </w:rPr>
        <w:t>）着力解决设施不足、违规停放充电问题。</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eastAsia="方正仿宋_GBK" w:cs="Times New Roman"/>
          <w:kern w:val="0"/>
          <w:sz w:val="32"/>
          <w:szCs w:val="32"/>
          <w:lang w:val="en-US" w:eastAsia="zh-CN"/>
        </w:rPr>
      </w:pPr>
      <w:r>
        <w:rPr>
          <w:rFonts w:hint="default" w:ascii="Times New Roman" w:hAnsi="Times New Roman" w:eastAsia="方正仿宋_GBK" w:cs="Times New Roman"/>
          <w:kern w:val="0"/>
          <w:sz w:val="32"/>
          <w:szCs w:val="32"/>
          <w:lang w:val="en-US" w:eastAsia="zh-CN"/>
        </w:rPr>
        <w:t>1</w:t>
      </w:r>
      <w:r>
        <w:rPr>
          <w:rFonts w:hint="default" w:ascii="Times New Roman" w:hAnsi="Times New Roman" w:eastAsia="方正仿宋_GBK" w:cs="Times New Roman"/>
          <w:kern w:val="0"/>
          <w:sz w:val="32"/>
          <w:szCs w:val="32"/>
          <w:lang w:val="en-US"/>
        </w:rPr>
        <w:t>.</w:t>
      </w:r>
      <w:r>
        <w:rPr>
          <w:rFonts w:hint="default" w:ascii="Times New Roman" w:hAnsi="Times New Roman" w:eastAsia="方正仿宋_GBK" w:cs="Times New Roman"/>
          <w:kern w:val="0"/>
          <w:sz w:val="32"/>
          <w:szCs w:val="32"/>
        </w:rPr>
        <w:t>强化新建项目和新增停车场所用地的规划管控。</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lang w:val="en-US" w:eastAsia="zh-CN"/>
        </w:rPr>
        <w:t>一是街道规划建设环保办配合县规划自然资源局</w:t>
      </w:r>
      <w:r>
        <w:rPr>
          <w:rFonts w:hint="default" w:ascii="Times New Roman" w:hAnsi="Times New Roman" w:eastAsia="方正仿宋_GBK" w:cs="Times New Roman"/>
          <w:kern w:val="0"/>
          <w:sz w:val="32"/>
          <w:szCs w:val="32"/>
        </w:rPr>
        <w:t>按照相关标准设置电动自行车停车场所，并与主体工程“同步设计、同步施工、同步投入使用”，实现从规划设计条件制定、建筑工程规划许可审查到建设工程竣工规划核实验收的全流程管控。</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lang w:val="en-US" w:eastAsia="zh-CN"/>
        </w:rPr>
        <w:t>二是街道规划建设环保办配合县规划自然资源局、县住房城乡建委</w:t>
      </w:r>
      <w:r>
        <w:rPr>
          <w:rFonts w:hint="default" w:ascii="Times New Roman" w:hAnsi="Times New Roman" w:eastAsia="方正仿宋_GBK" w:cs="Times New Roman"/>
          <w:kern w:val="0"/>
          <w:sz w:val="32"/>
          <w:szCs w:val="32"/>
        </w:rPr>
        <w:t>简化既有小区内电动自行车停放规划管理，在既有住宅小区内利用公共空间设置停放场所、充电设施，不涉及规划调整的，无需办理规划审批手续。</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lang w:val="en-US" w:eastAsia="zh-CN"/>
        </w:rPr>
        <w:t>三是街道规划建设环保办配合县规划自然资源局、县城市管理局</w:t>
      </w:r>
      <w:r>
        <w:rPr>
          <w:rFonts w:hint="default" w:ascii="Times New Roman" w:hAnsi="Times New Roman" w:eastAsia="方正仿宋_GBK" w:cs="Times New Roman"/>
          <w:kern w:val="0"/>
          <w:sz w:val="32"/>
          <w:szCs w:val="32"/>
        </w:rPr>
        <w:t>利用公共开放空间规划建设电动自行车停放场所，结合乡镇（街道）“15 分钟生活圈”规划，统筹做好电动自行车停车场所空间布局，按照复合利用、功能兼容的原则，挖掘存量空间，因地制宜新增电动车停车场地</w:t>
      </w:r>
      <w:r>
        <w:rPr>
          <w:rFonts w:hint="default" w:ascii="Times New Roman" w:hAnsi="Times New Roman" w:eastAsia="方正仿宋_GBK" w:cs="Times New Roman"/>
          <w:kern w:val="0"/>
          <w:sz w:val="32"/>
          <w:szCs w:val="32"/>
          <w:lang w:val="en-US" w:eastAsia="zh-CN"/>
        </w:rPr>
        <w:t>不少于10处</w:t>
      </w:r>
      <w:r>
        <w:rPr>
          <w:rFonts w:hint="default" w:ascii="Times New Roman" w:hAnsi="Times New Roman" w:eastAsia="方正仿宋_GBK" w:cs="Times New Roman"/>
          <w:kern w:val="0"/>
          <w:sz w:val="32"/>
          <w:szCs w:val="32"/>
        </w:rPr>
        <w:t>。</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lang w:val="en-US" w:eastAsia="zh-CN"/>
        </w:rPr>
        <w:t>四是街道规划建设环保办配合县规划自然资源局、县城市管理局</w:t>
      </w:r>
      <w:r>
        <w:rPr>
          <w:rFonts w:hint="default" w:ascii="Times New Roman" w:hAnsi="Times New Roman" w:eastAsia="方正仿宋_GBK" w:cs="Times New Roman"/>
          <w:kern w:val="0"/>
          <w:sz w:val="32"/>
          <w:szCs w:val="32"/>
        </w:rPr>
        <w:t>在商业区</w:t>
      </w:r>
      <w:r>
        <w:rPr>
          <w:rFonts w:hint="default" w:ascii="Times New Roman" w:hAnsi="Times New Roman" w:eastAsia="方正仿宋_GBK" w:cs="Times New Roman"/>
          <w:kern w:val="0"/>
          <w:sz w:val="32"/>
          <w:szCs w:val="32"/>
          <w:lang w:eastAsia="zh-CN"/>
        </w:rPr>
        <w:t>、</w:t>
      </w:r>
      <w:r>
        <w:rPr>
          <w:rFonts w:hint="default" w:ascii="Times New Roman" w:hAnsi="Times New Roman" w:eastAsia="方正仿宋_GBK" w:cs="Times New Roman"/>
          <w:kern w:val="0"/>
          <w:sz w:val="32"/>
          <w:szCs w:val="32"/>
          <w:lang w:val="en-US" w:eastAsia="zh-CN"/>
        </w:rPr>
        <w:t>汽车站、火车站</w:t>
      </w:r>
      <w:r>
        <w:rPr>
          <w:rFonts w:hint="default" w:ascii="Times New Roman" w:hAnsi="Times New Roman" w:eastAsia="方正仿宋_GBK" w:cs="Times New Roman"/>
          <w:kern w:val="0"/>
          <w:sz w:val="32"/>
          <w:szCs w:val="32"/>
        </w:rPr>
        <w:t>周边等公共开放空间建设停放场所、充电设施，</w:t>
      </w:r>
      <w:r>
        <w:rPr>
          <w:rFonts w:hint="default" w:ascii="Times New Roman" w:hAnsi="Times New Roman" w:eastAsia="方正仿宋_GBK" w:cs="Times New Roman"/>
          <w:kern w:val="0"/>
          <w:sz w:val="32"/>
          <w:szCs w:val="32"/>
          <w:lang w:val="en-US" w:eastAsia="zh-CN"/>
        </w:rPr>
        <w:t>完成新增电动车停车场不少于3处，</w:t>
      </w:r>
      <w:r>
        <w:rPr>
          <w:rFonts w:hint="default" w:ascii="Times New Roman" w:hAnsi="Times New Roman" w:eastAsia="方正仿宋_GBK" w:cs="Times New Roman"/>
          <w:kern w:val="0"/>
          <w:sz w:val="32"/>
          <w:szCs w:val="32"/>
        </w:rPr>
        <w:t>并纳入公共服务设施管理范围的，无需办理规划审批手续。</w:t>
      </w:r>
    </w:p>
    <w:p>
      <w:pPr>
        <w:keepNext w:val="0"/>
        <w:keepLines w:val="0"/>
        <w:pageBreakBefore w:val="0"/>
        <w:widowControl w:val="0"/>
        <w:numPr>
          <w:ilvl w:val="0"/>
          <w:numId w:val="0"/>
        </w:numPr>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lang w:val="en-US" w:eastAsia="zh-CN"/>
        </w:rPr>
        <w:t>五是街道规划建设环保办配合县规划自然资源局、县城市管理局</w:t>
      </w:r>
      <w:r>
        <w:rPr>
          <w:rFonts w:hint="default" w:ascii="Times New Roman" w:hAnsi="Times New Roman" w:eastAsia="方正仿宋_GBK" w:cs="Times New Roman"/>
          <w:kern w:val="0"/>
          <w:sz w:val="32"/>
          <w:szCs w:val="32"/>
        </w:rPr>
        <w:t>因既有小区场地资源紧张、无固定停放场所、无电源条件的，可依法依规合理利用周边公共开放空间设置停放场所、充电设施，如需调整规划，优化程序简易办理</w:t>
      </w:r>
      <w:r>
        <w:rPr>
          <w:rFonts w:hint="default" w:ascii="Times New Roman" w:hAnsi="Times New Roman" w:eastAsia="方正仿宋_GBK" w:cs="Times New Roman"/>
          <w:kern w:val="0"/>
          <w:sz w:val="32"/>
          <w:szCs w:val="32"/>
          <w:lang w:eastAsia="zh-CN"/>
        </w:rPr>
        <w:t>，</w:t>
      </w:r>
      <w:r>
        <w:rPr>
          <w:rFonts w:hint="default" w:ascii="Times New Roman" w:hAnsi="Times New Roman" w:eastAsia="方正仿宋_GBK" w:cs="Times New Roman"/>
          <w:kern w:val="0"/>
          <w:sz w:val="32"/>
          <w:szCs w:val="32"/>
          <w:lang w:val="en-US" w:eastAsia="zh-CN"/>
        </w:rPr>
        <w:t>年内协调解决停放场所不少于10处</w:t>
      </w:r>
      <w:r>
        <w:rPr>
          <w:rFonts w:hint="default" w:ascii="Times New Roman" w:hAnsi="Times New Roman" w:eastAsia="方正仿宋_GBK" w:cs="Times New Roman"/>
          <w:kern w:val="0"/>
          <w:sz w:val="32"/>
          <w:szCs w:val="32"/>
        </w:rPr>
        <w:t>。</w:t>
      </w:r>
    </w:p>
    <w:p>
      <w:pPr>
        <w:keepNext w:val="0"/>
        <w:keepLines w:val="0"/>
        <w:pageBreakBefore w:val="0"/>
        <w:widowControl w:val="0"/>
        <w:numPr>
          <w:ilvl w:val="0"/>
          <w:numId w:val="0"/>
        </w:numPr>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lang w:val="en-US" w:eastAsia="zh-CN"/>
        </w:rPr>
        <w:t>2</w:t>
      </w:r>
      <w:r>
        <w:rPr>
          <w:rFonts w:hint="default" w:ascii="Times New Roman" w:hAnsi="Times New Roman" w:eastAsia="方正仿宋_GBK" w:cs="Times New Roman"/>
          <w:kern w:val="0"/>
          <w:sz w:val="32"/>
          <w:szCs w:val="32"/>
          <w:lang w:val="en-US"/>
        </w:rPr>
        <w:t>.</w:t>
      </w:r>
      <w:r>
        <w:rPr>
          <w:rFonts w:hint="default" w:ascii="Times New Roman" w:hAnsi="Times New Roman" w:eastAsia="方正仿宋_GBK" w:cs="Times New Roman"/>
          <w:kern w:val="0"/>
          <w:sz w:val="32"/>
          <w:szCs w:val="32"/>
        </w:rPr>
        <w:t>推进既有小区增设设施。</w:t>
      </w:r>
    </w:p>
    <w:p>
      <w:pPr>
        <w:keepNext w:val="0"/>
        <w:keepLines w:val="0"/>
        <w:pageBreakBefore w:val="0"/>
        <w:widowControl w:val="0"/>
        <w:numPr>
          <w:ilvl w:val="0"/>
          <w:numId w:val="0"/>
        </w:numPr>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lang w:val="en-US" w:eastAsia="zh-CN"/>
        </w:rPr>
        <w:t>一是街道城市管理办配合县住房城乡建委</w:t>
      </w:r>
      <w:r>
        <w:rPr>
          <w:rFonts w:hint="default" w:ascii="Times New Roman" w:hAnsi="Times New Roman" w:eastAsia="方正仿宋_GBK" w:cs="Times New Roman"/>
          <w:kern w:val="0"/>
          <w:sz w:val="32"/>
          <w:szCs w:val="32"/>
        </w:rPr>
        <w:t>在居民住宅小区增设停放充电设施按照设备管理办理相关手续，并须满足必要安全条件。积极推广共享充电柜</w:t>
      </w:r>
      <w:r>
        <w:rPr>
          <w:rFonts w:hint="default" w:ascii="Times New Roman" w:hAnsi="Times New Roman" w:eastAsia="方正仿宋_GBK" w:cs="Times New Roman"/>
          <w:kern w:val="0"/>
          <w:sz w:val="32"/>
          <w:szCs w:val="32"/>
          <w:lang w:eastAsia="zh-CN"/>
        </w:rPr>
        <w:t>，</w:t>
      </w:r>
      <w:r>
        <w:rPr>
          <w:rFonts w:hint="default" w:ascii="Times New Roman" w:hAnsi="Times New Roman" w:eastAsia="方正仿宋_GBK" w:cs="Times New Roman"/>
          <w:kern w:val="0"/>
          <w:sz w:val="32"/>
          <w:szCs w:val="32"/>
          <w:lang w:val="en-US" w:eastAsia="zh-CN"/>
        </w:rPr>
        <w:t>在住宅小区建设共享电柜不少于10处</w:t>
      </w:r>
      <w:r>
        <w:rPr>
          <w:rFonts w:hint="default" w:ascii="Times New Roman" w:hAnsi="Times New Roman" w:eastAsia="方正仿宋_GBK" w:cs="Times New Roman"/>
          <w:kern w:val="0"/>
          <w:sz w:val="32"/>
          <w:szCs w:val="32"/>
        </w:rPr>
        <w:t>。</w:t>
      </w:r>
    </w:p>
    <w:p>
      <w:pPr>
        <w:keepNext w:val="0"/>
        <w:keepLines w:val="0"/>
        <w:pageBreakBefore w:val="0"/>
        <w:widowControl w:val="0"/>
        <w:numPr>
          <w:ilvl w:val="0"/>
          <w:numId w:val="0"/>
        </w:numPr>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lang w:val="en-US" w:eastAsia="zh-CN"/>
        </w:rPr>
        <w:t>二是街道城市管理办配合县住房城乡建委</w:t>
      </w:r>
      <w:r>
        <w:rPr>
          <w:rFonts w:hint="default" w:ascii="Times New Roman" w:hAnsi="Times New Roman" w:eastAsia="方正仿宋_GBK" w:cs="Times New Roman"/>
          <w:kern w:val="0"/>
          <w:sz w:val="32"/>
          <w:szCs w:val="32"/>
        </w:rPr>
        <w:t>指导物业服务企业积极协助配合充电设施安装运营单位实施安装建设</w:t>
      </w:r>
      <w:r>
        <w:rPr>
          <w:rFonts w:hint="default" w:ascii="Times New Roman" w:hAnsi="Times New Roman" w:eastAsia="方正仿宋_GBK" w:cs="Times New Roman"/>
          <w:kern w:val="0"/>
          <w:sz w:val="32"/>
          <w:szCs w:val="32"/>
          <w:lang w:val="en-US" w:eastAsia="zh-CN"/>
        </w:rPr>
        <w:t>不少于5处</w:t>
      </w:r>
      <w:r>
        <w:rPr>
          <w:rFonts w:hint="default" w:ascii="Times New Roman" w:hAnsi="Times New Roman" w:eastAsia="方正仿宋_GBK" w:cs="Times New Roman"/>
          <w:kern w:val="0"/>
          <w:sz w:val="32"/>
          <w:szCs w:val="32"/>
        </w:rPr>
        <w:t>。没有物业服务企业的，</w:t>
      </w:r>
      <w:r>
        <w:rPr>
          <w:rFonts w:hint="default" w:ascii="Times New Roman" w:hAnsi="Times New Roman" w:eastAsia="方正仿宋_GBK" w:cs="Times New Roman"/>
          <w:kern w:val="0"/>
          <w:sz w:val="32"/>
          <w:szCs w:val="32"/>
          <w:lang w:val="en-US" w:eastAsia="zh-CN"/>
        </w:rPr>
        <w:t>由街道负责组织开展电动自行车停放充电设施建设，新建不少于6处</w:t>
      </w:r>
      <w:r>
        <w:rPr>
          <w:rFonts w:hint="default" w:ascii="Times New Roman" w:hAnsi="Times New Roman" w:eastAsia="方正仿宋_GBK" w:cs="Times New Roman"/>
          <w:kern w:val="0"/>
          <w:sz w:val="32"/>
          <w:szCs w:val="32"/>
        </w:rPr>
        <w:t>。</w:t>
      </w:r>
    </w:p>
    <w:p>
      <w:pPr>
        <w:keepNext w:val="0"/>
        <w:keepLines w:val="0"/>
        <w:pageBreakBefore w:val="0"/>
        <w:widowControl w:val="0"/>
        <w:numPr>
          <w:ilvl w:val="0"/>
          <w:numId w:val="0"/>
        </w:numPr>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lang w:val="en-US" w:eastAsia="zh-CN"/>
        </w:rPr>
        <w:t>3</w:t>
      </w:r>
      <w:r>
        <w:rPr>
          <w:rFonts w:hint="default" w:ascii="Times New Roman" w:hAnsi="Times New Roman" w:eastAsia="方正仿宋_GBK" w:cs="Times New Roman"/>
          <w:kern w:val="0"/>
          <w:sz w:val="32"/>
          <w:szCs w:val="32"/>
          <w:lang w:val="en-US"/>
        </w:rPr>
        <w:t>.</w:t>
      </w:r>
      <w:r>
        <w:rPr>
          <w:rFonts w:hint="default" w:ascii="Times New Roman" w:hAnsi="Times New Roman" w:eastAsia="方正仿宋_GBK" w:cs="Times New Roman"/>
          <w:kern w:val="0"/>
          <w:sz w:val="32"/>
          <w:szCs w:val="32"/>
        </w:rPr>
        <w:t>严格架空层使用管理。</w:t>
      </w:r>
    </w:p>
    <w:p>
      <w:pPr>
        <w:keepNext w:val="0"/>
        <w:keepLines w:val="0"/>
        <w:pageBreakBefore w:val="0"/>
        <w:widowControl w:val="0"/>
        <w:numPr>
          <w:ilvl w:val="0"/>
          <w:numId w:val="0"/>
        </w:numPr>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eastAsia="方正仿宋_GBK" w:cs="Times New Roman"/>
          <w:kern w:val="0"/>
          <w:sz w:val="32"/>
          <w:szCs w:val="32"/>
          <w:lang w:eastAsia="zh-CN"/>
        </w:rPr>
      </w:pPr>
      <w:r>
        <w:rPr>
          <w:rFonts w:hint="default" w:ascii="Times New Roman" w:hAnsi="Times New Roman" w:eastAsia="方正仿宋_GBK" w:cs="Times New Roman"/>
          <w:kern w:val="0"/>
          <w:sz w:val="32"/>
          <w:szCs w:val="32"/>
          <w:lang w:val="en-US" w:eastAsia="zh-CN"/>
        </w:rPr>
        <w:t>一是街道应急办配合县消防救援大队、县住房城乡建委</w:t>
      </w:r>
      <w:r>
        <w:rPr>
          <w:rFonts w:hint="default" w:ascii="Times New Roman" w:hAnsi="Times New Roman" w:eastAsia="方正仿宋_GBK" w:cs="Times New Roman"/>
          <w:kern w:val="0"/>
          <w:sz w:val="32"/>
          <w:szCs w:val="32"/>
        </w:rPr>
        <w:t>组织建筑产权单位、使用单位、物业服务企业法定代表人或实际控制人召开</w:t>
      </w:r>
      <w:r>
        <w:rPr>
          <w:rFonts w:hint="default" w:ascii="Times New Roman" w:hAnsi="Times New Roman" w:eastAsia="方正仿宋_GBK" w:cs="Times New Roman"/>
          <w:kern w:val="0"/>
          <w:sz w:val="32"/>
          <w:szCs w:val="32"/>
          <w:lang w:val="en-US"/>
        </w:rPr>
        <w:t>1</w:t>
      </w:r>
      <w:r>
        <w:rPr>
          <w:rFonts w:hint="default" w:ascii="Times New Roman" w:hAnsi="Times New Roman" w:eastAsia="方正仿宋_GBK" w:cs="Times New Roman"/>
          <w:kern w:val="0"/>
          <w:sz w:val="32"/>
          <w:szCs w:val="32"/>
          <w:lang w:val="en-US" w:eastAsia="zh-CN"/>
        </w:rPr>
        <w:t>次</w:t>
      </w:r>
      <w:r>
        <w:rPr>
          <w:rFonts w:hint="default" w:ascii="Times New Roman" w:hAnsi="Times New Roman" w:eastAsia="方正仿宋_GBK" w:cs="Times New Roman"/>
          <w:kern w:val="0"/>
          <w:sz w:val="32"/>
          <w:szCs w:val="32"/>
        </w:rPr>
        <w:t>宣贯</w:t>
      </w:r>
      <w:r>
        <w:rPr>
          <w:rFonts w:hint="default" w:ascii="Times New Roman" w:hAnsi="Times New Roman" w:eastAsia="方正仿宋_GBK" w:cs="Times New Roman"/>
          <w:kern w:val="0"/>
          <w:sz w:val="32"/>
          <w:szCs w:val="32"/>
          <w:lang w:val="en-US" w:eastAsia="zh-CN"/>
        </w:rPr>
        <w:t>培训会暨</w:t>
      </w:r>
      <w:r>
        <w:rPr>
          <w:rFonts w:hint="default" w:ascii="Times New Roman" w:hAnsi="Times New Roman" w:eastAsia="方正仿宋_GBK" w:cs="Times New Roman"/>
          <w:kern w:val="0"/>
          <w:sz w:val="32"/>
          <w:szCs w:val="32"/>
        </w:rPr>
        <w:t>警示约谈会议，签订消防安全承诺书</w:t>
      </w:r>
      <w:r>
        <w:rPr>
          <w:rFonts w:hint="default" w:ascii="Times New Roman" w:hAnsi="Times New Roman" w:eastAsia="方正仿宋_GBK" w:cs="Times New Roman"/>
          <w:kern w:val="0"/>
          <w:sz w:val="32"/>
          <w:szCs w:val="32"/>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lang w:eastAsia="zh-CN"/>
        </w:rPr>
        <w:t>二是</w:t>
      </w:r>
      <w:r>
        <w:rPr>
          <w:rFonts w:hint="default" w:ascii="Times New Roman" w:hAnsi="Times New Roman" w:eastAsia="方正仿宋_GBK" w:cs="Times New Roman"/>
          <w:kern w:val="0"/>
          <w:sz w:val="32"/>
          <w:szCs w:val="32"/>
          <w:lang w:val="en-US" w:eastAsia="zh-CN"/>
        </w:rPr>
        <w:t>街道应急办</w:t>
      </w:r>
      <w:r>
        <w:rPr>
          <w:rFonts w:hint="default" w:ascii="Times New Roman" w:hAnsi="Times New Roman" w:eastAsia="方正仿宋_GBK" w:cs="Times New Roman"/>
          <w:kern w:val="0"/>
          <w:sz w:val="32"/>
          <w:szCs w:val="32"/>
        </w:rPr>
        <w:t>组织</w:t>
      </w:r>
      <w:r>
        <w:rPr>
          <w:rFonts w:hint="default" w:ascii="Times New Roman" w:hAnsi="Times New Roman" w:eastAsia="方正仿宋_GBK" w:cs="Times New Roman"/>
          <w:kern w:val="0"/>
          <w:sz w:val="32"/>
          <w:szCs w:val="32"/>
          <w:lang w:eastAsia="zh-CN"/>
        </w:rPr>
        <w:t>村社区及物业单位</w:t>
      </w:r>
      <w:r>
        <w:rPr>
          <w:rFonts w:hint="default" w:ascii="Times New Roman" w:hAnsi="Times New Roman" w:eastAsia="方正仿宋_GBK" w:cs="Times New Roman"/>
          <w:kern w:val="0"/>
          <w:sz w:val="32"/>
          <w:szCs w:val="32"/>
        </w:rPr>
        <w:t>相关工作人员开展培训工作，明确架空层使用管理检查要求。</w:t>
      </w:r>
      <w:r>
        <w:rPr>
          <w:rFonts w:hint="default" w:ascii="Times New Roman" w:hAnsi="Times New Roman" w:eastAsia="方正楷体_GBK" w:cs="Times New Roman"/>
          <w:kern w:val="0"/>
          <w:sz w:val="32"/>
          <w:szCs w:val="32"/>
          <w:lang w:val="en-US" w:eastAsia="zh-CN"/>
        </w:rPr>
        <w:t>（完成时限：2024年6月底前</w:t>
      </w:r>
      <w:r>
        <w:rPr>
          <w:rFonts w:hint="default" w:ascii="Times New Roman" w:hAnsi="Times New Roman" w:eastAsia="方正楷体_GBK" w:cs="Times New Roman"/>
          <w:kern w:val="0"/>
          <w:sz w:val="32"/>
          <w:szCs w:val="32"/>
        </w:rPr>
        <w:t>）</w:t>
      </w:r>
    </w:p>
    <w:p>
      <w:pPr>
        <w:keepNext w:val="0"/>
        <w:keepLines w:val="0"/>
        <w:pageBreakBefore w:val="0"/>
        <w:widowControl w:val="0"/>
        <w:numPr>
          <w:ilvl w:val="0"/>
          <w:numId w:val="0"/>
        </w:numPr>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lang w:val="en-US" w:eastAsia="zh-CN"/>
        </w:rPr>
        <w:t>三是街道应急办全面开展摸排检查</w:t>
      </w:r>
      <w:r>
        <w:rPr>
          <w:rFonts w:hint="default" w:ascii="Times New Roman" w:hAnsi="Times New Roman" w:eastAsia="方正仿宋_GBK" w:cs="Times New Roman"/>
          <w:kern w:val="0"/>
          <w:sz w:val="32"/>
          <w:szCs w:val="32"/>
        </w:rPr>
        <w:t>，摸清辖区架空层底数，建立工作台账</w:t>
      </w:r>
      <w:r>
        <w:rPr>
          <w:rFonts w:hint="default" w:ascii="Times New Roman" w:hAnsi="Times New Roman" w:eastAsia="方正仿宋_GBK" w:cs="Times New Roman"/>
          <w:kern w:val="0"/>
          <w:sz w:val="32"/>
          <w:szCs w:val="32"/>
          <w:lang w:eastAsia="zh-CN"/>
        </w:rPr>
        <w:t>。</w:t>
      </w:r>
      <w:r>
        <w:rPr>
          <w:rFonts w:hint="default" w:ascii="Times New Roman" w:hAnsi="Times New Roman" w:eastAsia="方正楷体_GBK" w:cs="Times New Roman"/>
          <w:kern w:val="0"/>
          <w:sz w:val="32"/>
          <w:szCs w:val="32"/>
          <w:lang w:eastAsia="zh-CN"/>
        </w:rPr>
        <w:t>（</w:t>
      </w:r>
      <w:r>
        <w:rPr>
          <w:rFonts w:hint="default" w:ascii="Times New Roman" w:hAnsi="Times New Roman" w:eastAsia="方正楷体_GBK" w:cs="Times New Roman"/>
          <w:kern w:val="0"/>
          <w:sz w:val="32"/>
          <w:szCs w:val="32"/>
          <w:lang w:val="en-US" w:eastAsia="zh-CN"/>
        </w:rPr>
        <w:t>完成时限：2024年7月底前</w:t>
      </w:r>
      <w:r>
        <w:rPr>
          <w:rFonts w:hint="default" w:ascii="Times New Roman" w:hAnsi="Times New Roman" w:eastAsia="方正楷体_GBK" w:cs="Times New Roman"/>
          <w:kern w:val="0"/>
          <w:sz w:val="32"/>
          <w:szCs w:val="32"/>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eastAsia="方正楷体_GBK" w:cs="Times New Roman"/>
          <w:kern w:val="0"/>
          <w:sz w:val="32"/>
          <w:szCs w:val="32"/>
          <w:lang w:eastAsia="zh-CN"/>
        </w:rPr>
      </w:pPr>
      <w:r>
        <w:rPr>
          <w:rFonts w:hint="default" w:ascii="Times New Roman" w:hAnsi="Times New Roman" w:eastAsia="方正仿宋_GBK" w:cs="Times New Roman"/>
          <w:kern w:val="0"/>
          <w:sz w:val="32"/>
          <w:szCs w:val="32"/>
          <w:lang w:val="en-US" w:eastAsia="zh-CN"/>
        </w:rPr>
        <w:t>四是街道应急办配合县消防救援大队</w:t>
      </w:r>
      <w:r>
        <w:rPr>
          <w:rFonts w:hint="default" w:ascii="Times New Roman" w:hAnsi="Times New Roman" w:eastAsia="方正仿宋_GBK" w:cs="Times New Roman"/>
          <w:kern w:val="0"/>
          <w:sz w:val="32"/>
          <w:szCs w:val="32"/>
        </w:rPr>
        <w:t>进行抽查核查，对架空层停放电动自行车的列入必查对象，核查工作邀请专家</w:t>
      </w:r>
      <w:r>
        <w:rPr>
          <w:rFonts w:hint="default" w:ascii="Times New Roman" w:hAnsi="Times New Roman" w:eastAsia="方正仿宋_GBK" w:cs="Times New Roman"/>
          <w:kern w:val="0"/>
          <w:sz w:val="32"/>
          <w:szCs w:val="32"/>
          <w:lang w:val="en-US" w:eastAsia="zh-CN"/>
        </w:rPr>
        <w:t>或第三方机构</w:t>
      </w:r>
      <w:r>
        <w:rPr>
          <w:rFonts w:hint="default" w:ascii="Times New Roman" w:hAnsi="Times New Roman" w:eastAsia="方正仿宋_GBK" w:cs="Times New Roman"/>
          <w:kern w:val="0"/>
          <w:sz w:val="32"/>
          <w:szCs w:val="32"/>
        </w:rPr>
        <w:t>参与检查提供技术支持。</w:t>
      </w:r>
    </w:p>
    <w:p>
      <w:pPr>
        <w:keepNext w:val="0"/>
        <w:keepLines w:val="0"/>
        <w:pageBreakBefore w:val="0"/>
        <w:widowControl w:val="0"/>
        <w:numPr>
          <w:ilvl w:val="0"/>
          <w:numId w:val="0"/>
        </w:numPr>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lang w:val="en-US" w:eastAsia="zh-CN"/>
        </w:rPr>
        <w:t>五是街道城市管理办配合县住房城乡建委</w:t>
      </w:r>
      <w:r>
        <w:rPr>
          <w:rFonts w:hint="default" w:ascii="Times New Roman" w:hAnsi="Times New Roman" w:eastAsia="方正仿宋_GBK" w:cs="Times New Roman"/>
          <w:kern w:val="0"/>
          <w:sz w:val="32"/>
          <w:szCs w:val="32"/>
        </w:rPr>
        <w:t>督促架空层管理单位加强架空层日常使用管理和夜间巡查检查，规范车辆停放，加强充电设施、消防设施器材维护保养，在充电部位张贴安全警示标志</w:t>
      </w:r>
      <w:r>
        <w:rPr>
          <w:rFonts w:hint="default" w:ascii="Times New Roman" w:hAnsi="Times New Roman" w:eastAsia="方正仿宋_GBK" w:cs="Times New Roman"/>
          <w:kern w:val="0"/>
          <w:sz w:val="32"/>
          <w:szCs w:val="32"/>
          <w:lang w:val="en-US" w:eastAsia="zh-CN"/>
        </w:rPr>
        <w:t>不少于1处</w:t>
      </w:r>
      <w:r>
        <w:rPr>
          <w:rFonts w:hint="default" w:ascii="Times New Roman" w:hAnsi="Times New Roman" w:eastAsia="方正仿宋_GBK" w:cs="Times New Roman"/>
          <w:kern w:val="0"/>
          <w:sz w:val="32"/>
          <w:szCs w:val="32"/>
        </w:rPr>
        <w:t>。</w:t>
      </w:r>
    </w:p>
    <w:p>
      <w:pPr>
        <w:keepNext w:val="0"/>
        <w:keepLines w:val="0"/>
        <w:pageBreakBefore w:val="0"/>
        <w:widowControl w:val="0"/>
        <w:numPr>
          <w:ilvl w:val="0"/>
          <w:numId w:val="0"/>
        </w:numPr>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lang w:val="en-US" w:eastAsia="zh-CN"/>
        </w:rPr>
        <w:t>六是街道应急办配合县消防救援大队、县住房城乡建委</w:t>
      </w:r>
      <w:r>
        <w:rPr>
          <w:rFonts w:hint="default" w:ascii="Times New Roman" w:hAnsi="Times New Roman" w:eastAsia="方正仿宋_GBK" w:cs="Times New Roman"/>
          <w:kern w:val="0"/>
          <w:sz w:val="32"/>
          <w:szCs w:val="32"/>
        </w:rPr>
        <w:t>对于不符合消防安全条件的架空层用于电动自行车停放的，依法责令建筑产权单位、使用单位或物业服务企业限期整改，整改期间采取临时物理分隔等措施禁止电动自行车进入架空层，并合理设置临时停放区域。</w:t>
      </w:r>
    </w:p>
    <w:p>
      <w:pPr>
        <w:keepNext w:val="0"/>
        <w:keepLines w:val="0"/>
        <w:pageBreakBefore w:val="0"/>
        <w:widowControl w:val="0"/>
        <w:numPr>
          <w:ilvl w:val="0"/>
          <w:numId w:val="0"/>
        </w:numPr>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lang w:val="en-US" w:eastAsia="zh-CN"/>
        </w:rPr>
        <w:t>4</w:t>
      </w:r>
      <w:r>
        <w:rPr>
          <w:rFonts w:hint="default" w:ascii="Times New Roman" w:hAnsi="Times New Roman" w:eastAsia="方正仿宋_GBK" w:cs="Times New Roman"/>
          <w:kern w:val="0"/>
          <w:sz w:val="32"/>
          <w:szCs w:val="32"/>
          <w:lang w:val="en-US"/>
        </w:rPr>
        <w:t>.</w:t>
      </w:r>
      <w:r>
        <w:rPr>
          <w:rFonts w:hint="default" w:ascii="Times New Roman" w:hAnsi="Times New Roman" w:eastAsia="方正仿宋_GBK" w:cs="Times New Roman"/>
          <w:kern w:val="0"/>
          <w:sz w:val="32"/>
          <w:szCs w:val="32"/>
        </w:rPr>
        <w:t>严查违规停放充电行为。</w:t>
      </w:r>
    </w:p>
    <w:p>
      <w:pPr>
        <w:keepNext w:val="0"/>
        <w:keepLines w:val="0"/>
        <w:pageBreakBefore w:val="0"/>
        <w:widowControl w:val="0"/>
        <w:numPr>
          <w:ilvl w:val="0"/>
          <w:numId w:val="0"/>
        </w:numPr>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lang w:val="en-US" w:eastAsia="zh-CN"/>
        </w:rPr>
        <w:t>一是街道应急办配合县消防救援大队、县城市管理局、县住房城乡建委、县公安局开展</w:t>
      </w:r>
      <w:r>
        <w:rPr>
          <w:rFonts w:hint="default" w:ascii="Times New Roman" w:hAnsi="Times New Roman" w:eastAsia="方正仿宋_GBK" w:cs="Times New Roman"/>
          <w:kern w:val="0"/>
          <w:sz w:val="32"/>
          <w:szCs w:val="32"/>
        </w:rPr>
        <w:t>联合执法、错时检查，加强违规停放充电宣传提示、检查劝阻和执法查处，2024年6月底前每周开展1次，7月至12月每月开展1次联合行动，2025年底前持续推进。</w:t>
      </w:r>
    </w:p>
    <w:p>
      <w:pPr>
        <w:keepNext w:val="0"/>
        <w:keepLines w:val="0"/>
        <w:pageBreakBefore w:val="0"/>
        <w:widowControl w:val="0"/>
        <w:numPr>
          <w:ilvl w:val="0"/>
          <w:numId w:val="0"/>
        </w:numPr>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eastAsia="方正仿宋_GBK" w:cs="Times New Roman"/>
          <w:kern w:val="0"/>
          <w:sz w:val="32"/>
          <w:szCs w:val="32"/>
          <w:lang w:eastAsia="zh-CN"/>
        </w:rPr>
      </w:pPr>
      <w:r>
        <w:rPr>
          <w:rFonts w:hint="default" w:ascii="Times New Roman" w:hAnsi="Times New Roman" w:eastAsia="方正仿宋_GBK" w:cs="Times New Roman"/>
          <w:kern w:val="0"/>
          <w:sz w:val="32"/>
          <w:szCs w:val="32"/>
          <w:lang w:val="en-US" w:eastAsia="zh-CN"/>
        </w:rPr>
        <w:t>二是街道应急办、经发办</w:t>
      </w:r>
      <w:r>
        <w:rPr>
          <w:rFonts w:hint="default" w:ascii="Times New Roman" w:hAnsi="Times New Roman" w:eastAsia="方正仿宋_GBK" w:cs="Times New Roman"/>
          <w:kern w:val="0"/>
          <w:sz w:val="32"/>
          <w:szCs w:val="32"/>
        </w:rPr>
        <w:t>对辖区居民住宅小区常态开展电动自行车违规停放充电行为巡查提示，运用乡镇（街道）“执法+监督”系统，</w:t>
      </w:r>
      <w:r>
        <w:rPr>
          <w:rFonts w:hint="default" w:ascii="Times New Roman" w:hAnsi="Times New Roman" w:eastAsia="方正仿宋_GBK" w:cs="Times New Roman"/>
          <w:kern w:val="0"/>
          <w:sz w:val="32"/>
          <w:szCs w:val="32"/>
          <w:lang w:eastAsia="zh-CN"/>
        </w:rPr>
        <w:t>利用</w:t>
      </w:r>
      <w:r>
        <w:rPr>
          <w:rFonts w:hint="default" w:ascii="Times New Roman" w:hAnsi="Times New Roman" w:eastAsia="方正仿宋_GBK" w:cs="Times New Roman"/>
          <w:kern w:val="0"/>
          <w:sz w:val="32"/>
          <w:szCs w:val="32"/>
        </w:rPr>
        <w:t>赋权、委托执法手段，加大监督执法力度和频次，</w:t>
      </w:r>
      <w:r>
        <w:rPr>
          <w:rFonts w:hint="default" w:ascii="Times New Roman" w:hAnsi="Times New Roman" w:eastAsia="方正仿宋_GBK" w:cs="Times New Roman"/>
          <w:kern w:val="0"/>
          <w:sz w:val="32"/>
          <w:szCs w:val="32"/>
          <w:lang w:val="en-US" w:eastAsia="zh-CN"/>
        </w:rPr>
        <w:t>完成不少于2件赋权、委托执法案件</w:t>
      </w:r>
      <w:r>
        <w:rPr>
          <w:rFonts w:hint="default" w:ascii="Times New Roman" w:hAnsi="Times New Roman" w:eastAsia="方正仿宋_GBK" w:cs="Times New Roman"/>
          <w:kern w:val="0"/>
          <w:sz w:val="32"/>
          <w:szCs w:val="32"/>
        </w:rPr>
        <w:t>。</w:t>
      </w:r>
      <w:r>
        <w:rPr>
          <w:rFonts w:hint="default" w:ascii="Times New Roman" w:hAnsi="Times New Roman" w:eastAsia="方正楷体_GBK" w:cs="Times New Roman"/>
          <w:kern w:val="0"/>
          <w:sz w:val="32"/>
          <w:szCs w:val="32"/>
          <w:lang w:eastAsia="zh-CN"/>
        </w:rPr>
        <w:t>（</w:t>
      </w:r>
      <w:r>
        <w:rPr>
          <w:rFonts w:hint="default" w:ascii="Times New Roman" w:hAnsi="Times New Roman" w:eastAsia="方正楷体_GBK" w:cs="Times New Roman"/>
          <w:kern w:val="0"/>
          <w:sz w:val="32"/>
          <w:szCs w:val="32"/>
          <w:lang w:val="en-US" w:eastAsia="zh-CN"/>
        </w:rPr>
        <w:t>完成时限：2024年12月底前</w:t>
      </w:r>
      <w:r>
        <w:rPr>
          <w:rFonts w:hint="default" w:ascii="Times New Roman" w:hAnsi="Times New Roman" w:eastAsia="方正楷体_GBK" w:cs="Times New Roman"/>
          <w:kern w:val="0"/>
          <w:sz w:val="32"/>
          <w:szCs w:val="32"/>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lang w:val="en-US" w:eastAsia="zh-CN"/>
        </w:rPr>
        <w:t>三是街道城市管理办配合县住房城乡建委、县公安局、县消防救援大队</w:t>
      </w:r>
      <w:r>
        <w:rPr>
          <w:rFonts w:hint="default" w:ascii="Times New Roman" w:hAnsi="Times New Roman" w:eastAsia="方正仿宋_GBK" w:cs="Times New Roman"/>
          <w:kern w:val="0"/>
          <w:sz w:val="32"/>
          <w:szCs w:val="32"/>
        </w:rPr>
        <w:t>督促物业服务企业加强违规停放充电巡查提示、劝阻制止，加大夜间巡查频次和力度。</w:t>
      </w:r>
    </w:p>
    <w:p>
      <w:pPr>
        <w:keepNext w:val="0"/>
        <w:keepLines w:val="0"/>
        <w:pageBreakBefore w:val="0"/>
        <w:widowControl w:val="0"/>
        <w:numPr>
          <w:ilvl w:val="0"/>
          <w:numId w:val="0"/>
        </w:numPr>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eastAsia="方正仿宋_GBK" w:cs="Times New Roman"/>
          <w:kern w:val="0"/>
          <w:sz w:val="32"/>
          <w:szCs w:val="32"/>
          <w:lang w:eastAsia="zh-CN"/>
        </w:rPr>
      </w:pPr>
      <w:r>
        <w:rPr>
          <w:rFonts w:hint="default" w:ascii="Times New Roman" w:hAnsi="Times New Roman" w:eastAsia="方正仿宋_GBK" w:cs="Times New Roman"/>
          <w:kern w:val="0"/>
          <w:sz w:val="32"/>
          <w:szCs w:val="32"/>
          <w:lang w:val="en-US" w:eastAsia="zh-CN"/>
        </w:rPr>
        <w:t>四是</w:t>
      </w:r>
      <w:r>
        <w:rPr>
          <w:rFonts w:hint="default" w:ascii="Times New Roman" w:hAnsi="Times New Roman" w:eastAsia="方正仿宋_GBK" w:cs="Times New Roman"/>
          <w:kern w:val="0"/>
          <w:sz w:val="32"/>
          <w:szCs w:val="32"/>
        </w:rPr>
        <w:t>对未设物业服务企业的居民小区，电动自行车停放充电场所的消防安全管理单位</w:t>
      </w:r>
      <w:r>
        <w:rPr>
          <w:rFonts w:hint="default" w:ascii="Times New Roman" w:hAnsi="Times New Roman" w:eastAsia="方正仿宋_GBK" w:cs="Times New Roman"/>
          <w:kern w:val="0"/>
          <w:sz w:val="32"/>
          <w:szCs w:val="32"/>
          <w:lang w:eastAsia="zh-CN"/>
        </w:rPr>
        <w:t>由该小区所属社区担任</w:t>
      </w:r>
      <w:r>
        <w:rPr>
          <w:rFonts w:hint="default" w:ascii="Times New Roman" w:hAnsi="Times New Roman" w:eastAsia="方正仿宋_GBK" w:cs="Times New Roman"/>
          <w:kern w:val="0"/>
          <w:sz w:val="32"/>
          <w:szCs w:val="32"/>
        </w:rPr>
        <w:t>，负责安全提示、防火巡查等工作。</w:t>
      </w:r>
      <w:r>
        <w:rPr>
          <w:rFonts w:hint="default" w:ascii="Times New Roman" w:hAnsi="Times New Roman" w:eastAsia="方正楷体_GBK" w:cs="Times New Roman"/>
          <w:kern w:val="0"/>
          <w:sz w:val="32"/>
          <w:szCs w:val="32"/>
          <w:lang w:val="en-US" w:eastAsia="zh-CN"/>
        </w:rPr>
        <w:t>（完成时限：2024年12月底前）</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eastAsia="方正楷体_GBK" w:cs="Times New Roman"/>
          <w:kern w:val="0"/>
          <w:sz w:val="32"/>
          <w:szCs w:val="32"/>
        </w:rPr>
      </w:pPr>
      <w:r>
        <w:rPr>
          <w:rFonts w:hint="default" w:ascii="Times New Roman" w:hAnsi="Times New Roman" w:eastAsia="方正楷体_GBK" w:cs="Times New Roman"/>
          <w:kern w:val="0"/>
          <w:sz w:val="32"/>
          <w:szCs w:val="32"/>
        </w:rPr>
        <w:t>（</w:t>
      </w:r>
      <w:r>
        <w:rPr>
          <w:rFonts w:hint="default" w:ascii="Times New Roman" w:hAnsi="Times New Roman" w:eastAsia="方正楷体_GBK" w:cs="Times New Roman"/>
          <w:kern w:val="0"/>
          <w:sz w:val="32"/>
          <w:szCs w:val="32"/>
          <w:lang w:eastAsia="zh-CN"/>
        </w:rPr>
        <w:t>二</w:t>
      </w:r>
      <w:r>
        <w:rPr>
          <w:rFonts w:hint="default" w:ascii="Times New Roman" w:hAnsi="Times New Roman" w:eastAsia="方正楷体_GBK" w:cs="Times New Roman"/>
          <w:kern w:val="0"/>
          <w:sz w:val="32"/>
          <w:szCs w:val="32"/>
        </w:rPr>
        <w:t>）着力解决非法改装屡禁不止问题。</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eastAsia="方正楷体_GBK" w:cs="Times New Roman"/>
          <w:kern w:val="0"/>
          <w:sz w:val="32"/>
          <w:szCs w:val="32"/>
          <w:lang w:val="en-US" w:eastAsia="zh-CN"/>
        </w:rPr>
      </w:pPr>
      <w:r>
        <w:rPr>
          <w:rFonts w:hint="default" w:ascii="Times New Roman" w:hAnsi="Times New Roman" w:eastAsia="方正仿宋_GBK" w:cs="Times New Roman"/>
          <w:kern w:val="0"/>
          <w:sz w:val="32"/>
          <w:szCs w:val="32"/>
          <w:lang w:val="en-US" w:eastAsia="zh-CN"/>
        </w:rPr>
        <w:t>5</w:t>
      </w:r>
      <w:r>
        <w:rPr>
          <w:rFonts w:hint="default" w:ascii="Times New Roman" w:hAnsi="Times New Roman" w:eastAsia="方正仿宋_GBK" w:cs="Times New Roman"/>
          <w:kern w:val="0"/>
          <w:sz w:val="32"/>
          <w:szCs w:val="32"/>
          <w:lang w:val="en-US"/>
        </w:rPr>
        <w:t>.</w:t>
      </w:r>
      <w:r>
        <w:rPr>
          <w:rFonts w:hint="default" w:ascii="Times New Roman" w:hAnsi="Times New Roman" w:eastAsia="方正仿宋_GBK" w:cs="Times New Roman"/>
          <w:kern w:val="0"/>
          <w:sz w:val="32"/>
          <w:szCs w:val="32"/>
          <w:lang w:val="en-US" w:eastAsia="zh-CN"/>
        </w:rPr>
        <w:t>街道应急办配合县市场监管局、县公安局</w:t>
      </w:r>
      <w:r>
        <w:rPr>
          <w:rFonts w:hint="default" w:ascii="Times New Roman" w:hAnsi="Times New Roman" w:eastAsia="方正仿宋_GBK" w:cs="Times New Roman"/>
          <w:kern w:val="0"/>
          <w:sz w:val="32"/>
          <w:szCs w:val="32"/>
        </w:rPr>
        <w:t>严查非法改装。</w:t>
      </w:r>
      <w:r>
        <w:rPr>
          <w:rFonts w:hint="default" w:ascii="Times New Roman" w:hAnsi="Times New Roman" w:eastAsia="方正仿宋_GBK" w:cs="Times New Roman"/>
          <w:kern w:val="0"/>
          <w:sz w:val="32"/>
          <w:szCs w:val="32"/>
          <w:lang w:val="en-US"/>
        </w:rPr>
        <w:t>2024</w:t>
      </w:r>
      <w:r>
        <w:rPr>
          <w:rFonts w:hint="default" w:ascii="Times New Roman" w:hAnsi="Times New Roman" w:eastAsia="方正仿宋_GBK" w:cs="Times New Roman"/>
          <w:kern w:val="0"/>
          <w:sz w:val="32"/>
          <w:szCs w:val="32"/>
          <w:lang w:val="en-US" w:eastAsia="zh-CN"/>
        </w:rPr>
        <w:t>年8月底前</w:t>
      </w:r>
      <w:r>
        <w:rPr>
          <w:rFonts w:hint="default" w:ascii="Times New Roman" w:hAnsi="Times New Roman" w:eastAsia="方正仿宋_GBK" w:cs="Times New Roman"/>
          <w:kern w:val="0"/>
          <w:sz w:val="32"/>
          <w:szCs w:val="32"/>
        </w:rPr>
        <w:t>摸清电动自行车经营网点和维修店铺底数、建立台账</w:t>
      </w:r>
      <w:r>
        <w:rPr>
          <w:rFonts w:hint="default" w:ascii="Times New Roman" w:hAnsi="Times New Roman" w:eastAsia="方正仿宋_GBK" w:cs="Times New Roman"/>
          <w:kern w:val="0"/>
          <w:sz w:val="32"/>
          <w:szCs w:val="32"/>
          <w:lang w:eastAsia="zh-CN"/>
        </w:rPr>
        <w:t>，</w:t>
      </w:r>
      <w:r>
        <w:rPr>
          <w:rFonts w:hint="default" w:ascii="Times New Roman" w:hAnsi="Times New Roman" w:eastAsia="方正仿宋_GBK" w:cs="Times New Roman"/>
          <w:kern w:val="0"/>
          <w:sz w:val="32"/>
          <w:szCs w:val="32"/>
        </w:rPr>
        <w:t>依法从严整治擅自改装原厂电气配件、拆改限速、外设蓄电池托架、改造蓄电池槽盒、更换大容量蓄电池等违法违规行为。</w:t>
      </w:r>
      <w:r>
        <w:rPr>
          <w:rFonts w:hint="default" w:ascii="Times New Roman" w:hAnsi="Times New Roman" w:eastAsia="方正仿宋_GBK" w:cs="Times New Roman"/>
          <w:kern w:val="0"/>
          <w:sz w:val="32"/>
          <w:szCs w:val="32"/>
          <w:lang w:val="en-US" w:eastAsia="zh-CN"/>
        </w:rPr>
        <w:t>每季度</w:t>
      </w:r>
      <w:r>
        <w:rPr>
          <w:rFonts w:hint="default" w:ascii="Times New Roman" w:hAnsi="Times New Roman" w:eastAsia="方正仿宋_GBK" w:cs="Times New Roman"/>
          <w:kern w:val="0"/>
          <w:sz w:val="32"/>
          <w:szCs w:val="32"/>
        </w:rPr>
        <w:t>联合开展执法行动</w:t>
      </w:r>
      <w:r>
        <w:rPr>
          <w:rFonts w:hint="default" w:ascii="Times New Roman" w:hAnsi="Times New Roman" w:eastAsia="方正仿宋_GBK" w:cs="Times New Roman"/>
          <w:kern w:val="0"/>
          <w:sz w:val="32"/>
          <w:szCs w:val="32"/>
          <w:lang w:val="en-US" w:eastAsia="zh-CN"/>
        </w:rPr>
        <w:t>不少于1次</w:t>
      </w:r>
      <w:r>
        <w:rPr>
          <w:rFonts w:hint="default" w:ascii="Times New Roman" w:hAnsi="Times New Roman" w:eastAsia="方正仿宋_GBK" w:cs="Times New Roman"/>
          <w:kern w:val="0"/>
          <w:sz w:val="32"/>
          <w:szCs w:val="32"/>
        </w:rPr>
        <w:t>，严厉打击违规回收、二次组装加工蓄电池的黑作坊，涉嫌犯罪的依法追究刑事责任</w:t>
      </w:r>
      <w:r>
        <w:rPr>
          <w:rFonts w:hint="default" w:ascii="Times New Roman" w:hAnsi="Times New Roman" w:eastAsia="方正楷体_GBK" w:cs="Times New Roman"/>
          <w:kern w:val="0"/>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lang w:val="en-US" w:eastAsia="zh-CN"/>
        </w:rPr>
        <w:t>6</w:t>
      </w:r>
      <w:r>
        <w:rPr>
          <w:rFonts w:hint="default" w:ascii="Times New Roman" w:hAnsi="Times New Roman" w:eastAsia="方正仿宋_GBK" w:cs="Times New Roman"/>
          <w:kern w:val="0"/>
          <w:sz w:val="32"/>
          <w:szCs w:val="32"/>
          <w:lang w:val="en-US"/>
        </w:rPr>
        <w:t>.</w:t>
      </w:r>
      <w:r>
        <w:rPr>
          <w:rFonts w:hint="default" w:ascii="Times New Roman" w:hAnsi="Times New Roman" w:eastAsia="方正仿宋_GBK" w:cs="Times New Roman"/>
          <w:kern w:val="0"/>
          <w:sz w:val="32"/>
          <w:szCs w:val="32"/>
        </w:rPr>
        <w:t>加强路面执法。</w:t>
      </w:r>
      <w:r>
        <w:rPr>
          <w:rFonts w:hint="default" w:ascii="Times New Roman" w:hAnsi="Times New Roman" w:eastAsia="方正仿宋_GBK" w:cs="Times New Roman"/>
          <w:kern w:val="0"/>
          <w:sz w:val="32"/>
          <w:szCs w:val="32"/>
          <w:lang w:eastAsia="zh-CN"/>
        </w:rPr>
        <w:t>街道应急办配</w:t>
      </w:r>
      <w:r>
        <w:rPr>
          <w:rFonts w:hint="eastAsia" w:ascii="Times New Roman" w:hAnsi="Times New Roman" w:eastAsia="方正仿宋_GBK" w:cs="Times New Roman"/>
          <w:kern w:val="0"/>
          <w:sz w:val="32"/>
          <w:szCs w:val="32"/>
          <w:lang w:eastAsia="zh-CN"/>
        </w:rPr>
        <w:t>合</w:t>
      </w:r>
      <w:r>
        <w:rPr>
          <w:rFonts w:hint="default" w:ascii="Times New Roman" w:hAnsi="Times New Roman" w:eastAsia="方正仿宋_GBK" w:cs="Times New Roman"/>
          <w:kern w:val="0"/>
          <w:sz w:val="32"/>
          <w:szCs w:val="32"/>
          <w:lang w:eastAsia="zh-CN"/>
        </w:rPr>
        <w:t>县公安局</w:t>
      </w:r>
      <w:r>
        <w:rPr>
          <w:rFonts w:hint="default" w:ascii="Times New Roman" w:hAnsi="Times New Roman" w:eastAsia="方正仿宋_GBK" w:cs="Times New Roman"/>
          <w:kern w:val="0"/>
          <w:sz w:val="32"/>
          <w:szCs w:val="32"/>
        </w:rPr>
        <w:t>依法查处电动自行车未按规定登记上牌上路行驶、超速等违法违规行为，2025年</w:t>
      </w:r>
      <w:r>
        <w:rPr>
          <w:rFonts w:hint="default" w:ascii="Times New Roman" w:hAnsi="Times New Roman" w:eastAsia="方正仿宋_GBK" w:cs="Times New Roman"/>
          <w:kern w:val="0"/>
          <w:sz w:val="32"/>
          <w:szCs w:val="32"/>
          <w:lang w:val="en-US" w:eastAsia="zh-CN"/>
        </w:rPr>
        <w:t>12月</w:t>
      </w:r>
      <w:r>
        <w:rPr>
          <w:rFonts w:hint="default" w:ascii="Times New Roman" w:hAnsi="Times New Roman" w:eastAsia="方正仿宋_GBK" w:cs="Times New Roman"/>
          <w:kern w:val="0"/>
          <w:sz w:val="32"/>
          <w:szCs w:val="32"/>
        </w:rPr>
        <w:t>底前完成。结合实际对突出违法行为、多次违法人员</w:t>
      </w:r>
      <w:r>
        <w:rPr>
          <w:rFonts w:hint="default" w:ascii="Times New Roman" w:hAnsi="Times New Roman" w:eastAsia="方正仿宋_GBK" w:cs="Times New Roman"/>
          <w:kern w:val="0"/>
          <w:sz w:val="32"/>
          <w:szCs w:val="32"/>
          <w:lang w:val="en-US" w:eastAsia="zh-CN"/>
        </w:rPr>
        <w:t>每季度</w:t>
      </w:r>
      <w:r>
        <w:rPr>
          <w:rFonts w:hint="default" w:ascii="Times New Roman" w:hAnsi="Times New Roman" w:eastAsia="方正仿宋_GBK" w:cs="Times New Roman"/>
          <w:kern w:val="0"/>
          <w:sz w:val="32"/>
          <w:szCs w:val="32"/>
        </w:rPr>
        <w:t>开展</w:t>
      </w:r>
      <w:r>
        <w:rPr>
          <w:rFonts w:hint="default" w:ascii="Times New Roman" w:hAnsi="Times New Roman" w:eastAsia="方正仿宋_GBK" w:cs="Times New Roman"/>
          <w:kern w:val="0"/>
          <w:sz w:val="32"/>
          <w:szCs w:val="32"/>
          <w:lang w:val="en-US" w:eastAsia="zh-CN"/>
        </w:rPr>
        <w:t>不少于1次的</w:t>
      </w:r>
      <w:r>
        <w:rPr>
          <w:rFonts w:hint="default" w:ascii="Times New Roman" w:hAnsi="Times New Roman" w:eastAsia="方正仿宋_GBK" w:cs="Times New Roman"/>
          <w:kern w:val="0"/>
          <w:sz w:val="32"/>
          <w:szCs w:val="32"/>
        </w:rPr>
        <w:t>专项治理，保持严管态势</w:t>
      </w:r>
      <w:r>
        <w:rPr>
          <w:rFonts w:hint="default" w:ascii="Times New Roman" w:hAnsi="Times New Roman" w:eastAsia="方正仿宋_GBK" w:cs="Times New Roman"/>
          <w:kern w:val="0"/>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eastAsia="方正楷体_GBK" w:cs="Times New Roman"/>
          <w:kern w:val="0"/>
          <w:sz w:val="32"/>
          <w:szCs w:val="32"/>
        </w:rPr>
      </w:pPr>
      <w:r>
        <w:rPr>
          <w:rFonts w:hint="default" w:ascii="Times New Roman" w:hAnsi="Times New Roman" w:eastAsia="方正楷体_GBK" w:cs="Times New Roman"/>
          <w:kern w:val="0"/>
          <w:sz w:val="32"/>
          <w:szCs w:val="32"/>
        </w:rPr>
        <w:t>（</w:t>
      </w:r>
      <w:r>
        <w:rPr>
          <w:rFonts w:hint="default" w:ascii="Times New Roman" w:hAnsi="Times New Roman" w:eastAsia="方正楷体_GBK" w:cs="Times New Roman"/>
          <w:kern w:val="0"/>
          <w:sz w:val="32"/>
          <w:szCs w:val="32"/>
          <w:lang w:eastAsia="zh-CN"/>
        </w:rPr>
        <w:t>三</w:t>
      </w:r>
      <w:r>
        <w:rPr>
          <w:rFonts w:hint="default" w:ascii="Times New Roman" w:hAnsi="Times New Roman" w:eastAsia="方正楷体_GBK" w:cs="Times New Roman"/>
          <w:kern w:val="0"/>
          <w:sz w:val="32"/>
          <w:szCs w:val="32"/>
        </w:rPr>
        <w:t>）着力解决违法违规生产销售问题。</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lang w:val="en-US"/>
        </w:rPr>
        <w:t>7.</w:t>
      </w:r>
      <w:r>
        <w:rPr>
          <w:rFonts w:hint="default" w:ascii="Times New Roman" w:hAnsi="Times New Roman" w:eastAsia="方正仿宋_GBK" w:cs="Times New Roman"/>
          <w:kern w:val="0"/>
          <w:sz w:val="32"/>
          <w:szCs w:val="32"/>
        </w:rPr>
        <w:t>加强销售企业监督管理。</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eastAsia="方正仿宋_GBK" w:cs="Times New Roman"/>
          <w:kern w:val="0"/>
          <w:sz w:val="32"/>
          <w:szCs w:val="32"/>
          <w:lang w:eastAsia="zh-CN"/>
        </w:rPr>
      </w:pPr>
      <w:r>
        <w:rPr>
          <w:rFonts w:hint="default" w:ascii="Times New Roman" w:hAnsi="Times New Roman" w:eastAsia="方正仿宋_GBK" w:cs="Times New Roman"/>
          <w:kern w:val="0"/>
          <w:sz w:val="32"/>
          <w:szCs w:val="32"/>
          <w:lang w:val="en-US" w:eastAsia="zh-CN"/>
        </w:rPr>
        <w:t>一是街道应急办配合县市场监管局</w:t>
      </w:r>
      <w:r>
        <w:rPr>
          <w:rFonts w:hint="default" w:ascii="Times New Roman" w:hAnsi="Times New Roman" w:eastAsia="方正仿宋_GBK" w:cs="Times New Roman"/>
          <w:kern w:val="0"/>
          <w:sz w:val="32"/>
          <w:szCs w:val="32"/>
        </w:rPr>
        <w:t>督促电动自行车及蓄电池、充电器销售企业建立并执行进货检查验收制度，严格核查产品合格证明、强制性产品认证等信息，电动自行车整车不得与蓄电池拆分销售</w:t>
      </w:r>
      <w:r>
        <w:rPr>
          <w:rFonts w:hint="default" w:ascii="Times New Roman" w:hAnsi="Times New Roman" w:eastAsia="方正仿宋_GBK" w:cs="Times New Roman"/>
          <w:kern w:val="0"/>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eastAsia="方正仿宋_GBK" w:cs="Times New Roman"/>
          <w:kern w:val="0"/>
          <w:sz w:val="32"/>
          <w:szCs w:val="32"/>
          <w:lang w:eastAsia="zh-CN"/>
        </w:rPr>
      </w:pPr>
      <w:r>
        <w:rPr>
          <w:rFonts w:hint="default" w:ascii="Times New Roman" w:hAnsi="Times New Roman" w:eastAsia="方正仿宋_GBK" w:cs="Times New Roman"/>
          <w:kern w:val="0"/>
          <w:sz w:val="32"/>
          <w:szCs w:val="32"/>
          <w:lang w:val="en-US" w:eastAsia="zh-CN"/>
        </w:rPr>
        <w:t>二是街道应急办配合县市场监管局</w:t>
      </w:r>
      <w:r>
        <w:rPr>
          <w:rFonts w:hint="default" w:ascii="Times New Roman" w:hAnsi="Times New Roman" w:eastAsia="方正仿宋_GBK" w:cs="Times New Roman"/>
          <w:kern w:val="0"/>
          <w:sz w:val="32"/>
          <w:szCs w:val="32"/>
        </w:rPr>
        <w:t>完成</w:t>
      </w:r>
      <w:r>
        <w:rPr>
          <w:rFonts w:hint="default" w:ascii="Times New Roman" w:hAnsi="Times New Roman" w:eastAsia="方正仿宋_GBK" w:cs="Times New Roman"/>
          <w:kern w:val="0"/>
          <w:sz w:val="32"/>
          <w:szCs w:val="32"/>
          <w:lang w:val="en-US" w:eastAsia="zh-CN"/>
        </w:rPr>
        <w:t>全县</w:t>
      </w:r>
      <w:r>
        <w:rPr>
          <w:rFonts w:hint="default" w:ascii="Times New Roman" w:hAnsi="Times New Roman" w:eastAsia="方正仿宋_GBK" w:cs="Times New Roman"/>
          <w:kern w:val="0"/>
          <w:sz w:val="32"/>
          <w:szCs w:val="32"/>
        </w:rPr>
        <w:t>电动自行车、蓄电池、充电器销售企业的抽查</w:t>
      </w:r>
      <w:r>
        <w:rPr>
          <w:rFonts w:hint="default" w:ascii="Times New Roman" w:hAnsi="Times New Roman" w:eastAsia="方正仿宋_GBK" w:cs="Times New Roman"/>
          <w:kern w:val="0"/>
          <w:sz w:val="32"/>
          <w:szCs w:val="32"/>
          <w:lang w:val="en-US" w:eastAsia="zh-CN"/>
        </w:rPr>
        <w:t>检查，加强对</w:t>
      </w:r>
      <w:r>
        <w:rPr>
          <w:rFonts w:hint="default" w:ascii="Times New Roman" w:hAnsi="Times New Roman" w:eastAsia="方正仿宋_GBK" w:cs="Times New Roman"/>
          <w:kern w:val="0"/>
          <w:sz w:val="32"/>
          <w:szCs w:val="32"/>
        </w:rPr>
        <w:t>流通领域产品质量</w:t>
      </w:r>
      <w:r>
        <w:rPr>
          <w:rFonts w:hint="default" w:ascii="Times New Roman" w:hAnsi="Times New Roman" w:eastAsia="方正仿宋_GBK" w:cs="Times New Roman"/>
          <w:kern w:val="0"/>
          <w:sz w:val="32"/>
          <w:szCs w:val="32"/>
          <w:lang w:val="en-US" w:eastAsia="zh-CN"/>
        </w:rPr>
        <w:t>的</w:t>
      </w:r>
      <w:r>
        <w:rPr>
          <w:rFonts w:hint="default" w:ascii="Times New Roman" w:hAnsi="Times New Roman" w:eastAsia="方正仿宋_GBK" w:cs="Times New Roman"/>
          <w:kern w:val="0"/>
          <w:sz w:val="32"/>
          <w:szCs w:val="32"/>
        </w:rPr>
        <w:t>监督抽查，凡发现销售不符合法规标准的电动自行车及蓄电池、充电器的，责令停止销售并依法实施处罚，情节严重的吊销营业执照</w:t>
      </w:r>
      <w:r>
        <w:rPr>
          <w:rFonts w:hint="default" w:ascii="Times New Roman" w:hAnsi="Times New Roman" w:eastAsia="方正仿宋_GBK" w:cs="Times New Roman"/>
          <w:kern w:val="0"/>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eastAsia="方正楷体_GBK" w:cs="Times New Roman"/>
          <w:kern w:val="0"/>
          <w:sz w:val="32"/>
          <w:szCs w:val="32"/>
        </w:rPr>
      </w:pPr>
      <w:r>
        <w:rPr>
          <w:rFonts w:hint="default" w:ascii="Times New Roman" w:hAnsi="Times New Roman" w:eastAsia="方正楷体_GBK" w:cs="Times New Roman"/>
          <w:kern w:val="0"/>
          <w:sz w:val="32"/>
          <w:szCs w:val="32"/>
        </w:rPr>
        <w:t>（</w:t>
      </w:r>
      <w:r>
        <w:rPr>
          <w:rFonts w:hint="default" w:ascii="Times New Roman" w:hAnsi="Times New Roman" w:eastAsia="方正楷体_GBK" w:cs="Times New Roman"/>
          <w:kern w:val="0"/>
          <w:sz w:val="32"/>
          <w:szCs w:val="32"/>
          <w:lang w:eastAsia="zh-CN"/>
        </w:rPr>
        <w:t>四</w:t>
      </w:r>
      <w:r>
        <w:rPr>
          <w:rFonts w:hint="default" w:ascii="Times New Roman" w:hAnsi="Times New Roman" w:eastAsia="方正楷体_GBK" w:cs="Times New Roman"/>
          <w:kern w:val="0"/>
          <w:sz w:val="32"/>
          <w:szCs w:val="32"/>
        </w:rPr>
        <w:t>）着力解决溯源追责力度不够问题。</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eastAsia="方正黑体_GBK" w:cs="Times New Roman"/>
          <w:kern w:val="0"/>
          <w:sz w:val="32"/>
          <w:szCs w:val="32"/>
          <w:lang w:val="en-US" w:eastAsia="zh-CN"/>
        </w:rPr>
      </w:pPr>
      <w:r>
        <w:rPr>
          <w:rFonts w:hint="default" w:ascii="Times New Roman" w:hAnsi="Times New Roman" w:eastAsia="方正仿宋_GBK" w:cs="Times New Roman"/>
          <w:kern w:val="0"/>
          <w:sz w:val="32"/>
          <w:szCs w:val="32"/>
          <w:lang w:val="en-US" w:eastAsia="zh-CN"/>
        </w:rPr>
        <w:t>8</w:t>
      </w:r>
      <w:r>
        <w:rPr>
          <w:rFonts w:hint="default" w:ascii="Times New Roman" w:hAnsi="Times New Roman" w:eastAsia="方正仿宋_GBK" w:cs="Times New Roman"/>
          <w:kern w:val="0"/>
          <w:sz w:val="32"/>
          <w:szCs w:val="32"/>
          <w:lang w:val="en-US"/>
        </w:rPr>
        <w:t>.</w:t>
      </w:r>
      <w:r>
        <w:rPr>
          <w:rFonts w:hint="default" w:ascii="Times New Roman" w:hAnsi="Times New Roman" w:eastAsia="方正仿宋_GBK" w:cs="Times New Roman"/>
          <w:kern w:val="0"/>
          <w:sz w:val="32"/>
          <w:szCs w:val="32"/>
        </w:rPr>
        <w:t>严格事故全链条溯源追责。</w:t>
      </w:r>
      <w:r>
        <w:rPr>
          <w:rFonts w:hint="default" w:ascii="Times New Roman" w:hAnsi="Times New Roman" w:eastAsia="方正仿宋_GBK" w:cs="Times New Roman"/>
          <w:kern w:val="0"/>
          <w:sz w:val="32"/>
          <w:szCs w:val="32"/>
          <w:lang w:val="en-US" w:eastAsia="zh-CN"/>
        </w:rPr>
        <w:t>街道应急办配合县应急管理局、县消防救援大队、县公安局牵头负责，县市场监管局、县经济信息委、县商务委</w:t>
      </w:r>
      <w:r>
        <w:rPr>
          <w:rFonts w:hint="default" w:ascii="Times New Roman" w:hAnsi="Times New Roman" w:eastAsia="方正仿宋_GBK" w:cs="Times New Roman"/>
          <w:kern w:val="0"/>
          <w:sz w:val="32"/>
          <w:szCs w:val="32"/>
        </w:rPr>
        <w:t>建立“一车一池一充一码”识别代码和电动自行车登记信息管理系统，加强信息共享，提高事故后溯源调查能力。建立电动自行车亡人事故责</w:t>
      </w:r>
      <w:r>
        <w:rPr>
          <w:rFonts w:hint="default" w:ascii="Times New Roman" w:hAnsi="Times New Roman" w:eastAsia="方正仿宋_GBK" w:cs="Times New Roman"/>
          <w:kern w:val="0"/>
          <w:sz w:val="32"/>
          <w:szCs w:val="32"/>
          <w:lang w:val="en-US"/>
        </w:rPr>
        <w:t xml:space="preserve"> </w:t>
      </w:r>
      <w:r>
        <w:rPr>
          <w:rFonts w:hint="default" w:ascii="Times New Roman" w:hAnsi="Times New Roman" w:eastAsia="方正仿宋_GBK" w:cs="Times New Roman"/>
          <w:kern w:val="0"/>
          <w:sz w:val="32"/>
          <w:szCs w:val="32"/>
        </w:rPr>
        <w:t>任倒查机制，有关部门将生产、销售、改装、停放、充电等各环节发现的违法违规线索及时移交并配合公安、消防等部门开展调查，必要时开展联合执法，造成重大影响的依法追责。整治期间发生电动自行车亡人火灾事故的一律提级调查，严肃追责问责</w:t>
      </w:r>
      <w:r>
        <w:rPr>
          <w:rFonts w:hint="default" w:ascii="Times New Roman" w:hAnsi="Times New Roman" w:eastAsia="方正黑体_GBK" w:cs="Times New Roman"/>
          <w:kern w:val="0"/>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lang w:val="en-US" w:eastAsia="zh-CN"/>
        </w:rPr>
        <w:t>9</w:t>
      </w:r>
      <w:r>
        <w:rPr>
          <w:rFonts w:hint="default" w:ascii="Times New Roman" w:hAnsi="Times New Roman" w:eastAsia="方正仿宋_GBK" w:cs="Times New Roman"/>
          <w:kern w:val="0"/>
          <w:sz w:val="32"/>
          <w:szCs w:val="32"/>
          <w:lang w:val="en-US"/>
        </w:rPr>
        <w:t>.</w:t>
      </w:r>
      <w:r>
        <w:rPr>
          <w:rFonts w:hint="default" w:ascii="Times New Roman" w:hAnsi="Times New Roman" w:eastAsia="方正仿宋_GBK" w:cs="Times New Roman"/>
          <w:kern w:val="0"/>
          <w:sz w:val="32"/>
          <w:szCs w:val="32"/>
        </w:rPr>
        <w:t>实施违法行为联合惩戒。</w:t>
      </w:r>
      <w:r>
        <w:rPr>
          <w:rFonts w:hint="default" w:ascii="Times New Roman" w:hAnsi="Times New Roman" w:eastAsia="方正仿宋_GBK" w:cs="Times New Roman"/>
          <w:kern w:val="0"/>
          <w:sz w:val="32"/>
          <w:szCs w:val="32"/>
          <w:lang w:val="en-US" w:eastAsia="zh-CN"/>
        </w:rPr>
        <w:t>街道应急办</w:t>
      </w:r>
      <w:r>
        <w:rPr>
          <w:rFonts w:hint="default" w:ascii="Times New Roman" w:hAnsi="Times New Roman" w:eastAsia="方正仿宋_GBK" w:cs="Times New Roman"/>
          <w:kern w:val="0"/>
          <w:sz w:val="32"/>
          <w:szCs w:val="32"/>
          <w:lang w:eastAsia="zh-CN"/>
        </w:rPr>
        <w:t>配合</w:t>
      </w:r>
      <w:r>
        <w:rPr>
          <w:rFonts w:hint="default" w:ascii="Times New Roman" w:hAnsi="Times New Roman" w:eastAsia="方正仿宋_GBK" w:cs="Times New Roman"/>
          <w:kern w:val="0"/>
          <w:sz w:val="32"/>
          <w:szCs w:val="32"/>
          <w:lang w:val="en-US" w:eastAsia="zh-CN"/>
        </w:rPr>
        <w:t>县市场监管局、县消防救援大队牵头负责，县经济信息委、县</w:t>
      </w:r>
      <w:r>
        <w:rPr>
          <w:rFonts w:hint="eastAsia" w:ascii="Times New Roman" w:hAnsi="Times New Roman" w:eastAsia="方正仿宋_GBK" w:cs="Times New Roman"/>
          <w:kern w:val="0"/>
          <w:sz w:val="32"/>
          <w:szCs w:val="32"/>
          <w:lang w:val="en-US" w:eastAsia="zh-CN"/>
        </w:rPr>
        <w:t>发展改革</w:t>
      </w:r>
      <w:r>
        <w:rPr>
          <w:rFonts w:hint="default" w:ascii="Times New Roman" w:hAnsi="Times New Roman" w:eastAsia="方正仿宋_GBK" w:cs="Times New Roman"/>
          <w:kern w:val="0"/>
          <w:sz w:val="32"/>
          <w:szCs w:val="32"/>
          <w:lang w:val="en-US" w:eastAsia="zh-CN"/>
        </w:rPr>
        <w:t>委、县公安局、县应急管理局</w:t>
      </w:r>
      <w:r>
        <w:rPr>
          <w:rFonts w:hint="default" w:ascii="Times New Roman" w:hAnsi="Times New Roman" w:eastAsia="方正仿宋_GBK" w:cs="Times New Roman"/>
          <w:kern w:val="0"/>
          <w:sz w:val="32"/>
          <w:szCs w:val="32"/>
        </w:rPr>
        <w:t>根据职能职责对违法违规生产销售电动自行车及蓄电池的企业，违规回收、二次组装加工蓄电池的企业，违规提供改装服务及部件的企业依法进行查处，并加大违法违规案件曝光力度</w:t>
      </w:r>
      <w:r>
        <w:rPr>
          <w:rFonts w:hint="default" w:ascii="Times New Roman" w:hAnsi="Times New Roman" w:eastAsia="方正仿宋_GBK" w:cs="Times New Roman"/>
          <w:kern w:val="0"/>
          <w:sz w:val="32"/>
          <w:szCs w:val="32"/>
          <w:lang w:eastAsia="zh-CN"/>
        </w:rPr>
        <w:t>。</w:t>
      </w:r>
      <w:r>
        <w:rPr>
          <w:rFonts w:hint="default" w:ascii="Times New Roman" w:hAnsi="Times New Roman" w:eastAsia="方正仿宋_GBK" w:cs="Times New Roman"/>
          <w:kern w:val="0"/>
          <w:sz w:val="32"/>
          <w:szCs w:val="32"/>
        </w:rPr>
        <w:t>对引发火灾事故的电动自行车、蓄电池品牌及型号按照规定进行曝光，充分发挥社会公众的监督作用。对严重违反安全法律法规的企业单位和责任人员，依法依规列入严重失信主体名单，从严实施联合惩戒。落实举报投诉奖励制度，发动群众积极查找身边电动自行车消防安全隐患，2025年12月底前持续推进。</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eastAsia="方正黑体_GBK" w:cs="Times New Roman"/>
          <w:kern w:val="0"/>
          <w:sz w:val="32"/>
          <w:szCs w:val="32"/>
        </w:rPr>
      </w:pPr>
      <w:r>
        <w:rPr>
          <w:rFonts w:hint="default" w:ascii="Times New Roman" w:hAnsi="Times New Roman" w:eastAsia="方正黑体_GBK" w:cs="Times New Roman"/>
          <w:kern w:val="0"/>
          <w:sz w:val="32"/>
          <w:szCs w:val="32"/>
        </w:rPr>
        <w:t>三、工作步骤</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楷体_GBK" w:cs="Times New Roman"/>
          <w:kern w:val="0"/>
          <w:sz w:val="32"/>
          <w:szCs w:val="32"/>
        </w:rPr>
        <w:t>（一）动员部署阶段（2024年</w:t>
      </w:r>
      <w:r>
        <w:rPr>
          <w:rFonts w:hint="default" w:ascii="Times New Roman" w:hAnsi="Times New Roman" w:eastAsia="方正楷体_GBK" w:cs="Times New Roman"/>
          <w:kern w:val="0"/>
          <w:sz w:val="32"/>
          <w:szCs w:val="32"/>
          <w:lang w:val="en-US"/>
        </w:rPr>
        <w:t>6</w:t>
      </w:r>
      <w:r>
        <w:rPr>
          <w:rFonts w:hint="default" w:ascii="Times New Roman" w:hAnsi="Times New Roman" w:eastAsia="方正楷体_GBK" w:cs="Times New Roman"/>
          <w:kern w:val="0"/>
          <w:sz w:val="32"/>
          <w:szCs w:val="32"/>
        </w:rPr>
        <w:t>月</w:t>
      </w:r>
      <w:r>
        <w:rPr>
          <w:rFonts w:hint="default" w:ascii="Times New Roman" w:hAnsi="Times New Roman" w:eastAsia="方正楷体_GBK" w:cs="Times New Roman"/>
          <w:kern w:val="0"/>
          <w:sz w:val="32"/>
          <w:szCs w:val="32"/>
          <w:lang w:val="en-US" w:eastAsia="zh-CN"/>
        </w:rPr>
        <w:t>10日</w:t>
      </w:r>
      <w:r>
        <w:rPr>
          <w:rFonts w:hint="default" w:ascii="Times New Roman" w:hAnsi="Times New Roman" w:eastAsia="方正楷体_GBK" w:cs="Times New Roman"/>
          <w:kern w:val="0"/>
          <w:sz w:val="32"/>
          <w:szCs w:val="32"/>
        </w:rPr>
        <w:t>前）。</w:t>
      </w:r>
      <w:r>
        <w:rPr>
          <w:rFonts w:hint="default" w:ascii="Times New Roman" w:hAnsi="Times New Roman" w:eastAsia="方正仿宋_GBK" w:cs="Times New Roman"/>
          <w:kern w:val="0"/>
          <w:sz w:val="32"/>
          <w:szCs w:val="32"/>
        </w:rPr>
        <w:t>召开动员部署会，</w:t>
      </w:r>
      <w:r>
        <w:rPr>
          <w:rFonts w:hint="default" w:ascii="Times New Roman" w:hAnsi="Times New Roman" w:eastAsia="方正仿宋_GBK" w:cs="Times New Roman"/>
          <w:kern w:val="0"/>
          <w:sz w:val="32"/>
          <w:szCs w:val="32"/>
          <w:lang w:eastAsia="zh-CN"/>
        </w:rPr>
        <w:t>按照方案</w:t>
      </w:r>
      <w:r>
        <w:rPr>
          <w:rFonts w:hint="default" w:ascii="Times New Roman" w:hAnsi="Times New Roman" w:eastAsia="方正仿宋_GBK" w:cs="Times New Roman"/>
          <w:kern w:val="0"/>
          <w:sz w:val="32"/>
          <w:szCs w:val="32"/>
        </w:rPr>
        <w:t>全面启动整治工作。</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楷体_GBK" w:cs="Times New Roman"/>
          <w:kern w:val="0"/>
          <w:sz w:val="32"/>
          <w:szCs w:val="32"/>
        </w:rPr>
        <w:t>（二）攻坚整治阶段（2024年6月</w:t>
      </w:r>
      <w:r>
        <w:rPr>
          <w:rFonts w:hint="default" w:ascii="Times New Roman" w:hAnsi="Times New Roman" w:eastAsia="方正楷体_GBK" w:cs="Times New Roman"/>
          <w:kern w:val="0"/>
          <w:sz w:val="32"/>
          <w:szCs w:val="32"/>
          <w:lang w:val="en-US" w:eastAsia="zh-CN"/>
        </w:rPr>
        <w:t>10日</w:t>
      </w:r>
      <w:r>
        <w:rPr>
          <w:rFonts w:hint="default" w:ascii="Times New Roman" w:hAnsi="Times New Roman" w:eastAsia="方正楷体_GBK" w:cs="Times New Roman"/>
          <w:kern w:val="0"/>
          <w:sz w:val="32"/>
          <w:szCs w:val="32"/>
        </w:rPr>
        <w:t>至 2025年11月底）。</w:t>
      </w:r>
      <w:r>
        <w:rPr>
          <w:rFonts w:hint="default" w:ascii="Times New Roman" w:hAnsi="Times New Roman" w:eastAsia="方正仿宋_GBK" w:cs="Times New Roman"/>
          <w:kern w:val="0"/>
          <w:sz w:val="32"/>
          <w:szCs w:val="32"/>
        </w:rPr>
        <w:t>组织本地区、本行业、本系统开展全面排查，落实整治措施，确保取得实效。</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eastAsia="方正仿宋_GBK" w:cs="Times New Roman"/>
          <w:kern w:val="0"/>
          <w:sz w:val="32"/>
          <w:szCs w:val="32"/>
          <w:lang w:val="en-US" w:eastAsia="zh-CN"/>
        </w:rPr>
      </w:pPr>
      <w:r>
        <w:rPr>
          <w:rFonts w:hint="default" w:ascii="Times New Roman" w:hAnsi="Times New Roman" w:eastAsia="方正楷体_GBK" w:cs="Times New Roman"/>
          <w:kern w:val="0"/>
          <w:sz w:val="32"/>
          <w:szCs w:val="32"/>
        </w:rPr>
        <w:t>（三）巩固提升阶段（2025年12月底前）。</w:t>
      </w:r>
      <w:r>
        <w:rPr>
          <w:rFonts w:hint="default" w:ascii="Times New Roman" w:hAnsi="Times New Roman" w:eastAsia="方正仿宋_GBK" w:cs="Times New Roman"/>
          <w:kern w:val="0"/>
          <w:sz w:val="32"/>
          <w:szCs w:val="32"/>
          <w:lang w:val="en-US" w:eastAsia="zh-CN"/>
        </w:rPr>
        <w:t>坚持边整治、边调研、边总结，及时推广先进经验，梳理解决共性问题，健全完善全链条安全监管长效机制。</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eastAsia="方正黑体_GBK" w:cs="Times New Roman"/>
          <w:kern w:val="0"/>
          <w:sz w:val="32"/>
          <w:szCs w:val="32"/>
          <w:lang w:eastAsia="zh-CN"/>
        </w:rPr>
      </w:pPr>
      <w:r>
        <w:rPr>
          <w:rFonts w:hint="default" w:ascii="Times New Roman" w:hAnsi="Times New Roman" w:eastAsia="方正黑体_GBK" w:cs="Times New Roman"/>
          <w:kern w:val="0"/>
          <w:sz w:val="32"/>
          <w:szCs w:val="32"/>
        </w:rPr>
        <w:t>四、</w:t>
      </w:r>
      <w:r>
        <w:rPr>
          <w:rFonts w:hint="default" w:ascii="Times New Roman" w:hAnsi="Times New Roman" w:eastAsia="方正黑体_GBK" w:cs="Times New Roman"/>
          <w:kern w:val="0"/>
          <w:sz w:val="32"/>
          <w:szCs w:val="32"/>
          <w:lang w:eastAsia="zh-CN"/>
        </w:rPr>
        <w:t>加强宣传</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cs="Times New Roman"/>
          <w:lang w:eastAsia="zh-CN"/>
        </w:rPr>
      </w:pPr>
      <w:r>
        <w:rPr>
          <w:rFonts w:hint="default" w:ascii="Times New Roman" w:hAnsi="Times New Roman" w:eastAsia="方正仿宋_GBK" w:cs="Times New Roman"/>
          <w:kern w:val="0"/>
          <w:sz w:val="32"/>
          <w:szCs w:val="32"/>
          <w:lang w:val="en-US" w:eastAsia="zh-CN"/>
        </w:rPr>
        <w:t>宣传办将电动自行车安全宣传纳入街道宣传要点，以电子屏幕，横幅，宣传车，宣传海报等形式，结合消防宣传“五进”工作，强化电动自行车安全宣传教育，发动群众查找、举报身边电动自行车违法行为，营造群防群治的良好氛围。</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cs="Times New Roman"/>
          <w:lang w:eastAsia="zh-CN"/>
        </w:rPr>
      </w:pP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cs="Times New Roman"/>
          <w:lang w:eastAsia="zh-CN"/>
        </w:rPr>
      </w:pP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cs="Times New Roman"/>
          <w:lang w:eastAsia="zh-CN"/>
        </w:rPr>
      </w:pPr>
    </w:p>
    <w:p>
      <w:pPr>
        <w:pStyle w:val="2"/>
        <w:rPr>
          <w:rFonts w:hint="default" w:ascii="Times New Roman" w:hAnsi="Times New Roman" w:cs="Times New Roman"/>
          <w:lang w:eastAsia="zh-CN"/>
        </w:rPr>
      </w:pPr>
    </w:p>
    <w:p>
      <w:pPr>
        <w:pStyle w:val="2"/>
        <w:rPr>
          <w:rFonts w:hint="default" w:ascii="Times New Roman" w:hAnsi="Times New Roman" w:cs="Times New Roman"/>
          <w:lang w:eastAsia="zh-CN"/>
        </w:rPr>
      </w:pPr>
    </w:p>
    <w:p>
      <w:pPr>
        <w:pStyle w:val="2"/>
        <w:spacing w:after="270" w:afterLines="86" w:afterAutospacing="0"/>
        <w:rPr>
          <w:rFonts w:hint="default" w:ascii="Times New Roman" w:hAnsi="Times New Roman" w:cs="Times New Roman"/>
          <w:lang w:eastAsia="zh-CN"/>
        </w:rPr>
      </w:pPr>
    </w:p>
    <w:p>
      <w:pPr>
        <w:pStyle w:val="14"/>
        <w:pBdr>
          <w:top w:val="single" w:color="auto" w:sz="4" w:space="0"/>
          <w:bottom w:val="single" w:color="auto" w:sz="4" w:space="0"/>
        </w:pBdr>
        <w:spacing w:beforeAutospacing="0" w:line="560" w:lineRule="exact"/>
        <w:ind w:firstLine="280" w:firstLineChars="100"/>
        <w:rPr>
          <w:rFonts w:hint="default" w:ascii="方正黑体_GBK" w:hAnsi="方正黑体_GBK" w:eastAsia="方正黑体_GBK" w:cs="方正黑体_GBK"/>
          <w:sz w:val="32"/>
          <w:szCs w:val="32"/>
          <w:lang w:val="en-US" w:eastAsia="zh-CN"/>
        </w:rPr>
      </w:pPr>
      <w:r>
        <w:rPr>
          <w:rFonts w:hint="default" w:ascii="Times New Roman" w:hAnsi="Times New Roman" w:cs="Times New Roman"/>
          <w:snapToGrid w:val="0"/>
          <w:color w:val="auto"/>
          <w:spacing w:val="0"/>
          <w:kern w:val="0"/>
          <w:sz w:val="28"/>
          <w:szCs w:val="28"/>
          <w:lang w:eastAsia="zh-CN"/>
        </w:rPr>
        <w:t>万安街道党政办</w:t>
      </w:r>
      <w:r>
        <w:rPr>
          <w:rFonts w:hint="default" w:ascii="Times New Roman" w:hAnsi="Times New Roman" w:cs="Times New Roman"/>
          <w:snapToGrid w:val="0"/>
          <w:color w:val="auto"/>
          <w:spacing w:val="0"/>
          <w:kern w:val="0"/>
          <w:sz w:val="28"/>
          <w:szCs w:val="28"/>
        </w:rPr>
        <w:t xml:space="preserve">   </w:t>
      </w:r>
      <w:r>
        <w:rPr>
          <w:rFonts w:hint="eastAsia" w:cs="Times New Roman"/>
          <w:snapToGrid w:val="0"/>
          <w:color w:val="auto"/>
          <w:spacing w:val="0"/>
          <w:kern w:val="0"/>
          <w:sz w:val="28"/>
          <w:szCs w:val="28"/>
          <w:lang w:val="en-US" w:eastAsia="zh-CN"/>
        </w:rPr>
        <w:t xml:space="preserve">                   </w:t>
      </w:r>
      <w:r>
        <w:rPr>
          <w:rFonts w:hint="default" w:ascii="Times New Roman" w:hAnsi="Times New Roman" w:cs="Times New Roman"/>
          <w:snapToGrid w:val="0"/>
          <w:color w:val="auto"/>
          <w:spacing w:val="0"/>
          <w:kern w:val="0"/>
          <w:sz w:val="28"/>
          <w:szCs w:val="28"/>
          <w:lang w:val="en-US" w:eastAsia="zh-CN"/>
        </w:rPr>
        <w:t xml:space="preserve">  </w:t>
      </w:r>
      <w:r>
        <w:rPr>
          <w:rFonts w:hint="default" w:ascii="Times New Roman" w:hAnsi="Times New Roman" w:cs="Times New Roman"/>
          <w:snapToGrid w:val="0"/>
          <w:color w:val="auto"/>
          <w:spacing w:val="0"/>
          <w:kern w:val="0"/>
          <w:sz w:val="28"/>
          <w:szCs w:val="28"/>
        </w:rPr>
        <w:t>20</w:t>
      </w:r>
      <w:r>
        <w:rPr>
          <w:rFonts w:hint="eastAsia" w:ascii="Times New Roman" w:hAnsi="Times New Roman" w:cs="Times New Roman"/>
          <w:snapToGrid w:val="0"/>
          <w:color w:val="auto"/>
          <w:spacing w:val="0"/>
          <w:kern w:val="0"/>
          <w:sz w:val="28"/>
          <w:szCs w:val="28"/>
          <w:lang w:val="en-US" w:eastAsia="zh-CN"/>
        </w:rPr>
        <w:t>2</w:t>
      </w:r>
      <w:r>
        <w:rPr>
          <w:rFonts w:hint="eastAsia" w:cs="Times New Roman"/>
          <w:snapToGrid w:val="0"/>
          <w:color w:val="auto"/>
          <w:spacing w:val="0"/>
          <w:kern w:val="0"/>
          <w:sz w:val="28"/>
          <w:szCs w:val="28"/>
          <w:lang w:val="en-US" w:eastAsia="zh-CN"/>
        </w:rPr>
        <w:t>4</w:t>
      </w:r>
      <w:r>
        <w:rPr>
          <w:rFonts w:hint="default" w:ascii="Times New Roman" w:hAnsi="Times New Roman" w:cs="Times New Roman"/>
          <w:snapToGrid w:val="0"/>
          <w:color w:val="auto"/>
          <w:spacing w:val="0"/>
          <w:kern w:val="0"/>
          <w:sz w:val="28"/>
          <w:szCs w:val="28"/>
        </w:rPr>
        <w:t>年</w:t>
      </w:r>
      <w:r>
        <w:rPr>
          <w:rFonts w:hint="eastAsia" w:cs="Times New Roman"/>
          <w:snapToGrid w:val="0"/>
          <w:color w:val="auto"/>
          <w:spacing w:val="0"/>
          <w:kern w:val="0"/>
          <w:sz w:val="28"/>
          <w:szCs w:val="28"/>
          <w:lang w:val="en-US" w:eastAsia="zh-CN"/>
        </w:rPr>
        <w:t>6</w:t>
      </w:r>
      <w:r>
        <w:rPr>
          <w:rFonts w:hint="default" w:ascii="Times New Roman" w:hAnsi="Times New Roman" w:cs="Times New Roman"/>
          <w:snapToGrid w:val="0"/>
          <w:color w:val="auto"/>
          <w:spacing w:val="0"/>
          <w:kern w:val="0"/>
          <w:sz w:val="28"/>
          <w:szCs w:val="28"/>
        </w:rPr>
        <w:t>月</w:t>
      </w:r>
      <w:r>
        <w:rPr>
          <w:rFonts w:hint="eastAsia" w:cs="Times New Roman"/>
          <w:snapToGrid w:val="0"/>
          <w:color w:val="auto"/>
          <w:spacing w:val="0"/>
          <w:kern w:val="0"/>
          <w:sz w:val="28"/>
          <w:szCs w:val="28"/>
          <w:lang w:val="en-US" w:eastAsia="zh-CN"/>
        </w:rPr>
        <w:t>6</w:t>
      </w:r>
      <w:r>
        <w:rPr>
          <w:rFonts w:hint="default" w:ascii="Times New Roman" w:hAnsi="Times New Roman" w:cs="Times New Roman"/>
          <w:snapToGrid w:val="0"/>
          <w:color w:val="auto"/>
          <w:spacing w:val="0"/>
          <w:kern w:val="0"/>
          <w:sz w:val="28"/>
          <w:szCs w:val="28"/>
        </w:rPr>
        <w:t>日印发</w:t>
      </w:r>
    </w:p>
    <w:sectPr>
      <w:headerReference r:id="rId3" w:type="default"/>
      <w:footerReference r:id="rId4" w:type="default"/>
      <w:pgSz w:w="11906" w:h="16838"/>
      <w:pgMar w:top="1814" w:right="1757" w:bottom="1814" w:left="1757" w:header="851" w:footer="992" w:gutter="0"/>
      <w:cols w:space="720" w:num="1"/>
      <w:rtlGutter w:val="0"/>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 w:name="楷体_GB2312">
    <w:altName w:val="楷体"/>
    <w:panose1 w:val="02010609030101010101"/>
    <w:charset w:val="86"/>
    <w:family w:val="modern"/>
    <w:pitch w:val="default"/>
    <w:sig w:usb0="00000000" w:usb1="00000000" w:usb2="00000010" w:usb3="00000000" w:csb0="00040000" w:csb1="00000000"/>
  </w:font>
  <w:font w:name="等线">
    <w:altName w:val="微软雅黑"/>
    <w:panose1 w:val="00000000000000000000"/>
    <w:charset w:val="86"/>
    <w:family w:val="auto"/>
    <w:pitch w:val="default"/>
    <w:sig w:usb0="00000000" w:usb1="00000000" w:usb2="00000000" w:usb3="00000000" w:csb0="00040001" w:csb1="00000000"/>
  </w:font>
  <w:font w:name="Cambria">
    <w:panose1 w:val="02040503050406030204"/>
    <w:charset w:val="00"/>
    <w:family w:val="roman"/>
    <w:pitch w:val="default"/>
    <w:sig w:usb0="E00002FF" w:usb1="400004FF" w:usb2="00000000" w:usb3="00000000" w:csb0="2000019F" w:csb1="00000000"/>
    <w:embedRegular r:id="rId1" w:fontKey="{65D52522-1D11-4D55-A515-45418F593F4D}"/>
  </w:font>
  <w:font w:name="@仿宋_GB2312">
    <w:altName w:val="SimSun-ExtB"/>
    <w:panose1 w:val="00000000000000000000"/>
    <w:charset w:val="86"/>
    <w:family w:val="auto"/>
    <w:pitch w:val="default"/>
    <w:sig w:usb0="00000000" w:usb1="00000000" w:usb2="00000000" w:usb3="00000000" w:csb0="00040000" w:csb1="00000000"/>
  </w:font>
  <w:font w:name="MingLiU">
    <w:panose1 w:val="02020509000000000000"/>
    <w:charset w:val="88"/>
    <w:family w:val="modern"/>
    <w:pitch w:val="default"/>
    <w:sig w:usb0="A00002FF" w:usb1="28CFFCFA" w:usb2="00000016" w:usb3="00000000" w:csb0="00100001" w:csb1="00000000"/>
  </w:font>
  <w:font w:name="方正小标宋_GBK">
    <w:panose1 w:val="02000000000000000000"/>
    <w:charset w:val="86"/>
    <w:family w:val="script"/>
    <w:pitch w:val="default"/>
    <w:sig w:usb0="A00002BF" w:usb1="38CF7CFA" w:usb2="00082016" w:usb3="00000000" w:csb0="00040001" w:csb1="00000000"/>
    <w:embedRegular r:id="rId2" w:fontKey="{8E5D56D0-F61C-4935-AA2B-23767C15D0BF}"/>
  </w:font>
  <w:font w:name="方正仿宋_GBK">
    <w:panose1 w:val="02000000000000000000"/>
    <w:charset w:val="86"/>
    <w:family w:val="script"/>
    <w:pitch w:val="default"/>
    <w:sig w:usb0="A00002BF" w:usb1="38CF7CFA" w:usb2="00082016" w:usb3="00000000" w:csb0="00040001" w:csb1="00000000"/>
    <w:embedRegular r:id="rId3" w:fontKey="{5602EB6C-9325-4AA4-BF2F-F2A2D136CD8E}"/>
  </w:font>
  <w:font w:name="方正黑体_GBK">
    <w:panose1 w:val="03000509000000000000"/>
    <w:charset w:val="86"/>
    <w:family w:val="auto"/>
    <w:pitch w:val="default"/>
    <w:sig w:usb0="00000001" w:usb1="080E0000" w:usb2="00000000" w:usb3="00000000" w:csb0="00040000" w:csb1="00000000"/>
    <w:embedRegular r:id="rId4" w:fontKey="{F6C4548B-AFD3-44B8-AB67-E8C401EE849F}"/>
  </w:font>
  <w:font w:name="方正楷体_GBK">
    <w:panose1 w:val="02000000000000000000"/>
    <w:charset w:val="86"/>
    <w:family w:val="script"/>
    <w:pitch w:val="default"/>
    <w:sig w:usb0="800002BF" w:usb1="38CF7CFA" w:usb2="00000016" w:usb3="00000000" w:csb0="00040000" w:csb1="00000000"/>
    <w:embedRegular r:id="rId5" w:fontKey="{A0E4581A-D733-4D94-ACA8-72CA7E4699DA}"/>
  </w:font>
  <w:font w:name="仿宋">
    <w:panose1 w:val="02010609060101010101"/>
    <w:charset w:val="86"/>
    <w:family w:val="auto"/>
    <w:pitch w:val="default"/>
    <w:sig w:usb0="800002BF" w:usb1="38CF7CFA" w:usb2="00000016" w:usb3="00000000" w:csb0="00040001" w:csb1="00000000"/>
  </w:font>
  <w:font w:name="方正仿宋简体">
    <w:altName w:val="方正仿宋_GBK"/>
    <w:panose1 w:val="03000509000000000000"/>
    <w:charset w:val="86"/>
    <w:family w:val="script"/>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SimSun-ExtB">
    <w:panose1 w:val="02010609060101010101"/>
    <w:charset w:val="86"/>
    <w:family w:val="auto"/>
    <w:pitch w:val="default"/>
    <w:sig w:usb0="00000001" w:usb1="02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rPr>
                              <w:sz w:val="28"/>
                              <w:szCs w:val="28"/>
                            </w:rPr>
                          </w:pPr>
                          <w:r>
                            <w:rPr>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Pr>
                              <w:sz w:val="28"/>
                              <w:szCs w:val="28"/>
                            </w:rPr>
                            <w:t>5</w:t>
                          </w:r>
                          <w:r>
                            <w:rPr>
                              <w:sz w:val="28"/>
                              <w:szCs w:val="28"/>
                            </w:rPr>
                            <w:fldChar w:fldCharType="end"/>
                          </w:r>
                          <w:r>
                            <w:rPr>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pPr>
                      <w:pStyle w:val="14"/>
                      <w:rPr>
                        <w:sz w:val="28"/>
                        <w:szCs w:val="28"/>
                      </w:rPr>
                    </w:pPr>
                    <w:r>
                      <w:rPr>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Pr>
                        <w:sz w:val="28"/>
                        <w:szCs w:val="28"/>
                      </w:rPr>
                      <w:t>5</w:t>
                    </w:r>
                    <w:r>
                      <w:rPr>
                        <w:sz w:val="28"/>
                        <w:szCs w:val="28"/>
                      </w:rPr>
                      <w:fldChar w:fldCharType="end"/>
                    </w:r>
                    <w:r>
                      <w:rPr>
                        <w:sz w:val="28"/>
                        <w:szCs w:val="28"/>
                      </w:rPr>
                      <w:t xml:space="preserve">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I3N2U2NzdiYWQyODE3YTg3OTdhYjk1NGYxYzQ5ZmQifQ=="/>
  </w:docVars>
  <w:rsids>
    <w:rsidRoot w:val="00000000"/>
    <w:rsid w:val="001E7D82"/>
    <w:rsid w:val="00BD4A93"/>
    <w:rsid w:val="00CD4C74"/>
    <w:rsid w:val="01614811"/>
    <w:rsid w:val="01B941F5"/>
    <w:rsid w:val="024F2AA9"/>
    <w:rsid w:val="025739FF"/>
    <w:rsid w:val="03766BE0"/>
    <w:rsid w:val="037B640E"/>
    <w:rsid w:val="03B107FB"/>
    <w:rsid w:val="03B45EAF"/>
    <w:rsid w:val="04AA7BEC"/>
    <w:rsid w:val="057B5C5A"/>
    <w:rsid w:val="058C1C12"/>
    <w:rsid w:val="058F4A8D"/>
    <w:rsid w:val="070B300A"/>
    <w:rsid w:val="07120691"/>
    <w:rsid w:val="077C4F03"/>
    <w:rsid w:val="078B76A6"/>
    <w:rsid w:val="07921357"/>
    <w:rsid w:val="086C22C1"/>
    <w:rsid w:val="08806E66"/>
    <w:rsid w:val="0916128D"/>
    <w:rsid w:val="09CF01CF"/>
    <w:rsid w:val="09CF5C95"/>
    <w:rsid w:val="0A39067E"/>
    <w:rsid w:val="0B5461A0"/>
    <w:rsid w:val="0D110B9B"/>
    <w:rsid w:val="0DD423A8"/>
    <w:rsid w:val="0E21363C"/>
    <w:rsid w:val="0E7D0756"/>
    <w:rsid w:val="0FB31CA8"/>
    <w:rsid w:val="0FEA57C0"/>
    <w:rsid w:val="0FEB451F"/>
    <w:rsid w:val="1000441C"/>
    <w:rsid w:val="10EE1893"/>
    <w:rsid w:val="114160FF"/>
    <w:rsid w:val="11877B74"/>
    <w:rsid w:val="129F7633"/>
    <w:rsid w:val="12C27896"/>
    <w:rsid w:val="12E24E75"/>
    <w:rsid w:val="13196AAF"/>
    <w:rsid w:val="136D5240"/>
    <w:rsid w:val="14972381"/>
    <w:rsid w:val="15147EDF"/>
    <w:rsid w:val="15A709CE"/>
    <w:rsid w:val="17472F6D"/>
    <w:rsid w:val="18A82761"/>
    <w:rsid w:val="18DE38CD"/>
    <w:rsid w:val="19311CF2"/>
    <w:rsid w:val="195922D1"/>
    <w:rsid w:val="19BB1338"/>
    <w:rsid w:val="19E90047"/>
    <w:rsid w:val="1B385E0B"/>
    <w:rsid w:val="1B4F0576"/>
    <w:rsid w:val="1BA710FC"/>
    <w:rsid w:val="1C1E6EE4"/>
    <w:rsid w:val="1C38221F"/>
    <w:rsid w:val="1D3876FF"/>
    <w:rsid w:val="1D756E5C"/>
    <w:rsid w:val="1DC61EE0"/>
    <w:rsid w:val="1DFC5ADA"/>
    <w:rsid w:val="1E1160FB"/>
    <w:rsid w:val="1F5200F9"/>
    <w:rsid w:val="1F5C7C46"/>
    <w:rsid w:val="20610B9E"/>
    <w:rsid w:val="207E712A"/>
    <w:rsid w:val="21795446"/>
    <w:rsid w:val="21DF3194"/>
    <w:rsid w:val="228D6B01"/>
    <w:rsid w:val="22B627F1"/>
    <w:rsid w:val="23615928"/>
    <w:rsid w:val="238A202B"/>
    <w:rsid w:val="23DA1ED2"/>
    <w:rsid w:val="23F91D99"/>
    <w:rsid w:val="24BD19A1"/>
    <w:rsid w:val="24EA2059"/>
    <w:rsid w:val="25A01935"/>
    <w:rsid w:val="25C204BB"/>
    <w:rsid w:val="262D6AB2"/>
    <w:rsid w:val="27745142"/>
    <w:rsid w:val="27CA4A51"/>
    <w:rsid w:val="28166D23"/>
    <w:rsid w:val="281A3376"/>
    <w:rsid w:val="28CF6A3F"/>
    <w:rsid w:val="29C344BD"/>
    <w:rsid w:val="2A032B9C"/>
    <w:rsid w:val="2A950253"/>
    <w:rsid w:val="2B0122D0"/>
    <w:rsid w:val="2BBC7466"/>
    <w:rsid w:val="2CDB644A"/>
    <w:rsid w:val="2CDD1670"/>
    <w:rsid w:val="2CE32762"/>
    <w:rsid w:val="2E341A12"/>
    <w:rsid w:val="2F852B45"/>
    <w:rsid w:val="30C24EFB"/>
    <w:rsid w:val="3131731C"/>
    <w:rsid w:val="3161214C"/>
    <w:rsid w:val="31EA06CC"/>
    <w:rsid w:val="31F06907"/>
    <w:rsid w:val="31F6028F"/>
    <w:rsid w:val="31FA1A93"/>
    <w:rsid w:val="323B2146"/>
    <w:rsid w:val="32741882"/>
    <w:rsid w:val="32DE0060"/>
    <w:rsid w:val="3311713B"/>
    <w:rsid w:val="33D31727"/>
    <w:rsid w:val="33D36510"/>
    <w:rsid w:val="3443632C"/>
    <w:rsid w:val="34886361"/>
    <w:rsid w:val="35651CB7"/>
    <w:rsid w:val="35800D4F"/>
    <w:rsid w:val="36393417"/>
    <w:rsid w:val="365C4BA7"/>
    <w:rsid w:val="36FD75D7"/>
    <w:rsid w:val="37A24506"/>
    <w:rsid w:val="37E45585"/>
    <w:rsid w:val="37F871E7"/>
    <w:rsid w:val="38394A3C"/>
    <w:rsid w:val="38602ECE"/>
    <w:rsid w:val="38A171BA"/>
    <w:rsid w:val="394B0151"/>
    <w:rsid w:val="39A12062"/>
    <w:rsid w:val="39DD7673"/>
    <w:rsid w:val="3B7D4539"/>
    <w:rsid w:val="3B95524B"/>
    <w:rsid w:val="3BC7565D"/>
    <w:rsid w:val="3C0652C6"/>
    <w:rsid w:val="3C215F09"/>
    <w:rsid w:val="3DC94AAA"/>
    <w:rsid w:val="3E067C86"/>
    <w:rsid w:val="3E863AA4"/>
    <w:rsid w:val="3E952BDE"/>
    <w:rsid w:val="3F4F7231"/>
    <w:rsid w:val="3FFE0097"/>
    <w:rsid w:val="405D4261"/>
    <w:rsid w:val="40722657"/>
    <w:rsid w:val="40D93256"/>
    <w:rsid w:val="41847666"/>
    <w:rsid w:val="419F3B19"/>
    <w:rsid w:val="41B077F8"/>
    <w:rsid w:val="41D936D3"/>
    <w:rsid w:val="420D1D17"/>
    <w:rsid w:val="42114C71"/>
    <w:rsid w:val="42276E9B"/>
    <w:rsid w:val="42741D21"/>
    <w:rsid w:val="429334B3"/>
    <w:rsid w:val="42A84264"/>
    <w:rsid w:val="42B86B82"/>
    <w:rsid w:val="43560930"/>
    <w:rsid w:val="436C72BB"/>
    <w:rsid w:val="43721740"/>
    <w:rsid w:val="438C1245"/>
    <w:rsid w:val="43D80E50"/>
    <w:rsid w:val="44A54FAE"/>
    <w:rsid w:val="46180521"/>
    <w:rsid w:val="46554225"/>
    <w:rsid w:val="46A003B4"/>
    <w:rsid w:val="47596E9F"/>
    <w:rsid w:val="47D85AD2"/>
    <w:rsid w:val="48276D50"/>
    <w:rsid w:val="48770F1A"/>
    <w:rsid w:val="48BA05AA"/>
    <w:rsid w:val="48FF3A76"/>
    <w:rsid w:val="49F86E8F"/>
    <w:rsid w:val="4A043F63"/>
    <w:rsid w:val="4A0D6770"/>
    <w:rsid w:val="4A481EB7"/>
    <w:rsid w:val="4B6234E5"/>
    <w:rsid w:val="4BB966E0"/>
    <w:rsid w:val="4C10134E"/>
    <w:rsid w:val="4D061679"/>
    <w:rsid w:val="4D2E31A0"/>
    <w:rsid w:val="4D722EA7"/>
    <w:rsid w:val="4DC808DA"/>
    <w:rsid w:val="4E1B7604"/>
    <w:rsid w:val="4ECA0A29"/>
    <w:rsid w:val="500213E7"/>
    <w:rsid w:val="50235AE7"/>
    <w:rsid w:val="50CC0C86"/>
    <w:rsid w:val="50DE1868"/>
    <w:rsid w:val="51406F26"/>
    <w:rsid w:val="524F44EA"/>
    <w:rsid w:val="52AD62F0"/>
    <w:rsid w:val="52EB37E7"/>
    <w:rsid w:val="536A6FA8"/>
    <w:rsid w:val="53735A6F"/>
    <w:rsid w:val="561F76EC"/>
    <w:rsid w:val="56692586"/>
    <w:rsid w:val="572639AA"/>
    <w:rsid w:val="578504D0"/>
    <w:rsid w:val="57DF1D7C"/>
    <w:rsid w:val="58DB16EA"/>
    <w:rsid w:val="59185B4B"/>
    <w:rsid w:val="5A285B11"/>
    <w:rsid w:val="5A4D215B"/>
    <w:rsid w:val="5A557999"/>
    <w:rsid w:val="5A8A17F6"/>
    <w:rsid w:val="5BD008DC"/>
    <w:rsid w:val="5C7B7A86"/>
    <w:rsid w:val="5C8A3E90"/>
    <w:rsid w:val="5D083982"/>
    <w:rsid w:val="5D670880"/>
    <w:rsid w:val="5D890870"/>
    <w:rsid w:val="5DDB6408"/>
    <w:rsid w:val="5DE40636"/>
    <w:rsid w:val="5E6C06BB"/>
    <w:rsid w:val="5EA51AE9"/>
    <w:rsid w:val="5EE7599C"/>
    <w:rsid w:val="5F0156B4"/>
    <w:rsid w:val="5F2E0B22"/>
    <w:rsid w:val="5F5A15AE"/>
    <w:rsid w:val="6008100A"/>
    <w:rsid w:val="6107430C"/>
    <w:rsid w:val="613F1135"/>
    <w:rsid w:val="61455761"/>
    <w:rsid w:val="614B459E"/>
    <w:rsid w:val="616C3700"/>
    <w:rsid w:val="61B802B5"/>
    <w:rsid w:val="62146CBF"/>
    <w:rsid w:val="621E4B15"/>
    <w:rsid w:val="63142D58"/>
    <w:rsid w:val="6397692D"/>
    <w:rsid w:val="63F40C37"/>
    <w:rsid w:val="645A1EFC"/>
    <w:rsid w:val="65344D30"/>
    <w:rsid w:val="6569065F"/>
    <w:rsid w:val="65876CDC"/>
    <w:rsid w:val="65952761"/>
    <w:rsid w:val="660C5240"/>
    <w:rsid w:val="665C6899"/>
    <w:rsid w:val="668A0F28"/>
    <w:rsid w:val="66BC3E58"/>
    <w:rsid w:val="67910E63"/>
    <w:rsid w:val="68017912"/>
    <w:rsid w:val="6841155D"/>
    <w:rsid w:val="685B3F60"/>
    <w:rsid w:val="68765827"/>
    <w:rsid w:val="68DA59EA"/>
    <w:rsid w:val="69A81978"/>
    <w:rsid w:val="69E501DD"/>
    <w:rsid w:val="6A496C49"/>
    <w:rsid w:val="6A503CD9"/>
    <w:rsid w:val="6A7A3C58"/>
    <w:rsid w:val="6A9C0CCD"/>
    <w:rsid w:val="6A9F5B8E"/>
    <w:rsid w:val="6B166E33"/>
    <w:rsid w:val="6BA4662A"/>
    <w:rsid w:val="6BFE725E"/>
    <w:rsid w:val="6C066D46"/>
    <w:rsid w:val="6C0A7C2B"/>
    <w:rsid w:val="6C2F5A06"/>
    <w:rsid w:val="6D0D7953"/>
    <w:rsid w:val="6D76152B"/>
    <w:rsid w:val="6DB50EDB"/>
    <w:rsid w:val="6EE637D7"/>
    <w:rsid w:val="6EF70BC7"/>
    <w:rsid w:val="6F19031B"/>
    <w:rsid w:val="6F1E5BD4"/>
    <w:rsid w:val="6F433FB6"/>
    <w:rsid w:val="6FF63296"/>
    <w:rsid w:val="702C47CA"/>
    <w:rsid w:val="70671D7D"/>
    <w:rsid w:val="709B7C2D"/>
    <w:rsid w:val="70FC4BB2"/>
    <w:rsid w:val="71427B53"/>
    <w:rsid w:val="714906DE"/>
    <w:rsid w:val="71544BEF"/>
    <w:rsid w:val="71D1247C"/>
    <w:rsid w:val="71DA1697"/>
    <w:rsid w:val="724577B5"/>
    <w:rsid w:val="72E95E2F"/>
    <w:rsid w:val="732B1212"/>
    <w:rsid w:val="739861CB"/>
    <w:rsid w:val="75032747"/>
    <w:rsid w:val="751A34AC"/>
    <w:rsid w:val="76084431"/>
    <w:rsid w:val="76AE28AA"/>
    <w:rsid w:val="77274014"/>
    <w:rsid w:val="789713B9"/>
    <w:rsid w:val="78A92FF5"/>
    <w:rsid w:val="78DE1B7C"/>
    <w:rsid w:val="78E957D1"/>
    <w:rsid w:val="79924C3D"/>
    <w:rsid w:val="799F4AEE"/>
    <w:rsid w:val="79BB2591"/>
    <w:rsid w:val="79C74E73"/>
    <w:rsid w:val="79D264B9"/>
    <w:rsid w:val="7A5C3FD5"/>
    <w:rsid w:val="7B2E3BC3"/>
    <w:rsid w:val="7B5E06A9"/>
    <w:rsid w:val="7BA9218F"/>
    <w:rsid w:val="7BE13B80"/>
    <w:rsid w:val="7BE33E7C"/>
    <w:rsid w:val="7C3505D4"/>
    <w:rsid w:val="7D465B57"/>
    <w:rsid w:val="7D5829D9"/>
    <w:rsid w:val="7D8707A0"/>
    <w:rsid w:val="7DD836F9"/>
    <w:rsid w:val="7E021AC2"/>
    <w:rsid w:val="7E4B7F38"/>
    <w:rsid w:val="7E70726C"/>
    <w:rsid w:val="7F970F66"/>
    <w:rsid w:val="7FCB7450"/>
    <w:rsid w:val="7FD72BD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rules v:ext="edit">
        <o:r id="V:Rule1" type="connector" idref="#_x0000_s2054"/>
      </o:rules>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qFormat="1" w:uiPriority="39" w:semiHidden="0" w:name="toc 3"/>
    <w:lsdException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nhideWhenUsed="0" w:uiPriority="0" w:semiHidden="0" w:name="Message Header"/>
    <w:lsdException w:qFormat="1" w:unhideWhenUsed="0" w:uiPriority="0" w:semiHidden="0" w:name="Subtitle"/>
    <w:lsdException w:unhideWhenUsed="0" w:uiPriority="0" w:semiHidden="0" w:name="Salutation"/>
    <w:lsdException w:qFormat="1" w:unhideWhenUsed="0" w:uiPriority="99"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仿宋_GB2312" w:cs="Times New Roman"/>
      <w:kern w:val="2"/>
      <w:sz w:val="32"/>
      <w:szCs w:val="32"/>
      <w:lang w:val="en-US" w:eastAsia="zh-CN" w:bidi="ar-SA"/>
    </w:rPr>
  </w:style>
  <w:style w:type="paragraph" w:styleId="3">
    <w:name w:val="heading 1"/>
    <w:basedOn w:val="1"/>
    <w:next w:val="1"/>
    <w:autoRedefine/>
    <w:qFormat/>
    <w:uiPriority w:val="0"/>
    <w:pPr>
      <w:widowControl/>
      <w:shd w:val="clear" w:color="auto" w:fill="FFFFFF"/>
      <w:jc w:val="center"/>
      <w:textAlignment w:val="baseline"/>
      <w:outlineLvl w:val="0"/>
    </w:pPr>
    <w:rPr>
      <w:rFonts w:ascii="宋体" w:hAnsi="宋体" w:eastAsia="华文中宋"/>
      <w:b/>
      <w:kern w:val="0"/>
      <w:sz w:val="44"/>
      <w:szCs w:val="44"/>
      <w:shd w:val="clear" w:color="auto" w:fill="FFFFFF"/>
    </w:rPr>
  </w:style>
  <w:style w:type="paragraph" w:styleId="4">
    <w:name w:val="heading 2"/>
    <w:basedOn w:val="1"/>
    <w:next w:val="1"/>
    <w:autoRedefine/>
    <w:qFormat/>
    <w:uiPriority w:val="0"/>
    <w:pPr>
      <w:outlineLvl w:val="1"/>
    </w:pPr>
  </w:style>
  <w:style w:type="paragraph" w:styleId="5">
    <w:name w:val="heading 3"/>
    <w:basedOn w:val="1"/>
    <w:next w:val="1"/>
    <w:autoRedefine/>
    <w:qFormat/>
    <w:uiPriority w:val="0"/>
    <w:pPr>
      <w:keepNext/>
      <w:keepLines/>
      <w:spacing w:before="260" w:after="260" w:line="416" w:lineRule="auto"/>
      <w:outlineLvl w:val="2"/>
    </w:pPr>
    <w:rPr>
      <w:b/>
      <w:bCs/>
      <w:sz w:val="32"/>
      <w:szCs w:val="32"/>
    </w:rPr>
  </w:style>
  <w:style w:type="paragraph" w:styleId="6">
    <w:name w:val="heading 4"/>
    <w:basedOn w:val="4"/>
    <w:next w:val="1"/>
    <w:autoRedefine/>
    <w:qFormat/>
    <w:uiPriority w:val="0"/>
    <w:pPr>
      <w:keepNext/>
      <w:keepLines/>
      <w:spacing w:before="280" w:after="290" w:line="376" w:lineRule="auto"/>
      <w:outlineLvl w:val="3"/>
    </w:pPr>
    <w:rPr>
      <w:rFonts w:ascii="Arial" w:hAnsi="Arial" w:eastAsia="黑体"/>
      <w:bCs/>
      <w:sz w:val="28"/>
      <w:szCs w:val="28"/>
    </w:rPr>
  </w:style>
  <w:style w:type="character" w:default="1" w:styleId="27">
    <w:name w:val="Default Paragraph Font"/>
    <w:autoRedefine/>
    <w:semiHidden/>
    <w:qFormat/>
    <w:uiPriority w:val="0"/>
  </w:style>
  <w:style w:type="table" w:default="1" w:styleId="25">
    <w:name w:val="Normal Table"/>
    <w:autoRedefine/>
    <w:semiHidden/>
    <w:qFormat/>
    <w:uiPriority w:val="0"/>
    <w:tblPr>
      <w:tblCellMar>
        <w:top w:w="0" w:type="dxa"/>
        <w:left w:w="108" w:type="dxa"/>
        <w:bottom w:w="0" w:type="dxa"/>
        <w:right w:w="108" w:type="dxa"/>
      </w:tblCellMar>
    </w:tblPr>
  </w:style>
  <w:style w:type="paragraph" w:customStyle="1" w:styleId="2">
    <w:name w:val="Default"/>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styleId="7">
    <w:name w:val="Normal Indent"/>
    <w:basedOn w:val="1"/>
    <w:next w:val="1"/>
    <w:autoRedefine/>
    <w:unhideWhenUsed/>
    <w:qFormat/>
    <w:uiPriority w:val="99"/>
    <w:pPr>
      <w:ind w:firstLine="420" w:firstLineChars="200"/>
    </w:pPr>
  </w:style>
  <w:style w:type="paragraph" w:styleId="8">
    <w:name w:val="Body Text"/>
    <w:basedOn w:val="1"/>
    <w:next w:val="9"/>
    <w:autoRedefine/>
    <w:unhideWhenUsed/>
    <w:qFormat/>
    <w:uiPriority w:val="99"/>
    <w:pPr>
      <w:spacing w:after="120"/>
    </w:pPr>
  </w:style>
  <w:style w:type="paragraph" w:styleId="9">
    <w:name w:val="toc 5"/>
    <w:basedOn w:val="1"/>
    <w:next w:val="1"/>
    <w:autoRedefine/>
    <w:qFormat/>
    <w:uiPriority w:val="0"/>
    <w:pPr>
      <w:ind w:left="1680" w:leftChars="800"/>
    </w:pPr>
    <w:rPr>
      <w:rFonts w:ascii="Times New Roman" w:hAnsi="Times New Roman" w:eastAsia="宋体" w:cs="Times New Roman"/>
    </w:rPr>
  </w:style>
  <w:style w:type="paragraph" w:styleId="10">
    <w:name w:val="Body Text Indent"/>
    <w:basedOn w:val="1"/>
    <w:autoRedefine/>
    <w:qFormat/>
    <w:uiPriority w:val="0"/>
    <w:pPr>
      <w:spacing w:after="120"/>
      <w:ind w:left="420" w:leftChars="200"/>
    </w:pPr>
  </w:style>
  <w:style w:type="paragraph" w:styleId="11">
    <w:name w:val="toc 3"/>
    <w:basedOn w:val="1"/>
    <w:next w:val="1"/>
    <w:autoRedefine/>
    <w:unhideWhenUsed/>
    <w:qFormat/>
    <w:uiPriority w:val="39"/>
    <w:pPr>
      <w:ind w:left="420"/>
    </w:pPr>
    <w:rPr>
      <w:rFonts w:ascii="等线" w:hAnsi="等线" w:eastAsia="等线"/>
      <w:b/>
      <w:sz w:val="30"/>
      <w:szCs w:val="30"/>
    </w:rPr>
  </w:style>
  <w:style w:type="paragraph" w:styleId="12">
    <w:name w:val="Plain Text"/>
    <w:basedOn w:val="1"/>
    <w:autoRedefine/>
    <w:qFormat/>
    <w:uiPriority w:val="99"/>
    <w:rPr>
      <w:rFonts w:ascii="宋体" w:hAnsi="Courier New" w:cs="Courier New"/>
      <w:szCs w:val="21"/>
    </w:rPr>
  </w:style>
  <w:style w:type="paragraph" w:styleId="13">
    <w:name w:val="Date"/>
    <w:basedOn w:val="1"/>
    <w:next w:val="1"/>
    <w:autoRedefine/>
    <w:qFormat/>
    <w:uiPriority w:val="99"/>
    <w:pPr>
      <w:ind w:left="100" w:leftChars="2500"/>
    </w:pPr>
  </w:style>
  <w:style w:type="paragraph" w:styleId="14">
    <w:name w:val="footer"/>
    <w:basedOn w:val="1"/>
    <w:autoRedefine/>
    <w:qFormat/>
    <w:uiPriority w:val="99"/>
    <w:pPr>
      <w:tabs>
        <w:tab w:val="center" w:pos="4153"/>
        <w:tab w:val="right" w:pos="8306"/>
      </w:tabs>
      <w:snapToGrid w:val="0"/>
      <w:jc w:val="left"/>
    </w:pPr>
    <w:rPr>
      <w:sz w:val="18"/>
      <w:szCs w:val="18"/>
    </w:rPr>
  </w:style>
  <w:style w:type="paragraph" w:styleId="15">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16">
    <w:name w:val="Body Text 2"/>
    <w:basedOn w:val="1"/>
    <w:autoRedefine/>
    <w:qFormat/>
    <w:uiPriority w:val="0"/>
    <w:pPr>
      <w:spacing w:line="0" w:lineRule="atLeast"/>
    </w:pPr>
    <w:rPr>
      <w:rFonts w:ascii="仿宋_GB2312" w:eastAsia="仿宋_GB2312"/>
      <w:sz w:val="30"/>
    </w:rPr>
  </w:style>
  <w:style w:type="paragraph" w:styleId="17">
    <w:name w:val="Message Header"/>
    <w:basedOn w:val="1"/>
    <w:next w:val="8"/>
    <w:autoRedefine/>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Cambria" w:hAnsi="Cambria"/>
      <w:sz w:val="24"/>
      <w:szCs w:val="24"/>
    </w:rPr>
  </w:style>
  <w:style w:type="paragraph" w:styleId="18">
    <w:name w:val="HTML Preformatted"/>
    <w:basedOn w:val="1"/>
    <w:autoRedefine/>
    <w:qFormat/>
    <w:uiPriority w:val="0"/>
    <w:pPr>
      <w:jc w:val="left"/>
    </w:pPr>
    <w:rPr>
      <w:rFonts w:ascii="宋体" w:hAnsi="宋体" w:eastAsia="宋体" w:cs="宋体"/>
      <w:kern w:val="0"/>
      <w:sz w:val="24"/>
      <w:szCs w:val="24"/>
    </w:rPr>
  </w:style>
  <w:style w:type="paragraph" w:styleId="19">
    <w:name w:val="Normal (Web)"/>
    <w:basedOn w:val="1"/>
    <w:autoRedefine/>
    <w:qFormat/>
    <w:uiPriority w:val="0"/>
    <w:pPr>
      <w:spacing w:before="0" w:beforeAutospacing="1" w:after="0" w:afterAutospacing="1"/>
      <w:ind w:left="0" w:right="0"/>
      <w:jc w:val="left"/>
    </w:pPr>
    <w:rPr>
      <w:kern w:val="0"/>
      <w:sz w:val="24"/>
      <w:lang w:val="en-US" w:eastAsia="zh-CN" w:bidi="ar"/>
    </w:rPr>
  </w:style>
  <w:style w:type="paragraph" w:styleId="20">
    <w:name w:val="Title"/>
    <w:basedOn w:val="1"/>
    <w:next w:val="21"/>
    <w:autoRedefine/>
    <w:qFormat/>
    <w:uiPriority w:val="10"/>
    <w:pPr>
      <w:jc w:val="center"/>
      <w:outlineLvl w:val="0"/>
    </w:pPr>
    <w:rPr>
      <w:rFonts w:ascii="Arial" w:hAnsi="Arial"/>
      <w:b/>
      <w:sz w:val="32"/>
    </w:rPr>
  </w:style>
  <w:style w:type="paragraph" w:customStyle="1" w:styleId="21">
    <w:name w:val="Plain Text1"/>
    <w:basedOn w:val="1"/>
    <w:next w:val="22"/>
    <w:autoRedefine/>
    <w:qFormat/>
    <w:uiPriority w:val="0"/>
    <w:rPr>
      <w:rFonts w:ascii="@仿宋_GB2312" w:hAnsi="@仿宋_GB2312"/>
      <w:szCs w:val="22"/>
    </w:rPr>
  </w:style>
  <w:style w:type="paragraph" w:customStyle="1" w:styleId="22">
    <w:name w:val="索引 81"/>
    <w:basedOn w:val="1"/>
    <w:next w:val="1"/>
    <w:autoRedefine/>
    <w:qFormat/>
    <w:uiPriority w:val="0"/>
    <w:pPr>
      <w:ind w:left="2940"/>
    </w:pPr>
    <w:rPr>
      <w:rFonts w:eastAsia="@仿宋_GB2312"/>
    </w:rPr>
  </w:style>
  <w:style w:type="paragraph" w:styleId="23">
    <w:name w:val="Body Text First Indent"/>
    <w:basedOn w:val="8"/>
    <w:autoRedefine/>
    <w:qFormat/>
    <w:uiPriority w:val="0"/>
    <w:pPr>
      <w:ind w:firstLine="100" w:firstLineChars="100"/>
    </w:pPr>
    <w:rPr>
      <w:rFonts w:ascii="Calibri" w:hAnsi="Calibri" w:eastAsia="楷体_GB2312" w:cs="Times New Roman"/>
      <w:lang w:bidi="ar-SA"/>
    </w:rPr>
  </w:style>
  <w:style w:type="paragraph" w:styleId="24">
    <w:name w:val="Body Text First Indent 2"/>
    <w:basedOn w:val="1"/>
    <w:autoRedefine/>
    <w:qFormat/>
    <w:uiPriority w:val="0"/>
    <w:pPr>
      <w:ind w:firstLine="420" w:firstLineChars="200"/>
    </w:pPr>
  </w:style>
  <w:style w:type="table" w:styleId="26">
    <w:name w:val="Table Grid"/>
    <w:basedOn w:val="25"/>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8">
    <w:name w:val="Strong"/>
    <w:basedOn w:val="27"/>
    <w:autoRedefine/>
    <w:qFormat/>
    <w:uiPriority w:val="22"/>
    <w:rPr>
      <w:b/>
      <w:bCs/>
    </w:rPr>
  </w:style>
  <w:style w:type="character" w:styleId="29">
    <w:name w:val="page number"/>
    <w:basedOn w:val="27"/>
    <w:autoRedefine/>
    <w:qFormat/>
    <w:uiPriority w:val="0"/>
  </w:style>
  <w:style w:type="character" w:styleId="30">
    <w:name w:val="Hyperlink"/>
    <w:basedOn w:val="27"/>
    <w:autoRedefine/>
    <w:qFormat/>
    <w:uiPriority w:val="0"/>
    <w:rPr>
      <w:color w:val="0000FF"/>
      <w:u w:val="single"/>
    </w:rPr>
  </w:style>
  <w:style w:type="paragraph" w:customStyle="1" w:styleId="31">
    <w:name w:val="Heading3"/>
    <w:basedOn w:val="1"/>
    <w:next w:val="1"/>
    <w:autoRedefine/>
    <w:qFormat/>
    <w:uiPriority w:val="0"/>
    <w:pPr>
      <w:spacing w:beforeAutospacing="1" w:afterAutospacing="1"/>
      <w:textAlignment w:val="baseline"/>
    </w:pPr>
    <w:rPr>
      <w:rFonts w:ascii="宋体" w:hAnsi="宋体" w:eastAsia="宋体"/>
      <w:sz w:val="18"/>
      <w:szCs w:val="18"/>
    </w:rPr>
  </w:style>
  <w:style w:type="paragraph" w:customStyle="1" w:styleId="32">
    <w:name w:val="索引 51"/>
    <w:basedOn w:val="1"/>
    <w:next w:val="1"/>
    <w:autoRedefine/>
    <w:qFormat/>
    <w:uiPriority w:val="0"/>
    <w:pPr>
      <w:ind w:left="1680"/>
    </w:pPr>
  </w:style>
  <w:style w:type="paragraph" w:customStyle="1" w:styleId="33">
    <w:name w:val="BodyText"/>
    <w:basedOn w:val="1"/>
    <w:next w:val="13"/>
    <w:autoRedefine/>
    <w:qFormat/>
    <w:uiPriority w:val="0"/>
    <w:pPr>
      <w:spacing w:after="120"/>
      <w:textAlignment w:val="baseline"/>
    </w:pPr>
    <w:rPr>
      <w:rFonts w:ascii="Calibri" w:hAnsi="Calibri"/>
      <w:szCs w:val="22"/>
    </w:rPr>
  </w:style>
  <w:style w:type="paragraph" w:customStyle="1" w:styleId="34">
    <w:name w:val="正文（缩进）"/>
    <w:basedOn w:val="1"/>
    <w:autoRedefine/>
    <w:qFormat/>
    <w:uiPriority w:val="99"/>
    <w:pPr>
      <w:ind w:firstLine="482"/>
    </w:pPr>
    <w:rPr>
      <w:sz w:val="32"/>
      <w:szCs w:val="32"/>
    </w:rPr>
  </w:style>
  <w:style w:type="paragraph" w:customStyle="1" w:styleId="35">
    <w:name w:val="列出段落1"/>
    <w:basedOn w:val="1"/>
    <w:autoRedefine/>
    <w:qFormat/>
    <w:uiPriority w:val="34"/>
    <w:pPr>
      <w:ind w:firstLine="420" w:firstLineChars="200"/>
    </w:pPr>
  </w:style>
  <w:style w:type="paragraph" w:customStyle="1" w:styleId="36">
    <w:name w:val="正文文本1"/>
    <w:basedOn w:val="1"/>
    <w:autoRedefine/>
    <w:qFormat/>
    <w:uiPriority w:val="0"/>
    <w:pPr>
      <w:shd w:val="clear" w:color="auto" w:fill="FFFFFF"/>
      <w:spacing w:before="540" w:after="240" w:line="0" w:lineRule="atLeast"/>
      <w:jc w:val="left"/>
    </w:pPr>
    <w:rPr>
      <w:rFonts w:ascii="MingLiU" w:hAnsi="MingLiU" w:eastAsia="MingLiU" w:cs="Times New Roman"/>
      <w:spacing w:val="30"/>
      <w:kern w:val="0"/>
      <w:sz w:val="29"/>
      <w:szCs w:val="29"/>
    </w:rPr>
  </w:style>
  <w:style w:type="character" w:customStyle="1" w:styleId="37">
    <w:name w:val="font41"/>
    <w:basedOn w:val="27"/>
    <w:autoRedefine/>
    <w:qFormat/>
    <w:uiPriority w:val="0"/>
    <w:rPr>
      <w:rFonts w:hint="eastAsia" w:ascii="方正小标宋_GBK" w:hAnsi="方正小标宋_GBK" w:eastAsia="方正小标宋_GBK" w:cs="方正小标宋_GBK"/>
      <w:color w:val="000000"/>
      <w:sz w:val="44"/>
      <w:szCs w:val="44"/>
      <w:u w:val="none"/>
    </w:rPr>
  </w:style>
  <w:style w:type="character" w:customStyle="1" w:styleId="38">
    <w:name w:val="font21"/>
    <w:basedOn w:val="27"/>
    <w:autoRedefine/>
    <w:qFormat/>
    <w:uiPriority w:val="0"/>
    <w:rPr>
      <w:rFonts w:hint="eastAsia" w:ascii="方正仿宋_GBK" w:hAnsi="方正仿宋_GBK" w:eastAsia="方正仿宋_GBK" w:cs="方正仿宋_GBK"/>
      <w:color w:val="000000"/>
      <w:sz w:val="22"/>
      <w:szCs w:val="22"/>
      <w:u w:val="none"/>
    </w:rPr>
  </w:style>
  <w:style w:type="character" w:customStyle="1" w:styleId="39">
    <w:name w:val="font31"/>
    <w:basedOn w:val="27"/>
    <w:autoRedefine/>
    <w:qFormat/>
    <w:uiPriority w:val="0"/>
    <w:rPr>
      <w:rFonts w:hint="eastAsia" w:ascii="方正仿宋_GBK" w:hAnsi="方正仿宋_GBK" w:eastAsia="方正仿宋_GBK" w:cs="方正仿宋_GBK"/>
      <w:color w:val="000000"/>
      <w:sz w:val="22"/>
      <w:szCs w:val="22"/>
      <w:u w:val="none"/>
    </w:rPr>
  </w:style>
  <w:style w:type="paragraph" w:customStyle="1" w:styleId="40">
    <w:name w:val="03正文"/>
    <w:basedOn w:val="1"/>
    <w:autoRedefine/>
    <w:qFormat/>
    <w:uiPriority w:val="0"/>
    <w:pPr>
      <w:tabs>
        <w:tab w:val="left" w:pos="180"/>
      </w:tabs>
      <w:spacing w:line="594" w:lineRule="exact"/>
      <w:ind w:firstLine="660" w:firstLineChars="200"/>
    </w:pPr>
    <w:rPr>
      <w:rFonts w:eastAsia="方正仿宋_GBK"/>
      <w:sz w:val="33"/>
      <w:szCs w:val="33"/>
    </w:rPr>
  </w:style>
  <w:style w:type="character" w:customStyle="1" w:styleId="41">
    <w:name w:val="font51"/>
    <w:basedOn w:val="27"/>
    <w:autoRedefine/>
    <w:qFormat/>
    <w:uiPriority w:val="0"/>
    <w:rPr>
      <w:rFonts w:hint="default" w:ascii="Times New Roman" w:hAnsi="Times New Roman" w:cs="Times New Roman"/>
      <w:color w:val="000000"/>
      <w:sz w:val="32"/>
      <w:szCs w:val="32"/>
      <w:u w:val="none"/>
    </w:rPr>
  </w:style>
  <w:style w:type="character" w:customStyle="1" w:styleId="42">
    <w:name w:val="font11"/>
    <w:basedOn w:val="27"/>
    <w:autoRedefine/>
    <w:qFormat/>
    <w:uiPriority w:val="0"/>
    <w:rPr>
      <w:rFonts w:hint="eastAsia" w:ascii="方正仿宋_GBK" w:hAnsi="方正仿宋_GBK" w:eastAsia="方正仿宋_GBK" w:cs="方正仿宋_GBK"/>
      <w:b/>
      <w:color w:val="FF0000"/>
      <w:kern w:val="0"/>
      <w:sz w:val="36"/>
      <w:szCs w:val="36"/>
      <w:u w:val="none"/>
      <w:lang w:eastAsia="en-US"/>
    </w:rPr>
  </w:style>
  <w:style w:type="character" w:customStyle="1" w:styleId="43">
    <w:name w:val="16"/>
    <w:basedOn w:val="27"/>
    <w:autoRedefine/>
    <w:qFormat/>
    <w:uiPriority w:val="0"/>
    <w:rPr>
      <w:rFonts w:hint="default" w:ascii="Times New Roman" w:hAnsi="Times New Roman" w:cs="Times New Roman"/>
    </w:rPr>
  </w:style>
  <w:style w:type="paragraph" w:customStyle="1" w:styleId="44">
    <w:name w:val="UserStyle_3"/>
    <w:basedOn w:val="1"/>
    <w:next w:val="1"/>
    <w:autoRedefine/>
    <w:qFormat/>
    <w:uiPriority w:val="99"/>
    <w:pPr>
      <w:ind w:left="1680"/>
    </w:pPr>
  </w:style>
  <w:style w:type="paragraph" w:styleId="45">
    <w:name w:val="No Spacing"/>
    <w:next w:val="1"/>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6">
    <w:name w:val="PlainText"/>
    <w:basedOn w:val="1"/>
    <w:autoRedefine/>
    <w:qFormat/>
    <w:uiPriority w:val="0"/>
    <w:pPr>
      <w:widowControl/>
      <w:kinsoku w:val="0"/>
      <w:autoSpaceDE w:val="0"/>
      <w:autoSpaceDN w:val="0"/>
      <w:adjustRightInd w:val="0"/>
      <w:snapToGrid w:val="0"/>
    </w:pPr>
    <w:rPr>
      <w:rFonts w:ascii="宋体" w:hAnsi="Courier New" w:cs="Arial"/>
      <w:color w:val="000000"/>
      <w:szCs w:val="24"/>
    </w:rPr>
  </w:style>
  <w:style w:type="paragraph" w:customStyle="1" w:styleId="47">
    <w:name w:val="正文-公1"/>
    <w:autoRedefine/>
    <w:qFormat/>
    <w:uiPriority w:val="0"/>
    <w:pPr>
      <w:widowControl w:val="0"/>
      <w:spacing w:line="560" w:lineRule="exact"/>
      <w:ind w:firstLine="200" w:firstLineChars="200"/>
    </w:pPr>
    <w:rPr>
      <w:rFonts w:ascii="Times New Roman" w:hAnsi="Times New Roman" w:eastAsia="仿宋_GB2312" w:cs="Times New Roman"/>
      <w:kern w:val="2"/>
      <w:sz w:val="32"/>
      <w:szCs w:val="24"/>
      <w:lang w:val="en-US" w:eastAsia="zh-CN" w:bidi="ar-SA"/>
    </w:rPr>
  </w:style>
  <w:style w:type="character" w:customStyle="1" w:styleId="48">
    <w:name w:val="UserStyle_0"/>
    <w:autoRedefine/>
    <w:qFormat/>
    <w:uiPriority w:val="0"/>
  </w:style>
  <w:style w:type="character" w:customStyle="1" w:styleId="49">
    <w:name w:val="font01"/>
    <w:basedOn w:val="27"/>
    <w:autoRedefine/>
    <w:qFormat/>
    <w:uiPriority w:val="0"/>
    <w:rPr>
      <w:rFonts w:hint="eastAsia" w:ascii="方正小标宋_GBK" w:hAnsi="方正小标宋_GBK" w:eastAsia="方正小标宋_GBK" w:cs="方正小标宋_GBK"/>
      <w:color w:val="000000"/>
      <w:sz w:val="32"/>
      <w:szCs w:val="32"/>
      <w:u w:val="none"/>
    </w:rPr>
  </w:style>
  <w:style w:type="character" w:customStyle="1" w:styleId="50">
    <w:name w:val="NormalCharacter"/>
    <w:link w:val="51"/>
    <w:autoRedefine/>
    <w:qFormat/>
    <w:uiPriority w:val="0"/>
    <w:rPr>
      <w:rFonts w:ascii="Times New Roman" w:hAnsi="Times New Roman"/>
      <w:kern w:val="0"/>
      <w:sz w:val="20"/>
    </w:rPr>
  </w:style>
  <w:style w:type="paragraph" w:customStyle="1" w:styleId="51">
    <w:name w:val="UserStyle_8"/>
    <w:basedOn w:val="1"/>
    <w:link w:val="50"/>
    <w:autoRedefine/>
    <w:qFormat/>
    <w:uiPriority w:val="0"/>
    <w:rPr>
      <w:rFonts w:ascii="Times New Roman" w:hAnsi="Times New Roman"/>
      <w:kern w:val="0"/>
      <w:sz w:val="20"/>
    </w:rPr>
  </w:style>
  <w:style w:type="character" w:customStyle="1" w:styleId="52">
    <w:name w:val="font81"/>
    <w:autoRedefine/>
    <w:qFormat/>
    <w:uiPriority w:val="0"/>
    <w:rPr>
      <w:rFonts w:ascii="方正仿宋_GBK" w:hAnsi="方正仿宋_GBK" w:eastAsia="方正仿宋_GBK" w:cs="方正仿宋_GBK"/>
      <w:color w:val="000000"/>
      <w:sz w:val="24"/>
      <w:szCs w:val="24"/>
      <w:u w:val="none"/>
    </w:rPr>
  </w:style>
  <w:style w:type="paragraph" w:customStyle="1" w:styleId="53">
    <w:name w:val="Body text|1"/>
    <w:basedOn w:val="1"/>
    <w:autoRedefine/>
    <w:qFormat/>
    <w:uiPriority w:val="0"/>
    <w:pPr>
      <w:spacing w:line="480" w:lineRule="auto"/>
      <w:ind w:firstLine="400"/>
    </w:pPr>
    <w:rPr>
      <w:rFonts w:ascii="宋体" w:hAnsi="宋体" w:cs="宋体"/>
      <w:sz w:val="26"/>
      <w:szCs w:val="26"/>
    </w:rPr>
  </w:style>
  <w:style w:type="character" w:customStyle="1" w:styleId="54">
    <w:name w:val="font91"/>
    <w:basedOn w:val="27"/>
    <w:autoRedefine/>
    <w:qFormat/>
    <w:uiPriority w:val="0"/>
    <w:rPr>
      <w:rFonts w:hint="default" w:ascii="Times New Roman" w:hAnsi="Times New Roman" w:cs="Times New Roman"/>
      <w:color w:val="000000"/>
      <w:sz w:val="20"/>
      <w:szCs w:val="20"/>
      <w:u w:val="none"/>
    </w:rPr>
  </w:style>
  <w:style w:type="character" w:customStyle="1" w:styleId="55">
    <w:name w:val="font121"/>
    <w:basedOn w:val="27"/>
    <w:autoRedefine/>
    <w:qFormat/>
    <w:uiPriority w:val="0"/>
    <w:rPr>
      <w:rFonts w:hint="default" w:ascii="Times New Roman" w:hAnsi="Times New Roman" w:cs="Times New Roman"/>
      <w:color w:val="000000"/>
      <w:sz w:val="22"/>
      <w:szCs w:val="22"/>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Info spid="_x0000_s2051"/>
    <customShpInfo spid="_x0000_s2052"/>
    <customShpInfo spid="_x0000_s2053"/>
    <customShpInfo spid="_x0000_s2054"/>
    <customShpInfo spid="_x0000_s2050"/>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Pages>
  <Words>3600</Words>
  <Characters>3656</Characters>
  <Lines>0</Lines>
  <Paragraphs>0</Paragraphs>
  <TotalTime>5</TotalTime>
  <ScaleCrop>false</ScaleCrop>
  <LinksUpToDate>false</LinksUpToDate>
  <CharactersWithSpaces>3766</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初</cp:lastModifiedBy>
  <cp:lastPrinted>2024-06-06T08:09:49Z</cp:lastPrinted>
  <dcterms:modified xsi:type="dcterms:W3CDTF">2024-06-06T08:10:11Z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KSOSaveFontToCloudKey">
    <vt:lpwstr>627806406_cloud</vt:lpwstr>
  </property>
  <property fmtid="{D5CDD505-2E9C-101B-9397-08002B2CF9AE}" pid="4" name="ICV">
    <vt:lpwstr>07DCB74CF15F4681BF5F4D81ADF1B219</vt:lpwstr>
  </property>
  <property fmtid="{D5CDD505-2E9C-101B-9397-08002B2CF9AE}" pid="5" name="commondata">
    <vt:lpwstr>eyJoZGlkIjoiZTI3N2U2NzdiYWQyODE3YTg3OTdhYjk1NGYxYzQ5ZmQifQ==</vt:lpwstr>
  </property>
</Properties>
</file>