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石柱土家族自治县三益乡便民服务中心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w:t>
      </w:r>
      <w:r>
        <w:rPr>
          <w:rFonts w:hint="eastAsia" w:ascii="方正小标宋_GBK" w:hAnsi="方正小标宋_GBK" w:eastAsia="方正小标宋_GBK" w:cs="方正小标宋_GBK"/>
          <w:sz w:val="36"/>
          <w:szCs w:val="36"/>
          <w:shd w:val="clear" w:color="auto" w:fill="FFFFFF"/>
          <w:lang w:eastAsia="zh-CN"/>
        </w:rPr>
        <w:t>单位</w:t>
      </w:r>
      <w:r>
        <w:rPr>
          <w:rFonts w:hint="eastAsia" w:ascii="方正小标宋_GBK" w:hAnsi="方正小标宋_GBK" w:eastAsia="方正小标宋_GBK" w:cs="方正小标宋_GBK"/>
          <w:sz w:val="36"/>
          <w:szCs w:val="36"/>
          <w:shd w:val="clear" w:color="auto" w:fill="FFFFFF"/>
        </w:rPr>
        <w:t>决算</w:t>
      </w:r>
      <w:r>
        <w:rPr>
          <w:rFonts w:hint="eastAsia" w:ascii="方正小标宋_GBK" w:hAnsi="方正小标宋_GBK" w:eastAsia="方正小标宋_GBK" w:cs="方正小标宋_GBK"/>
          <w:sz w:val="36"/>
          <w:szCs w:val="36"/>
          <w:shd w:val="clear" w:color="auto" w:fill="FFFFFF"/>
          <w:lang w:eastAsia="zh-CN"/>
        </w:rPr>
        <w:t>情况</w:t>
      </w:r>
      <w:bookmarkStart w:id="0" w:name="_GoBack"/>
      <w:bookmarkEnd w:id="0"/>
      <w:r>
        <w:rPr>
          <w:rFonts w:hint="eastAsia" w:ascii="方正小标宋_GBK" w:hAnsi="方正小标宋_GBK" w:eastAsia="方正小标宋_GBK" w:cs="方正小标宋_GBK"/>
          <w:sz w:val="36"/>
          <w:szCs w:val="36"/>
          <w:shd w:val="clear" w:color="auto" w:fill="FFFFFF"/>
        </w:rPr>
        <w:t>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退役军人服务站的业务指导工作。负责乡党委、人民政府交办的其他工作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本单位为重庆市石柱土家族自治县三益乡人民政府所属二级预算单位，单位类型为公益一类事业单位，决算编报类型为单户表 ，按照政府会计准则</w:t>
      </w:r>
      <w:r>
        <w:rPr>
          <w:rFonts w:hint="eastAsia" w:ascii="方正仿宋_GBK" w:hAnsi="方正仿宋_GBK" w:eastAsia="方正仿宋_GBK" w:cs="方正仿宋_GBK"/>
          <w:sz w:val="32"/>
          <w:szCs w:val="32"/>
          <w:shd w:val="clear" w:color="auto" w:fill="FFFFFF"/>
          <w:lang w:eastAsia="zh-CN"/>
        </w:rPr>
        <w:t>制度填报决算数据。</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纳入本套决算编制范围的独立核算单位共</w:t>
      </w:r>
      <w:r>
        <w:rPr>
          <w:rFonts w:hint="eastAsia" w:ascii="Times New Roman" w:hAnsi="Times New Roman" w:eastAsia="方正仿宋_GBK"/>
          <w:sz w:val="32"/>
          <w:szCs w:val="32"/>
          <w:shd w:val="clear" w:color="auto" w:fill="FFFFFF"/>
          <w:lang w:eastAsia="zh-CN"/>
        </w:rPr>
        <w:t>1</w:t>
      </w:r>
      <w:r>
        <w:rPr>
          <w:rFonts w:hint="eastAsia" w:ascii="方正仿宋_GBK" w:hAnsi="方正仿宋_GBK" w:eastAsia="方正仿宋_GBK" w:cs="方正仿宋_GBK"/>
          <w:sz w:val="32"/>
          <w:szCs w:val="32"/>
          <w:shd w:val="clear" w:color="auto" w:fill="FFFFFF"/>
          <w:lang w:eastAsia="zh-CN"/>
        </w:rPr>
        <w:t>个，比上年增减 </w:t>
      </w:r>
      <w:r>
        <w:rPr>
          <w:rFonts w:hint="eastAsia" w:ascii="Times New Roman" w:hAnsi="Times New Roman" w:eastAsia="方正仿宋_GBK"/>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个。</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67.66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收、支与2023年度相比，增加34.07万元，增长101.4%</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rPr>
        <w:t>本年度机构改革，退役军人服务站撤销后账务合并到本单位。</w:t>
      </w:r>
    </w:p>
    <w:p>
      <w:pPr>
        <w:pStyle w:val="5"/>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67.66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与2023年度相比，增加34.07万元，增长101.4%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本年度机构改革，退役军人服务站撤销后账务合并到本单位。</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67.66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67.66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与2023年度相比，增加34.07万元，增长101.4%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本年度机构改革，退役军人服务站撤销后账务合并到本单位。</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67.66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2"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67.66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财政拨款收、支总计各增加34.07万元，增长101.4%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本年度机构改革，退役军人服务站撤销后账务合并到本单位。</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67.66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与2023年度相比，增加34.07万元，增长101.4%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本年度机构改革，退役军人服务站撤销后账务合并到本单位。</w:t>
      </w:r>
      <w:r>
        <w:rPr>
          <w:rFonts w:hint="default" w:ascii="Times New Roman" w:hAnsi="Times New Roman" w:eastAsia="方正仿宋_GBK"/>
          <w:sz w:val="32"/>
          <w:szCs w:val="32"/>
          <w:shd w:val="clear" w:color="auto" w:fill="FFFFFF"/>
        </w:rPr>
        <w:t>较年初预算数增加33.36万元，增长97.3%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本年度机构改革，退役军人服务站撤销后账务合并到本单位</w:t>
      </w:r>
      <w:r>
        <w:rPr>
          <w:rFonts w:hint="eastAsia" w:ascii="方正仿宋_GBK" w:hAnsi="方正仿宋_GBK" w:eastAsia="方正仿宋_GBK" w:cs="方正仿宋_GBK"/>
          <w:color w:val="auto"/>
          <w:sz w:val="32"/>
          <w:szCs w:val="32"/>
          <w:shd w:val="clear" w:color="auto" w:fill="FFFFFF"/>
          <w:lang w:eastAsia="zh-CN"/>
        </w:rPr>
        <w:t>，年初预算数是两个单位分别预算的</w:t>
      </w:r>
      <w:r>
        <w:rPr>
          <w:rFonts w:hint="eastAsia"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2"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67.66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与2023年度相比，增加34.07万元，增长101.4%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本年度机构改革，退役军人服务站撤销后账务合并到本单位。</w:t>
      </w:r>
      <w:r>
        <w:rPr>
          <w:rFonts w:hint="default" w:ascii="Times New Roman" w:hAnsi="Times New Roman" w:eastAsia="方正仿宋_GBK"/>
          <w:sz w:val="32"/>
          <w:szCs w:val="32"/>
          <w:shd w:val="clear" w:color="auto" w:fill="FFFFFF"/>
        </w:rPr>
        <w:t>较年初预算数增加33.36万元，增长97.3%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本年度机构改革，退役军人服务站撤销后账务合并到本单位</w:t>
      </w:r>
      <w:r>
        <w:rPr>
          <w:rFonts w:hint="eastAsia" w:ascii="方正仿宋_GBK" w:hAnsi="方正仿宋_GBK" w:eastAsia="方正仿宋_GBK" w:cs="方正仿宋_GBK"/>
          <w:color w:val="auto"/>
          <w:sz w:val="32"/>
          <w:szCs w:val="32"/>
          <w:shd w:val="clear" w:color="auto" w:fill="FFFFFF"/>
          <w:lang w:eastAsia="zh-CN"/>
        </w:rPr>
        <w:t>，年初预算数是两个单位分别预算的</w:t>
      </w:r>
      <w:r>
        <w:rPr>
          <w:rFonts w:hint="eastAsia"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60.89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较年初预算数增加30.07万元，增长97.6%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本年度机构改革，退役军人服务站撤销后账务合并到本单位</w:t>
      </w:r>
      <w:r>
        <w:rPr>
          <w:rFonts w:hint="eastAsia" w:ascii="方正仿宋_GBK" w:hAnsi="方正仿宋_GBK" w:eastAsia="方正仿宋_GBK" w:cs="方正仿宋_GBK"/>
          <w:color w:val="auto"/>
          <w:sz w:val="32"/>
          <w:szCs w:val="32"/>
          <w:shd w:val="clear" w:color="auto" w:fill="FFFFFF"/>
          <w:lang w:eastAsia="zh-CN"/>
        </w:rPr>
        <w:t>，年初预算数是两个单位分别预算的</w:t>
      </w:r>
      <w:r>
        <w:rPr>
          <w:rFonts w:hint="eastAsia"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较年初预算数增加1.69万元，增长95.5%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本年度机构改革，退役军人服务站撤销后账务合并到本单位</w:t>
      </w:r>
      <w:r>
        <w:rPr>
          <w:rFonts w:hint="eastAsia" w:ascii="方正仿宋_GBK" w:hAnsi="方正仿宋_GBK" w:eastAsia="方正仿宋_GBK" w:cs="方正仿宋_GBK"/>
          <w:color w:val="auto"/>
          <w:sz w:val="32"/>
          <w:szCs w:val="32"/>
          <w:shd w:val="clear" w:color="auto" w:fill="FFFFFF"/>
          <w:lang w:eastAsia="zh-CN"/>
        </w:rPr>
        <w:t>，年初预算数是两个单位分别预算的</w:t>
      </w:r>
      <w:r>
        <w:rPr>
          <w:rFonts w:hint="eastAsia"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较年初预算数增加1.60万元，增长93.6%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本年度机构改革，退役军人服务站撤销后账务合并到本单位</w:t>
      </w:r>
      <w:r>
        <w:rPr>
          <w:rFonts w:hint="eastAsia" w:ascii="方正仿宋_GBK" w:hAnsi="方正仿宋_GBK" w:eastAsia="方正仿宋_GBK" w:cs="方正仿宋_GBK"/>
          <w:color w:val="auto"/>
          <w:sz w:val="32"/>
          <w:szCs w:val="32"/>
          <w:shd w:val="clear" w:color="auto" w:fill="FFFFFF"/>
          <w:lang w:eastAsia="zh-CN"/>
        </w:rPr>
        <w:t>，年初预算数是两个单位分别预算的</w:t>
      </w:r>
      <w:r>
        <w:rPr>
          <w:rFonts w:hint="eastAsia"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2"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67.66</w:t>
      </w:r>
      <w:r>
        <w:rPr>
          <w:rFonts w:ascii="方正仿宋_GBK" w:hAnsi="方正仿宋_GBK" w:eastAsia="方正仿宋_GBK" w:cs="方正仿宋_GBK"/>
          <w:sz w:val="32"/>
          <w:szCs w:val="32"/>
          <w:shd w:val="clear" w:color="auto" w:fill="FFFFFF"/>
        </w:rPr>
        <w:t>万元。其中：</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57.11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与2023年度相比，增加28.79万元，增长101.7%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本年度机构改革，退役军人服务站撤销后账务合并到本单位。</w:t>
      </w:r>
      <w:r>
        <w:rPr>
          <w:rFonts w:ascii="方正仿宋_GBK" w:hAnsi="方正仿宋_GBK" w:eastAsia="方正仿宋_GBK" w:cs="方正仿宋_GBK"/>
          <w:sz w:val="32"/>
          <w:szCs w:val="32"/>
          <w:shd w:val="clear" w:color="auto" w:fill="FFFFFF"/>
        </w:rPr>
        <w:t>人员经费用途主</w:t>
      </w:r>
      <w:r>
        <w:rPr>
          <w:rFonts w:ascii="方正仿宋_GBK" w:hAnsi="方正仿宋_GBK" w:eastAsia="方正仿宋_GBK" w:cs="方正仿宋_GBK"/>
          <w:color w:val="auto"/>
          <w:sz w:val="32"/>
          <w:szCs w:val="32"/>
          <w:shd w:val="clear" w:color="auto" w:fill="FFFFFF"/>
        </w:rPr>
        <w:t>要包括</w:t>
      </w:r>
      <w:r>
        <w:rPr>
          <w:rFonts w:hint="eastAsia" w:ascii="方正仿宋_GBK" w:hAnsi="方正仿宋_GBK" w:eastAsia="方正仿宋_GBK" w:cs="方正仿宋_GBK"/>
          <w:color w:val="auto"/>
          <w:sz w:val="32"/>
          <w:szCs w:val="32"/>
          <w:shd w:val="clear" w:color="auto" w:fill="FFFFFF"/>
        </w:rPr>
        <w:t>基本工资、津贴补贴、奖金、其他社会保障缴费、伙食补助费、绩效工资、机关事业单位基本养老保险缴费、职业年金缴费、其他工资福利支出、生活补助、奖励金、住房公积金。</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与2023年度相比，增加5.28万元，增长100.2%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本年度机构改革，退役军人服务站撤销后账务合并到本单位。</w:t>
      </w:r>
      <w:r>
        <w:rPr>
          <w:rFonts w:ascii="方正仿宋_GBK" w:hAnsi="方正仿宋_GBK" w:eastAsia="方正仿宋_GBK" w:cs="方正仿宋_GBK"/>
          <w:sz w:val="32"/>
          <w:szCs w:val="32"/>
          <w:shd w:val="clear" w:color="auto" w:fill="FFFFFF"/>
        </w:rPr>
        <w:t>公用经费用途</w:t>
      </w:r>
      <w:r>
        <w:rPr>
          <w:rFonts w:hint="eastAsia" w:ascii="方正仿宋_GBK" w:hAnsi="方正仿宋_GBK" w:eastAsia="方正仿宋_GBK" w:cs="方正仿宋_GBK"/>
          <w:color w:val="auto"/>
          <w:sz w:val="32"/>
          <w:szCs w:val="32"/>
          <w:shd w:val="clear" w:color="auto" w:fill="FFFFFF"/>
        </w:rPr>
        <w:t>主要包括办公费、印刷费、咨询费、手续费、水费、电费、邮电费、差旅费、维修（护）费、会议费、培训费、公务接待费、劳务费、公务用车运行维护费、其他交通费用、其他商品和服务支出等。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sz w:val="32"/>
          <w:szCs w:val="32"/>
          <w:shd w:val="clear" w:color="auto" w:fill="FFFFFF"/>
        </w:rPr>
        <w:t>2024</w:t>
      </w:r>
      <w:r>
        <w:rPr>
          <w:rFonts w:hint="eastAsia" w:ascii="Times New Roman" w:hAnsi="Times New Roman" w:eastAsia="方正仿宋_GBK"/>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我单位属于乡镇下属事业单位</w:t>
      </w:r>
      <w:r>
        <w:rPr>
          <w:rFonts w:hint="eastAsia"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年度未发生“三公”经费支出。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与2023年度相比，减少1.79万元，下降100.0%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我单位属于乡镇下属事业单位，</w:t>
      </w:r>
      <w:r>
        <w:rPr>
          <w:rFonts w:hint="eastAsia" w:ascii="方正仿宋_GBK" w:hAnsi="方正仿宋_GBK" w:eastAsia="方正仿宋_GBK" w:cs="方正仿宋_GBK"/>
          <w:color w:val="auto"/>
          <w:sz w:val="32"/>
          <w:szCs w:val="32"/>
          <w:shd w:val="clear" w:color="auto" w:fill="FFFFFF"/>
          <w:lang w:eastAsia="zh-CN"/>
        </w:rPr>
        <w:t>差旅费本年度在机关本级支出，</w:t>
      </w:r>
      <w:r>
        <w:rPr>
          <w:rFonts w:hint="eastAsia"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rPr>
        <w:t>未发生</w:t>
      </w:r>
      <w:r>
        <w:rPr>
          <w:rFonts w:hint="eastAsia" w:ascii="方正仿宋_GBK" w:hAnsi="方正仿宋_GBK" w:eastAsia="方正仿宋_GBK" w:cs="方正仿宋_GBK"/>
          <w:color w:val="auto"/>
          <w:sz w:val="32"/>
          <w:szCs w:val="32"/>
          <w:shd w:val="clear" w:color="auto" w:fill="FFFFFF"/>
          <w:lang w:eastAsia="zh-CN"/>
        </w:rPr>
        <w:t>差旅费</w:t>
      </w:r>
      <w:r>
        <w:rPr>
          <w:rFonts w:hint="eastAsia" w:ascii="方正仿宋_GBK" w:hAnsi="方正仿宋_GBK" w:eastAsia="方正仿宋_GBK" w:cs="方正仿宋_GBK"/>
          <w:color w:val="auto"/>
          <w:sz w:val="32"/>
          <w:szCs w:val="32"/>
          <w:shd w:val="clear" w:color="auto" w:fill="FFFFFF"/>
        </w:rPr>
        <w:t>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0"/>
        <w:keepNext w:val="0"/>
        <w:keepLines w:val="0"/>
        <w:widowControl/>
        <w:suppressLineNumbers w:val="0"/>
        <w:spacing w:before="0" w:beforeAutospacing="0" w:after="0" w:afterAutospacing="0" w:line="600" w:lineRule="atLeast"/>
        <w:ind w:left="0" w:right="0" w:firstLine="645"/>
        <w:rPr>
          <w:rFonts w:hint="eastAsia" w:ascii="宋体" w:hAnsi="宋体" w:eastAsia="宋体" w:cs="宋体"/>
          <w:kern w:val="0"/>
          <w:sz w:val="24"/>
          <w:szCs w:val="24"/>
        </w:rPr>
      </w:pPr>
      <w:r>
        <w:rPr>
          <w:rFonts w:hint="eastAsia" w:ascii="方正仿宋_GBK" w:hAnsi="方正仿宋_GBK" w:eastAsia="方正仿宋_GBK" w:cs="方正仿宋_GBK"/>
          <w:kern w:val="0"/>
          <w:sz w:val="32"/>
          <w:szCs w:val="32"/>
          <w:shd w:val="clear" w:color="auto" w:fill="FFFFFF"/>
          <w:lang w:val="en-US" w:eastAsia="zh-CN" w:bidi="ar-SA"/>
        </w:rPr>
        <w:t>因资产系统未独立核算，由乡镇汇总录入，我单位资产未纳入部门决算报表。</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ascii="方正仿宋_GBK" w:hAnsi="方正仿宋_GBK" w:eastAsia="方正仿宋_GBK" w:cs="方正仿宋_GBK"/>
          <w:b w:val="0"/>
          <w:bCs w:val="0"/>
          <w:color w:val="auto"/>
          <w:sz w:val="32"/>
          <w:szCs w:val="32"/>
          <w:highlight w:val="none"/>
          <w:shd w:val="clear" w:color="auto" w:fill="FFFFFF"/>
        </w:rPr>
        <w:t>我</w:t>
      </w:r>
      <w:r>
        <w:rPr>
          <w:rFonts w:hint="eastAsia" w:ascii="方正仿宋_GBK" w:hAnsi="方正仿宋_GBK" w:eastAsia="方正仿宋_GBK" w:cs="方正仿宋_GBK"/>
          <w:b w:val="0"/>
          <w:bCs w:val="0"/>
          <w:color w:val="auto"/>
          <w:sz w:val="32"/>
          <w:szCs w:val="32"/>
          <w:highlight w:val="none"/>
          <w:shd w:val="clear" w:color="auto" w:fill="FFFFFF"/>
          <w:lang w:eastAsia="zh-CN"/>
        </w:rPr>
        <w:t>单位</w:t>
      </w:r>
      <w:r>
        <w:rPr>
          <w:rFonts w:ascii="方正仿宋_GBK" w:hAnsi="方正仿宋_GBK" w:eastAsia="方正仿宋_GBK" w:cs="方正仿宋_GBK"/>
          <w:b w:val="0"/>
          <w:bCs w:val="0"/>
          <w:color w:val="auto"/>
          <w:sz w:val="32"/>
          <w:szCs w:val="32"/>
          <w:highlight w:val="none"/>
          <w:shd w:val="clear" w:color="auto" w:fill="FFFFFF"/>
        </w:rPr>
        <w:t>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eastAsia" w:ascii="黑体" w:hAnsi="黑体" w:eastAsia="黑体" w:cs="黑体"/>
          <w:sz w:val="32"/>
          <w:szCs w:val="32"/>
          <w:shd w:val="clear" w:color="auto" w:fill="FFFFFF"/>
          <w:lang w:val="en-US" w:eastAsia="zh-CN"/>
        </w:rPr>
      </w:pPr>
      <w:r>
        <w:rPr>
          <w:rStyle w:val="8"/>
          <w:rFonts w:hint="eastAsia" w:ascii="黑体" w:hAnsi="黑体" w:eastAsia="黑体" w:cs="黑体"/>
          <w:sz w:val="32"/>
          <w:szCs w:val="32"/>
          <w:shd w:val="clear" w:color="auto" w:fill="FFFFFF"/>
          <w:lang w:val="en-US" w:eastAsia="zh-CN"/>
        </w:rPr>
        <w:t>五、预算绩效管理情况说明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pPr>
      <w:r>
        <w:rPr>
          <w:rFonts w:hint="eastAsia" w:ascii="楷体" w:hAnsi="楷体" w:eastAsia="楷体" w:cs="楷体"/>
          <w:b/>
          <w:bCs/>
          <w:sz w:val="32"/>
          <w:szCs w:val="32"/>
          <w:shd w:val="clear" w:color="auto" w:fill="FFFFFF"/>
          <w:lang w:val="en-US" w:eastAsia="zh-CN"/>
        </w:rPr>
        <w:t>（一）单位自评情况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本单位</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年度无项目，未开展绩效自评。</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（二）单位绩效评价情况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我单位未组织开展绩效评价。</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市财政局未委托第三方对我单位开展绩效评价。</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石柱土家族自治县三益乡便民服务中心</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676,597.50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608,911.68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34,596.06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33,089.76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676,597.50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676,597.50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676,597.50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676,597.50</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石柱土家族自治县三益乡便民服务中心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676,597.50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676,597.50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608,911.68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608,911.68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309,829.75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309,829.75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309,829.75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309,829.75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82,094.40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82,094.40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54,729.60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54,729.60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27,364.80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27,364.80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216,987.53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216,987.53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216,987.53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216,987.53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34,596.06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34,596.06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34,596.06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34,596.06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26,196.06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26,196.06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33,089.76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33,089.76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33,089.76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33,089.76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33,089.76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33,089.76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石柱土家族自治县三益乡便民服务中心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676,597.50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676,597.50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608,911.68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608,911.68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309,829.75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309,829.75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309,829.75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309,829.75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82,094.40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82,094.40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54,729.60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54,729.60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27,364.80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27,364.80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216,987.53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216,987.53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216,987.53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216,987.53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34,596.06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34,596.06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34,596.06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34,596.06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26,196.06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26,196.06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33,089.76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33,089.76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33,089.76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33,089.76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33,089.76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33,089.76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石柱土家族自治县三益乡便民服务中心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676,597.50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608,911.68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608,911.68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34,596.06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34,596.06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33,089.76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33,089.76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676,597.50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676,597.50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676,597.50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676,597.50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676,597.50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676,597.50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676,597.50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676,597.50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676,597.50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676,597.50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608,911.68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608,911.68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608,911.68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608,911.68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309,829.75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309,829.75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309,829.75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309,829.75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309,829.75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309,829.75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309,829.75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309,829.75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82,094.40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82,094.40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82,094.40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82,094.40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54,729.60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54,729.60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54,729.60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54,729.60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27,364.80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27,364.80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27,364.80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27,364.80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216,987.53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216,987.53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216,987.53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216,987.53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216,987.53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216,987.53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216,987.53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216,987.53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34,596.06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34,596.06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34,596.06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34,596.06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34,596.06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34,596.06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34,596.06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34,596.06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26,196.06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26,196.06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26,196.06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26,196.06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33,089.76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33,089.76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33,089.76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33,089.76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33,089.76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33,089.76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33,089.76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33,089.76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33,089.76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33,089.76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33,089.76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33,089.76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石柱土家族自治县三益乡便民服务中心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571,082.54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105,514.96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128,622.60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92,995.45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31,197.00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257,898.00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547.20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54,729.60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6,457.35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27,364.80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27,574.80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2,205.98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33,089.76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5,514.96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571,082.54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105,514.96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石柱土家族自治县三益乡便民服务中心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石柱土家族自治县三益乡便民服务中心</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D94348"/>
    <w:rsid w:val="01F3521E"/>
    <w:rsid w:val="02C55215"/>
    <w:rsid w:val="03E3214F"/>
    <w:rsid w:val="04446191"/>
    <w:rsid w:val="044C50BA"/>
    <w:rsid w:val="04FF1924"/>
    <w:rsid w:val="0536621F"/>
    <w:rsid w:val="05E71467"/>
    <w:rsid w:val="06A2550B"/>
    <w:rsid w:val="06F80EE2"/>
    <w:rsid w:val="06FC7DF4"/>
    <w:rsid w:val="07001CCA"/>
    <w:rsid w:val="075321D2"/>
    <w:rsid w:val="075678DB"/>
    <w:rsid w:val="07932335"/>
    <w:rsid w:val="08051BCA"/>
    <w:rsid w:val="080A21BB"/>
    <w:rsid w:val="08213C43"/>
    <w:rsid w:val="08BA052C"/>
    <w:rsid w:val="08DB07BA"/>
    <w:rsid w:val="098305D0"/>
    <w:rsid w:val="09B72B6E"/>
    <w:rsid w:val="0A0C7F04"/>
    <w:rsid w:val="0A227275"/>
    <w:rsid w:val="0A5C4B69"/>
    <w:rsid w:val="0B9335CE"/>
    <w:rsid w:val="0BA10C97"/>
    <w:rsid w:val="0C554661"/>
    <w:rsid w:val="0C7927C4"/>
    <w:rsid w:val="0C9B098C"/>
    <w:rsid w:val="0CE80A8F"/>
    <w:rsid w:val="0D472B48"/>
    <w:rsid w:val="0D5A43A4"/>
    <w:rsid w:val="0D673E11"/>
    <w:rsid w:val="0DB50EFE"/>
    <w:rsid w:val="0DDA54E4"/>
    <w:rsid w:val="0E3A5F83"/>
    <w:rsid w:val="0E9478E1"/>
    <w:rsid w:val="0F836721"/>
    <w:rsid w:val="0FD20DA7"/>
    <w:rsid w:val="103645A3"/>
    <w:rsid w:val="107B59E5"/>
    <w:rsid w:val="10AA219D"/>
    <w:rsid w:val="10B9475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59535B0"/>
    <w:rsid w:val="167735BD"/>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4713AC"/>
    <w:rsid w:val="1FCD26AF"/>
    <w:rsid w:val="20642787"/>
    <w:rsid w:val="20C83310"/>
    <w:rsid w:val="20EC77A3"/>
    <w:rsid w:val="21556F04"/>
    <w:rsid w:val="2192111C"/>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4A74411"/>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BD9F10B"/>
    <w:rsid w:val="3C5A5928"/>
    <w:rsid w:val="3C6A5B02"/>
    <w:rsid w:val="3D2757A1"/>
    <w:rsid w:val="3D3D4FC4"/>
    <w:rsid w:val="3DB36F5D"/>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825743"/>
    <w:rsid w:val="42E86A87"/>
    <w:rsid w:val="43136432"/>
    <w:rsid w:val="443A3B12"/>
    <w:rsid w:val="44487B36"/>
    <w:rsid w:val="44EF6BE8"/>
    <w:rsid w:val="45A30364"/>
    <w:rsid w:val="45FB2391"/>
    <w:rsid w:val="465B470D"/>
    <w:rsid w:val="469D6AD4"/>
    <w:rsid w:val="47674801"/>
    <w:rsid w:val="48225EF7"/>
    <w:rsid w:val="48A36D47"/>
    <w:rsid w:val="495C4A24"/>
    <w:rsid w:val="49A21DF3"/>
    <w:rsid w:val="49C811E4"/>
    <w:rsid w:val="4A216E30"/>
    <w:rsid w:val="4B7951CB"/>
    <w:rsid w:val="4B7C315C"/>
    <w:rsid w:val="4B9300D7"/>
    <w:rsid w:val="4BAB7F90"/>
    <w:rsid w:val="4BCC5633"/>
    <w:rsid w:val="4BD53EDA"/>
    <w:rsid w:val="4BE11807"/>
    <w:rsid w:val="4C484CE5"/>
    <w:rsid w:val="4DAC4ACA"/>
    <w:rsid w:val="4DD06F63"/>
    <w:rsid w:val="4DDD0590"/>
    <w:rsid w:val="4E043596"/>
    <w:rsid w:val="4EA6116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040631"/>
    <w:rsid w:val="56530F5D"/>
    <w:rsid w:val="56EE372E"/>
    <w:rsid w:val="5842572D"/>
    <w:rsid w:val="598A28E2"/>
    <w:rsid w:val="5C1336B7"/>
    <w:rsid w:val="5C263CE4"/>
    <w:rsid w:val="5C5D2777"/>
    <w:rsid w:val="5C722D7F"/>
    <w:rsid w:val="5CA37AEC"/>
    <w:rsid w:val="5D290C69"/>
    <w:rsid w:val="5E814857"/>
    <w:rsid w:val="5EFA176D"/>
    <w:rsid w:val="5F0247F9"/>
    <w:rsid w:val="5F2D4A41"/>
    <w:rsid w:val="601C34ED"/>
    <w:rsid w:val="60A511FB"/>
    <w:rsid w:val="61025A59"/>
    <w:rsid w:val="61147A2A"/>
    <w:rsid w:val="613D5BBC"/>
    <w:rsid w:val="61536C39"/>
    <w:rsid w:val="616D60F9"/>
    <w:rsid w:val="62944DD7"/>
    <w:rsid w:val="63497036"/>
    <w:rsid w:val="63C1619B"/>
    <w:rsid w:val="63C25DC5"/>
    <w:rsid w:val="63C62057"/>
    <w:rsid w:val="63C73832"/>
    <w:rsid w:val="64192A39"/>
    <w:rsid w:val="64FB113D"/>
    <w:rsid w:val="651D2E62"/>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5523554"/>
    <w:rsid w:val="762A73EF"/>
    <w:rsid w:val="7631412E"/>
    <w:rsid w:val="763B6BB8"/>
    <w:rsid w:val="764F62AB"/>
    <w:rsid w:val="765C45EC"/>
    <w:rsid w:val="768A7619"/>
    <w:rsid w:val="7714640F"/>
    <w:rsid w:val="77EA362A"/>
    <w:rsid w:val="77EE637F"/>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5228</Words>
  <Characters>8332</Characters>
  <Lines>161</Lines>
  <Paragraphs>45</Paragraphs>
  <TotalTime>0</TotalTime>
  <ScaleCrop>false</ScaleCrop>
  <LinksUpToDate>false</LinksUpToDate>
  <CharactersWithSpaces>9094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2025-10-14T15:37:33Z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eyJoZGlkIjoiMjZmMGQ0YzQ3MzVkY2MzYjQ0NGQ1ODUwNGQ5MTg0ZWIifQ==</vt:lpwstr>
  </property>
</Properties>
</file>