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topLinePunct w:val="0"/>
        <w:autoSpaceDE/>
        <w:autoSpaceDN/>
        <w:bidi w:val="0"/>
        <w:spacing w:line="594" w:lineRule="exact"/>
        <w:jc w:val="center"/>
        <w:textAlignment w:val="auto"/>
        <w:rPr>
          <w:rFonts w:hint="default" w:ascii="Times New Roman" w:hAnsi="Times New Roman" w:eastAsia="方正仿宋_GBK" w:cs="Times New Roman"/>
          <w:b w:val="0"/>
          <w:bCs w:val="0"/>
          <w:color w:val="000000"/>
          <w:sz w:val="32"/>
          <w:szCs w:val="32"/>
        </w:rPr>
      </w:pPr>
    </w:p>
    <w:p>
      <w:pPr>
        <w:keepNext w:val="0"/>
        <w:keepLines w:val="0"/>
        <w:pageBreakBefore w:val="0"/>
        <w:widowControl w:val="0"/>
        <w:kinsoku/>
        <w:wordWrap/>
        <w:overflowPunct w:val="0"/>
        <w:topLinePunct w:val="0"/>
        <w:autoSpaceDE/>
        <w:autoSpaceDN/>
        <w:bidi w:val="0"/>
        <w:adjustRightInd w:val="0"/>
        <w:snapToGrid w:val="0"/>
        <w:spacing w:line="594" w:lineRule="exact"/>
        <w:jc w:val="both"/>
        <w:textAlignment w:val="auto"/>
        <w:rPr>
          <w:rFonts w:hint="default" w:ascii="Times New Roman" w:hAnsi="Times New Roman" w:eastAsia="方正仿宋_GBK" w:cs="Times New Roman"/>
          <w:b w:val="0"/>
          <w:bCs w:val="0"/>
          <w:snapToGrid w:val="0"/>
          <w:kern w:val="2"/>
          <w:sz w:val="32"/>
          <w:szCs w:val="32"/>
          <w:lang w:eastAsia="zh-CN"/>
        </w:rPr>
      </w:pPr>
      <w:r>
        <w:rPr>
          <w:rFonts w:hint="default" w:ascii="Times New Roman" w:hAnsi="Times New Roman" w:cs="Times New Roman"/>
        </w:rPr>
        <mc:AlternateContent>
          <mc:Choice Requires="wps">
            <w:drawing>
              <wp:anchor distT="0" distB="0" distL="114300" distR="114300" simplePos="0" relativeHeight="251660288" behindDoc="0" locked="0" layoutInCell="1" allowOverlap="1">
                <wp:simplePos x="0" y="0"/>
                <wp:positionH relativeFrom="column">
                  <wp:posOffset>175895</wp:posOffset>
                </wp:positionH>
                <wp:positionV relativeFrom="paragraph">
                  <wp:posOffset>833755</wp:posOffset>
                </wp:positionV>
                <wp:extent cx="5638800" cy="0"/>
                <wp:effectExtent l="0" t="13970" r="0" b="24130"/>
                <wp:wrapNone/>
                <wp:docPr id="2" name="直接连接符 2"/>
                <wp:cNvGraphicFramePr/>
                <a:graphic xmlns:a="http://schemas.openxmlformats.org/drawingml/2006/main">
                  <a:graphicData uri="http://schemas.microsoft.com/office/word/2010/wordprocessingShape">
                    <wps:wsp>
                      <wps:cNvCnPr/>
                      <wps:spPr>
                        <a:xfrm>
                          <a:off x="0" y="0"/>
                          <a:ext cx="5638800" cy="0"/>
                        </a:xfrm>
                        <a:prstGeom prst="line">
                          <a:avLst/>
                        </a:prstGeom>
                        <a:ln w="28575" cap="flat" cmpd="sng">
                          <a:solidFill>
                            <a:srgbClr val="FF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13.85pt;margin-top:65.65pt;height:0pt;width:444pt;z-index:251660288;mso-width-relative:page;mso-height-relative:page;" filled="f" stroked="t" coordsize="21600,21600" o:gfxdata="UEsFBgAAAAAAAAAAAAAAAAAAAAAAAFBLAwQKAAAAAACHTuJAAAAAAAAAAAAAAAAABAAAAGRycy9Q&#10;SwMEFAAAAAgAh07iQEv8HePWAAAACgEAAA8AAABkcnMvZG93bnJldi54bWxNj8FOwzAMhu9IvENk&#10;JG4sbSfYKE0nQHBDQitsu2aNaao1TtVkXff2GAkJjv786/fnYjW5Tow4hNaTgnSWgECqvWmpUfD5&#10;8XqzBBGiJqM7T6jgjAFW5eVFoXPjT7TGsYqN4BIKuVZgY+xzKUNt0ekw8z0S77784HTkcWikGfSJ&#10;y10nsyS5k063xBes7vHZYn2ojk7BtF0+2t1bfHrxm3d7mHaVG7OzUtdXafIAIuIU/8Lwo8/qULLT&#10;3h/JBNEpyBYLTjKfp3MQHLhPb5nsf4ksC/n/hfIbUEsDBBQAAAAIAIdO4kBXzsOO4AEAAJoDAAAO&#10;AAAAZHJzL2Uyb0RvYy54bWytU0uOEzEQ3SNxB8t70j1BGaJWOrOYEDYIRgIOULHd3Zb8U9lJJ5fg&#10;AkjsYMWSPbdh5hiUnUyGzwYhelFddpWf33tdvbjaW8N2CqP2ruUXk5oz5YSX2vUtf/d2/WTOWUzg&#10;JBjvVMsPKvKr5eNHizE0auoHb6RCRiAuNmNo+ZBSaKoqikFZiBMflKNi59FCoiX2lUQYCd2aalrX&#10;l9XoUQb0QsVIu6tjkS8LftcpkV53XVSJmZYTt1QilrjJsVouoOkRwqDFiQb8AwsL2tGlZ6gVJGBb&#10;1H9AWS3QR9+lifC28l2nhSoaSM1F/ZuaNwMEVbSQOTGcbYr/D1a82t0g07LlU84cWPpEtx++fn//&#10;6e7bR4q3Xz6zaTZpDLGh3mt3g6dVDDeYFe87tPlNWti+GHs4G6v2iQnanF0+nc9r8l/c16qHgwFj&#10;eqG8ZTlpudEua4YGdi9josuo9b4lbxvHRmI7nz2bER7QzHQGEqU2kIro+nI4eqPlWhuTj0TsN9cG&#10;2Q5oCtbrmp6siYB/acu3rCAOx75SOs7HoEA+d5KlQyB/HA0yzxyskpwZRXOfMwKEJoE2f9NJVxtH&#10;DLKtRyNztvHyQF9jG1D3A1mRcKsK0VykASiUT8OaJ+zndQF7+KWWP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WAAAAZHJzL1BLAQIUABQA&#10;AAAIAIdO4kBL/B3j1gAAAAoBAAAPAAAAAAAAAAEAIAAAADgAAABkcnMvZG93bnJldi54bWxQSwEC&#10;FAAUAAAACACHTuJAV87DjuABAACaAwAADgAAAAAAAAABACAAAAA7AQAAZHJzL2Uyb0RvYy54bWxQ&#10;SwUGAAAAAAYABgBZAQAAjQUAAAAA&#10;">
                <v:fill on="f" focussize="0,0"/>
                <v:stroke weight="2.25pt" color="#FF0000" joinstyle="round"/>
                <v:imagedata o:title=""/>
                <o:lock v:ext="edit" aspectratio="f"/>
              </v:line>
            </w:pict>
          </mc:Fallback>
        </mc:AlternateContent>
      </w:r>
      <w:r>
        <w:rPr>
          <w:rFonts w:hint="default" w:ascii="Times New Roman" w:hAnsi="Times New Roman" w:cs="Times New Roman"/>
        </w:rPr>
        <w:pict>
          <v:shape id="AutoShape 9" o:spid="_x0000_s1026" o:spt="136" type="#_x0000_t136" style="position:absolute;left:0pt;margin-left:20.3pt;margin-top:-90.25pt;height:56.65pt;width:444pt;z-index:251659264;mso-width-relative:page;mso-height-relative:page;" fillcolor="#FF0000" filled="t" stroked="t" coordsize="21600,21600" adj="10800">
            <v:path/>
            <v:fill on="t" color2="#FFFFFF" focussize="0,0"/>
            <v:stroke color="#FF0000"/>
            <v:imagedata o:title=""/>
            <o:lock v:ext="edit" aspectratio="f"/>
            <v:textpath on="t" fitshape="t" fitpath="t" trim="t" xscale="f" string="石柱土家族自治县三河镇人民政府文件" style="font-family:宋体;font-size:28pt;font-weight:bold;v-text-align:center;"/>
          </v:shape>
        </w:pict>
      </w:r>
    </w:p>
    <w:p>
      <w:pPr>
        <w:keepNext w:val="0"/>
        <w:keepLines w:val="0"/>
        <w:pageBreakBefore w:val="0"/>
        <w:widowControl w:val="0"/>
        <w:kinsoku/>
        <w:wordWrap/>
        <w:overflowPunct w:val="0"/>
        <w:topLinePunct w:val="0"/>
        <w:autoSpaceDE/>
        <w:autoSpaceDN/>
        <w:bidi w:val="0"/>
        <w:adjustRightInd w:val="0"/>
        <w:snapToGrid w:val="0"/>
        <w:spacing w:line="594" w:lineRule="exact"/>
        <w:jc w:val="center"/>
        <w:textAlignment w:val="auto"/>
        <w:rPr>
          <w:rFonts w:hint="default" w:ascii="Times New Roman" w:hAnsi="Times New Roman" w:eastAsia="方正仿宋_GBK" w:cs="Times New Roman"/>
          <w:b w:val="0"/>
          <w:bCs w:val="0"/>
          <w:snapToGrid w:val="0"/>
          <w:sz w:val="32"/>
          <w:szCs w:val="32"/>
        </w:rPr>
      </w:pPr>
      <w:r>
        <w:rPr>
          <w:rFonts w:hint="default" w:ascii="Times New Roman" w:hAnsi="Times New Roman" w:eastAsia="方正仿宋_GBK" w:cs="Times New Roman"/>
          <w:b w:val="0"/>
          <w:bCs w:val="0"/>
          <w:snapToGrid w:val="0"/>
          <w:kern w:val="2"/>
          <w:sz w:val="32"/>
          <w:szCs w:val="32"/>
          <w:lang w:eastAsia="zh-CN"/>
        </w:rPr>
        <w:t>三河安委办发〔</w:t>
      </w:r>
      <w:r>
        <w:rPr>
          <w:rFonts w:hint="default" w:ascii="Times New Roman" w:hAnsi="Times New Roman" w:eastAsia="方正仿宋_GBK" w:cs="Times New Roman"/>
          <w:b w:val="0"/>
          <w:bCs w:val="0"/>
          <w:snapToGrid w:val="0"/>
          <w:kern w:val="2"/>
          <w:sz w:val="32"/>
          <w:szCs w:val="32"/>
          <w:lang w:val="en-US" w:eastAsia="zh-CN"/>
        </w:rPr>
        <w:t>2024</w:t>
      </w:r>
      <w:r>
        <w:rPr>
          <w:rFonts w:hint="default" w:ascii="Times New Roman" w:hAnsi="Times New Roman" w:eastAsia="方正仿宋_GBK" w:cs="Times New Roman"/>
          <w:b w:val="0"/>
          <w:bCs w:val="0"/>
          <w:snapToGrid w:val="0"/>
          <w:kern w:val="2"/>
          <w:sz w:val="32"/>
          <w:szCs w:val="32"/>
          <w:lang w:eastAsia="zh-CN"/>
        </w:rPr>
        <w:t>〕</w:t>
      </w:r>
      <w:r>
        <w:rPr>
          <w:rFonts w:hint="default" w:ascii="Times New Roman" w:hAnsi="Times New Roman" w:eastAsia="方正仿宋_GBK" w:cs="Times New Roman"/>
          <w:b w:val="0"/>
          <w:bCs w:val="0"/>
          <w:snapToGrid w:val="0"/>
          <w:kern w:val="2"/>
          <w:sz w:val="32"/>
          <w:szCs w:val="32"/>
          <w:lang w:val="en-US" w:eastAsia="zh-CN"/>
        </w:rPr>
        <w:t>66</w:t>
      </w:r>
      <w:r>
        <w:rPr>
          <w:rFonts w:hint="default" w:ascii="Times New Roman" w:hAnsi="Times New Roman" w:eastAsia="方正仿宋_GBK" w:cs="Times New Roman"/>
          <w:b w:val="0"/>
          <w:bCs w:val="0"/>
          <w:snapToGrid w:val="0"/>
          <w:kern w:val="2"/>
          <w:sz w:val="32"/>
          <w:szCs w:val="32"/>
          <w:lang w:eastAsia="zh-CN"/>
        </w:rPr>
        <w:t>号</w:t>
      </w:r>
    </w:p>
    <w:p>
      <w:pPr>
        <w:keepNext w:val="0"/>
        <w:keepLines w:val="0"/>
        <w:pageBreakBefore w:val="0"/>
        <w:widowControl w:val="0"/>
        <w:kinsoku/>
        <w:wordWrap/>
        <w:overflowPunct/>
        <w:topLinePunct w:val="0"/>
        <w:autoSpaceDE/>
        <w:autoSpaceDN/>
        <w:bidi w:val="0"/>
        <w:adjustRightInd/>
        <w:snapToGrid w:val="0"/>
        <w:spacing w:line="594" w:lineRule="exact"/>
        <w:textAlignment w:val="auto"/>
        <w:rPr>
          <w:rFonts w:hint="default" w:ascii="Times New Roman" w:hAnsi="Times New Roman" w:eastAsia="方正仿宋_GBK" w:cs="Times New Roman"/>
          <w:b w:val="0"/>
          <w:bCs w:val="0"/>
          <w:sz w:val="32"/>
          <w:szCs w:val="32"/>
        </w:rPr>
      </w:pPr>
    </w:p>
    <w:p>
      <w:pPr>
        <w:keepNext w:val="0"/>
        <w:keepLines w:val="0"/>
        <w:pageBreakBefore w:val="0"/>
        <w:kinsoku/>
        <w:wordWrap/>
        <w:topLinePunct w:val="0"/>
        <w:bidi w:val="0"/>
        <w:spacing w:line="594" w:lineRule="exact"/>
        <w:jc w:val="center"/>
        <w:rPr>
          <w:rFonts w:hint="default" w:ascii="Times New Roman" w:hAnsi="Times New Roman" w:eastAsia="方正小标宋_GBK" w:cs="Times New Roman"/>
          <w:bCs/>
          <w:sz w:val="44"/>
          <w:szCs w:val="44"/>
          <w:lang w:val="en-US" w:eastAsia="zh-CN"/>
        </w:rPr>
      </w:pPr>
      <w:r>
        <w:rPr>
          <w:rFonts w:hint="default" w:ascii="Times New Roman" w:hAnsi="Times New Roman" w:eastAsia="方正小标宋_GBK" w:cs="Times New Roman"/>
          <w:bCs/>
          <w:sz w:val="44"/>
          <w:szCs w:val="44"/>
        </w:rPr>
        <w:t>三河镇</w:t>
      </w:r>
      <w:r>
        <w:rPr>
          <w:rFonts w:hint="default" w:ascii="Times New Roman" w:hAnsi="Times New Roman" w:eastAsia="方正小标宋_GBK" w:cs="Times New Roman"/>
          <w:bCs/>
          <w:sz w:val="44"/>
          <w:szCs w:val="44"/>
          <w:lang w:val="en-US" w:eastAsia="zh-CN"/>
        </w:rPr>
        <w:t>人民政府</w:t>
      </w:r>
    </w:p>
    <w:p>
      <w:pPr>
        <w:keepNext w:val="0"/>
        <w:keepLines w:val="0"/>
        <w:pageBreakBefore w:val="0"/>
        <w:kinsoku/>
        <w:wordWrap/>
        <w:topLinePunct w:val="0"/>
        <w:bidi w:val="0"/>
        <w:spacing w:line="594" w:lineRule="exact"/>
        <w:jc w:val="center"/>
        <w:rPr>
          <w:rFonts w:hint="default" w:ascii="Times New Roman" w:hAnsi="Times New Roman" w:eastAsia="方正小标宋_GBK" w:cs="Times New Roman"/>
          <w:bCs/>
          <w:sz w:val="44"/>
          <w:szCs w:val="44"/>
        </w:rPr>
      </w:pPr>
      <w:r>
        <w:rPr>
          <w:rFonts w:hint="default" w:ascii="Times New Roman" w:hAnsi="Times New Roman" w:eastAsia="方正小标宋_GBK" w:cs="Times New Roman"/>
          <w:bCs/>
          <w:sz w:val="44"/>
          <w:szCs w:val="44"/>
        </w:rPr>
        <w:t>关于明确</w:t>
      </w:r>
      <w:r>
        <w:rPr>
          <w:rFonts w:hint="eastAsia" w:ascii="Times New Roman" w:hAnsi="Times New Roman" w:eastAsia="方正小标宋_GBK" w:cs="Times New Roman"/>
          <w:bCs/>
          <w:sz w:val="44"/>
          <w:szCs w:val="44"/>
          <w:lang w:eastAsia="zh-CN"/>
        </w:rPr>
        <w:t>“</w:t>
      </w:r>
      <w:r>
        <w:rPr>
          <w:rFonts w:hint="default" w:ascii="Times New Roman" w:hAnsi="Times New Roman" w:eastAsia="方正小标宋_GBK" w:cs="Times New Roman"/>
          <w:bCs/>
          <w:sz w:val="44"/>
          <w:szCs w:val="44"/>
          <w:lang w:eastAsia="zh-CN"/>
        </w:rPr>
        <w:t>九小场所</w:t>
      </w:r>
      <w:r>
        <w:rPr>
          <w:rFonts w:hint="eastAsia" w:ascii="Times New Roman" w:hAnsi="Times New Roman" w:eastAsia="方正小标宋_GBK" w:cs="Times New Roman"/>
          <w:bCs/>
          <w:sz w:val="44"/>
          <w:szCs w:val="44"/>
          <w:lang w:eastAsia="zh-CN"/>
        </w:rPr>
        <w:t>”</w:t>
      </w:r>
      <w:r>
        <w:rPr>
          <w:rFonts w:hint="default" w:ascii="Times New Roman" w:hAnsi="Times New Roman" w:eastAsia="方正小标宋_GBK" w:cs="Times New Roman"/>
          <w:bCs/>
          <w:sz w:val="44"/>
          <w:szCs w:val="44"/>
          <w:lang w:eastAsia="zh-CN"/>
        </w:rPr>
        <w:t>安全</w:t>
      </w:r>
      <w:r>
        <w:rPr>
          <w:rFonts w:hint="default" w:ascii="Times New Roman" w:hAnsi="Times New Roman" w:eastAsia="方正小标宋_GBK" w:cs="Times New Roman"/>
          <w:bCs/>
          <w:sz w:val="44"/>
          <w:szCs w:val="44"/>
        </w:rPr>
        <w:t>生产监管职责的</w:t>
      </w:r>
    </w:p>
    <w:p>
      <w:pPr>
        <w:keepNext w:val="0"/>
        <w:keepLines w:val="0"/>
        <w:pageBreakBefore w:val="0"/>
        <w:kinsoku/>
        <w:wordWrap/>
        <w:topLinePunct w:val="0"/>
        <w:bidi w:val="0"/>
        <w:spacing w:line="594" w:lineRule="exact"/>
        <w:jc w:val="center"/>
        <w:rPr>
          <w:rFonts w:hint="default" w:ascii="Times New Roman" w:hAnsi="Times New Roman" w:eastAsia="方正小标宋_GBK" w:cs="Times New Roman"/>
          <w:bCs/>
          <w:sz w:val="44"/>
          <w:szCs w:val="44"/>
        </w:rPr>
      </w:pPr>
      <w:r>
        <w:rPr>
          <w:rFonts w:hint="default" w:ascii="Times New Roman" w:hAnsi="Times New Roman" w:eastAsia="方正小标宋_GBK" w:cs="Times New Roman"/>
          <w:bCs/>
          <w:sz w:val="44"/>
          <w:szCs w:val="44"/>
        </w:rPr>
        <w:t>通知</w:t>
      </w:r>
    </w:p>
    <w:p>
      <w:pPr>
        <w:keepNext w:val="0"/>
        <w:keepLines w:val="0"/>
        <w:pageBreakBefore w:val="0"/>
        <w:widowControl w:val="0"/>
        <w:kinsoku/>
        <w:wordWrap/>
        <w:overflowPunct/>
        <w:topLinePunct w:val="0"/>
        <w:autoSpaceDE/>
        <w:autoSpaceDN/>
        <w:bidi w:val="0"/>
        <w:adjustRightInd/>
        <w:snapToGrid/>
        <w:spacing w:line="560" w:lineRule="exact"/>
        <w:ind w:right="0"/>
        <w:jc w:val="left"/>
        <w:textAlignment w:val="auto"/>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jc w:val="lef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各</w:t>
      </w:r>
      <w:r>
        <w:rPr>
          <w:rFonts w:hint="default" w:ascii="Times New Roman" w:hAnsi="Times New Roman" w:eastAsia="方正仿宋_GBK" w:cs="Times New Roman"/>
          <w:color w:val="auto"/>
          <w:sz w:val="32"/>
          <w:szCs w:val="32"/>
          <w:lang w:eastAsia="zh-CN"/>
        </w:rPr>
        <w:t>村（社区），政府各科室，辖区各企事业单位</w:t>
      </w:r>
      <w:r>
        <w:rPr>
          <w:rFonts w:hint="default" w:ascii="Times New Roman" w:hAnsi="Times New Roman" w:eastAsia="方正仿宋_GBK"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为进一步加强</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九小场所</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安全生产监督管理，为</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政务</w:t>
      </w:r>
      <w:r>
        <w:rPr>
          <w:rFonts w:hint="default" w:ascii="Times New Roman" w:hAnsi="Times New Roman" w:eastAsia="方正仿宋_GBK" w:cs="Times New Roman"/>
          <w:color w:val="auto"/>
          <w:sz w:val="32"/>
          <w:szCs w:val="32"/>
          <w:lang w:val="en-US" w:eastAsia="zh-CN"/>
        </w:rPr>
        <w:t>·九小场所安全智管</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应用正常运行夯实基础，有效防范化解九小场所重大事故风险，</w:t>
      </w:r>
      <w:r>
        <w:rPr>
          <w:rFonts w:hint="default" w:ascii="Times New Roman" w:hAnsi="Times New Roman" w:eastAsia="方正仿宋_GBK" w:cs="Times New Roman"/>
          <w:bCs/>
          <w:color w:val="auto"/>
          <w:sz w:val="32"/>
          <w:szCs w:val="32"/>
        </w:rPr>
        <w:t>按照职责法定、三管三必须、业务相近等原则</w:t>
      </w:r>
      <w:r>
        <w:rPr>
          <w:rFonts w:hint="default" w:ascii="Times New Roman" w:hAnsi="Times New Roman" w:eastAsia="方正仿宋_GBK" w:cs="Times New Roman"/>
          <w:bCs/>
          <w:color w:val="auto"/>
          <w:sz w:val="32"/>
          <w:szCs w:val="32"/>
          <w:lang w:eastAsia="zh-CN"/>
        </w:rPr>
        <w:t>，以及</w:t>
      </w:r>
      <w:r>
        <w:rPr>
          <w:rFonts w:hint="default" w:ascii="Times New Roman" w:hAnsi="Times New Roman" w:eastAsia="方正仿宋_GBK" w:cs="Times New Roman"/>
          <w:color w:val="auto"/>
          <w:sz w:val="32"/>
          <w:szCs w:val="32"/>
          <w:lang w:eastAsia="zh-CN"/>
        </w:rPr>
        <w:t>《关于明确</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九小场所</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安全生产监管职责的通知》（</w:t>
      </w:r>
      <w:r>
        <w:rPr>
          <w:rFonts w:hint="default" w:ascii="Times New Roman" w:hAnsi="Times New Roman" w:eastAsia="方正仿宋_GBK" w:cs="Times New Roman"/>
          <w:snapToGrid w:val="0"/>
          <w:color w:val="000000"/>
          <w:sz w:val="32"/>
          <w:szCs w:val="32"/>
        </w:rPr>
        <w:t>石安委</w:t>
      </w:r>
      <w:r>
        <w:rPr>
          <w:rFonts w:hint="default" w:ascii="Times New Roman" w:hAnsi="Times New Roman" w:eastAsia="方正仿宋_GBK" w:cs="Times New Roman"/>
          <w:snapToGrid w:val="0"/>
          <w:color w:val="000000"/>
          <w:sz w:val="32"/>
          <w:szCs w:val="32"/>
          <w:lang w:eastAsia="zh-CN"/>
        </w:rPr>
        <w:t>发</w:t>
      </w:r>
      <w:r>
        <w:rPr>
          <w:rFonts w:hint="default" w:ascii="Times New Roman" w:hAnsi="Times New Roman" w:eastAsia="方正仿宋_GBK" w:cs="Times New Roman"/>
          <w:snapToGrid w:val="0"/>
          <w:color w:val="000000"/>
          <w:sz w:val="32"/>
          <w:szCs w:val="32"/>
        </w:rPr>
        <w:t>〔20</w:t>
      </w:r>
      <w:r>
        <w:rPr>
          <w:rFonts w:hint="default" w:ascii="Times New Roman" w:hAnsi="Times New Roman" w:cs="Times New Roman"/>
          <w:snapToGrid w:val="0"/>
          <w:color w:val="000000"/>
          <w:sz w:val="32"/>
          <w:szCs w:val="32"/>
          <w:lang w:val="en-US" w:eastAsia="zh-CN"/>
        </w:rPr>
        <w:t>24</w:t>
      </w:r>
      <w:r>
        <w:rPr>
          <w:rFonts w:hint="default" w:ascii="Times New Roman" w:hAnsi="Times New Roman" w:eastAsia="方正仿宋_GBK" w:cs="Times New Roman"/>
          <w:snapToGrid w:val="0"/>
          <w:color w:val="000000"/>
          <w:sz w:val="32"/>
          <w:szCs w:val="32"/>
        </w:rPr>
        <w:t>〕</w:t>
      </w:r>
      <w:r>
        <w:rPr>
          <w:rFonts w:hint="default" w:ascii="Times New Roman" w:hAnsi="Times New Roman" w:eastAsia="方正仿宋_GBK" w:cs="Times New Roman"/>
          <w:snapToGrid w:val="0"/>
          <w:color w:val="000000"/>
          <w:sz w:val="32"/>
          <w:szCs w:val="32"/>
          <w:lang w:val="en-US" w:eastAsia="zh-CN"/>
        </w:rPr>
        <w:t>11</w:t>
      </w:r>
      <w:r>
        <w:rPr>
          <w:rFonts w:hint="default" w:ascii="Times New Roman" w:hAnsi="Times New Roman" w:eastAsia="方正仿宋_GBK" w:cs="Times New Roman"/>
          <w:snapToGrid w:val="0"/>
          <w:color w:val="000000"/>
          <w:sz w:val="32"/>
          <w:szCs w:val="32"/>
        </w:rPr>
        <w:t>号</w:t>
      </w:r>
      <w:r>
        <w:rPr>
          <w:rFonts w:hint="default" w:ascii="Times New Roman" w:hAnsi="Times New Roman" w:eastAsia="方正仿宋_GBK" w:cs="Times New Roman"/>
          <w:color w:val="auto"/>
          <w:sz w:val="32"/>
          <w:szCs w:val="32"/>
          <w:lang w:eastAsia="zh-CN"/>
        </w:rPr>
        <w:t>）文件精神</w:t>
      </w:r>
      <w:r>
        <w:rPr>
          <w:rFonts w:hint="default" w:ascii="Times New Roman" w:hAnsi="Times New Roman" w:eastAsia="方正仿宋_GBK" w:cs="Times New Roman"/>
          <w:bCs/>
          <w:color w:val="auto"/>
          <w:sz w:val="32"/>
          <w:szCs w:val="32"/>
        </w:rPr>
        <w:t>，</w:t>
      </w:r>
      <w:r>
        <w:rPr>
          <w:rFonts w:hint="default" w:ascii="Times New Roman" w:hAnsi="Times New Roman" w:eastAsia="方正仿宋_GBK" w:cs="Times New Roman"/>
          <w:bCs/>
          <w:color w:val="auto"/>
          <w:sz w:val="32"/>
          <w:szCs w:val="32"/>
          <w:lang w:eastAsia="zh-CN"/>
        </w:rPr>
        <w:t>结合我镇九小场所实际情况，</w:t>
      </w:r>
      <w:r>
        <w:rPr>
          <w:rFonts w:hint="default" w:ascii="Times New Roman" w:hAnsi="Times New Roman" w:eastAsia="方正仿宋_GBK" w:cs="Times New Roman"/>
          <w:bCs/>
          <w:color w:val="auto"/>
          <w:sz w:val="32"/>
          <w:szCs w:val="32"/>
        </w:rPr>
        <w:t>对</w:t>
      </w:r>
      <w:r>
        <w:rPr>
          <w:rFonts w:hint="default" w:ascii="Times New Roman" w:hAnsi="Times New Roman" w:eastAsia="方正仿宋_GBK" w:cs="Times New Roman"/>
          <w:bCs/>
          <w:color w:val="auto"/>
          <w:sz w:val="32"/>
          <w:szCs w:val="32"/>
          <w:lang w:eastAsia="zh-CN"/>
        </w:rPr>
        <w:t>全镇</w:t>
      </w:r>
      <w:r>
        <w:rPr>
          <w:rFonts w:hint="eastAsia" w:ascii="方正仿宋_GBK" w:hAnsi="方正仿宋_GBK" w:eastAsia="方正仿宋_GBK" w:cs="方正仿宋_GBK"/>
          <w:color w:val="auto"/>
          <w:spacing w:val="-20"/>
          <w:sz w:val="32"/>
          <w:szCs w:val="32"/>
          <w:lang w:eastAsia="zh-CN"/>
        </w:rPr>
        <w:t>“</w:t>
      </w:r>
      <w:r>
        <w:rPr>
          <w:rFonts w:hint="default" w:ascii="Times New Roman" w:hAnsi="Times New Roman" w:eastAsia="方正仿宋_GBK" w:cs="Times New Roman"/>
          <w:color w:val="auto"/>
          <w:spacing w:val="-20"/>
          <w:sz w:val="32"/>
          <w:szCs w:val="32"/>
          <w:lang w:eastAsia="zh-CN"/>
        </w:rPr>
        <w:t>九小场所</w:t>
      </w:r>
      <w:r>
        <w:rPr>
          <w:rFonts w:hint="eastAsia" w:ascii="方正仿宋_GBK" w:hAnsi="方正仿宋_GBK" w:eastAsia="方正仿宋_GBK" w:cs="方正仿宋_GBK"/>
          <w:color w:val="auto"/>
          <w:spacing w:val="-20"/>
          <w:sz w:val="32"/>
          <w:szCs w:val="32"/>
          <w:lang w:eastAsia="zh-CN"/>
        </w:rPr>
        <w:t>”</w:t>
      </w:r>
      <w:r>
        <w:rPr>
          <w:rFonts w:hint="default" w:ascii="Times New Roman" w:hAnsi="Times New Roman" w:eastAsia="方正仿宋_GBK" w:cs="Times New Roman"/>
          <w:color w:val="auto"/>
          <w:spacing w:val="-20"/>
          <w:sz w:val="32"/>
          <w:szCs w:val="32"/>
          <w:lang w:eastAsia="zh-CN"/>
        </w:rPr>
        <w:t>安全</w:t>
      </w:r>
      <w:r>
        <w:rPr>
          <w:rFonts w:hint="default" w:ascii="Times New Roman" w:hAnsi="Times New Roman" w:eastAsia="方正仿宋_GBK" w:cs="Times New Roman"/>
          <w:color w:val="auto"/>
          <w:spacing w:val="-20"/>
          <w:sz w:val="32"/>
          <w:szCs w:val="32"/>
        </w:rPr>
        <w:t>生产监管</w:t>
      </w:r>
      <w:r>
        <w:rPr>
          <w:rFonts w:hint="default" w:ascii="Times New Roman" w:hAnsi="Times New Roman" w:eastAsia="方正仿宋_GBK" w:cs="Times New Roman"/>
          <w:color w:val="auto"/>
          <w:kern w:val="0"/>
          <w:sz w:val="32"/>
          <w:szCs w:val="32"/>
        </w:rPr>
        <w:t>管责任进行了明确</w:t>
      </w:r>
      <w:r>
        <w:rPr>
          <w:rFonts w:hint="default" w:ascii="Times New Roman" w:hAnsi="Times New Roman" w:eastAsia="方正仿宋_GBK" w:cs="Times New Roman"/>
          <w:bCs/>
          <w:color w:val="auto"/>
          <w:sz w:val="32"/>
          <w:szCs w:val="32"/>
        </w:rPr>
        <w:t>，请遵照执行。</w:t>
      </w:r>
    </w:p>
    <w:p>
      <w:pPr>
        <w:keepNext w:val="0"/>
        <w:keepLines w:val="0"/>
        <w:pageBreakBefore w:val="0"/>
        <w:widowControl w:val="0"/>
        <w:kinsoku/>
        <w:wordWrap/>
        <w:overflowPunct/>
        <w:topLinePunct w:val="0"/>
        <w:autoSpaceDE/>
        <w:autoSpaceDN/>
        <w:bidi w:val="0"/>
        <w:adjustRightInd/>
        <w:snapToGrid/>
        <w:spacing w:line="440" w:lineRule="exact"/>
        <w:ind w:right="0"/>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40" w:lineRule="exact"/>
        <w:ind w:right="0"/>
        <w:textAlignment w:val="auto"/>
        <w:rPr>
          <w:rFonts w:hint="default" w:ascii="Times New Roman" w:hAnsi="Times New Roman" w:eastAsia="方正仿宋_GBK"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right="0" w:firstLine="5440" w:firstLineChars="17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三河镇人民政府</w:t>
      </w:r>
    </w:p>
    <w:p>
      <w:pPr>
        <w:keepNext w:val="0"/>
        <w:keepLines w:val="0"/>
        <w:pageBreakBefore w:val="0"/>
        <w:widowControl w:val="0"/>
        <w:kinsoku/>
        <w:wordWrap/>
        <w:overflowPunct/>
        <w:topLinePunct w:val="0"/>
        <w:autoSpaceDE/>
        <w:autoSpaceDN/>
        <w:bidi w:val="0"/>
        <w:adjustRightInd/>
        <w:snapToGrid/>
        <w:spacing w:line="440" w:lineRule="exact"/>
        <w:ind w:right="0" w:firstLine="5440" w:firstLineChars="1700"/>
        <w:textAlignment w:val="auto"/>
        <w:rPr>
          <w:rFonts w:hint="default" w:ascii="Times New Roman" w:hAnsi="Times New Roman" w:eastAsia="方正仿宋_GBK" w:cs="Times New Roman"/>
          <w:b w:val="0"/>
          <w:bCs w:val="0"/>
          <w:sz w:val="32"/>
          <w:szCs w:val="32"/>
        </w:rPr>
      </w:pPr>
      <w:r>
        <w:rPr>
          <w:rFonts w:hint="default" w:ascii="Times New Roman" w:hAnsi="Times New Roman" w:eastAsia="方正仿宋_GBK" w:cs="Times New Roman"/>
          <w:b w:val="0"/>
          <w:bCs w:val="0"/>
          <w:sz w:val="32"/>
          <w:szCs w:val="32"/>
        </w:rPr>
        <w:t>202</w:t>
      </w:r>
      <w:r>
        <w:rPr>
          <w:rFonts w:hint="default" w:ascii="Times New Roman" w:hAnsi="Times New Roman" w:eastAsia="方正仿宋_GBK" w:cs="Times New Roman"/>
          <w:b w:val="0"/>
          <w:bCs w:val="0"/>
          <w:sz w:val="32"/>
          <w:szCs w:val="32"/>
          <w:lang w:val="en-US" w:eastAsia="zh-CN"/>
        </w:rPr>
        <w:t>4</w:t>
      </w:r>
      <w:r>
        <w:rPr>
          <w:rFonts w:hint="default" w:ascii="Times New Roman" w:hAnsi="Times New Roman" w:eastAsia="方正仿宋_GBK" w:cs="Times New Roman"/>
          <w:b w:val="0"/>
          <w:bCs w:val="0"/>
          <w:sz w:val="32"/>
          <w:szCs w:val="32"/>
        </w:rPr>
        <w:t>年</w:t>
      </w:r>
      <w:r>
        <w:rPr>
          <w:rFonts w:hint="default" w:ascii="Times New Roman" w:hAnsi="Times New Roman" w:eastAsia="方正仿宋_GBK" w:cs="Times New Roman"/>
          <w:b w:val="0"/>
          <w:bCs w:val="0"/>
          <w:sz w:val="32"/>
          <w:szCs w:val="32"/>
          <w:lang w:val="en-US" w:eastAsia="zh-CN"/>
        </w:rPr>
        <w:t>5</w:t>
      </w:r>
      <w:r>
        <w:rPr>
          <w:rFonts w:hint="default" w:ascii="Times New Roman" w:hAnsi="Times New Roman" w:eastAsia="方正仿宋_GBK" w:cs="Times New Roman"/>
          <w:b w:val="0"/>
          <w:bCs w:val="0"/>
          <w:sz w:val="32"/>
          <w:szCs w:val="32"/>
        </w:rPr>
        <w:t>月</w:t>
      </w:r>
      <w:r>
        <w:rPr>
          <w:rFonts w:hint="default" w:ascii="Times New Roman" w:hAnsi="Times New Roman" w:eastAsia="方正仿宋_GBK" w:cs="Times New Roman"/>
          <w:b w:val="0"/>
          <w:bCs w:val="0"/>
          <w:sz w:val="32"/>
          <w:szCs w:val="32"/>
          <w:lang w:val="en-US" w:eastAsia="zh-CN"/>
        </w:rPr>
        <w:t>9</w:t>
      </w:r>
      <w:r>
        <w:rPr>
          <w:rFonts w:hint="default" w:ascii="Times New Roman" w:hAnsi="Times New Roman" w:eastAsia="方正仿宋_GBK" w:cs="Times New Roman"/>
          <w:b w:val="0"/>
          <w:bCs w:val="0"/>
          <w:sz w:val="32"/>
          <w:szCs w:val="32"/>
        </w:rPr>
        <w:t>日</w:t>
      </w:r>
    </w:p>
    <w:p>
      <w:pPr>
        <w:keepNext w:val="0"/>
        <w:keepLines w:val="0"/>
        <w:pageBreakBefore w:val="0"/>
        <w:widowControl w:val="0"/>
        <w:kinsoku/>
        <w:wordWrap/>
        <w:overflowPunct/>
        <w:topLinePunct w:val="0"/>
        <w:autoSpaceDE/>
        <w:autoSpaceDN/>
        <w:bidi w:val="0"/>
        <w:adjustRightInd/>
        <w:snapToGrid/>
        <w:spacing w:line="460" w:lineRule="exact"/>
        <w:ind w:right="0"/>
        <w:textAlignment w:val="auto"/>
        <w:rPr>
          <w:rFonts w:hint="eastAsia" w:ascii="Times New Roman" w:hAnsi="Times New Roman" w:eastAsia="方正仿宋_GBK" w:cs="Times New Roman"/>
          <w:b w:val="0"/>
          <w:bCs w:val="0"/>
          <w:sz w:val="32"/>
          <w:szCs w:val="32"/>
          <w:lang w:eastAsia="zh-CN"/>
        </w:rPr>
      </w:pPr>
      <w:r>
        <w:rPr>
          <w:rFonts w:hint="eastAsia" w:ascii="Times New Roman" w:hAnsi="Times New Roman" w:eastAsia="方正仿宋_GBK" w:cs="Times New Roman"/>
          <w:b w:val="0"/>
          <w:bCs w:val="0"/>
          <w:sz w:val="32"/>
          <w:szCs w:val="32"/>
          <w:lang w:eastAsia="zh-CN"/>
        </w:rPr>
        <w:t>（此件公开发布）</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594" w:lineRule="exact"/>
        <w:jc w:val="center"/>
        <w:textAlignment w:val="auto"/>
        <w:rPr>
          <w:rFonts w:hint="eastAsia" w:ascii="Times New Roman" w:hAnsi="Times New Roman" w:eastAsia="方正小标宋_GBK"/>
          <w:color w:val="000000"/>
          <w:spacing w:val="-20"/>
          <w:sz w:val="44"/>
          <w:szCs w:val="44"/>
          <w:lang w:eastAsia="zh-CN"/>
        </w:rPr>
      </w:pPr>
      <w:r>
        <w:rPr>
          <w:rFonts w:hint="eastAsia" w:ascii="Times New Roman" w:hAnsi="Times New Roman" w:eastAsia="方正小标宋_GBK"/>
          <w:color w:val="000000"/>
          <w:spacing w:val="-20"/>
          <w:sz w:val="44"/>
          <w:szCs w:val="44"/>
          <w:lang w:eastAsia="zh-CN"/>
        </w:rPr>
        <w:t>“九小场所”安全</w:t>
      </w:r>
      <w:r>
        <w:rPr>
          <w:rFonts w:hint="eastAsia" w:ascii="Times New Roman" w:hAnsi="Times New Roman" w:eastAsia="方正小标宋_GBK"/>
          <w:color w:val="000000"/>
          <w:spacing w:val="-20"/>
          <w:sz w:val="44"/>
          <w:szCs w:val="44"/>
        </w:rPr>
        <w:t>生产监管职责</w:t>
      </w:r>
      <w:r>
        <w:rPr>
          <w:rFonts w:hint="eastAsia" w:ascii="Times New Roman" w:hAnsi="Times New Roman" w:eastAsia="方正小标宋_GBK"/>
          <w:color w:val="000000"/>
          <w:spacing w:val="-20"/>
          <w:sz w:val="44"/>
          <w:szCs w:val="44"/>
          <w:lang w:eastAsia="zh-CN"/>
        </w:rPr>
        <w:t>划分</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黑体_GBK" w:cs="方正黑体_GBK"/>
          <w:color w:val="auto"/>
          <w:kern w:val="2"/>
          <w:sz w:val="32"/>
          <w:szCs w:val="32"/>
          <w:lang w:val="en-US" w:eastAsia="zh-CN" w:bidi="ar-SA"/>
        </w:rPr>
      </w:pPr>
    </w:p>
    <w:p>
      <w:pPr>
        <w:keepNext w:val="0"/>
        <w:keepLines w:val="0"/>
        <w:pageBreakBefore w:val="0"/>
        <w:widowControl w:val="0"/>
        <w:numPr>
          <w:ilvl w:val="0"/>
          <w:numId w:val="1"/>
        </w:numPr>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黑体_GBK" w:cs="方正黑体_GBK"/>
          <w:color w:val="auto"/>
          <w:kern w:val="2"/>
          <w:sz w:val="32"/>
          <w:szCs w:val="32"/>
          <w:lang w:val="en-US" w:eastAsia="zh-CN" w:bidi="ar-SA"/>
        </w:rPr>
      </w:pPr>
      <w:r>
        <w:rPr>
          <w:rFonts w:hint="eastAsia" w:ascii="Times New Roman" w:hAnsi="Times New Roman" w:eastAsia="方正黑体_GBK" w:cs="方正黑体_GBK"/>
          <w:color w:val="auto"/>
          <w:kern w:val="2"/>
          <w:sz w:val="32"/>
          <w:szCs w:val="32"/>
          <w:lang w:val="en-US" w:eastAsia="zh-CN" w:bidi="ar-SA"/>
        </w:rPr>
        <w:t>“九小场所”定义</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eastAsia="zh-CN"/>
        </w:rPr>
      </w:pPr>
      <w:r>
        <w:rPr>
          <w:rFonts w:hint="eastAsia" w:ascii="Times New Roman" w:hAnsi="Times New Roman" w:eastAsia="方正仿宋_GBK" w:cs="方正仿宋_GBK"/>
          <w:b w:val="0"/>
          <w:bCs w:val="0"/>
          <w:color w:val="auto"/>
          <w:kern w:val="2"/>
          <w:sz w:val="32"/>
          <w:szCs w:val="32"/>
          <w:lang w:val="en-US" w:eastAsia="zh-CN" w:bidi="ar-SA"/>
        </w:rPr>
        <w:t>“九小场所”指小商店、小旅馆、</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小学校</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小医院</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小网吧</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小餐饮场所</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小歌舞娱乐场所</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、小</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美容洗浴场所</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w:t>
      </w:r>
      <w:r>
        <w:rPr>
          <w:rStyle w:val="22"/>
          <w:rFonts w:hint="eastAsia" w:ascii="Times New Roman" w:hAnsi="Times New Roman" w:eastAsia="方正仿宋_GBK" w:cs="方正仿宋_GBK"/>
          <w:b w:val="0"/>
          <w:bCs w:val="0"/>
          <w:i w:val="0"/>
          <w:iCs w:val="0"/>
          <w:caps w:val="0"/>
          <w:color w:val="auto"/>
          <w:spacing w:val="0"/>
          <w:sz w:val="32"/>
          <w:szCs w:val="32"/>
          <w:shd w:val="clear" w:fill="FFFFFF"/>
        </w:rPr>
        <w:t>小生产加工企业</w:t>
      </w:r>
      <w:r>
        <w:rPr>
          <w:rStyle w:val="22"/>
          <w:rFonts w:hint="eastAsia" w:ascii="Times New Roman" w:hAnsi="Times New Roman" w:eastAsia="方正仿宋_GBK" w:cs="方正仿宋_GBK"/>
          <w:b w:val="0"/>
          <w:bCs w:val="0"/>
          <w:i w:val="0"/>
          <w:iCs w:val="0"/>
          <w:caps w:val="0"/>
          <w:color w:val="auto"/>
          <w:spacing w:val="0"/>
          <w:sz w:val="32"/>
          <w:szCs w:val="32"/>
          <w:shd w:val="clear" w:fill="FFFFFF"/>
          <w:lang w:eastAsia="zh-CN"/>
        </w:rPr>
        <w:t>等具有固定经营场所的个体工商户和规模微小</w:t>
      </w:r>
      <w:r>
        <w:rPr>
          <w:rFonts w:hint="eastAsia" w:ascii="Times New Roman" w:hAnsi="Times New Roman" w:eastAsia="方正仿宋_GBK" w:cs="方正仿宋_GBK"/>
          <w:b w:val="0"/>
          <w:bCs w:val="0"/>
          <w:color w:val="auto"/>
          <w:sz w:val="32"/>
          <w:szCs w:val="32"/>
          <w:lang w:eastAsia="zh-CN"/>
        </w:rPr>
        <w:t>的生产经营单位。并非特指某九类单位，是泛指小规模生产经营场所，其行业分类会随着新的业态发展和分工的细化而变化。</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黑体_GBK" w:cs="方正黑体_GBK"/>
          <w:color w:val="auto"/>
          <w:sz w:val="32"/>
          <w:szCs w:val="32"/>
          <w:lang w:eastAsia="zh-CN"/>
        </w:rPr>
      </w:pPr>
      <w:r>
        <w:rPr>
          <w:rFonts w:hint="eastAsia" w:ascii="Times New Roman" w:hAnsi="Times New Roman" w:eastAsia="方正黑体_GBK" w:cs="方正黑体_GBK"/>
          <w:color w:val="auto"/>
          <w:sz w:val="32"/>
          <w:szCs w:val="32"/>
          <w:lang w:eastAsia="zh-CN"/>
        </w:rPr>
        <w:t>二、主要九大类</w:t>
      </w:r>
      <w:r>
        <w:rPr>
          <w:rFonts w:hint="eastAsia" w:ascii="Times New Roman" w:hAnsi="Times New Roman" w:eastAsia="方正黑体_GBK" w:cs="方正黑体_GBK"/>
          <w:color w:val="auto"/>
          <w:kern w:val="2"/>
          <w:sz w:val="32"/>
          <w:szCs w:val="32"/>
          <w:lang w:val="en-US" w:eastAsia="zh-CN" w:bidi="ar-SA"/>
        </w:rPr>
        <w:t>“九小场所”范围</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1.小商店。建筑面积在600平方米以下且经营可燃商品的商场(商店，超市，市场)。</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2.小旅馆。客房数30间以下的小宾馆（旅馆、饭店）。</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3.小学校（幼儿园，校外培训机构）。学生住宿床位100张以下的学校及住宿床位50张以下的托儿所、幼儿国；建筑面积300平方米以下的校外培训机构。</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b w:val="0"/>
          <w:bCs w:val="0"/>
          <w:color w:val="auto"/>
          <w:kern w:val="2"/>
          <w:sz w:val="32"/>
          <w:szCs w:val="32"/>
          <w:lang w:val="en-US" w:eastAsia="zh-CN" w:bidi="ar-SA"/>
        </w:rPr>
      </w:pPr>
      <w:r>
        <w:rPr>
          <w:rFonts w:hint="eastAsia" w:ascii="Times New Roman" w:hAnsi="Times New Roman" w:eastAsia="方正仿宋_GBK" w:cs="方正仿宋_GBK"/>
          <w:b w:val="0"/>
          <w:bCs w:val="0"/>
          <w:color w:val="auto"/>
          <w:kern w:val="2"/>
          <w:sz w:val="32"/>
          <w:szCs w:val="32"/>
          <w:lang w:val="en-US" w:eastAsia="zh-CN" w:bidi="ar-SA"/>
        </w:rPr>
        <w:t>4.小医院（诊所、医养结合机构）。住院床位30张以下的医院及医养结合机构。</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5.小网吧。营业面积200平方米以下的网吧。</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6.小餐饮场所。建筑面积300平方米以下的非娱乐性质的小餐饮场所。</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7.小歌舞娱乐场所。建筑面积在200平方米以下的录像厅、歌舞厅、练歌房、棋牌室、茶社、游艺、游乐等场所。</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8.美容洗浴场所。建筑面积在200平方米以下的洗浴、美容美发场所。</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仿宋_GBK" w:cs="方正仿宋_GBK"/>
          <w:color w:val="auto"/>
          <w:kern w:val="2"/>
          <w:sz w:val="32"/>
          <w:szCs w:val="32"/>
          <w:lang w:val="en-US" w:eastAsia="zh-CN" w:bidi="ar-SA"/>
        </w:rPr>
      </w:pPr>
      <w:r>
        <w:rPr>
          <w:rFonts w:hint="eastAsia" w:ascii="Times New Roman" w:hAnsi="Times New Roman" w:eastAsia="方正仿宋_GBK" w:cs="方正仿宋_GBK"/>
          <w:color w:val="auto"/>
          <w:kern w:val="2"/>
          <w:sz w:val="32"/>
          <w:szCs w:val="32"/>
          <w:lang w:val="en-US" w:eastAsia="zh-CN" w:bidi="ar-SA"/>
        </w:rPr>
        <w:t>9.小生产加工企业。生产车间员工100人以下的服装、鞋帽、玩具、木制品、家具、塑料、食品加工和纺织、印染、印刷等密集型小生产加工作坊。</w:t>
      </w:r>
    </w:p>
    <w:p>
      <w:pPr>
        <w:keepNext w:val="0"/>
        <w:keepLines w:val="0"/>
        <w:pageBreakBefore w:val="0"/>
        <w:widowControl w:val="0"/>
        <w:kinsoku/>
        <w:wordWrap/>
        <w:overflowPunct/>
        <w:topLinePunct w:val="0"/>
        <w:autoSpaceDE/>
        <w:autoSpaceDN/>
        <w:bidi w:val="0"/>
        <w:adjustRightInd/>
        <w:snapToGrid w:val="0"/>
        <w:spacing w:beforeAutospacing="0" w:afterAutospacing="0" w:line="594" w:lineRule="exact"/>
        <w:ind w:firstLine="640" w:firstLineChars="200"/>
        <w:jc w:val="both"/>
        <w:textAlignment w:val="auto"/>
        <w:rPr>
          <w:rFonts w:hint="eastAsia" w:ascii="Times New Roman" w:hAnsi="Times New Roman" w:eastAsia="方正黑体_GBK" w:cs="方正黑体_GBK"/>
          <w:color w:val="auto"/>
          <w:kern w:val="2"/>
          <w:sz w:val="32"/>
          <w:szCs w:val="32"/>
          <w:lang w:val="en-US" w:eastAsia="zh-CN" w:bidi="ar-SA"/>
        </w:rPr>
      </w:pPr>
      <w:r>
        <w:rPr>
          <w:rFonts w:hint="eastAsia" w:ascii="Times New Roman" w:hAnsi="Times New Roman" w:eastAsia="方正黑体_GBK" w:cs="方正黑体_GBK"/>
          <w:color w:val="auto"/>
          <w:kern w:val="2"/>
          <w:sz w:val="32"/>
          <w:szCs w:val="32"/>
          <w:lang w:val="en-US" w:eastAsia="zh-CN" w:bidi="ar-SA"/>
        </w:rPr>
        <w:t>三、九小场所监管职责分工</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1.镇经发办承担辖区内小商店、小餐饮、废品收购/再生资源回收、车辆家电维修、洗衣店、小旅店、小洗浴、美容美发、足疗按摩、</w:t>
      </w:r>
      <w:r>
        <w:rPr>
          <w:rFonts w:hint="eastAsia" w:ascii="Times New Roman" w:hAnsi="Times New Roman" w:eastAsia="方正仿宋_GBK" w:cs="方正仿宋_GBK"/>
          <w:b w:val="0"/>
          <w:bCs w:val="0"/>
          <w:color w:val="auto"/>
          <w:sz w:val="32"/>
          <w:szCs w:val="32"/>
          <w:highlight w:val="none"/>
          <w:lang w:val="en-US" w:eastAsia="zh-CN"/>
        </w:rPr>
        <w:t>金属制品加工、橡胶和塑料制品加工、服装加工、</w:t>
      </w:r>
      <w:r>
        <w:rPr>
          <w:rFonts w:hint="eastAsia" w:ascii="Times New Roman" w:hAnsi="Times New Roman" w:eastAsia="方正仿宋_GBK" w:cs="方正仿宋_GBK"/>
          <w:b w:val="0"/>
          <w:bCs w:val="0"/>
          <w:color w:val="auto"/>
          <w:sz w:val="32"/>
          <w:szCs w:val="32"/>
          <w:lang w:val="en-US" w:eastAsia="zh-CN"/>
        </w:rPr>
        <w:t>食品加工（含小酒坊）行业范围内的安全监管责任，对以上行业开展九小场所安全监管。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2.镇农服中心承担辖区内木材加工、宠物服务、屠宰及肉类加工行业、农产品仓储行业范围内的安全监管责任，对以上行业开展九小场所安全监管。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3.镇规建办承担辖区内建材加工行业范围内的安全监管责任，对以上行业开展九小场所安全监管。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4.镇社事办承担辖区内小医疗诊所、学校幼儿园、养老机构行业范围内的安全监管责任，对以上行业开展九小场所安全监管。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5.镇文化服务中心承担辖区内小网吧、小茶楼、麻将馆、密室逃脱、桌游、</w:t>
      </w:r>
      <w:r>
        <w:rPr>
          <w:rFonts w:hint="eastAsia" w:ascii="Times New Roman" w:hAnsi="Times New Roman" w:eastAsia="方正仿宋_GBK" w:cs="方正仿宋_GBK"/>
          <w:b w:val="0"/>
          <w:bCs w:val="0"/>
          <w:color w:val="auto"/>
          <w:sz w:val="32"/>
          <w:szCs w:val="32"/>
          <w:highlight w:val="none"/>
          <w:lang w:val="en-US" w:eastAsia="zh-CN"/>
        </w:rPr>
        <w:t>广告制作、打字复印照</w:t>
      </w:r>
      <w:bookmarkStart w:id="0" w:name="_GoBack"/>
      <w:bookmarkEnd w:id="0"/>
      <w:r>
        <w:rPr>
          <w:rFonts w:hint="eastAsia" w:ascii="Times New Roman" w:hAnsi="Times New Roman" w:eastAsia="方正仿宋_GBK" w:cs="方正仿宋_GBK"/>
          <w:b w:val="0"/>
          <w:bCs w:val="0"/>
          <w:color w:val="auto"/>
          <w:sz w:val="32"/>
          <w:szCs w:val="32"/>
          <w:highlight w:val="none"/>
          <w:lang w:val="en-US" w:eastAsia="zh-CN"/>
        </w:rPr>
        <w:t>相、印刷行业</w:t>
      </w:r>
      <w:r>
        <w:rPr>
          <w:rFonts w:hint="eastAsia" w:ascii="Times New Roman" w:hAnsi="Times New Roman" w:eastAsia="方正仿宋_GBK" w:cs="方正仿宋_GBK"/>
          <w:b w:val="0"/>
          <w:bCs w:val="0"/>
          <w:color w:val="auto"/>
          <w:sz w:val="32"/>
          <w:szCs w:val="32"/>
          <w:lang w:val="en-US" w:eastAsia="zh-CN"/>
        </w:rPr>
        <w:t>范围内的安全监管责任，对以上行业开展九小场所安全监管。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6.</w:t>
      </w:r>
      <w:r>
        <w:rPr>
          <w:rFonts w:hint="eastAsia" w:ascii="Times New Roman" w:hAnsi="Times New Roman" w:eastAsia="方正仿宋_GBK" w:cs="方正仿宋_GBK"/>
          <w:b w:val="0"/>
          <w:bCs w:val="0"/>
          <w:color w:val="auto"/>
          <w:sz w:val="32"/>
          <w:szCs w:val="32"/>
          <w:highlight w:val="none"/>
          <w:lang w:val="en-US" w:eastAsia="zh-CN"/>
        </w:rPr>
        <w:t>各行业科室负责</w:t>
      </w:r>
      <w:r>
        <w:rPr>
          <w:rFonts w:hint="eastAsia" w:ascii="Times New Roman" w:hAnsi="Times New Roman" w:eastAsia="方正仿宋_GBK" w:cs="方正仿宋_GBK"/>
          <w:b w:val="0"/>
          <w:bCs w:val="0"/>
          <w:color w:val="auto"/>
          <w:sz w:val="32"/>
          <w:szCs w:val="32"/>
          <w:lang w:val="en-US" w:eastAsia="zh-CN"/>
        </w:rPr>
        <w:t>承担各自行业范围内的租赁服务、小办公场所、小中介、仓储、物流的安全监管责任，对以上行业开展九小场所安全监管。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7.三河市场监督管理所负责承担辖区内特种设备的安全监管责任，提供设施安全管理指导和技术服务。</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仿宋_GBK" w:cs="方正仿宋_GBK"/>
          <w:b w:val="0"/>
          <w:bCs w:val="0"/>
          <w:color w:val="auto"/>
          <w:sz w:val="32"/>
          <w:szCs w:val="32"/>
          <w:lang w:val="en-US" w:eastAsia="zh-CN"/>
        </w:rPr>
        <w:t>8.镇应急办承担危险化学品、烟花爆竹行业范围内的安全监管责任，对以上行业开展九小场所安全监管，并联合政府相关科室及上级相关部门对九小场所消防安全类隐患进行协同处置。</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textAlignment w:val="auto"/>
        <w:rPr>
          <w:rFonts w:hint="eastAsia" w:ascii="Times New Roman" w:hAnsi="Times New Roman" w:eastAsia="方正黑体_GBK" w:cs="方正黑体_GBK"/>
          <w:bCs/>
          <w:color w:val="auto"/>
          <w:sz w:val="32"/>
          <w:szCs w:val="32"/>
          <w:highlight w:val="none"/>
          <w:u w:val="none"/>
          <w:lang w:eastAsia="zh-CN"/>
        </w:rPr>
      </w:pPr>
      <w:r>
        <w:rPr>
          <w:rFonts w:hint="eastAsia" w:ascii="Times New Roman" w:hAnsi="Times New Roman" w:eastAsia="方正黑体_GBK" w:cs="方正黑体_GBK"/>
          <w:bCs/>
          <w:color w:val="auto"/>
          <w:sz w:val="32"/>
          <w:szCs w:val="32"/>
          <w:highlight w:val="none"/>
          <w:u w:val="none"/>
          <w:lang w:eastAsia="zh-CN"/>
        </w:rPr>
        <w:t>四、有关要求</w:t>
      </w:r>
    </w:p>
    <w:p>
      <w:pPr>
        <w:keepNext w:val="0"/>
        <w:keepLines w:val="0"/>
        <w:pageBreakBefore w:val="0"/>
        <w:widowControl w:val="0"/>
        <w:kinsoku/>
        <w:wordWrap/>
        <w:overflowPunct/>
        <w:topLinePunct w:val="0"/>
        <w:autoSpaceDE/>
        <w:autoSpaceDN/>
        <w:bidi w:val="0"/>
        <w:adjustRightInd/>
        <w:spacing w:beforeAutospacing="0" w:afterAutospacing="0" w:line="594" w:lineRule="exact"/>
        <w:ind w:firstLine="640" w:firstLineChars="200"/>
        <w:jc w:val="left"/>
        <w:textAlignment w:val="auto"/>
        <w:rPr>
          <w:rFonts w:hint="eastAsia" w:ascii="Times New Roman" w:hAnsi="Times New Roman" w:eastAsia="方正仿宋_GBK" w:cs="方正仿宋_GBK"/>
          <w:b w:val="0"/>
          <w:bCs w:val="0"/>
          <w:color w:val="auto"/>
          <w:sz w:val="32"/>
          <w:szCs w:val="32"/>
          <w:lang w:val="en-US" w:eastAsia="zh-CN"/>
        </w:rPr>
      </w:pPr>
      <w:r>
        <w:rPr>
          <w:rFonts w:hint="eastAsia" w:ascii="Times New Roman" w:hAnsi="Times New Roman" w:eastAsia="方正楷体_GBK" w:cs="方正楷体_GBK"/>
          <w:b w:val="0"/>
          <w:bCs w:val="0"/>
          <w:color w:val="auto"/>
          <w:sz w:val="32"/>
          <w:szCs w:val="32"/>
          <w:lang w:val="en-US" w:eastAsia="zh-CN"/>
        </w:rPr>
        <w:t>（一）强化行业监管责任落实。</w:t>
      </w:r>
      <w:r>
        <w:rPr>
          <w:rFonts w:hint="eastAsia" w:ascii="Times New Roman" w:hAnsi="Times New Roman" w:eastAsia="方正仿宋_GBK" w:cs="方正仿宋_GBK"/>
          <w:b w:val="0"/>
          <w:bCs w:val="0"/>
          <w:color w:val="auto"/>
          <w:sz w:val="32"/>
          <w:szCs w:val="32"/>
          <w:lang w:val="en-US" w:eastAsia="zh-CN"/>
        </w:rPr>
        <w:t>行业主管科室要按管行业必须管安全、管业务必须管安全、管生产经营必须管安全的要求，应急业务相近、职责法定原则，按职责做好本行业“九小场所”安全监管工作，加强对“九小场所”安全生产工作的指导督促。</w:t>
      </w: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r>
        <w:rPr>
          <w:rFonts w:hint="eastAsia" w:ascii="Times New Roman" w:hAnsi="Times New Roman" w:eastAsia="方正楷体_GBK" w:cs="方正楷体_GBK"/>
          <w:b w:val="0"/>
          <w:bCs w:val="0"/>
          <w:color w:val="auto"/>
          <w:sz w:val="32"/>
          <w:szCs w:val="32"/>
          <w:lang w:val="en-US" w:eastAsia="zh-CN"/>
        </w:rPr>
        <w:t>（二）强化属地监管责任落实。</w:t>
      </w:r>
      <w:r>
        <w:rPr>
          <w:rFonts w:hint="eastAsia" w:ascii="Times New Roman" w:hAnsi="Times New Roman" w:eastAsia="方正仿宋_GBK" w:cs="方正仿宋_GBK"/>
          <w:b w:val="0"/>
          <w:bCs w:val="0"/>
          <w:color w:val="auto"/>
          <w:sz w:val="32"/>
          <w:szCs w:val="32"/>
          <w:lang w:val="en-US" w:eastAsia="zh-CN"/>
        </w:rPr>
        <w:t>各村（社区）要严格履行属地安全监管责任，加强对本行政区域“九小场所”安全监管工作，并协助相关安全监督管理科室（单位）依法开展监督检查。</w:t>
      </w:r>
    </w:p>
    <w:p>
      <w:pPr>
        <w:pStyle w:val="2"/>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Times New Roman" w:hAnsi="Times New Roman" w:eastAsia="方正仿宋_GBK" w:cs="Times New Roman"/>
          <w:sz w:val="32"/>
          <w:szCs w:val="44"/>
          <w:lang w:val="en-US"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方正仿宋_GBK" w:cs="方正仿宋_GBK"/>
          <w:b w:val="0"/>
          <w:bCs w:val="0"/>
          <w:color w:val="auto"/>
          <w:kern w:val="2"/>
          <w:sz w:val="32"/>
          <w:szCs w:val="32"/>
          <w:lang w:val="en-US" w:eastAsia="zh-CN" w:bidi="ar-SA"/>
        </w:rPr>
      </w:pPr>
      <w:r>
        <w:rPr>
          <w:rFonts w:hint="eastAsia" w:ascii="Times New Roman" w:hAnsi="Times New Roman" w:eastAsia="方正仿宋_GBK" w:cs="Times New Roman"/>
          <w:sz w:val="32"/>
          <w:szCs w:val="44"/>
          <w:lang w:val="en-US" w:eastAsia="zh-CN"/>
        </w:rPr>
        <w:t xml:space="preserve"> </w:t>
      </w:r>
      <w:r>
        <w:rPr>
          <w:rFonts w:hint="eastAsia" w:ascii="Times New Roman" w:hAnsi="Times New Roman" w:eastAsia="方正仿宋_GBK" w:cs="方正仿宋_GBK"/>
          <w:b w:val="0"/>
          <w:bCs w:val="0"/>
          <w:color w:val="auto"/>
          <w:kern w:val="2"/>
          <w:sz w:val="32"/>
          <w:szCs w:val="32"/>
          <w:lang w:val="en-US" w:eastAsia="zh-CN" w:bidi="ar-SA"/>
        </w:rPr>
        <w:t>附件：“九小场所”监管职责划分清单</w:t>
      </w: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tbl>
      <w:tblPr>
        <w:tblStyle w:val="19"/>
        <w:tblpPr w:leftFromText="180" w:rightFromText="180" w:vertAnchor="page" w:horzAnchor="page" w:tblpX="1750" w:tblpY="14200"/>
        <w:tblW w:w="8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880" w:type="dxa"/>
            <w:tcBorders>
              <w:top w:val="single" w:color="auto" w:sz="4" w:space="0"/>
              <w:left w:val="nil"/>
              <w:right w:val="nil"/>
            </w:tcBorders>
            <w:noWrap w:val="0"/>
            <w:vAlign w:val="top"/>
          </w:tcPr>
          <w:p>
            <w:pPr>
              <w:keepNext w:val="0"/>
              <w:keepLines w:val="0"/>
              <w:pageBreakBefore w:val="0"/>
              <w:widowControl w:val="0"/>
              <w:tabs>
                <w:tab w:val="left" w:pos="435"/>
              </w:tabs>
              <w:kinsoku/>
              <w:wordWrap/>
              <w:overflowPunct/>
              <w:topLinePunct w:val="0"/>
              <w:autoSpaceDE/>
              <w:autoSpaceDN/>
              <w:bidi w:val="0"/>
              <w:snapToGrid/>
              <w:spacing w:line="560" w:lineRule="exact"/>
              <w:ind w:right="0"/>
              <w:jc w:val="left"/>
              <w:textAlignment w:val="auto"/>
              <w:rPr>
                <w:rFonts w:hint="default" w:ascii="Times New Roman" w:hAnsi="Times New Roman" w:eastAsia="方正仿宋_GBK" w:cs="Times New Roman"/>
                <w:color w:val="auto"/>
                <w:kern w:val="2"/>
                <w:sz w:val="32"/>
                <w:szCs w:val="32"/>
                <w:lang w:val="en-US" w:eastAsia="zh-CN" w:bidi="ar-SA"/>
              </w:rPr>
            </w:pPr>
            <w:r>
              <w:rPr>
                <w:rFonts w:hint="default" w:ascii="Times New Roman" w:hAnsi="Times New Roman" w:eastAsia="方正仿宋_GBK" w:cs="Times New Roman"/>
                <w:color w:val="auto"/>
                <w:kern w:val="2"/>
                <w:sz w:val="32"/>
                <w:szCs w:val="32"/>
                <w:lang w:val="en-US" w:eastAsia="zh-CN" w:bidi="ar-SA"/>
              </w:rPr>
              <w:t>三河镇党政办公室                  2024年5月9日印发</w:t>
            </w:r>
          </w:p>
        </w:tc>
      </w:tr>
    </w:tbl>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eastAsia" w:ascii="Times New Roman" w:hAnsi="Times New Roman" w:eastAsia="方正仿宋_GBK" w:cs="Times New Roman"/>
          <w:sz w:val="32"/>
          <w:szCs w:val="44"/>
          <w:lang w:val="en-US" w:eastAsia="zh-CN"/>
        </w:rPr>
      </w:pPr>
      <w:r>
        <w:rPr>
          <w:rFonts w:hint="eastAsia" w:ascii="Times New Roman" w:hAnsi="Times New Roman" w:eastAsia="方正仿宋_GBK" w:cs="Times New Roman"/>
          <w:sz w:val="32"/>
          <w:szCs w:val="44"/>
          <w:lang w:val="en-US" w:eastAsia="zh-CN"/>
        </w:rPr>
        <w:t>附件：</w:t>
      </w:r>
    </w:p>
    <w:p>
      <w:pPr>
        <w:pStyle w:val="2"/>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_GBK" w:cs="方正小标宋_GBK"/>
          <w:b w:val="0"/>
          <w:bCs/>
          <w:sz w:val="44"/>
          <w:szCs w:val="44"/>
          <w:lang w:val="en-US" w:eastAsia="zh-CN"/>
        </w:rPr>
      </w:pPr>
      <w:r>
        <w:rPr>
          <w:rFonts w:hint="eastAsia" w:ascii="Times New Roman" w:hAnsi="Times New Roman" w:eastAsia="方正小标宋_GBK" w:cs="方正小标宋_GBK"/>
          <w:b w:val="0"/>
          <w:bCs/>
          <w:color w:val="auto"/>
          <w:kern w:val="2"/>
          <w:sz w:val="44"/>
          <w:szCs w:val="44"/>
          <w:lang w:val="en-US" w:eastAsia="zh-CN" w:bidi="ar-SA"/>
        </w:rPr>
        <w:t>“九小场所”监管职责划分清单</w:t>
      </w:r>
    </w:p>
    <w:tbl>
      <w:tblPr>
        <w:tblStyle w:val="19"/>
        <w:tblW w:w="8426"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13"/>
        <w:gridCol w:w="4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黑体_GBK" w:cs="方正黑体_GBK"/>
                <w:i w:val="0"/>
                <w:iCs w:val="0"/>
                <w:color w:val="000000"/>
                <w:kern w:val="0"/>
                <w:sz w:val="28"/>
                <w:szCs w:val="28"/>
                <w:u w:val="none"/>
                <w:lang w:val="en-US" w:eastAsia="zh-CN" w:bidi="ar"/>
              </w:rPr>
            </w:pPr>
            <w:r>
              <w:rPr>
                <w:rFonts w:hint="eastAsia" w:ascii="Times New Roman" w:hAnsi="Times New Roman" w:eastAsia="方正黑体_GBK" w:cs="方正黑体_GBK"/>
                <w:color w:val="auto"/>
                <w:kern w:val="2"/>
                <w:sz w:val="28"/>
                <w:szCs w:val="28"/>
                <w:lang w:val="en-US" w:eastAsia="zh-CN" w:bidi="ar-SA"/>
              </w:rPr>
              <w:t>“九小场所”行业分类</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黑体_GBK" w:cs="方正黑体_GBK"/>
                <w:i w:val="0"/>
                <w:iCs w:val="0"/>
                <w:color w:val="000000"/>
                <w:kern w:val="0"/>
                <w:sz w:val="28"/>
                <w:szCs w:val="28"/>
                <w:u w:val="none"/>
                <w:lang w:val="en-US" w:eastAsia="zh-CN" w:bidi="ar"/>
              </w:rPr>
            </w:pPr>
            <w:r>
              <w:rPr>
                <w:rFonts w:hint="eastAsia" w:ascii="Times New Roman" w:hAnsi="Times New Roman" w:eastAsia="方正黑体_GBK" w:cs="方正黑体_GBK"/>
                <w:i w:val="0"/>
                <w:iCs w:val="0"/>
                <w:color w:val="000000"/>
                <w:kern w:val="0"/>
                <w:sz w:val="28"/>
                <w:szCs w:val="28"/>
                <w:u w:val="none"/>
                <w:lang w:val="en-US" w:eastAsia="zh-CN" w:bidi="ar"/>
              </w:rPr>
              <w:t>行业指导部门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小商店</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小餐饮</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04"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废品收购/再生资源回收</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家电、车辆维修</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ind w:firstLine="1400" w:firstLineChars="500"/>
              <w:jc w:val="both"/>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洗衣店</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小旅店</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小洗浴</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美容美发</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足疗按摩</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金属制品加工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橡胶和塑料制品加工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服装加工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食品加工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镇经发办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lang w:eastAsia="zh-CN"/>
              </w:rPr>
            </w:pPr>
            <w:r>
              <w:rPr>
                <w:rFonts w:hint="eastAsia" w:ascii="Times New Roman" w:hAnsi="Times New Roman" w:eastAsia="方正仿宋_GBK" w:cs="方正仿宋_GBK"/>
                <w:i w:val="0"/>
                <w:iCs w:val="0"/>
                <w:color w:val="000000"/>
                <w:sz w:val="28"/>
                <w:szCs w:val="28"/>
                <w:u w:val="none"/>
                <w:lang w:eastAsia="zh-CN"/>
              </w:rPr>
              <w:t>广告制作</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镇文化服务中心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小网吧</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镇文化服务中心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小茶楼、麻将馆</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镇文化服务中心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密室逃脱</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镇文化服务中心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打字复印照相、印刷</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镇文化服务中心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sz w:val="28"/>
                <w:szCs w:val="28"/>
                <w:u w:val="none"/>
              </w:rPr>
            </w:pPr>
            <w:r>
              <w:rPr>
                <w:rFonts w:hint="eastAsia" w:ascii="Times New Roman" w:hAnsi="Times New Roman" w:eastAsia="方正仿宋_GBK" w:cs="方正仿宋_GBK"/>
                <w:i w:val="0"/>
                <w:iCs w:val="0"/>
                <w:color w:val="000000"/>
                <w:kern w:val="0"/>
                <w:sz w:val="28"/>
                <w:szCs w:val="28"/>
                <w:u w:val="none"/>
                <w:lang w:val="en-US" w:eastAsia="zh-CN" w:bidi="ar"/>
              </w:rPr>
              <w:t>木材加工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镇农服中心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宠物服务</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镇农服中心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屠宰及肉类加工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镇农服中心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小医疗诊所</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镇社事办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学校幼儿园</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镇社事办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养老机构</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镇社事办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建材加工</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highlight w:val="none"/>
                <w:u w:val="none"/>
                <w:lang w:val="en-US" w:eastAsia="zh-CN" w:bidi="ar"/>
              </w:rPr>
              <w:t>镇规建办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四涉一有限</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镇应急办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烟花爆竹</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镇应急办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危险化学品</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镇应急办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租赁服务</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小中介</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小办公场所</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highlight w:val="none"/>
                <w:u w:val="none"/>
                <w:lang w:val="en-US" w:eastAsia="zh-CN" w:bidi="ar"/>
              </w:rPr>
            </w:pPr>
            <w:r>
              <w:rPr>
                <w:rFonts w:hint="eastAsia" w:ascii="Times New Roman" w:hAnsi="Times New Roman" w:eastAsia="方正仿宋_GBK" w:cs="方正仿宋_GBK"/>
                <w:i w:val="0"/>
                <w:iCs w:val="0"/>
                <w:color w:val="000000"/>
                <w:kern w:val="0"/>
                <w:sz w:val="28"/>
                <w:szCs w:val="28"/>
                <w:highlight w:val="none"/>
                <w:u w:val="none"/>
                <w:lang w:val="en-US" w:eastAsia="zh-CN" w:bidi="ar"/>
              </w:rPr>
              <w:t>仓储</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Times New Roman" w:hAnsi="Times New Roman" w:eastAsia="方正仿宋_GBK" w:cs="方正仿宋_GBK"/>
                <w:i w:val="0"/>
                <w:iCs w:val="0"/>
                <w:color w:val="000000"/>
                <w:kern w:val="0"/>
                <w:sz w:val="28"/>
                <w:szCs w:val="28"/>
                <w:highlight w:val="none"/>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highlight w:val="none"/>
                <w:u w:val="none"/>
                <w:lang w:val="en-US" w:eastAsia="zh-CN" w:bidi="ar"/>
              </w:rPr>
            </w:pPr>
            <w:r>
              <w:rPr>
                <w:rFonts w:hint="eastAsia" w:ascii="Times New Roman" w:hAnsi="Times New Roman" w:eastAsia="方正仿宋_GBK" w:cs="方正仿宋_GBK"/>
                <w:i w:val="0"/>
                <w:iCs w:val="0"/>
                <w:color w:val="000000"/>
                <w:kern w:val="0"/>
                <w:sz w:val="28"/>
                <w:szCs w:val="28"/>
                <w:highlight w:val="none"/>
                <w:u w:val="none"/>
                <w:lang w:val="en-US" w:eastAsia="zh-CN" w:bidi="ar"/>
              </w:rPr>
              <w:t>物流</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highlight w:val="none"/>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2"/>
                <w:sz w:val="28"/>
                <w:szCs w:val="28"/>
                <w:u w:val="none"/>
                <w:lang w:val="en-US" w:eastAsia="zh-CN" w:bidi="ar-SA"/>
              </w:rPr>
            </w:pPr>
            <w:r>
              <w:rPr>
                <w:rFonts w:hint="eastAsia" w:ascii="Times New Roman" w:hAnsi="Times New Roman" w:eastAsia="方正仿宋_GBK" w:cs="方正仿宋_GBK"/>
                <w:i w:val="0"/>
                <w:iCs w:val="0"/>
                <w:color w:val="000000"/>
                <w:kern w:val="0"/>
                <w:sz w:val="28"/>
                <w:szCs w:val="28"/>
                <w:u w:val="none"/>
                <w:lang w:val="en-US" w:eastAsia="zh-CN" w:bidi="ar"/>
              </w:rPr>
              <w:t>小游乐设施</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各行业主管科室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0" w:hRule="atLeast"/>
        </w:trPr>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特种设备</w:t>
            </w:r>
          </w:p>
        </w:tc>
        <w:tc>
          <w:tcPr>
            <w:tcW w:w="4213" w:type="dxa"/>
            <w:tcBorders>
              <w:top w:val="single" w:color="808080" w:sz="4" w:space="0"/>
              <w:left w:val="single" w:color="808080" w:sz="4" w:space="0"/>
              <w:bottom w:val="single" w:color="808080" w:sz="4" w:space="0"/>
              <w:right w:val="single" w:color="808080" w:sz="4" w:space="0"/>
            </w:tcBorders>
            <w:shd w:val="clear" w:color="auto" w:fill="FFFFFF"/>
            <w:noWrap/>
            <w:vAlign w:val="center"/>
          </w:tcPr>
          <w:p>
            <w:pPr>
              <w:keepNext w:val="0"/>
              <w:keepLines w:val="0"/>
              <w:widowControl/>
              <w:suppressLineNumbers w:val="0"/>
              <w:jc w:val="center"/>
              <w:textAlignment w:val="center"/>
              <w:rPr>
                <w:rFonts w:hint="eastAsia" w:ascii="Times New Roman" w:hAnsi="Times New Roman" w:eastAsia="方正仿宋_GBK" w:cs="方正仿宋_GBK"/>
                <w:i w:val="0"/>
                <w:iCs w:val="0"/>
                <w:color w:val="000000"/>
                <w:kern w:val="0"/>
                <w:sz w:val="28"/>
                <w:szCs w:val="28"/>
                <w:u w:val="none"/>
                <w:lang w:val="en-US" w:eastAsia="zh-CN" w:bidi="ar"/>
              </w:rPr>
            </w:pPr>
            <w:r>
              <w:rPr>
                <w:rFonts w:hint="eastAsia" w:ascii="Times New Roman" w:hAnsi="Times New Roman" w:eastAsia="方正仿宋_GBK" w:cs="方正仿宋_GBK"/>
                <w:i w:val="0"/>
                <w:iCs w:val="0"/>
                <w:color w:val="000000"/>
                <w:kern w:val="0"/>
                <w:sz w:val="28"/>
                <w:szCs w:val="28"/>
                <w:u w:val="none"/>
                <w:lang w:val="en-US" w:eastAsia="zh-CN" w:bidi="ar"/>
              </w:rPr>
              <w:t>三河市场监督管理所</w:t>
            </w:r>
          </w:p>
        </w:tc>
      </w:tr>
    </w:tbl>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p>
      <w:pPr>
        <w:keepNext w:val="0"/>
        <w:keepLines w:val="0"/>
        <w:pageBreakBefore w:val="0"/>
        <w:widowControl w:val="0"/>
        <w:kinsoku/>
        <w:overflowPunct/>
        <w:topLinePunct w:val="0"/>
        <w:bidi w:val="0"/>
        <w:snapToGrid/>
        <w:spacing w:line="560" w:lineRule="exact"/>
        <w:ind w:right="0"/>
        <w:textAlignment w:val="auto"/>
        <w:rPr>
          <w:rFonts w:hint="default" w:ascii="Times New Roman" w:hAnsi="Times New Roman" w:eastAsia="方正仿宋_GBK" w:cs="Times New Roman"/>
          <w:sz w:val="32"/>
          <w:szCs w:val="44"/>
          <w:lang w:val="en-US" w:eastAsia="zh-CN"/>
        </w:rPr>
      </w:pPr>
    </w:p>
    <w:sectPr>
      <w:headerReference r:id="rId3" w:type="default"/>
      <w:footerReference r:id="rId4" w:type="default"/>
      <w:pgSz w:w="11906" w:h="16838"/>
      <w:pgMar w:top="1984" w:right="1446" w:bottom="1644" w:left="1446" w:header="851" w:footer="1474"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Helvetica">
    <w:altName w:val="汉仪君黑-35简"/>
    <w:panose1 w:val="020B0504020202030204"/>
    <w:charset w:val="00"/>
    <w:family w:val="swiss"/>
    <w:pitch w:val="default"/>
    <w:sig w:usb0="00000000" w:usb1="00000000" w:usb2="00000000" w:usb3="00000000" w:csb0="00000093" w:csb1="00000000"/>
  </w:font>
  <w:font w:name="Cambria">
    <w:altName w:val="Noto Sans Syriac Eastern"/>
    <w:panose1 w:val="02040503050406030204"/>
    <w:charset w:val="00"/>
    <w:family w:val="roman"/>
    <w:pitch w:val="default"/>
    <w:sig w:usb0="00000000" w:usb1="00000000" w:usb2="00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楷体_GB2312">
    <w:altName w:val="方正楷体_GBK"/>
    <w:panose1 w:val="00000000000000000000"/>
    <w:charset w:val="86"/>
    <w:family w:val="modern"/>
    <w:pitch w:val="default"/>
    <w:sig w:usb0="00000000" w:usb1="0000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Tahoma">
    <w:altName w:val="DejaVu Sans"/>
    <w:panose1 w:val="020B0604030504040204"/>
    <w:charset w:val="00"/>
    <w:family w:val="swiss"/>
    <w:pitch w:val="default"/>
    <w:sig w:usb0="00000000" w:usb1="00000000" w:usb2="00000029" w:usb3="00000000" w:csb0="200101FF" w:csb1="20280000"/>
  </w:font>
  <w:font w:name="微软雅黑">
    <w:altName w:val="方正黑体_GBK"/>
    <w:panose1 w:val="020B0503020204020204"/>
    <w:charset w:val="86"/>
    <w:family w:val="swiss"/>
    <w:pitch w:val="default"/>
    <w:sig w:usb0="00000000" w:usb1="00000000" w:usb2="00000016" w:usb3="00000000" w:csb0="0004001F"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 w:name="汉仪君黑-35简">
    <w:panose1 w:val="020B0604020202020204"/>
    <w:charset w:val="86"/>
    <w:family w:val="auto"/>
    <w:pitch w:val="default"/>
    <w:sig w:usb0="A00002BF" w:usb1="0ACF7CFA" w:usb2="00000016" w:usb3="00000000" w:csb0="2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784225" cy="631825"/>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784225" cy="6318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8</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wps:txbx>
                    <wps:bodyPr rot="0" spcFirstLastPara="0" vertOverflow="overflow" horzOverflow="overflow" vert="horz" wrap="square" lIns="0" tIns="0" rIns="0" bIns="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top:0pt;height:49.75pt;width:61.75pt;mso-position-horizontal:outside;mso-position-horizontal-relative:margin;z-index:251659264;mso-width-relative:page;mso-height-relative:page;" filled="f" stroked="f" coordsize="21600,21600" o:gfxdata="UEsFBgAAAAAAAAAAAAAAAAAAAAAAAFBLAwQKAAAAAACHTuJAAAAAAAAAAAAAAAAABAAAAGRycy9Q&#10;SwMEFAAAAAgAh07iQHDtre3VAAAABAEAAA8AAABkcnMvZG93bnJldi54bWxNj0tPwzAQhO9I/Adr&#10;kbhRO0VFNMTpgceNRymtBDcnXpIIex3Fm7T8e1wucFlpNKOZb4vVwTsx4RC7QBqymQKBVAfbUaNh&#10;+/ZwcQ0isiFrXCDU8I0RVuXpSWFyG/b0itOGG5FKKOZGQ8vc51LGukVv4iz0SMn7DIM3nOTQSDuY&#10;fSr3Ts6VupLedJQWWtPjbYv112b0Gtx7HB4rxR/TXfPE6xc57u6zZ63PzzJ1A4LxwH9hOOIndCgT&#10;UxVGslE4DekR/r1Hb365AFFpWC4XIMtC/ocvfwBQSwMEFAAAAAgAh07iQJFIz3YgAgAAKQQAAA4A&#10;AABkcnMvZTJvRG9jLnhtbK1TS44TMRDdI3EHy3vS+TBDFKUzCjMKQoqYkQJi7bjttCXbZWx3usMB&#10;4AasZsOec805KPcnQcAKsXE/u8pVfq9eL28ao8lR+KDA5nQyGlMiLIdC2UNOP7zfvJhTEiKzBdNg&#10;RU5PItCb1fNny9otxBRK0IXwBIvYsKhdTssY3SLLAi+FYWEETlgMSvCGRdz6Q1Z4VmN1o7PpeHyd&#10;1eAL54GLEPD0rgvSVVtfSsHjvZRBRKJzim+L7erbdZ/WbLVki4NnrlS8fwb7h1cYpiw2PZe6Y5GR&#10;yqs/ShnFPQSQccTBZCCl4qLlgGwm49/Y7ErmRMsFxQnuLFP4f2X5u+ODJ6rI6YwSywyO6Onb16fH&#10;H0/fv5BZkqd2YYFZO4d5sXkNTU6jr8QQCnieiDfSm/RFSgRTUOvTWV/RRMLx8NX85XR6RQnH0PVs&#10;MkeMDbLLZedDfCPAkARy6nF8rarsuA2xSx1SUi8LG6V1O0JtSZ2KXo3bC+cIFtcWeyQW3VMTis2+&#10;6antoTghMw+dNYLjG4XNtyzEB+bRC8gE/R3vcZEasAn0iJIS/Oe/nad8HBFGKanRWzkNnyrmBSX6&#10;rcXhJSMOwA9gPwBbmVtAu07wz3G8hXjBRz1A6cF8RNuvUxfJdMDCzHLsh6MZ4G3EXR/E34eL9fq8&#10;r5xXh/JyGa3oWNzaneP9cDt111UEqVrhk2qdVL2Y6Md2dP2/kwz/677Nuvzhq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Bw7a3t1QAAAAQBAAAPAAAAAAAAAAEAIAAAADgAAABkcnMvZG93bnJldi54&#10;bWxQSwECFAAUAAAACACHTuJAkUjPdiACAAApBAAADgAAAAAAAAABACAAAAA6AQAAZHJzL2Uyb0Rv&#10;Yy54bWxQSwUGAAAAAAYABgBZAQAAzAUAAAAA&#10;">
              <v:fill on="f" focussize="0,0"/>
              <v:stroke on="f" weight="0.5pt"/>
              <v:imagedata o:title=""/>
              <o:lock v:ext="edit" aspectratio="f"/>
              <v:textbox inset="0mm,0mm,0mm,0mm">
                <w:txbxContent>
                  <w:p>
                    <w:pPr>
                      <w:pStyle w:val="9"/>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8</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3A6120"/>
    <w:multiLevelType w:val="singleLevel"/>
    <w:tmpl w:val="573A612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HorizontalSpacing w:val="105"/>
  <w:drawingGridVerticalSpacing w:val="160"/>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xYzk4YTdjZTEyMjIzMTYwZGQ3YTM4ZjFjYmI5YzcifQ=="/>
  </w:docVars>
  <w:rsids>
    <w:rsidRoot w:val="29CD0E23"/>
    <w:rsid w:val="0000151B"/>
    <w:rsid w:val="00013BE9"/>
    <w:rsid w:val="00042993"/>
    <w:rsid w:val="00067C2F"/>
    <w:rsid w:val="000757C5"/>
    <w:rsid w:val="00075DB9"/>
    <w:rsid w:val="000A7374"/>
    <w:rsid w:val="001252B8"/>
    <w:rsid w:val="00174F7C"/>
    <w:rsid w:val="001A0FEB"/>
    <w:rsid w:val="001C725A"/>
    <w:rsid w:val="002A1ECC"/>
    <w:rsid w:val="002D27B3"/>
    <w:rsid w:val="0038174C"/>
    <w:rsid w:val="00381E23"/>
    <w:rsid w:val="00413B8E"/>
    <w:rsid w:val="00415EC7"/>
    <w:rsid w:val="0051719F"/>
    <w:rsid w:val="00554335"/>
    <w:rsid w:val="00561C99"/>
    <w:rsid w:val="00661EEC"/>
    <w:rsid w:val="006F08A2"/>
    <w:rsid w:val="0073583E"/>
    <w:rsid w:val="0075645B"/>
    <w:rsid w:val="007776C3"/>
    <w:rsid w:val="008363AA"/>
    <w:rsid w:val="00892E3C"/>
    <w:rsid w:val="009322A5"/>
    <w:rsid w:val="009A6AD7"/>
    <w:rsid w:val="00A96ECC"/>
    <w:rsid w:val="00AC4EE1"/>
    <w:rsid w:val="00B22036"/>
    <w:rsid w:val="00C307A1"/>
    <w:rsid w:val="00CA314E"/>
    <w:rsid w:val="00CC3CDF"/>
    <w:rsid w:val="00D14377"/>
    <w:rsid w:val="00D16078"/>
    <w:rsid w:val="00D620A5"/>
    <w:rsid w:val="00D720E8"/>
    <w:rsid w:val="00E56406"/>
    <w:rsid w:val="00E7437A"/>
    <w:rsid w:val="00EE3321"/>
    <w:rsid w:val="00F315A3"/>
    <w:rsid w:val="00F36741"/>
    <w:rsid w:val="00F702A9"/>
    <w:rsid w:val="014C0212"/>
    <w:rsid w:val="02285B9D"/>
    <w:rsid w:val="026E67DA"/>
    <w:rsid w:val="030F250C"/>
    <w:rsid w:val="05644E7E"/>
    <w:rsid w:val="06954613"/>
    <w:rsid w:val="07510366"/>
    <w:rsid w:val="0835623B"/>
    <w:rsid w:val="08C061AB"/>
    <w:rsid w:val="08CF3EFD"/>
    <w:rsid w:val="0B8E7C3B"/>
    <w:rsid w:val="0BC0109E"/>
    <w:rsid w:val="0C940130"/>
    <w:rsid w:val="0D7E74C6"/>
    <w:rsid w:val="0DDC4C20"/>
    <w:rsid w:val="0E924C9E"/>
    <w:rsid w:val="0F7C6194"/>
    <w:rsid w:val="108C3A55"/>
    <w:rsid w:val="11F40118"/>
    <w:rsid w:val="12296C27"/>
    <w:rsid w:val="127C79C0"/>
    <w:rsid w:val="164179B3"/>
    <w:rsid w:val="16E7613E"/>
    <w:rsid w:val="17D64924"/>
    <w:rsid w:val="183909B1"/>
    <w:rsid w:val="18CD5B84"/>
    <w:rsid w:val="191E2538"/>
    <w:rsid w:val="19C71940"/>
    <w:rsid w:val="1AC5282E"/>
    <w:rsid w:val="1B8C61A4"/>
    <w:rsid w:val="1D856ED3"/>
    <w:rsid w:val="1E462261"/>
    <w:rsid w:val="1E51340E"/>
    <w:rsid w:val="1E596662"/>
    <w:rsid w:val="204C046C"/>
    <w:rsid w:val="206421A0"/>
    <w:rsid w:val="209C3CF2"/>
    <w:rsid w:val="212C3699"/>
    <w:rsid w:val="23101ECA"/>
    <w:rsid w:val="246D2F01"/>
    <w:rsid w:val="24A87F90"/>
    <w:rsid w:val="25750E0D"/>
    <w:rsid w:val="26FA236E"/>
    <w:rsid w:val="271C1D6A"/>
    <w:rsid w:val="276A479E"/>
    <w:rsid w:val="277377CC"/>
    <w:rsid w:val="28192504"/>
    <w:rsid w:val="289D2D08"/>
    <w:rsid w:val="29CD0E23"/>
    <w:rsid w:val="29D45E69"/>
    <w:rsid w:val="2AF41150"/>
    <w:rsid w:val="2BEB7198"/>
    <w:rsid w:val="2EED75B7"/>
    <w:rsid w:val="2F0A7A2A"/>
    <w:rsid w:val="2F9A7BA6"/>
    <w:rsid w:val="2FEC4F4B"/>
    <w:rsid w:val="30346DE9"/>
    <w:rsid w:val="309C1D02"/>
    <w:rsid w:val="32F944F3"/>
    <w:rsid w:val="32FFB04F"/>
    <w:rsid w:val="35242E7F"/>
    <w:rsid w:val="357572DA"/>
    <w:rsid w:val="368F4DEA"/>
    <w:rsid w:val="36FF033E"/>
    <w:rsid w:val="37D636A5"/>
    <w:rsid w:val="3D100730"/>
    <w:rsid w:val="3D972DB2"/>
    <w:rsid w:val="3DDD60D7"/>
    <w:rsid w:val="3E680512"/>
    <w:rsid w:val="3E7E4255"/>
    <w:rsid w:val="3F5437EF"/>
    <w:rsid w:val="3F636573"/>
    <w:rsid w:val="3F9132B6"/>
    <w:rsid w:val="40E92FBC"/>
    <w:rsid w:val="41697CB6"/>
    <w:rsid w:val="4178337A"/>
    <w:rsid w:val="42733C91"/>
    <w:rsid w:val="42972E51"/>
    <w:rsid w:val="4367476C"/>
    <w:rsid w:val="439B0E0B"/>
    <w:rsid w:val="443A5726"/>
    <w:rsid w:val="44C27B38"/>
    <w:rsid w:val="452E4FCD"/>
    <w:rsid w:val="45EC658C"/>
    <w:rsid w:val="46BD6C51"/>
    <w:rsid w:val="476C4C11"/>
    <w:rsid w:val="488E7657"/>
    <w:rsid w:val="497B5C05"/>
    <w:rsid w:val="49BB57A5"/>
    <w:rsid w:val="4A8049EB"/>
    <w:rsid w:val="4B26102D"/>
    <w:rsid w:val="4C0E5BB6"/>
    <w:rsid w:val="4CBD0462"/>
    <w:rsid w:val="4E974390"/>
    <w:rsid w:val="4E986A04"/>
    <w:rsid w:val="4F134EAF"/>
    <w:rsid w:val="4FC777CA"/>
    <w:rsid w:val="50A373DC"/>
    <w:rsid w:val="51961B95"/>
    <w:rsid w:val="51A25D6C"/>
    <w:rsid w:val="522658D4"/>
    <w:rsid w:val="52F330BC"/>
    <w:rsid w:val="53545650"/>
    <w:rsid w:val="54C52BFF"/>
    <w:rsid w:val="556B5DB1"/>
    <w:rsid w:val="57875FD5"/>
    <w:rsid w:val="579D51B3"/>
    <w:rsid w:val="585D2FF4"/>
    <w:rsid w:val="5A29301E"/>
    <w:rsid w:val="5B47788C"/>
    <w:rsid w:val="5BB94C1C"/>
    <w:rsid w:val="5C24331F"/>
    <w:rsid w:val="5C6A1EF5"/>
    <w:rsid w:val="5CD27859"/>
    <w:rsid w:val="605F3DDE"/>
    <w:rsid w:val="60610BDB"/>
    <w:rsid w:val="619D2683"/>
    <w:rsid w:val="61A9045A"/>
    <w:rsid w:val="62775E50"/>
    <w:rsid w:val="63340B4D"/>
    <w:rsid w:val="64883C09"/>
    <w:rsid w:val="64A47AAA"/>
    <w:rsid w:val="664C752A"/>
    <w:rsid w:val="666064CD"/>
    <w:rsid w:val="66A11574"/>
    <w:rsid w:val="67781710"/>
    <w:rsid w:val="68041444"/>
    <w:rsid w:val="68495059"/>
    <w:rsid w:val="68F80D0D"/>
    <w:rsid w:val="6A3229FD"/>
    <w:rsid w:val="6A651FB1"/>
    <w:rsid w:val="6A936368"/>
    <w:rsid w:val="6C6D165C"/>
    <w:rsid w:val="6CD845FD"/>
    <w:rsid w:val="71B10530"/>
    <w:rsid w:val="7229608C"/>
    <w:rsid w:val="72723293"/>
    <w:rsid w:val="73D06176"/>
    <w:rsid w:val="74764DCF"/>
    <w:rsid w:val="750D0B3F"/>
    <w:rsid w:val="75862283"/>
    <w:rsid w:val="75E1382A"/>
    <w:rsid w:val="760A5A5D"/>
    <w:rsid w:val="76DA1E34"/>
    <w:rsid w:val="775245E8"/>
    <w:rsid w:val="77764D14"/>
    <w:rsid w:val="77854826"/>
    <w:rsid w:val="794477ED"/>
    <w:rsid w:val="79982F8C"/>
    <w:rsid w:val="7C011CEA"/>
    <w:rsid w:val="7D3373DB"/>
    <w:rsid w:val="F1E2608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35"/>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600" w:lineRule="exact"/>
      <w:ind w:firstLine="0" w:firstLineChars="0"/>
      <w:jc w:val="center"/>
      <w:outlineLvl w:val="0"/>
    </w:pPr>
    <w:rPr>
      <w:rFonts w:ascii="方正小标宋_GBK" w:hAnsi="方正小标宋_GBK" w:eastAsia="方正小标宋_GBK" w:cs="方正小标宋_GBK"/>
      <w:kern w:val="0"/>
      <w:sz w:val="44"/>
      <w:szCs w:val="44"/>
    </w:rPr>
  </w:style>
  <w:style w:type="paragraph" w:styleId="3">
    <w:name w:val="heading 2"/>
    <w:basedOn w:val="1"/>
    <w:next w:val="1"/>
    <w:unhideWhenUsed/>
    <w:qFormat/>
    <w:uiPriority w:val="0"/>
    <w:pPr>
      <w:keepNext/>
      <w:keepLines/>
      <w:spacing w:line="600" w:lineRule="exact"/>
      <w:outlineLvl w:val="1"/>
    </w:pPr>
    <w:rPr>
      <w:rFonts w:ascii="方正黑体_GBK" w:hAnsi="方正黑体_GBK" w:eastAsia="方正黑体_GBK"/>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firstLineChars="200"/>
    </w:pPr>
  </w:style>
  <w:style w:type="paragraph" w:styleId="5">
    <w:name w:val="Body Text"/>
    <w:basedOn w:val="1"/>
    <w:next w:val="6"/>
    <w:qFormat/>
    <w:uiPriority w:val="0"/>
    <w:pPr>
      <w:spacing w:before="134"/>
      <w:ind w:left="111"/>
    </w:pPr>
    <w:rPr>
      <w:rFonts w:ascii="方正仿宋_GBK" w:hAnsi="方正仿宋_GBK"/>
      <w:sz w:val="31"/>
      <w:szCs w:val="31"/>
    </w:rPr>
  </w:style>
  <w:style w:type="paragraph" w:customStyle="1" w:styleId="6">
    <w:name w:val="默认"/>
    <w:qFormat/>
    <w:uiPriority w:val="0"/>
    <w:rPr>
      <w:rFonts w:ascii="Helvetica" w:hAnsi="Helvetica" w:eastAsia="Helvetica" w:cs="Helvetica"/>
      <w:color w:val="000000"/>
      <w:sz w:val="22"/>
      <w:szCs w:val="22"/>
      <w:lang w:val="en-US" w:eastAsia="zh-CN" w:bidi="ar-SA"/>
    </w:rPr>
  </w:style>
  <w:style w:type="paragraph" w:styleId="7">
    <w:name w:val="Body Text Indent"/>
    <w:basedOn w:val="1"/>
    <w:unhideWhenUsed/>
    <w:qFormat/>
    <w:uiPriority w:val="99"/>
    <w:pPr>
      <w:spacing w:after="120"/>
      <w:ind w:left="420" w:leftChars="200"/>
    </w:pPr>
  </w:style>
  <w:style w:type="paragraph" w:styleId="8">
    <w:name w:val="Plain Text"/>
    <w:basedOn w:val="1"/>
    <w:unhideWhenUsed/>
    <w:qFormat/>
    <w:uiPriority w:val="99"/>
    <w:rPr>
      <w:rFonts w:ascii="宋体" w:hAnsi="Courier New" w:cs="Courier New"/>
      <w:szCs w:val="21"/>
    </w:rPr>
  </w:style>
  <w:style w:type="paragraph" w:styleId="9">
    <w:name w:val="footer"/>
    <w:basedOn w:val="1"/>
    <w:next w:val="10"/>
    <w:link w:val="29"/>
    <w:qFormat/>
    <w:uiPriority w:val="0"/>
    <w:pPr>
      <w:tabs>
        <w:tab w:val="center" w:pos="4153"/>
        <w:tab w:val="right" w:pos="8306"/>
      </w:tabs>
      <w:snapToGrid w:val="0"/>
      <w:jc w:val="left"/>
    </w:pPr>
    <w:rPr>
      <w:sz w:val="18"/>
      <w:szCs w:val="18"/>
    </w:rPr>
  </w:style>
  <w:style w:type="paragraph" w:customStyle="1" w:styleId="10">
    <w:name w:val="索引 51"/>
    <w:basedOn w:val="1"/>
    <w:next w:val="1"/>
    <w:qFormat/>
    <w:uiPriority w:val="0"/>
    <w:pPr>
      <w:ind w:left="1680"/>
    </w:pPr>
  </w:style>
  <w:style w:type="paragraph" w:styleId="11">
    <w:name w:val="header"/>
    <w:basedOn w:val="1"/>
    <w:link w:val="28"/>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style>
  <w:style w:type="paragraph" w:styleId="13">
    <w:name w:val="index 7"/>
    <w:basedOn w:val="1"/>
    <w:next w:val="1"/>
    <w:qFormat/>
    <w:uiPriority w:val="0"/>
    <w:pPr>
      <w:ind w:left="1200" w:leftChars="1200"/>
    </w:pPr>
  </w:style>
  <w:style w:type="paragraph" w:styleId="14">
    <w:name w:val="Message Header"/>
    <w:basedOn w:val="1"/>
    <w:next w:val="5"/>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sz w:val="24"/>
      <w:szCs w:val="24"/>
    </w:rPr>
  </w:style>
  <w:style w:type="paragraph" w:styleId="15">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paragraph" w:styleId="16">
    <w:name w:val="Title"/>
    <w:next w:val="1"/>
    <w:qFormat/>
    <w:uiPriority w:val="10"/>
    <w:pPr>
      <w:widowControl w:val="0"/>
      <w:spacing w:before="240" w:after="60" w:line="640" w:lineRule="exact"/>
      <w:jc w:val="center"/>
      <w:outlineLvl w:val="0"/>
    </w:pPr>
    <w:rPr>
      <w:rFonts w:ascii="Cambria" w:hAnsi="Cambria" w:eastAsia="方正小标宋简体" w:cs="Times New Roman"/>
      <w:kern w:val="2"/>
      <w:sz w:val="44"/>
      <w:szCs w:val="44"/>
      <w:lang w:val="en-US" w:eastAsia="zh-CN" w:bidi="ar-SA"/>
    </w:rPr>
  </w:style>
  <w:style w:type="paragraph" w:styleId="17">
    <w:name w:val="Body Text First Indent"/>
    <w:basedOn w:val="5"/>
    <w:next w:val="5"/>
    <w:qFormat/>
    <w:uiPriority w:val="0"/>
    <w:pPr>
      <w:spacing w:after="0"/>
      <w:ind w:firstLine="720"/>
    </w:pPr>
    <w:rPr>
      <w:rFonts w:ascii="楷体_GB2312" w:eastAsia="楷体_GB2312"/>
      <w:sz w:val="32"/>
      <w:szCs w:val="20"/>
    </w:rPr>
  </w:style>
  <w:style w:type="paragraph" w:styleId="18">
    <w:name w:val="Body Text First Indent 2"/>
    <w:basedOn w:val="7"/>
    <w:unhideWhenUsed/>
    <w:qFormat/>
    <w:uiPriority w:val="99"/>
    <w:pPr>
      <w:ind w:firstLine="420" w:firstLineChars="200"/>
    </w:p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basedOn w:val="21"/>
    <w:qFormat/>
    <w:uiPriority w:val="0"/>
    <w:rPr>
      <w:b/>
    </w:rPr>
  </w:style>
  <w:style w:type="character" w:styleId="23">
    <w:name w:val="page number"/>
    <w:basedOn w:val="21"/>
    <w:qFormat/>
    <w:uiPriority w:val="0"/>
  </w:style>
  <w:style w:type="character" w:styleId="24">
    <w:name w:val="Hyperlink"/>
    <w:basedOn w:val="21"/>
    <w:qFormat/>
    <w:uiPriority w:val="0"/>
    <w:rPr>
      <w:color w:val="0000FF"/>
      <w:u w:val="single"/>
    </w:rPr>
  </w:style>
  <w:style w:type="paragraph" w:customStyle="1" w:styleId="25">
    <w:name w:val="BodyText"/>
    <w:basedOn w:val="1"/>
    <w:qFormat/>
    <w:uiPriority w:val="99"/>
    <w:pPr>
      <w:autoSpaceDE/>
      <w:autoSpaceDN/>
      <w:jc w:val="both"/>
    </w:pPr>
    <w:rPr>
      <w:rFonts w:ascii="Calibri" w:hAnsi="Calibri" w:eastAsia="宋体" w:cs="Times New Roman"/>
      <w:kern w:val="2"/>
      <w:sz w:val="21"/>
      <w:lang w:val="en-US" w:bidi="ar-SA"/>
    </w:rPr>
  </w:style>
  <w:style w:type="paragraph" w:customStyle="1" w:styleId="26">
    <w:name w:val="Default"/>
    <w:next w:val="1"/>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27">
    <w:name w:val="MessageHeader"/>
    <w:basedOn w:val="1"/>
    <w:qFormat/>
    <w:uiPriority w:val="0"/>
    <w:pPr>
      <w:pBdr>
        <w:top w:val="single" w:color="000000" w:sz="6" w:space="1"/>
        <w:left w:val="single" w:color="000000" w:sz="6" w:space="1"/>
        <w:bottom w:val="single" w:color="000000" w:sz="6" w:space="1"/>
        <w:right w:val="single" w:color="000000" w:sz="6" w:space="1"/>
      </w:pBdr>
      <w:ind w:left="1080" w:leftChars="500" w:hanging="1080" w:hangingChars="500"/>
    </w:pPr>
    <w:rPr>
      <w:rFonts w:ascii="Cambria" w:hAnsi="Cambria" w:eastAsia="宋体"/>
      <w:sz w:val="24"/>
    </w:rPr>
  </w:style>
  <w:style w:type="character" w:customStyle="1" w:styleId="28">
    <w:name w:val="页眉 Char"/>
    <w:basedOn w:val="21"/>
    <w:link w:val="11"/>
    <w:qFormat/>
    <w:uiPriority w:val="0"/>
    <w:rPr>
      <w:kern w:val="2"/>
      <w:sz w:val="18"/>
      <w:szCs w:val="18"/>
    </w:rPr>
  </w:style>
  <w:style w:type="character" w:customStyle="1" w:styleId="29">
    <w:name w:val="页脚 Char"/>
    <w:basedOn w:val="21"/>
    <w:link w:val="9"/>
    <w:qFormat/>
    <w:uiPriority w:val="0"/>
    <w:rPr>
      <w:kern w:val="2"/>
      <w:sz w:val="18"/>
      <w:szCs w:val="18"/>
    </w:rPr>
  </w:style>
  <w:style w:type="paragraph" w:styleId="30">
    <w:name w:val="List Paragraph"/>
    <w:basedOn w:val="1"/>
    <w:unhideWhenUsed/>
    <w:qFormat/>
    <w:uiPriority w:val="99"/>
    <w:pPr>
      <w:ind w:firstLine="420" w:firstLineChars="200"/>
    </w:pPr>
  </w:style>
  <w:style w:type="paragraph" w:customStyle="1" w:styleId="31">
    <w:name w:val="Body text|1"/>
    <w:basedOn w:val="1"/>
    <w:qFormat/>
    <w:uiPriority w:val="0"/>
    <w:pPr>
      <w:spacing w:line="420" w:lineRule="auto"/>
      <w:ind w:firstLine="400"/>
      <w:jc w:val="left"/>
    </w:pPr>
    <w:rPr>
      <w:rFonts w:ascii="宋体" w:hAnsi="宋体" w:cs="宋体"/>
      <w:kern w:val="0"/>
      <w:sz w:val="30"/>
      <w:szCs w:val="30"/>
      <w:lang w:val="zh-TW" w:eastAsia="zh-TW" w:bidi="zh-TW"/>
    </w:rPr>
  </w:style>
  <w:style w:type="character" w:customStyle="1" w:styleId="32">
    <w:name w:val="font11"/>
    <w:basedOn w:val="21"/>
    <w:qFormat/>
    <w:uiPriority w:val="0"/>
    <w:rPr>
      <w:rFonts w:hint="default" w:ascii="方正仿宋_GBK" w:hAnsi="方正仿宋_GBK" w:eastAsia="方正仿宋_GBK" w:cs="方正仿宋_GBK"/>
      <w:color w:val="000000"/>
      <w:sz w:val="24"/>
      <w:szCs w:val="24"/>
      <w:u w:val="none"/>
    </w:rPr>
  </w:style>
  <w:style w:type="character" w:customStyle="1" w:styleId="33">
    <w:name w:val="font41"/>
    <w:basedOn w:val="21"/>
    <w:qFormat/>
    <w:uiPriority w:val="0"/>
    <w:rPr>
      <w:rFonts w:hint="default" w:ascii="Times New Roman" w:hAnsi="Times New Roman" w:cs="Times New Roman"/>
      <w:color w:val="000000"/>
      <w:sz w:val="24"/>
      <w:szCs w:val="24"/>
      <w:u w:val="none"/>
    </w:rPr>
  </w:style>
  <w:style w:type="character" w:customStyle="1" w:styleId="34">
    <w:name w:val="_Style 3"/>
    <w:basedOn w:val="21"/>
    <w:qFormat/>
    <w:uiPriority w:val="31"/>
    <w:rPr>
      <w:smallCaps/>
      <w:color w:val="C0504D"/>
      <w:u w:val="single"/>
    </w:rPr>
  </w:style>
  <w:style w:type="character" w:customStyle="1" w:styleId="35">
    <w:name w:val="NormalCharacter"/>
    <w:link w:val="1"/>
    <w:semiHidden/>
    <w:qFormat/>
    <w:uiPriority w:val="0"/>
    <w:rPr>
      <w:rFonts w:asciiTheme="minorHAnsi" w:hAnsiTheme="minorHAnsi" w:eastAsiaTheme="minorEastAsia" w:cstheme="minorBidi"/>
      <w:kern w:val="2"/>
      <w:sz w:val="21"/>
      <w:szCs w:val="24"/>
      <w:lang w:val="en-US" w:eastAsia="zh-CN" w:bidi="ar-SA"/>
    </w:rPr>
  </w:style>
  <w:style w:type="paragraph" w:customStyle="1" w:styleId="36">
    <w:name w:val="PlainText"/>
    <w:basedOn w:val="1"/>
    <w:qFormat/>
    <w:uiPriority w:val="0"/>
    <w:pPr>
      <w:jc w:val="both"/>
      <w:textAlignment w:val="baseline"/>
    </w:pPr>
    <w:rPr>
      <w:rFonts w:ascii="宋体"/>
      <w:kern w:val="2"/>
      <w:sz w:val="21"/>
      <w:szCs w:val="24"/>
      <w:lang w:val="en-US" w:eastAsia="zh-CN" w:bidi="ar-SA"/>
    </w:rPr>
  </w:style>
  <w:style w:type="paragraph" w:customStyle="1" w:styleId="37">
    <w:name w:val="p0"/>
    <w:basedOn w:val="1"/>
    <w:qFormat/>
    <w:uiPriority w:val="0"/>
    <w:pPr>
      <w:widowControl/>
    </w:pPr>
    <w:rPr>
      <w:rFonts w:ascii="Calibri" w:hAnsi="Calibri" w:cs="宋体"/>
      <w:kern w:val="0"/>
      <w:szCs w:val="21"/>
    </w:rPr>
  </w:style>
  <w:style w:type="paragraph" w:styleId="38">
    <w:name w:val="No Spacing"/>
    <w:next w:val="1"/>
    <w:qFormat/>
    <w:uiPriority w:val="1"/>
    <w:pPr>
      <w:adjustRightInd w:val="0"/>
      <w:snapToGrid w:val="0"/>
      <w:spacing w:after="0" w:line="240" w:lineRule="auto"/>
    </w:pPr>
    <w:rPr>
      <w:rFonts w:ascii="Tahoma" w:hAnsi="Tahoma" w:eastAsia="微软雅黑" w:cstheme="minorBidi"/>
      <w:sz w:val="22"/>
      <w:szCs w:val="22"/>
      <w:lang w:val="en-US" w:eastAsia="zh-CN" w:bidi="ar-SA"/>
    </w:rPr>
  </w:style>
  <w:style w:type="paragraph" w:customStyle="1" w:styleId="39">
    <w:name w:val="列表段落1"/>
    <w:qFormat/>
    <w:uiPriority w:val="0"/>
    <w:pPr>
      <w:widowControl w:val="0"/>
      <w:ind w:firstLine="420" w:firstLineChars="200"/>
      <w:jc w:val="both"/>
    </w:pPr>
    <w:rPr>
      <w:rFonts w:ascii="Calibri" w:hAnsi="Calibri" w:eastAsia="方正仿宋_GBK" w:cs="Times New Roman"/>
      <w:kern w:val="2"/>
      <w:sz w:val="32"/>
      <w:szCs w:val="22"/>
      <w:lang w:val="en-US" w:eastAsia="zh-CN" w:bidi="ar-SA"/>
    </w:rPr>
  </w:style>
  <w:style w:type="character" w:customStyle="1" w:styleId="40">
    <w:name w:val="font21"/>
    <w:basedOn w:val="21"/>
    <w:qFormat/>
    <w:uiPriority w:val="0"/>
    <w:rPr>
      <w:rFonts w:hint="eastAsia" w:ascii="方正仿宋_GBK" w:hAnsi="方正仿宋_GBK" w:eastAsia="方正仿宋_GBK" w:cs="方正仿宋_GBK"/>
      <w:color w:val="000000"/>
      <w:sz w:val="28"/>
      <w:szCs w:val="28"/>
      <w:u w:val="none"/>
    </w:rPr>
  </w:style>
  <w:style w:type="character" w:customStyle="1" w:styleId="41">
    <w:name w:val="font31"/>
    <w:basedOn w:val="21"/>
    <w:qFormat/>
    <w:uiPriority w:val="0"/>
    <w:rPr>
      <w:rFonts w:hint="eastAsia" w:ascii="方正仿宋_GBK" w:hAnsi="方正仿宋_GBK" w:eastAsia="方正仿宋_GBK" w:cs="方正仿宋_GBK"/>
      <w:color w:val="000000"/>
      <w:sz w:val="28"/>
      <w:szCs w:val="28"/>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2313</Words>
  <Characters>2346</Characters>
  <Lines>17</Lines>
  <Paragraphs>4</Paragraphs>
  <TotalTime>2</TotalTime>
  <ScaleCrop>false</ScaleCrop>
  <LinksUpToDate>false</LinksUpToDate>
  <CharactersWithSpaces>2365</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2021-01-14T09:20:00Z</dcterms:created>
  <dc:creator>Administrator</dc:creator>
  <cp:lastModifiedBy>user</cp:lastModifiedBy>
  <cp:lastPrinted>2023-12-01T10:10:00Z</cp:lastPrinted>
  <dcterms:modified xsi:type="dcterms:W3CDTF">2024-05-14T11:38:31Z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KSOSaveFontToCloudKey">
    <vt:lpwstr>468277494_btnclosed</vt:lpwstr>
  </property>
  <property fmtid="{D5CDD505-2E9C-101B-9397-08002B2CF9AE}" pid="4" name="ICV">
    <vt:lpwstr>F35A3EDD461F489F8417F531E1E40D18_13</vt:lpwstr>
  </property>
</Properties>
</file>