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color w:val="000000"/>
          <w:sz w:val="44"/>
          <w:szCs w:val="44"/>
          <w:lang w:eastAsia="zh-CN"/>
        </w:rPr>
      </w:pPr>
      <w:r>
        <w:rPr>
          <w:rFonts w:ascii="Times New Roman" w:hAnsi="Times New Roman" w:eastAsia="方正楷体_GBK"/>
          <w:sz w:val="34"/>
          <w:szCs w:val="34"/>
        </w:rPr>
        <w:pict>
          <v:shape id="_x0000_s2050" o:spid="_x0000_s2050" o:spt="136" type="#_x0000_t136" style="position:absolute;left:0pt;margin-left:-0.9pt;margin-top:34.45pt;height:63.4pt;width:423pt;z-index:251661312;mso-width-relative:page;mso-height-relative:page;" fillcolor="#FF0000" filled="t" stroked="t" coordsize="21600,21600" adj="10800">
            <v:path/>
            <v:fill on="t" color2="#FFFFFF" focussize="0,0"/>
            <v:stroke weight="1pt" color="#FF0000"/>
            <v:imagedata o:title=""/>
            <o:lock v:ext="edit" aspectratio="f"/>
            <v:textpath on="t" fitshape="t" fitpath="t" trim="t" xscale="f" string="石柱土家族自治县临溪镇人民政府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left"/>
        <w:textAlignment w:val="auto"/>
        <w:rPr>
          <w:rFonts w:hint="eastAsia" w:ascii="Times New Roman" w:hAnsi="Times New Roman" w:eastAsia="方正小标宋_GBK" w:cs="方正小标宋_GBK"/>
          <w:b w:val="0"/>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right="0" w:rightChars="0"/>
        <w:jc w:val="center"/>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临</w:t>
      </w:r>
      <w:r>
        <w:rPr>
          <w:rFonts w:hint="default" w:ascii="Times New Roman" w:hAnsi="Times New Roman" w:eastAsia="方正仿宋_GBK" w:cs="Times New Roman"/>
          <w:color w:val="000000"/>
          <w:spacing w:val="0"/>
          <w:sz w:val="32"/>
          <w:szCs w:val="32"/>
          <w:lang w:eastAsia="zh-CN"/>
        </w:rPr>
        <w:t>溪府发</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41</w:t>
      </w:r>
      <w:r>
        <w:rPr>
          <w:rFonts w:hint="default" w:ascii="Times New Roman" w:hAnsi="Times New Roman" w:eastAsia="方正仿宋_GBK" w:cs="Times New Roman"/>
          <w:color w:val="000000"/>
          <w:spacing w:val="0"/>
          <w:sz w:val="32"/>
          <w:szCs w:val="32"/>
        </w:rPr>
        <w:t>号</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color w:val="000000"/>
          <w:sz w:val="44"/>
          <w:szCs w:val="44"/>
          <w:lang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167005</wp:posOffset>
                </wp:positionV>
                <wp:extent cx="5638800" cy="635"/>
                <wp:effectExtent l="0" t="13970" r="0" b="23495"/>
                <wp:wrapNone/>
                <wp:docPr id="2" name="直接连接符 2"/>
                <wp:cNvGraphicFramePr/>
                <a:graphic xmlns:a="http://schemas.openxmlformats.org/drawingml/2006/main">
                  <a:graphicData uri="http://schemas.microsoft.com/office/word/2010/wordprocessingShape">
                    <wps:wsp>
                      <wps:cNvCnPr/>
                      <wps:spPr>
                        <a:xfrm>
                          <a:off x="1271270" y="4457065"/>
                          <a:ext cx="56388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85pt;margin-top:13.15pt;height:0.05pt;width:444pt;z-index:251660288;mso-width-relative:page;mso-height-relative:page;" filled="f" stroked="t" coordsize="21600,21600" o:gfxdata="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nJCjDXAAAACAEAAA8AAAAAAAAAAQAgAAAA&#10;IgAAAGRycy9kb3ducmV2LnhtbFBLAQIUABQAAAAIAIdO4kDWpG0kDAIAAAEEAAAOAAAAAAAAAAEA&#10;IAAAACYBAABkcnMvZTJvRG9jLnhtbFBLBQYAAAAABgAGAFkBAACk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jc w:val="center"/>
        <w:textAlignment w:val="auto"/>
        <w:rPr>
          <w:rFonts w:hint="eastAsia" w:ascii="Times New Roman" w:hAnsi="Times New Roman" w:eastAsia="方正小标宋_GBK" w:cs="方正小标宋_GBK"/>
          <w:b w:val="0"/>
          <w:bCs/>
          <w:snapToGrid w:val="0"/>
          <w:color w:val="000000"/>
          <w:kern w:val="0"/>
          <w:sz w:val="44"/>
          <w:szCs w:val="44"/>
          <w:lang w:eastAsia="zh-CN"/>
        </w:rPr>
      </w:pPr>
      <w:r>
        <w:rPr>
          <w:rFonts w:hint="eastAsia" w:ascii="Times New Roman" w:hAnsi="Times New Roman" w:eastAsia="方正小标宋_GBK" w:cs="方正小标宋_GBK"/>
          <w:b w:val="0"/>
          <w:bCs w:val="0"/>
          <w:color w:val="000000"/>
          <w:spacing w:val="0"/>
          <w:sz w:val="44"/>
          <w:szCs w:val="44"/>
        </w:rPr>
        <w:t>临溪镇人民政府</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方正小标宋_GBK"/>
          <w:sz w:val="44"/>
          <w:szCs w:val="44"/>
          <w:lang w:val="en-US"/>
        </w:rPr>
      </w:pPr>
      <w:r>
        <w:rPr>
          <w:rFonts w:hint="eastAsia" w:ascii="Times New Roman" w:hAnsi="Times New Roman" w:eastAsia="方正小标宋_GBK" w:cs="方正小标宋_GBK"/>
          <w:sz w:val="44"/>
          <w:szCs w:val="44"/>
          <w:lang w:val="en-US" w:eastAsia="zh-CN"/>
        </w:rPr>
        <w:t>关于印发《临溪镇</w:t>
      </w:r>
      <w:r>
        <w:rPr>
          <w:rFonts w:hint="eastAsia" w:ascii="Times New Roman" w:hAnsi="Times New Roman" w:eastAsia="方正小标宋_GBK" w:cs="方正小标宋_GBK"/>
          <w:sz w:val="44"/>
          <w:szCs w:val="44"/>
        </w:rPr>
        <w:t>严重精神障碍患者应急处置预案</w:t>
      </w:r>
      <w:r>
        <w:rPr>
          <w:rFonts w:hint="eastAsia" w:ascii="Times New Roman" w:hAnsi="Times New Roman"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各村（居）民委员会、临溪镇派出所、临溪镇中心卫生院: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有效预防、及时控制和处置严重精神障碍患者肇事肇祸行为，指导和规范精神障碍患者监管、治疗工作，最大限度地减少精神障碍患者肇事肇祸对社会的危害，保障人民生命财产安全，保护精神障碍患者合法权益，维护社会治安秩序，</w:t>
      </w:r>
      <w:r>
        <w:rPr>
          <w:rFonts w:hint="eastAsia" w:ascii="Times New Roman" w:hAnsi="Times New Roman" w:eastAsia="方正仿宋_GBK" w:cs="方正仿宋_GBK"/>
          <w:sz w:val="32"/>
          <w:szCs w:val="32"/>
        </w:rPr>
        <w:t>按照《关于印发〈严重精神障碍患者服务管理2024春季专项行动方案〉的通知》</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要求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结合我镇实际，特制定本预案。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kern w:val="0"/>
          <w:sz w:val="32"/>
          <w:szCs w:val="32"/>
          <w:lang w:val="en-US" w:eastAsia="zh-CN" w:bidi="ar"/>
        </w:rPr>
        <w:t>一、</w:t>
      </w:r>
      <w:r>
        <w:rPr>
          <w:rFonts w:hint="eastAsia" w:ascii="Times New Roman" w:hAnsi="Times New Roman" w:eastAsia="方正黑体_GBK" w:cs="方正黑体_GBK"/>
          <w:b w:val="0"/>
          <w:bCs w:val="0"/>
          <w:sz w:val="32"/>
          <w:szCs w:val="32"/>
        </w:rPr>
        <w:t>工作原则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防和处置严重精神障碍患者肇事肇祸行为应遵循“政府主导、部门协作、属地管理、提前介入、积极治疗、动态管控和常态管理相结合”的原则，结合公安部门开展的重点人员管控工作和卫生部门开展的社区严重精神障碍患者管理治疗项目，建立政府牵头，</w:t>
      </w:r>
      <w:r>
        <w:rPr>
          <w:rFonts w:hint="eastAsia" w:ascii="Times New Roman" w:hAnsi="Times New Roman" w:eastAsia="方正仿宋_GBK" w:cs="方正仿宋_GBK"/>
          <w:sz w:val="32"/>
          <w:szCs w:val="32"/>
          <w:lang w:val="en-US" w:eastAsia="zh-CN"/>
        </w:rPr>
        <w:t>平安</w:t>
      </w:r>
      <w:r>
        <w:rPr>
          <w:rFonts w:hint="eastAsia" w:ascii="Times New Roman" w:hAnsi="Times New Roman" w:eastAsia="方正仿宋_GBK" w:cs="方正仿宋_GBK"/>
          <w:sz w:val="32"/>
          <w:szCs w:val="32"/>
        </w:rPr>
        <w:t>、卫生、民政、财政、残联等</w:t>
      </w:r>
      <w:r>
        <w:rPr>
          <w:rFonts w:hint="eastAsia" w:ascii="Times New Roman" w:hAnsi="Times New Roman" w:eastAsia="方正仿宋_GBK" w:cs="方正仿宋_GBK"/>
          <w:sz w:val="32"/>
          <w:szCs w:val="32"/>
          <w:lang w:val="en-US" w:eastAsia="zh-CN"/>
        </w:rPr>
        <w:t>科室</w:t>
      </w:r>
      <w:r>
        <w:rPr>
          <w:rFonts w:hint="eastAsia" w:ascii="Times New Roman" w:hAnsi="Times New Roman" w:eastAsia="方正仿宋_GBK" w:cs="方正仿宋_GBK"/>
          <w:sz w:val="32"/>
          <w:szCs w:val="32"/>
        </w:rPr>
        <w:t>齐抓共管的长效机制。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kern w:val="0"/>
          <w:sz w:val="32"/>
          <w:szCs w:val="32"/>
          <w:lang w:val="en-US" w:eastAsia="zh-CN" w:bidi="ar"/>
        </w:rPr>
        <w:t>二、</w:t>
      </w:r>
      <w:r>
        <w:rPr>
          <w:rFonts w:hint="eastAsia" w:ascii="Times New Roman" w:hAnsi="Times New Roman" w:eastAsia="方正黑体_GBK" w:cs="方正黑体_GBK"/>
          <w:b w:val="0"/>
          <w:bCs w:val="0"/>
          <w:sz w:val="32"/>
          <w:szCs w:val="32"/>
        </w:rPr>
        <w:t>管理对象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我镇辖区内实有人口中各类有肇事肇祸行为及倾向的严重精神障碍患者，也包括发病时丧失自制力或丧失自身行为控制力，导致危害公共安全和自身安全行为的其他精神障碍患者。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kern w:val="0"/>
          <w:sz w:val="32"/>
          <w:szCs w:val="32"/>
          <w:lang w:val="en-US" w:eastAsia="zh-CN" w:bidi="ar"/>
        </w:rPr>
        <w:t>三、</w:t>
      </w:r>
      <w:r>
        <w:rPr>
          <w:rFonts w:hint="eastAsia" w:ascii="Times New Roman" w:hAnsi="Times New Roman" w:eastAsia="方正黑体_GBK" w:cs="方正黑体_GBK"/>
          <w:b w:val="0"/>
          <w:bCs w:val="0"/>
          <w:sz w:val="32"/>
          <w:szCs w:val="32"/>
        </w:rPr>
        <w:t>组织体系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（一）镇政府成立精神卫生综合管理领导小组，下设办公室在镇</w:t>
      </w:r>
      <w:r>
        <w:rPr>
          <w:rFonts w:hint="eastAsia" w:ascii="Times New Roman" w:hAnsi="Times New Roman" w:eastAsia="方正仿宋_GBK" w:cs="方正仿宋_GBK"/>
          <w:sz w:val="32"/>
          <w:szCs w:val="32"/>
          <w:lang w:val="en-US" w:eastAsia="zh-CN"/>
        </w:rPr>
        <w:t>平安建设办</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平安建设办负责人</w:t>
      </w:r>
      <w:r>
        <w:rPr>
          <w:rFonts w:hint="eastAsia" w:ascii="Times New Roman" w:hAnsi="Times New Roman" w:eastAsia="方正仿宋_GBK" w:cs="方正仿宋_GBK"/>
          <w:sz w:val="32"/>
          <w:szCs w:val="32"/>
        </w:rPr>
        <w:t>兼任办公室主任。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（二）各村（居）委会成立关爱帮扶小组，各村（社区）</w:t>
      </w:r>
      <w:r>
        <w:rPr>
          <w:rFonts w:hint="eastAsia" w:ascii="Times New Roman" w:hAnsi="Times New Roman" w:eastAsia="方正仿宋_GBK" w:cs="方正仿宋_GBK"/>
          <w:sz w:val="32"/>
          <w:szCs w:val="32"/>
          <w:lang w:val="en-US" w:eastAsia="zh-CN"/>
        </w:rPr>
        <w:t>主</w:t>
      </w:r>
      <w:r>
        <w:rPr>
          <w:rFonts w:hint="eastAsia" w:ascii="Times New Roman" w:hAnsi="Times New Roman" w:eastAsia="方正仿宋_GBK" w:cs="方正仿宋_GBK"/>
          <w:sz w:val="32"/>
          <w:szCs w:val="32"/>
        </w:rPr>
        <w:t>要负责人任组长，组员为卫生院医生、社区民警、</w:t>
      </w:r>
      <w:r>
        <w:rPr>
          <w:rFonts w:hint="eastAsia" w:ascii="Times New Roman" w:hAnsi="Times New Roman" w:eastAsia="方正仿宋_GBK" w:cs="方正仿宋_GBK"/>
          <w:sz w:val="32"/>
          <w:szCs w:val="32"/>
          <w:lang w:val="en-US" w:eastAsia="zh-CN"/>
        </w:rPr>
        <w:t>民政卫健办负责人、村</w:t>
      </w:r>
      <w:r>
        <w:rPr>
          <w:rFonts w:hint="eastAsia" w:ascii="Times New Roman" w:hAnsi="Times New Roman" w:eastAsia="方正仿宋_GBK" w:cs="方正仿宋_GBK"/>
          <w:sz w:val="32"/>
          <w:szCs w:val="32"/>
        </w:rPr>
        <w:t>社工作人员。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b w:val="0"/>
          <w:bCs w:val="0"/>
          <w:sz w:val="32"/>
          <w:szCs w:val="32"/>
          <w:lang w:val="en-US" w:eastAsia="zh-CN"/>
        </w:rPr>
        <w:t>四、</w:t>
      </w:r>
      <w:r>
        <w:rPr>
          <w:rFonts w:hint="eastAsia" w:ascii="Times New Roman" w:hAnsi="Times New Roman" w:eastAsia="方正黑体_GBK" w:cs="方正黑体_GBK"/>
          <w:b w:val="0"/>
          <w:bCs w:val="0"/>
          <w:sz w:val="32"/>
          <w:szCs w:val="32"/>
        </w:rPr>
        <w:t>部门职责</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平安建设办</w:t>
      </w:r>
      <w:r>
        <w:rPr>
          <w:rFonts w:hint="eastAsia" w:ascii="Times New Roman" w:hAnsi="Times New Roman" w:eastAsia="方正楷体_GBK" w:cs="方正楷体_GBK"/>
          <w:sz w:val="32"/>
          <w:szCs w:val="32"/>
        </w:rPr>
        <w:t>：</w:t>
      </w:r>
      <w:r>
        <w:rPr>
          <w:rFonts w:hint="eastAsia" w:ascii="Times New Roman" w:hAnsi="Times New Roman" w:eastAsia="方正仿宋_GBK" w:cs="方正仿宋_GBK"/>
          <w:sz w:val="32"/>
          <w:szCs w:val="32"/>
        </w:rPr>
        <w:t>在镇领导小组的领导下，负责组织、协调辖区内突发精神卫生事件处置和指导社区开展应急处置工作。及时掌握并共同界定严重精神障碍患者肇事肇祸倾向的不稳定因素，督促相关村（社区）或单位协助做好精神障碍患者监管和运送工作。</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镇派出所：</w:t>
      </w:r>
      <w:r>
        <w:rPr>
          <w:rFonts w:hint="eastAsia" w:ascii="Times New Roman" w:hAnsi="Times New Roman" w:eastAsia="方正仿宋_GBK" w:cs="方正仿宋_GBK"/>
          <w:sz w:val="32"/>
          <w:szCs w:val="32"/>
        </w:rPr>
        <w:t>负责采取强制和半强制措施，在关爱帮扶小组的配合下，制服有肇事肇祸倾向或正在肇事肇祸的严重精神障碍患者，并协助送往医院。</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民政卫健办：</w:t>
      </w:r>
      <w:r>
        <w:rPr>
          <w:rFonts w:hint="eastAsia" w:ascii="Times New Roman" w:hAnsi="Times New Roman" w:eastAsia="方正仿宋_GBK" w:cs="方正仿宋_GBK"/>
          <w:sz w:val="32"/>
          <w:szCs w:val="32"/>
        </w:rPr>
        <w:t>负责联系各精神专科医院并办理相关入院手续，协助解决相关治疗费用等。</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村（社区）：</w:t>
      </w:r>
      <w:r>
        <w:rPr>
          <w:rFonts w:hint="eastAsia" w:ascii="Times New Roman" w:hAnsi="Times New Roman" w:eastAsia="方正仿宋_GBK" w:cs="方正仿宋_GBK"/>
          <w:sz w:val="32"/>
          <w:szCs w:val="32"/>
        </w:rPr>
        <w:t>摸排有肇事肇祸倾向的重点病人，确定或调整监控对象；建立监管组织，落实监护人员，明确责任；联系卫生院医生，走访病人家庭，掌握病情动态；确定待送病人，做好亲属工作，必要时获取书面委托；组织力量，做好送医院工作。</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镇卫生院：</w:t>
      </w:r>
      <w:r>
        <w:rPr>
          <w:rFonts w:hint="eastAsia" w:ascii="Times New Roman" w:hAnsi="Times New Roman" w:eastAsia="方正仿宋_GBK" w:cs="方正仿宋_GBK"/>
          <w:sz w:val="32"/>
          <w:szCs w:val="32"/>
        </w:rPr>
        <w:t>及时走访有肇事肇祸倾向重点病人家庭，掌握病情动态，调整用药量，提出是否送医院治疗意见，联系上级相关医院，落实床位，做好病人亲属的劝送工作。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kern w:val="0"/>
          <w:sz w:val="32"/>
          <w:szCs w:val="32"/>
          <w:lang w:val="en-US" w:eastAsia="zh-CN" w:bidi="ar"/>
        </w:rPr>
        <w:t>五、</w:t>
      </w:r>
      <w:r>
        <w:rPr>
          <w:rFonts w:hint="eastAsia" w:ascii="Times New Roman" w:hAnsi="Times New Roman" w:eastAsia="方正黑体_GBK" w:cs="方正黑体_GBK"/>
          <w:b w:val="0"/>
          <w:bCs w:val="0"/>
          <w:sz w:val="32"/>
          <w:szCs w:val="32"/>
        </w:rPr>
        <w:t>突发事件防控与报告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（一）监控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建立镇、村（社区）、家庭三级监控网络。镇一级以</w:t>
      </w:r>
      <w:r>
        <w:rPr>
          <w:rFonts w:hint="eastAsia" w:ascii="Times New Roman" w:hAnsi="Times New Roman" w:eastAsia="方正仿宋_GBK" w:cs="方正仿宋_GBK"/>
          <w:sz w:val="32"/>
          <w:szCs w:val="32"/>
          <w:lang w:val="en-US" w:eastAsia="zh-CN"/>
        </w:rPr>
        <w:t>平安建设</w:t>
      </w:r>
      <w:r>
        <w:rPr>
          <w:rFonts w:hint="eastAsia" w:ascii="Times New Roman" w:hAnsi="Times New Roman" w:eastAsia="方正仿宋_GBK" w:cs="方正仿宋_GBK"/>
          <w:sz w:val="32"/>
          <w:szCs w:val="32"/>
        </w:rPr>
        <w:t>办、民政</w:t>
      </w:r>
      <w:r>
        <w:rPr>
          <w:rFonts w:hint="eastAsia" w:ascii="Times New Roman" w:hAnsi="Times New Roman" w:eastAsia="方正仿宋_GBK" w:cs="方正仿宋_GBK"/>
          <w:sz w:val="32"/>
          <w:szCs w:val="32"/>
          <w:lang w:val="en-US" w:eastAsia="zh-CN"/>
        </w:rPr>
        <w:t>卫健</w:t>
      </w:r>
      <w:r>
        <w:rPr>
          <w:rFonts w:hint="eastAsia" w:ascii="Times New Roman" w:hAnsi="Times New Roman" w:eastAsia="方正仿宋_GBK" w:cs="方正仿宋_GBK"/>
          <w:sz w:val="32"/>
          <w:szCs w:val="32"/>
        </w:rPr>
        <w:t>办、卫生院、派出所为主，掌控有肇事肇祸倾向的严重精神障碍患者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村一级以社区干部或党员为主，按照就近监控、逐个监控的原则，三人以上一组对有肇事肇祸倾向的精神障碍患者进行监控；家庭一级以落实监护责任为主，保护严重精神障碍患者，避免患者自伤，预防和制止患者危害他人及社会，及时向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报告病人病情，根据医学建议，主动或协助</w:t>
      </w:r>
      <w:r>
        <w:rPr>
          <w:rFonts w:hint="eastAsia" w:ascii="Times New Roman" w:hAnsi="Times New Roman" w:eastAsia="方正仿宋_GBK" w:cs="方正仿宋_GBK"/>
          <w:sz w:val="32"/>
          <w:szCs w:val="32"/>
          <w:lang w:val="en-US" w:eastAsia="zh-CN"/>
        </w:rPr>
        <w:t>村</w:t>
      </w:r>
      <w:r>
        <w:rPr>
          <w:rFonts w:hint="eastAsia" w:ascii="Times New Roman" w:hAnsi="Times New Roman" w:eastAsia="方正仿宋_GBK" w:cs="方正仿宋_GBK"/>
          <w:sz w:val="32"/>
          <w:szCs w:val="32"/>
        </w:rPr>
        <w:t>社区做好送病人去医院接</w:t>
      </w:r>
      <w:r>
        <w:rPr>
          <w:rFonts w:hint="eastAsia" w:ascii="Times New Roman" w:hAnsi="Times New Roman" w:eastAsia="方正仿宋_GBK" w:cs="方正仿宋_GBK"/>
          <w:sz w:val="32"/>
          <w:szCs w:val="32"/>
          <w:lang w:val="en-US" w:eastAsia="zh-CN"/>
        </w:rPr>
        <w:t>受</w:t>
      </w:r>
      <w:r>
        <w:rPr>
          <w:rFonts w:hint="eastAsia" w:ascii="Times New Roman" w:hAnsi="Times New Roman" w:eastAsia="方正仿宋_GBK" w:cs="方正仿宋_GBK"/>
          <w:sz w:val="32"/>
          <w:szCs w:val="32"/>
        </w:rPr>
        <w:t>治疗的工作</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kern w:val="0"/>
          <w:sz w:val="32"/>
          <w:szCs w:val="32"/>
          <w:lang w:val="en-US" w:eastAsia="zh-CN" w:bidi="ar"/>
        </w:rPr>
        <w:t>（二）</w:t>
      </w:r>
      <w:r>
        <w:rPr>
          <w:rFonts w:hint="eastAsia" w:ascii="Times New Roman" w:hAnsi="Times New Roman" w:eastAsia="方正楷体_GBK" w:cs="方正楷体_GBK"/>
          <w:sz w:val="32"/>
          <w:szCs w:val="32"/>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发现严重精神障碍患者肇事肇祸或有肇事肇祸倾向的，相关村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应立即以电话形式向镇</w:t>
      </w:r>
      <w:r>
        <w:rPr>
          <w:rFonts w:hint="eastAsia" w:ascii="Times New Roman" w:hAnsi="Times New Roman" w:eastAsia="方正仿宋_GBK" w:cs="方正仿宋_GBK"/>
          <w:sz w:val="32"/>
          <w:szCs w:val="32"/>
          <w:lang w:val="en-US" w:eastAsia="zh-CN"/>
        </w:rPr>
        <w:t>平安建设</w:t>
      </w:r>
      <w:r>
        <w:rPr>
          <w:rFonts w:hint="eastAsia" w:ascii="Times New Roman" w:hAnsi="Times New Roman" w:eastAsia="方正仿宋_GBK" w:cs="方正仿宋_GBK"/>
          <w:sz w:val="32"/>
          <w:szCs w:val="32"/>
        </w:rPr>
        <w:t>办及派出所报告。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群众和辖区单位发现精神障碍患者肇事肇祸或有肇事肇祸倾向的，应及时报告所在村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或镇</w:t>
      </w:r>
      <w:r>
        <w:rPr>
          <w:rFonts w:hint="eastAsia" w:ascii="Times New Roman" w:hAnsi="Times New Roman" w:eastAsia="方正仿宋_GBK" w:cs="方正仿宋_GBK"/>
          <w:sz w:val="32"/>
          <w:szCs w:val="32"/>
          <w:lang w:val="en-US" w:eastAsia="zh-CN"/>
        </w:rPr>
        <w:t>平安建设</w:t>
      </w:r>
      <w:r>
        <w:rPr>
          <w:rFonts w:hint="eastAsia" w:ascii="Times New Roman" w:hAnsi="Times New Roman" w:eastAsia="方正仿宋_GBK" w:cs="方正仿宋_GBK"/>
          <w:sz w:val="32"/>
          <w:szCs w:val="32"/>
        </w:rPr>
        <w:t>办</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六、应急处置程序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应急处置分为两级：</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是有肇事肇祸倾向、未出现严重社会影响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二是已发生肇事肇祸行为或已造成严重社会影响。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（一）</w:t>
      </w:r>
      <w:r>
        <w:rPr>
          <w:rFonts w:hint="eastAsia" w:ascii="Times New Roman" w:hAnsi="Times New Roman" w:eastAsia="方正仿宋_GBK" w:cs="方正仿宋_GBK"/>
          <w:sz w:val="32"/>
          <w:szCs w:val="32"/>
        </w:rPr>
        <w:t>对有肇事肇祸倾向、未出现严重社会影响的精神障碍</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患者的处置原则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以各村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处置为主，公安、</w:t>
      </w:r>
      <w:r>
        <w:rPr>
          <w:rFonts w:hint="eastAsia" w:ascii="Times New Roman" w:hAnsi="Times New Roman" w:eastAsia="方正仿宋_GBK" w:cs="方正仿宋_GBK"/>
          <w:sz w:val="32"/>
          <w:szCs w:val="32"/>
          <w:lang w:val="en-US" w:eastAsia="zh-CN"/>
        </w:rPr>
        <w:t>平安</w:t>
      </w:r>
      <w:r>
        <w:rPr>
          <w:rFonts w:hint="eastAsia" w:ascii="Times New Roman" w:hAnsi="Times New Roman" w:eastAsia="方正仿宋_GBK" w:cs="方正仿宋_GBK"/>
          <w:sz w:val="32"/>
          <w:szCs w:val="32"/>
        </w:rPr>
        <w:t>、民政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卫生院等部门配合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程序</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各村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提出处置意见，报镇</w:t>
      </w:r>
      <w:r>
        <w:rPr>
          <w:rFonts w:hint="eastAsia" w:ascii="Times New Roman" w:hAnsi="Times New Roman" w:eastAsia="方正仿宋_GBK" w:cs="方正仿宋_GBK"/>
          <w:sz w:val="32"/>
          <w:szCs w:val="32"/>
          <w:lang w:val="en-US" w:eastAsia="zh-CN"/>
        </w:rPr>
        <w:t>平安建设</w:t>
      </w:r>
      <w:r>
        <w:rPr>
          <w:rFonts w:hint="eastAsia" w:ascii="Times New Roman" w:hAnsi="Times New Roman" w:eastAsia="方正仿宋_GBK" w:cs="方正仿宋_GBK"/>
          <w:sz w:val="32"/>
          <w:szCs w:val="32"/>
        </w:rPr>
        <w:t>办同意；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各村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做好病人亲属劝送工作或者获得书面委托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卫生院医生向卫生院报告，并联系医院，落实床位</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4. </w:t>
      </w:r>
      <w:r>
        <w:rPr>
          <w:rFonts w:hint="eastAsia" w:ascii="Times New Roman" w:hAnsi="Times New Roman" w:eastAsia="方正仿宋_GBK" w:cs="方正仿宋_GBK"/>
          <w:sz w:val="32"/>
          <w:szCs w:val="32"/>
        </w:rPr>
        <w:t>落实费用，确因病人家庭困难，无力支付的，可向民政</w:t>
      </w:r>
      <w:r>
        <w:rPr>
          <w:rFonts w:hint="eastAsia" w:ascii="Times New Roman" w:hAnsi="Times New Roman" w:eastAsia="方正仿宋_GBK" w:cs="方正仿宋_GBK"/>
          <w:sz w:val="32"/>
          <w:szCs w:val="32"/>
          <w:lang w:val="en-US" w:eastAsia="zh-CN"/>
        </w:rPr>
        <w:t>卫健</w:t>
      </w:r>
      <w:r>
        <w:rPr>
          <w:rFonts w:hint="eastAsia" w:ascii="Times New Roman" w:hAnsi="Times New Roman" w:eastAsia="方正仿宋_GBK" w:cs="方正仿宋_GBK"/>
          <w:sz w:val="32"/>
          <w:szCs w:val="32"/>
        </w:rPr>
        <w:t>办申请医疗救助；</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现场处置人员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镇</w:t>
      </w:r>
      <w:r>
        <w:rPr>
          <w:rFonts w:hint="eastAsia" w:ascii="Times New Roman" w:hAnsi="Times New Roman" w:eastAsia="方正仿宋_GBK" w:cs="方正仿宋_GBK"/>
          <w:sz w:val="32"/>
          <w:szCs w:val="32"/>
          <w:lang w:val="en-US" w:eastAsia="zh-CN"/>
        </w:rPr>
        <w:t>平安建设</w:t>
      </w:r>
      <w:r>
        <w:rPr>
          <w:rFonts w:hint="eastAsia" w:ascii="Times New Roman" w:hAnsi="Times New Roman" w:eastAsia="方正仿宋_GBK" w:cs="方正仿宋_GBK"/>
          <w:sz w:val="32"/>
          <w:szCs w:val="32"/>
        </w:rPr>
        <w:t>办人员，卫生院医生，村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主要负责人、社区民警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护送人员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辖区民警、社区干部、病人亲属。运送车辆由派出所或村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落实。救护车接送的，可不陪同护送。</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对已发生肇事祸行为或已造成严重社会景影响的精神障碍患者处置原则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以派出所处置为主，社区、</w:t>
      </w:r>
      <w:r>
        <w:rPr>
          <w:rFonts w:hint="eastAsia" w:ascii="Times New Roman" w:hAnsi="Times New Roman" w:eastAsia="方正仿宋_GBK" w:cs="方正仿宋_GBK"/>
          <w:sz w:val="32"/>
          <w:szCs w:val="32"/>
          <w:lang w:val="en-US" w:eastAsia="zh-CN"/>
        </w:rPr>
        <w:t>平安</w:t>
      </w:r>
      <w:r>
        <w:rPr>
          <w:rFonts w:hint="eastAsia" w:ascii="Times New Roman" w:hAnsi="Times New Roman" w:eastAsia="方正仿宋_GBK" w:cs="方正仿宋_GBK"/>
          <w:sz w:val="32"/>
          <w:szCs w:val="32"/>
        </w:rPr>
        <w:t>、民政、卫</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生院等部门配合。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程序</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kern w:val="0"/>
          <w:sz w:val="32"/>
          <w:szCs w:val="32"/>
          <w:lang w:val="en-US" w:eastAsia="zh-CN" w:bidi="ar"/>
        </w:rPr>
        <w:t>1.</w:t>
      </w:r>
      <w:r>
        <w:rPr>
          <w:rFonts w:hint="eastAsia" w:ascii="Times New Roman" w:hAnsi="Times New Roman" w:eastAsia="方正仿宋_GBK" w:cs="方正仿宋_GBK"/>
          <w:sz w:val="32"/>
          <w:szCs w:val="32"/>
        </w:rPr>
        <w:t>派出所对现场作出处置，</w:t>
      </w:r>
      <w:r>
        <w:rPr>
          <w:rFonts w:hint="eastAsia" w:ascii="Times New Roman" w:hAnsi="Times New Roman" w:eastAsia="方正仿宋_GBK" w:cs="方正仿宋_GBK"/>
          <w:sz w:val="32"/>
          <w:szCs w:val="32"/>
          <w:lang w:val="en-US" w:eastAsia="zh-CN"/>
        </w:rPr>
        <w:t>村</w:t>
      </w:r>
      <w:r>
        <w:rPr>
          <w:rFonts w:hint="eastAsia" w:ascii="Times New Roman" w:hAnsi="Times New Roman" w:eastAsia="方正仿宋_GBK" w:cs="方正仿宋_GBK"/>
          <w:sz w:val="32"/>
          <w:szCs w:val="32"/>
        </w:rPr>
        <w:t>社提供情况并及时报告镇</w:t>
      </w:r>
      <w:r>
        <w:rPr>
          <w:rFonts w:hint="eastAsia" w:ascii="Times New Roman" w:hAnsi="Times New Roman" w:eastAsia="方正仿宋_GBK" w:cs="方正仿宋_GBK"/>
          <w:sz w:val="32"/>
          <w:szCs w:val="32"/>
          <w:lang w:val="en-US" w:eastAsia="zh-CN"/>
        </w:rPr>
        <w:t>平安建设</w:t>
      </w:r>
      <w:r>
        <w:rPr>
          <w:rFonts w:hint="eastAsia" w:ascii="Times New Roman" w:hAnsi="Times New Roman" w:eastAsia="方正仿宋_GBK" w:cs="方正仿宋_GBK"/>
          <w:sz w:val="32"/>
          <w:szCs w:val="32"/>
        </w:rPr>
        <w:t>办</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各村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协助派出所、卫生院做好病人抢救工作</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采取保护性约束措施等手段将病人送往指定医院</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精神</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科医院</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，入院手续由民政</w:t>
      </w:r>
      <w:r>
        <w:rPr>
          <w:rFonts w:hint="eastAsia" w:ascii="Times New Roman" w:hAnsi="Times New Roman" w:eastAsia="方正仿宋_GBK" w:cs="方正仿宋_GBK"/>
          <w:sz w:val="32"/>
          <w:szCs w:val="32"/>
          <w:lang w:val="en-US" w:eastAsia="zh-CN"/>
        </w:rPr>
        <w:t>卫健</w:t>
      </w:r>
      <w:r>
        <w:rPr>
          <w:rFonts w:hint="eastAsia" w:ascii="Times New Roman" w:hAnsi="Times New Roman" w:eastAsia="方正仿宋_GBK" w:cs="方正仿宋_GBK"/>
          <w:sz w:val="32"/>
          <w:szCs w:val="32"/>
        </w:rPr>
        <w:t>办或村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负责</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落实费用，确因病人家庭困难，无力支付的，按照急事急</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办原则，可向民政</w:t>
      </w:r>
      <w:r>
        <w:rPr>
          <w:rFonts w:hint="eastAsia" w:ascii="Times New Roman" w:hAnsi="Times New Roman" w:eastAsia="方正仿宋_GBK" w:cs="方正仿宋_GBK"/>
          <w:sz w:val="32"/>
          <w:szCs w:val="32"/>
          <w:lang w:val="en-US" w:eastAsia="zh-CN"/>
        </w:rPr>
        <w:t>卫健</w:t>
      </w:r>
      <w:r>
        <w:rPr>
          <w:rFonts w:hint="eastAsia" w:ascii="Times New Roman" w:hAnsi="Times New Roman" w:eastAsia="方正仿宋_GBK" w:cs="方正仿宋_GBK"/>
          <w:sz w:val="32"/>
          <w:szCs w:val="32"/>
        </w:rPr>
        <w:t>办</w:t>
      </w:r>
      <w:r>
        <w:rPr>
          <w:rFonts w:hint="eastAsia" w:ascii="Times New Roman" w:hAnsi="Times New Roman" w:eastAsia="方正仿宋_GBK" w:cs="方正仿宋_GBK"/>
          <w:sz w:val="32"/>
          <w:szCs w:val="32"/>
          <w:lang w:val="en-US" w:eastAsia="zh-CN"/>
        </w:rPr>
        <w:t>申</w:t>
      </w:r>
      <w:r>
        <w:rPr>
          <w:rFonts w:hint="eastAsia" w:ascii="Times New Roman" w:hAnsi="Times New Roman" w:eastAsia="方正仿宋_GBK" w:cs="方正仿宋_GBK"/>
          <w:sz w:val="32"/>
          <w:szCs w:val="32"/>
        </w:rPr>
        <w:t>请医疗救助；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现场处置人员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派出所民警、镇</w:t>
      </w:r>
      <w:r>
        <w:rPr>
          <w:rFonts w:hint="eastAsia" w:ascii="Times New Roman" w:hAnsi="Times New Roman" w:eastAsia="方正仿宋_GBK" w:cs="方正仿宋_GBK"/>
          <w:sz w:val="32"/>
          <w:szCs w:val="32"/>
          <w:lang w:val="en-US" w:eastAsia="zh-CN"/>
        </w:rPr>
        <w:t>平安建设</w:t>
      </w:r>
      <w:r>
        <w:rPr>
          <w:rFonts w:hint="eastAsia" w:ascii="Times New Roman" w:hAnsi="Times New Roman" w:eastAsia="方正仿宋_GBK" w:cs="方正仿宋_GBK"/>
          <w:sz w:val="32"/>
          <w:szCs w:val="32"/>
        </w:rPr>
        <w:t>办人员，卫生院医生，社区主要负责人</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护送人员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辖区民警、卫生院医生、社区干部、民政</w:t>
      </w:r>
      <w:r>
        <w:rPr>
          <w:rFonts w:hint="eastAsia" w:ascii="Times New Roman" w:hAnsi="Times New Roman" w:eastAsia="方正仿宋_GBK" w:cs="方正仿宋_GBK"/>
          <w:sz w:val="32"/>
          <w:szCs w:val="32"/>
          <w:lang w:val="en-US" w:eastAsia="zh-CN"/>
        </w:rPr>
        <w:t>卫健</w:t>
      </w:r>
      <w:r>
        <w:rPr>
          <w:rFonts w:hint="eastAsia" w:ascii="Times New Roman" w:hAnsi="Times New Roman" w:eastAsia="方正仿宋_GBK" w:cs="方正仿宋_GBK"/>
          <w:sz w:val="32"/>
          <w:szCs w:val="32"/>
        </w:rPr>
        <w:t>办工作人员、病人亲属运送车辆由派出所或村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落实</w:t>
      </w:r>
      <w:r>
        <w:rPr>
          <w:rFonts w:hint="eastAsia" w:ascii="Times New Roman" w:hAnsi="Times New Roman"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七、其他事项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严重精神障碍患者肇事肇祸给他人造成人身或财产损失的，依照法律和条例，应由其监护人承担民事责任。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各村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应根据本预案，落实具体处置办法。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本预案由镇严重精神障碍应急处置办公室免责解释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本预案自下发之日起施行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320" w:firstLineChars="100"/>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320" w:firstLineChars="100"/>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80" w:firstLineChars="1900"/>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（此页无正文）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080" w:firstLineChars="1900"/>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080" w:firstLineChars="1900"/>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080" w:firstLineChars="1900"/>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临溪镇人民政府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080" w:firstLineChars="1900"/>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2024年3月26日</w:t>
      </w:r>
    </w:p>
    <w:p>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b w:val="0"/>
          <w:color w:val="000000"/>
          <w:sz w:val="32"/>
          <w:szCs w:val="32"/>
          <w:lang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b w:val="0"/>
          <w:color w:val="000000"/>
          <w:sz w:val="32"/>
          <w:szCs w:val="32"/>
          <w:lang w:eastAsia="zh-CN"/>
        </w:rPr>
      </w:pPr>
      <w:r>
        <w:rPr>
          <w:rFonts w:hint="eastAsia" w:ascii="Times New Roman" w:hAnsi="Times New Roman" w:eastAsia="方正仿宋_GBK" w:cs="方正仿宋_GBK"/>
          <w:b w:val="0"/>
          <w:color w:val="000000"/>
          <w:sz w:val="32"/>
          <w:szCs w:val="32"/>
          <w:lang w:eastAsia="zh-CN"/>
        </w:rPr>
        <w:t>（</w:t>
      </w:r>
      <w:r>
        <w:rPr>
          <w:rFonts w:hint="eastAsia" w:ascii="Times New Roman" w:hAnsi="Times New Roman" w:eastAsia="方正仿宋_GBK" w:cs="方正仿宋_GBK"/>
          <w:b w:val="0"/>
          <w:color w:val="000000"/>
          <w:sz w:val="32"/>
          <w:szCs w:val="32"/>
          <w:lang w:val="en-US" w:eastAsia="zh-CN"/>
        </w:rPr>
        <w:t>此文公开发布</w:t>
      </w:r>
      <w:r>
        <w:rPr>
          <w:rFonts w:hint="eastAsia" w:ascii="Times New Roman" w:hAnsi="Times New Roman" w:eastAsia="方正仿宋_GBK" w:cs="方正仿宋_GBK"/>
          <w:b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b w:val="0"/>
          <w:color w:val="000000"/>
          <w:sz w:val="28"/>
          <w:szCs w:val="28"/>
        </w:rPr>
      </w:pPr>
      <w:r>
        <w:rPr>
          <w:rFonts w:ascii="Times New Roman" w:hAnsi="Times New Roman" w:eastAsia="方正仿宋_GBK" w:cs="方正仿宋_GBK"/>
          <w:b w:val="0"/>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374015</wp:posOffset>
                </wp:positionV>
                <wp:extent cx="5737860" cy="825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7860" cy="82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5pt;margin-top:29.45pt;height:0.65pt;width:451.8pt;z-index:251659264;mso-width-relative:page;mso-height-relative:page;" filled="f" stroked="t" coordsize="21600,21600" o:gfxdata="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8Uzr1gAAAAgBAAAPAAAAAAAAAAEAIAAAACIAAABkcnMvZG93bnJldi54&#10;bWxQSwECFAAUAAAACACHTuJAvEyO/fwBAAD1AwAADgAAAAAAAAABACAAAAAlAQAAZHJzL2Uyb0Rv&#10;Yy54bWxQSwUGAAAAAAYABgBZAQAAkwUAAAAA&#10;">
                <v:fill on="f" focussize="0,0"/>
                <v:stroke weight="0.5pt" color="#000000" joinstyle="round"/>
                <v:imagedata o:title=""/>
                <o:lock v:ext="edit" aspectratio="f"/>
              </v:line>
            </w:pict>
          </mc:Fallback>
        </mc:AlternateContent>
      </w:r>
    </w:p>
    <w:p>
      <w:pPr>
        <w:keepNext w:val="0"/>
        <w:keepLines w:val="0"/>
        <w:pageBreakBefore w:val="0"/>
        <w:pBdr>
          <w:bottom w:val="single" w:color="auto" w:sz="4" w:space="0"/>
        </w:pBdr>
        <w:kinsoku/>
        <w:wordWrap/>
        <w:overflowPunct/>
        <w:topLinePunct w:val="0"/>
        <w:autoSpaceDE/>
        <w:autoSpaceDN/>
        <w:bidi w:val="0"/>
        <w:adjustRightInd/>
        <w:snapToGrid/>
        <w:spacing w:line="594" w:lineRule="exact"/>
        <w:ind w:firstLine="280" w:firstLineChars="1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Times New Roman"/>
          <w:color w:val="000000"/>
          <w:sz w:val="28"/>
          <w:szCs w:val="28"/>
        </w:rPr>
        <w:t>临溪镇党政办                            202</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26</w:t>
      </w:r>
      <w:r>
        <w:rPr>
          <w:rFonts w:hint="default" w:ascii="Times New Roman" w:hAnsi="Times New Roman" w:eastAsia="方正仿宋_GBK" w:cs="Times New Roman"/>
          <w:color w:val="000000"/>
          <w:sz w:val="28"/>
          <w:szCs w:val="28"/>
        </w:rPr>
        <w:t>日印发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48C9B60C-E4F2-4DAC-A8BC-1D5DD70B92FF}"/>
  </w:font>
  <w:font w:name="方正楷体_GBK">
    <w:panose1 w:val="03000509000000000000"/>
    <w:charset w:val="86"/>
    <w:family w:val="auto"/>
    <w:pitch w:val="default"/>
    <w:sig w:usb0="00000001" w:usb1="080E0000" w:usb2="00000000" w:usb3="00000000" w:csb0="00040000" w:csb1="00000000"/>
    <w:embedRegular r:id="rId2" w:fontKey="{97DD67B5-761B-400B-B97B-06DEA0EF81EE}"/>
  </w:font>
  <w:font w:name="方正仿宋_GBK">
    <w:panose1 w:val="03000509000000000000"/>
    <w:charset w:val="86"/>
    <w:family w:val="auto"/>
    <w:pitch w:val="default"/>
    <w:sig w:usb0="00000001" w:usb1="080E0000" w:usb2="00000000" w:usb3="00000000" w:csb0="00040000" w:csb1="00000000"/>
    <w:embedRegular r:id="rId3" w:fontKey="{879F3AD8-9748-440A-BF38-959E5BF2F882}"/>
  </w:font>
  <w:font w:name="方正黑体_GBK">
    <w:panose1 w:val="03000509000000000000"/>
    <w:charset w:val="86"/>
    <w:family w:val="auto"/>
    <w:pitch w:val="default"/>
    <w:sig w:usb0="00000001" w:usb1="080E0000" w:usb2="00000000" w:usb3="00000000" w:csb0="00040000" w:csb1="00000000"/>
    <w:embedRegular r:id="rId4" w:fontKey="{353EE84A-17F2-4865-AE03-66EFBF1ABE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ZDE4NjY2ODUxZDYzMTM2N2E1MjVjNjRmZGQxMDkifQ=="/>
  </w:docVars>
  <w:rsids>
    <w:rsidRoot w:val="00000000"/>
    <w:rsid w:val="0309740E"/>
    <w:rsid w:val="06E52C5E"/>
    <w:rsid w:val="0AAA2A79"/>
    <w:rsid w:val="11121BAC"/>
    <w:rsid w:val="16225031"/>
    <w:rsid w:val="18604972"/>
    <w:rsid w:val="218F2F30"/>
    <w:rsid w:val="28C47AA8"/>
    <w:rsid w:val="2E05265D"/>
    <w:rsid w:val="3515242F"/>
    <w:rsid w:val="399C171C"/>
    <w:rsid w:val="3E0B6E71"/>
    <w:rsid w:val="3E6B1215"/>
    <w:rsid w:val="40077B0C"/>
    <w:rsid w:val="4CE92A73"/>
    <w:rsid w:val="500D6A78"/>
    <w:rsid w:val="5F3F6AAA"/>
    <w:rsid w:val="68E24AEE"/>
    <w:rsid w:val="6AA3205B"/>
    <w:rsid w:val="6B5805DB"/>
    <w:rsid w:val="6DD864C0"/>
    <w:rsid w:val="7662101C"/>
    <w:rsid w:val="79FA7BFD"/>
    <w:rsid w:val="7EA6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2024-03-26T01:55:00Z</dcterms:created>
  <dc:creator>Administrator</dc:creator>
  <cp:lastModifiedBy>peppa</cp:lastModifiedBy>
  <cp:lastPrinted>2024-03-28T02:31:00Z</cp:lastPrinted>
  <dcterms:modified xsi:type="dcterms:W3CDTF">2024-04-01T03:21:27Z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3821022881154DE1B5713C9025F716AC_12</vt:lpwstr>
  </property>
</Properties>
</file>