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bookmarkStart w:id="0" w:name="_Hlk37239649"/>
      <w:bookmarkEnd w:id="0"/>
    </w:p>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r>
        <w:rPr>
          <w:rFonts w:ascii="Times New Roman" w:hAnsi="Times New Roman"/>
        </w:rPr>
        <w:pict>
          <v:shape id="艺术字 33" o:spid="_x0000_s1026" o:spt="136" type="#_x0000_t136" style="position:absolute;left:0pt;margin-left:9.6pt;margin-top:1.55pt;height:63.5pt;width:441.05pt;z-index:251659264;mso-width-relative:page;mso-height-relative:page;" fillcolor="#FF0000" filled="t" stroked="t" coordsize="21600,21600">
            <v:path/>
            <v:fill on="t" focussize="0,0"/>
            <v:stroke weight="1pt" color="#FF0000"/>
            <v:imagedata o:title=""/>
            <o:lock v:ext="edit"/>
            <v:textpath on="t" fitshape="t" fitpath="t" trim="t" xscale="f" string="石柱土家族自治县临溪镇人民政府文件" style="font-family:方正小标宋_GBK;font-size:36pt;v-text-align:center;"/>
          </v:shape>
        </w:pict>
      </w:r>
    </w:p>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bookmarkStart w:id="1" w:name="_GoBack"/>
      <w:bookmarkEnd w:id="1"/>
    </w:p>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snapToGrid/>
        <w:spacing w:after="0" w:line="594" w:lineRule="exact"/>
        <w:jc w:val="center"/>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ascii="Times New Roman" w:hAnsi="Times New Roman" w:eastAsia="方正仿宋_GBK" w:cs="Times New Roman"/>
          <w:snapToGrid w:val="0"/>
          <w:kern w:val="2"/>
          <w:sz w:val="32"/>
          <w:szCs w:val="32"/>
        </w:rPr>
      </w:pPr>
      <w:r>
        <w:rPr>
          <w:rFonts w:hint="eastAsia" w:ascii="Times New Roman" w:hAnsi="Times New Roman" w:eastAsia="方正仿宋_GBK" w:cs="Times New Roman"/>
          <w:snapToGrid w:val="0"/>
          <w:kern w:val="2"/>
          <w:sz w:val="32"/>
          <w:szCs w:val="32"/>
        </w:rPr>
        <w:t>临溪府发〔2024〕</w:t>
      </w:r>
      <w:r>
        <w:rPr>
          <w:rFonts w:hint="eastAsia" w:ascii="Times New Roman" w:hAnsi="Times New Roman" w:eastAsia="方正仿宋_GBK" w:cs="Times New Roman"/>
          <w:snapToGrid w:val="0"/>
          <w:kern w:val="2"/>
          <w:sz w:val="32"/>
          <w:szCs w:val="32"/>
          <w:lang w:val="en-US" w:eastAsia="zh-CN"/>
        </w:rPr>
        <w:t>38</w:t>
      </w:r>
      <w:r>
        <w:rPr>
          <w:rFonts w:hint="eastAsia" w:ascii="Times New Roman" w:hAnsi="Times New Roman" w:eastAsia="方正仿宋_GBK" w:cs="Times New Roman"/>
          <w:snapToGrid w:val="0"/>
          <w:kern w:val="2"/>
          <w:sz w:val="32"/>
          <w:szCs w:val="32"/>
        </w:rPr>
        <w:t>号</w:t>
      </w: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ascii="Times New Roman" w:hAnsi="Times New Roman" w:eastAsia="宋体" w:cs="Times New Roman"/>
          <w:kern w:val="2"/>
          <w:sz w:val="21"/>
          <w:szCs w:val="24"/>
        </w:rPr>
      </w:pPr>
      <w:r>
        <w:rPr>
          <w:rFonts w:ascii="Times New Roman" w:hAnsi="Times New Roman" w:eastAsia="宋体" w:cs="Times New Roman"/>
          <w:kern w:val="2"/>
          <w:sz w:val="21"/>
          <w:szCs w:val="24"/>
        </w:rPr>
        <w:pict>
          <v:line id="直接连接符 13" o:spid="_x0000_s1027" o:spt="20" style="position:absolute;left:0pt;flip:y;margin-left:3.25pt;margin-top:7.1pt;height:0pt;width:468pt;z-index:251660288;mso-width-relative:page;mso-height-relative:page;" stroked="t" coordsize="21600,21600" o:gfxdata="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UpQOXRAAAABwEAAA8AAAAAAAAAAQAgAAAAIgAAAGRycy9kb3ducmV2&#10;LnhtbFBLAQIUABQAAAAIAIdO4kD7fuJWAwIAAP8DAAAOAAAAAAAAAAEAIAAAACABAABkcnMvZTJv&#10;RG9jLnhtbFBLBQYAAAAABgAGAFkBAACVBQAAAAA=&#10;">
            <v:path arrowok="t"/>
            <v:fill focussize="0,0"/>
            <v:stroke weight="2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ascii="Times New Roman" w:hAnsi="Times New Roman" w:eastAsia="宋体" w:cs="Times New Roman"/>
          <w:kern w:val="2"/>
          <w:sz w:val="21"/>
          <w:szCs w:val="24"/>
        </w:rPr>
      </w:pP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ascii="Times New Roman" w:hAnsi="Times New Roman" w:eastAsia="方正小标宋_GBK" w:cs="方正小标宋_GBK"/>
          <w:color w:val="000000"/>
          <w:kern w:val="2"/>
          <w:sz w:val="44"/>
          <w:szCs w:val="44"/>
        </w:rPr>
      </w:pPr>
      <w:r>
        <w:rPr>
          <w:rFonts w:hint="eastAsia" w:ascii="Times New Roman" w:hAnsi="Times New Roman" w:eastAsia="方正小标宋_GBK" w:cs="方正小标宋_GBK"/>
          <w:color w:val="000000"/>
          <w:kern w:val="2"/>
          <w:sz w:val="44"/>
          <w:szCs w:val="44"/>
        </w:rPr>
        <w:t>临溪镇人民政府</w:t>
      </w: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ascii="Times New Roman" w:hAnsi="Times New Roman" w:eastAsia="方正小标宋_GBK" w:cs="方正小标宋_GBK"/>
          <w:color w:val="000000"/>
          <w:kern w:val="2"/>
          <w:sz w:val="44"/>
          <w:szCs w:val="44"/>
        </w:rPr>
      </w:pPr>
      <w:r>
        <w:rPr>
          <w:rFonts w:hint="eastAsia" w:ascii="Times New Roman" w:hAnsi="Times New Roman" w:eastAsia="方正小标宋_GBK" w:cs="方正小标宋_GBK"/>
          <w:color w:val="000000"/>
          <w:kern w:val="2"/>
          <w:sz w:val="44"/>
          <w:szCs w:val="44"/>
        </w:rPr>
        <w:t>关于印发《临溪镇2024年“农机3.15”消费者</w:t>
      </w: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ascii="Times New Roman" w:hAnsi="Times New Roman" w:eastAsia="方正小标宋_GBK" w:cs="方正小标宋_GBK"/>
          <w:color w:val="000000"/>
          <w:kern w:val="2"/>
          <w:sz w:val="44"/>
          <w:szCs w:val="44"/>
        </w:rPr>
      </w:pPr>
      <w:r>
        <w:rPr>
          <w:rFonts w:hint="eastAsia" w:ascii="Times New Roman" w:hAnsi="Times New Roman" w:eastAsia="方正小标宋_GBK" w:cs="方正小标宋_GBK"/>
          <w:color w:val="000000"/>
          <w:kern w:val="2"/>
          <w:sz w:val="44"/>
          <w:szCs w:val="44"/>
        </w:rPr>
        <w:t>权益周宣传活动实施方案》的通知</w:t>
      </w:r>
    </w:p>
    <w:p>
      <w:pPr>
        <w:keepNext w:val="0"/>
        <w:keepLines w:val="0"/>
        <w:pageBreakBefore w:val="0"/>
        <w:widowControl w:val="0"/>
        <w:kinsoku/>
        <w:wordWrap/>
        <w:overflowPunct/>
        <w:topLinePunct w:val="0"/>
        <w:autoSpaceDE/>
        <w:autoSpaceDN/>
        <w:bidi w:val="0"/>
        <w:adjustRightInd/>
        <w:spacing w:after="0" w:line="594" w:lineRule="exact"/>
        <w:jc w:val="both"/>
        <w:textAlignment w:val="auto"/>
        <w:rPr>
          <w:rFonts w:ascii="Times New Roman" w:hAnsi="Times New Roman" w:eastAsia="方正仿宋_GBK" w:cs="方正仿宋_GBK"/>
          <w:snapToGrid w:val="0"/>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after="0" w:line="594" w:lineRule="exact"/>
        <w:jc w:val="both"/>
        <w:textAlignment w:val="auto"/>
        <w:rPr>
          <w:rFonts w:ascii="Times New Roman" w:hAnsi="Times New Roman" w:eastAsia="方正楷体_GBK" w:cs="方正楷体_GBK"/>
          <w:kern w:val="2"/>
          <w:sz w:val="32"/>
          <w:szCs w:val="32"/>
        </w:rPr>
      </w:pPr>
      <w:r>
        <w:rPr>
          <w:rFonts w:hint="eastAsia" w:ascii="Times New Roman" w:hAnsi="Times New Roman" w:eastAsia="方正楷体_GBK" w:cs="方正楷体_GBK"/>
          <w:kern w:val="2"/>
          <w:sz w:val="32"/>
          <w:szCs w:val="32"/>
        </w:rPr>
        <w:t>各村（居）民委员会：</w:t>
      </w:r>
    </w:p>
    <w:p>
      <w:pPr>
        <w:keepNext w:val="0"/>
        <w:keepLines w:val="0"/>
        <w:pageBreakBefore w:val="0"/>
        <w:widowControl w:val="0"/>
        <w:kinsoku/>
        <w:wordWrap/>
        <w:overflowPunct/>
        <w:topLinePunct w:val="0"/>
        <w:autoSpaceDE/>
        <w:autoSpaceDN/>
        <w:bidi w:val="0"/>
        <w:snapToGrid/>
        <w:spacing w:after="0" w:line="594" w:lineRule="exact"/>
        <w:ind w:firstLine="614" w:firstLineChars="200"/>
        <w:textAlignment w:val="auto"/>
        <w:rPr>
          <w:rFonts w:ascii="Times New Roman" w:hAnsi="Times New Roman" w:eastAsia="方正楷体_GBK" w:cs="方正楷体_GBK"/>
          <w:spacing w:val="6"/>
          <w:sz w:val="32"/>
        </w:rPr>
      </w:pPr>
      <w:r>
        <w:rPr>
          <w:rFonts w:ascii="Times New Roman" w:hAnsi="Times New Roman" w:eastAsia="方正楷体_GBK" w:cs="方正楷体_GBK"/>
          <w:spacing w:val="6"/>
          <w:kern w:val="2"/>
          <w:sz w:val="32"/>
          <w:szCs w:val="32"/>
        </w:rPr>
        <w:t>为助力春耕生产，促进粮油大面积单产提升，维护农机消费者合法权益，</w:t>
      </w:r>
      <w:r>
        <w:rPr>
          <w:rFonts w:hint="eastAsia" w:ascii="Times New Roman" w:hAnsi="Times New Roman" w:eastAsia="方正楷体_GBK" w:cs="方正楷体_GBK"/>
          <w:spacing w:val="6"/>
          <w:kern w:val="2"/>
          <w:sz w:val="32"/>
          <w:szCs w:val="32"/>
        </w:rPr>
        <w:t>按照县农业农村委《关于做好2024年“农机3.15”消费者权益日宣传活动的通知》（石农发〔2024〕25号）的要求，结合临溪镇的实际情况，临溪镇人民政府决定开展临溪镇2024年“农机3.15”消费者权益周活动。现将《临溪镇2024年“农机3.15”消费者权益周宣传活动实施方案》印发给你们，请认真贯彻落实。</w:t>
      </w:r>
    </w:p>
    <w:p>
      <w:pPr>
        <w:keepNext w:val="0"/>
        <w:keepLines w:val="0"/>
        <w:pageBreakBefore w:val="0"/>
        <w:widowControl w:val="0"/>
        <w:kinsoku/>
        <w:wordWrap/>
        <w:overflowPunct/>
        <w:topLinePunct w:val="0"/>
        <w:autoSpaceDE/>
        <w:autoSpaceDN/>
        <w:bidi w:val="0"/>
        <w:snapToGrid/>
        <w:spacing w:after="0" w:line="594" w:lineRule="exact"/>
        <w:textAlignment w:val="auto"/>
        <w:rPr>
          <w:rFonts w:hint="eastAsia" w:ascii="Times New Roman" w:hAnsi="Times New Roman" w:eastAsia="方正楷体_GBK" w:cs="方正楷体_GBK"/>
          <w:spacing w:val="6"/>
          <w:kern w:val="2"/>
          <w:sz w:val="32"/>
          <w:szCs w:val="32"/>
          <w:lang w:eastAsia="zh-CN"/>
        </w:rPr>
      </w:pPr>
    </w:p>
    <w:p>
      <w:pPr>
        <w:keepNext w:val="0"/>
        <w:keepLines w:val="0"/>
        <w:pageBreakBefore w:val="0"/>
        <w:widowControl w:val="0"/>
        <w:kinsoku/>
        <w:wordWrap/>
        <w:overflowPunct/>
        <w:topLinePunct w:val="0"/>
        <w:autoSpaceDE/>
        <w:autoSpaceDN/>
        <w:bidi w:val="0"/>
        <w:snapToGrid/>
        <w:spacing w:after="0" w:line="594" w:lineRule="exact"/>
        <w:textAlignment w:val="auto"/>
        <w:rPr>
          <w:rFonts w:hint="eastAsia" w:ascii="Times New Roman" w:hAnsi="Times New Roman" w:eastAsia="方正楷体_GBK" w:cs="方正楷体_GBK"/>
          <w:spacing w:val="6"/>
          <w:kern w:val="2"/>
          <w:sz w:val="32"/>
          <w:szCs w:val="32"/>
          <w:lang w:eastAsia="zh-CN"/>
        </w:rPr>
      </w:pPr>
      <w:r>
        <w:rPr>
          <w:rFonts w:hint="eastAsia" w:ascii="Times New Roman" w:hAnsi="Times New Roman" w:eastAsia="方正楷体_GBK" w:cs="方正楷体_GBK"/>
          <w:spacing w:val="6"/>
          <w:kern w:val="2"/>
          <w:sz w:val="32"/>
          <w:szCs w:val="32"/>
          <w:lang w:eastAsia="zh-CN"/>
        </w:rPr>
        <w:t>（</w:t>
      </w:r>
      <w:r>
        <w:rPr>
          <w:rFonts w:hint="eastAsia" w:ascii="Times New Roman" w:hAnsi="Times New Roman" w:eastAsia="方正楷体_GBK" w:cs="方正楷体_GBK"/>
          <w:spacing w:val="6"/>
          <w:kern w:val="2"/>
          <w:sz w:val="32"/>
          <w:szCs w:val="32"/>
          <w:lang w:val="en-US" w:eastAsia="zh-CN"/>
        </w:rPr>
        <w:t>此页无正文</w:t>
      </w:r>
      <w:r>
        <w:rPr>
          <w:rFonts w:hint="eastAsia" w:ascii="Times New Roman" w:hAnsi="Times New Roman" w:eastAsia="方正楷体_GBK" w:cs="方正楷体_GBK"/>
          <w:spacing w:val="6"/>
          <w:kern w:val="2"/>
          <w:sz w:val="32"/>
          <w:szCs w:val="32"/>
          <w:lang w:eastAsia="zh-CN"/>
        </w:rPr>
        <w:t>）</w:t>
      </w:r>
    </w:p>
    <w:p>
      <w:pPr>
        <w:keepNext w:val="0"/>
        <w:keepLines w:val="0"/>
        <w:pageBreakBefore w:val="0"/>
        <w:widowControl w:val="0"/>
        <w:kinsoku/>
        <w:wordWrap/>
        <w:overflowPunct/>
        <w:topLinePunct w:val="0"/>
        <w:autoSpaceDE/>
        <w:autoSpaceDN/>
        <w:bidi w:val="0"/>
        <w:snapToGrid/>
        <w:spacing w:after="0" w:line="594" w:lineRule="exact"/>
        <w:textAlignment w:val="auto"/>
        <w:rPr>
          <w:rFonts w:hint="eastAsia" w:ascii="Times New Roman" w:hAnsi="Times New Roman" w:eastAsia="方正楷体_GBK" w:cs="方正楷体_GBK"/>
          <w:spacing w:val="6"/>
          <w:kern w:val="2"/>
          <w:sz w:val="32"/>
          <w:szCs w:val="32"/>
          <w:lang w:eastAsia="zh-CN"/>
        </w:rPr>
      </w:pPr>
    </w:p>
    <w:p>
      <w:pPr>
        <w:keepNext w:val="0"/>
        <w:keepLines w:val="0"/>
        <w:pageBreakBefore w:val="0"/>
        <w:widowControl w:val="0"/>
        <w:kinsoku/>
        <w:wordWrap/>
        <w:overflowPunct/>
        <w:topLinePunct w:val="0"/>
        <w:autoSpaceDE/>
        <w:autoSpaceDN/>
        <w:bidi w:val="0"/>
        <w:snapToGrid/>
        <w:spacing w:after="0" w:line="594" w:lineRule="exact"/>
        <w:textAlignment w:val="auto"/>
        <w:rPr>
          <w:rFonts w:hint="eastAsia" w:ascii="Times New Roman" w:hAnsi="Times New Roman" w:eastAsia="方正楷体_GBK" w:cs="方正楷体_GBK"/>
          <w:spacing w:val="6"/>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94" w:lineRule="exact"/>
        <w:ind w:firstLine="2950" w:firstLineChars="1000"/>
        <w:jc w:val="right"/>
        <w:textAlignment w:val="auto"/>
        <w:rPr>
          <w:rFonts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 xml:space="preserve">   临溪镇人民政府    </w:t>
      </w:r>
    </w:p>
    <w:p>
      <w:pPr>
        <w:keepNext w:val="0"/>
        <w:keepLines w:val="0"/>
        <w:pageBreakBefore w:val="0"/>
        <w:widowControl w:val="0"/>
        <w:kinsoku/>
        <w:wordWrap/>
        <w:overflowPunct/>
        <w:topLinePunct w:val="0"/>
        <w:autoSpaceDE/>
        <w:autoSpaceDN/>
        <w:bidi w:val="0"/>
        <w:adjustRightInd/>
        <w:snapToGrid/>
        <w:spacing w:after="0" w:line="594" w:lineRule="exact"/>
        <w:ind w:firstLine="2950" w:firstLineChars="1000"/>
        <w:jc w:val="right"/>
        <w:textAlignment w:val="auto"/>
        <w:rPr>
          <w:rFonts w:hint="eastAsia" w:ascii="Times New Roman" w:hAnsi="Times New Roman" w:eastAsia="方正楷体_GBK" w:cs="方正楷体_GBK"/>
          <w:snapToGrid w:val="0"/>
          <w:sz w:val="32"/>
          <w:szCs w:val="32"/>
        </w:rPr>
      </w:pPr>
      <w:r>
        <w:rPr>
          <w:rFonts w:hint="eastAsia" w:ascii="Times New Roman" w:hAnsi="Times New Roman" w:eastAsia="方正楷体_GBK" w:cs="方正楷体_GBK"/>
          <w:snapToGrid w:val="0"/>
          <w:sz w:val="32"/>
          <w:szCs w:val="32"/>
        </w:rPr>
        <w:t xml:space="preserve">    2024年3月</w:t>
      </w:r>
      <w:r>
        <w:rPr>
          <w:rFonts w:hint="eastAsia" w:ascii="Times New Roman" w:hAnsi="Times New Roman" w:eastAsia="方正楷体_GBK" w:cs="方正楷体_GBK"/>
          <w:snapToGrid w:val="0"/>
          <w:sz w:val="32"/>
          <w:szCs w:val="32"/>
          <w:lang w:val="en-US" w:eastAsia="zh-CN"/>
        </w:rPr>
        <w:t>11</w:t>
      </w:r>
      <w:r>
        <w:rPr>
          <w:rFonts w:hint="eastAsia" w:ascii="Times New Roman" w:hAnsi="Times New Roman" w:eastAsia="方正楷体_GBK" w:cs="方正楷体_GBK"/>
          <w:snapToGrid w:val="0"/>
          <w:sz w:val="32"/>
          <w:szCs w:val="32"/>
        </w:rPr>
        <w:t>日</w:t>
      </w:r>
    </w:p>
    <w:p>
      <w:pPr>
        <w:keepNext w:val="0"/>
        <w:keepLines w:val="0"/>
        <w:pageBreakBefore w:val="0"/>
        <w:widowControl w:val="0"/>
        <w:kinsoku/>
        <w:wordWrap/>
        <w:overflowPunct/>
        <w:topLinePunct w:val="0"/>
        <w:autoSpaceDE/>
        <w:autoSpaceDN/>
        <w:bidi w:val="0"/>
        <w:adjustRightInd/>
        <w:snapToGrid/>
        <w:spacing w:after="0" w:line="594" w:lineRule="exact"/>
        <w:jc w:val="both"/>
        <w:textAlignment w:val="auto"/>
        <w:rPr>
          <w:rFonts w:hint="eastAsia" w:ascii="Times New Roman" w:hAnsi="Times New Roman" w:eastAsia="方正楷体_GBK" w:cs="方正楷体_GBK"/>
          <w:snapToGrid w:val="0"/>
          <w:sz w:val="32"/>
          <w:szCs w:val="32"/>
          <w:lang w:eastAsia="zh-CN"/>
        </w:rPr>
      </w:pPr>
      <w:r>
        <w:rPr>
          <w:rFonts w:hint="eastAsia" w:ascii="Times New Roman" w:hAnsi="Times New Roman" w:eastAsia="方正楷体_GBK" w:cs="方正楷体_GBK"/>
          <w:snapToGrid w:val="0"/>
          <w:sz w:val="32"/>
          <w:szCs w:val="32"/>
          <w:lang w:eastAsia="zh-CN"/>
        </w:rPr>
        <w:t>（</w:t>
      </w:r>
      <w:r>
        <w:rPr>
          <w:rFonts w:hint="eastAsia" w:ascii="Times New Roman" w:hAnsi="Times New Roman" w:eastAsia="方正楷体_GBK" w:cs="方正楷体_GBK"/>
          <w:snapToGrid w:val="0"/>
          <w:sz w:val="32"/>
          <w:szCs w:val="32"/>
          <w:lang w:val="en-US" w:eastAsia="zh-CN"/>
        </w:rPr>
        <w:t>此文公开发布</w:t>
      </w:r>
      <w:r>
        <w:rPr>
          <w:rFonts w:hint="eastAsia" w:ascii="Times New Roman" w:hAnsi="Times New Roman" w:eastAsia="方正楷体_GBK" w:cs="方正楷体_GBK"/>
          <w:snapToGrid w:val="0"/>
          <w:sz w:val="32"/>
          <w:szCs w:val="32"/>
          <w:lang w:eastAsia="zh-CN"/>
        </w:rPr>
        <w:t>）</w:t>
      </w:r>
    </w:p>
    <w:p>
      <w:pPr>
        <w:bidi w:val="0"/>
      </w:pPr>
    </w:p>
    <w:p>
      <w:pPr>
        <w:pStyle w:val="2"/>
        <w:sectPr>
          <w:footerReference r:id="rId5" w:type="default"/>
          <w:footerReference r:id="rId6" w:type="even"/>
          <w:pgSz w:w="11906" w:h="16838"/>
          <w:pgMar w:top="1985" w:right="1446" w:bottom="1644" w:left="1446" w:header="851" w:footer="992" w:gutter="0"/>
          <w:pgNumType w:start="1"/>
          <w:cols w:space="720" w:num="1"/>
          <w:docGrid w:type="linesAndChars" w:linePitch="435" w:charSpace="-5161"/>
        </w:sectPr>
      </w:pPr>
    </w:p>
    <w:p>
      <w:pPr>
        <w:keepNext w:val="0"/>
        <w:keepLines w:val="0"/>
        <w:pageBreakBefore w:val="0"/>
        <w:kinsoku/>
        <w:wordWrap/>
        <w:overflowPunct/>
        <w:topLinePunct w:val="0"/>
        <w:autoSpaceDE/>
        <w:autoSpaceDN/>
        <w:bidi w:val="0"/>
        <w:spacing w:after="0" w:line="594"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bCs/>
          <w:sz w:val="44"/>
          <w:szCs w:val="44"/>
        </w:rPr>
        <w:t>临溪镇</w:t>
      </w: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rPr>
        <w:t>4</w:t>
      </w:r>
      <w:r>
        <w:rPr>
          <w:rFonts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rPr>
        <w:t>“农</w:t>
      </w:r>
      <w:r>
        <w:rPr>
          <w:rFonts w:ascii="Times New Roman" w:hAnsi="Times New Roman" w:eastAsia="方正小标宋_GBK" w:cs="Times New Roman"/>
          <w:sz w:val="44"/>
          <w:szCs w:val="44"/>
        </w:rPr>
        <w:t>机3.1</w:t>
      </w:r>
      <w:r>
        <w:rPr>
          <w:rFonts w:hint="eastAsia" w:ascii="Times New Roman" w:hAnsi="Times New Roman" w:eastAsia="方正小标宋_GBK" w:cs="Times New Roman"/>
          <w:sz w:val="44"/>
          <w:szCs w:val="44"/>
        </w:rPr>
        <w:t>5”</w:t>
      </w:r>
      <w:r>
        <w:rPr>
          <w:rFonts w:ascii="Times New Roman" w:hAnsi="Times New Roman" w:eastAsia="方正小标宋_GBK" w:cs="Times New Roman"/>
          <w:sz w:val="44"/>
          <w:szCs w:val="44"/>
        </w:rPr>
        <w:t>消费者权益</w:t>
      </w:r>
      <w:r>
        <w:rPr>
          <w:rFonts w:hint="eastAsia" w:ascii="Times New Roman" w:hAnsi="Times New Roman" w:eastAsia="方正小标宋_GBK"/>
          <w:sz w:val="44"/>
          <w:szCs w:val="44"/>
        </w:rPr>
        <w:t>周</w:t>
      </w:r>
    </w:p>
    <w:p>
      <w:pPr>
        <w:keepNext w:val="0"/>
        <w:keepLines w:val="0"/>
        <w:pageBreakBefore w:val="0"/>
        <w:kinsoku/>
        <w:wordWrap/>
        <w:overflowPunct/>
        <w:topLinePunct w:val="0"/>
        <w:autoSpaceDE/>
        <w:autoSpaceDN/>
        <w:bidi w:val="0"/>
        <w:spacing w:after="0" w:line="594" w:lineRule="exact"/>
        <w:jc w:val="center"/>
        <w:textAlignment w:val="auto"/>
        <w:rPr>
          <w:rFonts w:ascii="Times New Roman" w:hAnsi="Times New Roman" w:eastAsia="方正小标宋_GBK"/>
          <w:bCs/>
          <w:sz w:val="44"/>
          <w:szCs w:val="44"/>
        </w:rPr>
      </w:pPr>
      <w:r>
        <w:rPr>
          <w:rFonts w:ascii="Times New Roman" w:hAnsi="Times New Roman" w:eastAsia="方正小标宋_GBK"/>
          <w:sz w:val="44"/>
          <w:szCs w:val="44"/>
        </w:rPr>
        <w:t>宣传活动</w:t>
      </w:r>
      <w:r>
        <w:rPr>
          <w:rFonts w:ascii="Times New Roman" w:hAnsi="Times New Roman" w:eastAsia="方正小标宋_GBK" w:cs="Times New Roman"/>
          <w:bCs/>
          <w:sz w:val="44"/>
          <w:szCs w:val="44"/>
        </w:rPr>
        <w:t>实施方案</w:t>
      </w:r>
    </w:p>
    <w:p>
      <w:pPr>
        <w:keepNext w:val="0"/>
        <w:keepLines w:val="0"/>
        <w:pageBreakBefore w:val="0"/>
        <w:widowControl w:val="0"/>
        <w:kinsoku/>
        <w:wordWrap/>
        <w:overflowPunct/>
        <w:topLinePunct w:val="0"/>
        <w:autoSpaceDE/>
        <w:autoSpaceDN/>
        <w:bidi w:val="0"/>
        <w:adjustRightInd/>
        <w:snapToGrid/>
        <w:spacing w:after="0" w:line="594" w:lineRule="exact"/>
        <w:ind w:firstLine="640"/>
        <w:jc w:val="both"/>
        <w:textAlignment w:val="auto"/>
        <w:rPr>
          <w:rFonts w:hint="eastAsia" w:ascii="Times New Roman" w:hAnsi="Times New Roman" w:eastAsia="方正黑体_GBK" w:cs="Times New Roman"/>
          <w:bCs/>
          <w:kern w:val="2"/>
          <w:sz w:val="32"/>
          <w:szCs w:val="32"/>
        </w:rPr>
      </w:pPr>
    </w:p>
    <w:p>
      <w:pPr>
        <w:keepNext w:val="0"/>
        <w:keepLines w:val="0"/>
        <w:pageBreakBefore w:val="0"/>
        <w:widowControl w:val="0"/>
        <w:kinsoku/>
        <w:wordWrap/>
        <w:overflowPunct/>
        <w:topLinePunct w:val="0"/>
        <w:autoSpaceDE/>
        <w:autoSpaceDN/>
        <w:bidi w:val="0"/>
        <w:adjustRightInd/>
        <w:snapToGrid/>
        <w:spacing w:after="0" w:line="594" w:lineRule="exact"/>
        <w:ind w:firstLine="640"/>
        <w:jc w:val="both"/>
        <w:textAlignment w:val="auto"/>
        <w:rPr>
          <w:rFonts w:ascii="Times New Roman" w:hAnsi="Times New Roman" w:eastAsia="方正黑体_GBK" w:cs="Times New Roman"/>
          <w:bCs/>
          <w:kern w:val="2"/>
          <w:sz w:val="32"/>
          <w:szCs w:val="32"/>
        </w:rPr>
      </w:pPr>
      <w:r>
        <w:rPr>
          <w:rFonts w:hint="eastAsia" w:ascii="Times New Roman" w:hAnsi="Times New Roman" w:eastAsia="方正黑体_GBK" w:cs="Times New Roman"/>
          <w:bCs/>
          <w:kern w:val="2"/>
          <w:sz w:val="32"/>
          <w:szCs w:val="32"/>
        </w:rPr>
        <w:t>一、活动主题</w:t>
      </w:r>
    </w:p>
    <w:p>
      <w:pPr>
        <w:keepNext w:val="0"/>
        <w:keepLines w:val="0"/>
        <w:pageBreakBefore w:val="0"/>
        <w:kinsoku/>
        <w:wordWrap/>
        <w:overflowPunct/>
        <w:topLinePunct w:val="0"/>
        <w:autoSpaceDE/>
        <w:autoSpaceDN/>
        <w:bidi w:val="0"/>
        <w:spacing w:after="0" w:line="594" w:lineRule="exact"/>
        <w:ind w:firstLine="64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本次活动的主题是</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提质增粮推技术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护农增效提单产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发挥机械化提升单产、节本增效和引领驱动作用，推动先进农机创制应用，做好春管</w:t>
      </w:r>
      <w:r>
        <w:rPr>
          <w:rFonts w:hint="eastAsia" w:ascii="Times New Roman" w:hAnsi="Times New Roman" w:eastAsia="方正仿宋_GBK" w:cs="Times New Roman"/>
          <w:sz w:val="32"/>
          <w:szCs w:val="32"/>
        </w:rPr>
        <w:t>春耕</w:t>
      </w:r>
      <w:r>
        <w:rPr>
          <w:rFonts w:ascii="Times New Roman" w:hAnsi="Times New Roman" w:eastAsia="方正仿宋_GBK" w:cs="Times New Roman"/>
          <w:sz w:val="32"/>
          <w:szCs w:val="32"/>
        </w:rPr>
        <w:t>农机服务保障，提高农机产品质量和作业质量，维护农民利益。</w:t>
      </w:r>
    </w:p>
    <w:p>
      <w:pPr>
        <w:keepNext w:val="0"/>
        <w:keepLines w:val="0"/>
        <w:pageBreakBefore w:val="0"/>
        <w:kinsoku/>
        <w:wordWrap/>
        <w:overflowPunct/>
        <w:topLinePunct w:val="0"/>
        <w:autoSpaceDE/>
        <w:autoSpaceDN/>
        <w:bidi w:val="0"/>
        <w:spacing w:after="0" w:line="594" w:lineRule="exact"/>
        <w:ind w:firstLine="64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二、活动时间</w:t>
      </w:r>
    </w:p>
    <w:p>
      <w:pPr>
        <w:keepNext w:val="0"/>
        <w:keepLines w:val="0"/>
        <w:pageBreakBefore w:val="0"/>
        <w:kinsoku/>
        <w:wordWrap/>
        <w:overflowPunct/>
        <w:topLinePunct w:val="0"/>
        <w:autoSpaceDE/>
        <w:autoSpaceDN/>
        <w:bidi w:val="0"/>
        <w:spacing w:after="0" w:line="594" w:lineRule="exact"/>
        <w:ind w:firstLine="640"/>
        <w:textAlignment w:val="auto"/>
        <w:rPr>
          <w:rFonts w:ascii="Times New Roman" w:hAnsi="Times New Roman" w:eastAsia="方正仿宋_GBK"/>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年3月</w:t>
      </w:r>
      <w:r>
        <w:rPr>
          <w:rFonts w:hint="eastAsia" w:ascii="Times New Roman" w:hAnsi="Times New Roman" w:eastAsia="方正仿宋_GBK"/>
          <w:sz w:val="32"/>
          <w:szCs w:val="32"/>
        </w:rPr>
        <w:t>11</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3月</w:t>
      </w:r>
      <w:r>
        <w:rPr>
          <w:rFonts w:hint="eastAsia" w:ascii="Times New Roman" w:hAnsi="Times New Roman" w:eastAsia="方正仿宋_GBK" w:cs="Times New Roman"/>
          <w:sz w:val="32"/>
          <w:szCs w:val="32"/>
        </w:rPr>
        <w:t>17</w:t>
      </w:r>
      <w:r>
        <w:rPr>
          <w:rFonts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spacing w:after="0" w:line="594" w:lineRule="exact"/>
        <w:ind w:firstLine="64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三、活动</w:t>
      </w:r>
      <w:r>
        <w:rPr>
          <w:rFonts w:hint="eastAsia" w:ascii="Times New Roman" w:hAnsi="Times New Roman" w:eastAsia="方正黑体_GBK" w:cs="Times New Roman"/>
          <w:sz w:val="32"/>
          <w:szCs w:val="32"/>
        </w:rPr>
        <w:t>方式</w:t>
      </w:r>
    </w:p>
    <w:p>
      <w:pPr>
        <w:keepNext w:val="0"/>
        <w:keepLines w:val="0"/>
        <w:pageBreakBefore w:val="0"/>
        <w:kinsoku/>
        <w:wordWrap/>
        <w:overflowPunct/>
        <w:topLinePunct w:val="0"/>
        <w:autoSpaceDE/>
        <w:autoSpaceDN/>
        <w:bidi w:val="0"/>
        <w:spacing w:after="0" w:line="594" w:lineRule="exact"/>
        <w:ind w:firstLine="640"/>
        <w:textAlignment w:val="auto"/>
        <w:rPr>
          <w:rFonts w:ascii="Times New Roman" w:hAnsi="Times New Roman" w:eastAsia="方正仿宋_GBK"/>
          <w:sz w:val="32"/>
          <w:szCs w:val="32"/>
        </w:rPr>
      </w:pPr>
      <w:r>
        <w:rPr>
          <w:rFonts w:ascii="Times New Roman" w:hAnsi="Times New Roman" w:eastAsia="方正仿宋_GBK" w:cs="Times New Roman"/>
          <w:sz w:val="32"/>
          <w:szCs w:val="32"/>
        </w:rPr>
        <w:t>本次</w:t>
      </w:r>
      <w:r>
        <w:rPr>
          <w:rFonts w:hint="eastAsia" w:ascii="Times New Roman" w:hAnsi="Times New Roman" w:eastAsia="方正仿宋_GBK" w:cs="Times New Roman"/>
          <w:sz w:val="32"/>
          <w:szCs w:val="32"/>
        </w:rPr>
        <w:t>“农</w:t>
      </w:r>
      <w:r>
        <w:rPr>
          <w:rFonts w:ascii="Times New Roman" w:hAnsi="Times New Roman" w:eastAsia="方正仿宋_GBK" w:cs="Times New Roman"/>
          <w:sz w:val="32"/>
          <w:szCs w:val="32"/>
        </w:rPr>
        <w:t>机3.15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消费者权益</w:t>
      </w:r>
      <w:r>
        <w:rPr>
          <w:rFonts w:hint="eastAsia" w:ascii="Times New Roman" w:hAnsi="Times New Roman" w:eastAsia="方正仿宋_GBK"/>
          <w:sz w:val="32"/>
          <w:szCs w:val="32"/>
        </w:rPr>
        <w:t>周</w:t>
      </w:r>
      <w:r>
        <w:rPr>
          <w:rFonts w:ascii="Times New Roman" w:hAnsi="Times New Roman" w:eastAsia="方正仿宋_GBK" w:cs="Times New Roman"/>
          <w:sz w:val="32"/>
          <w:szCs w:val="32"/>
        </w:rPr>
        <w:t>活动宣传要</w:t>
      </w:r>
      <w:r>
        <w:rPr>
          <w:rFonts w:hint="eastAsia" w:ascii="Times New Roman" w:hAnsi="Times New Roman" w:eastAsia="方正仿宋_GBK"/>
          <w:sz w:val="32"/>
          <w:szCs w:val="32"/>
        </w:rPr>
        <w:t>面</w:t>
      </w:r>
      <w:r>
        <w:rPr>
          <w:rFonts w:hint="eastAsia" w:ascii="Times New Roman" w:hAnsi="Times New Roman" w:eastAsia="方正仿宋_GBK" w:cs="Times New Roman"/>
          <w:sz w:val="32"/>
          <w:szCs w:val="32"/>
        </w:rPr>
        <w:t>向</w:t>
      </w:r>
      <w:r>
        <w:rPr>
          <w:rFonts w:hint="eastAsia" w:ascii="Times New Roman" w:hAnsi="Times New Roman" w:eastAsia="方正仿宋_GBK"/>
          <w:sz w:val="32"/>
          <w:szCs w:val="32"/>
        </w:rPr>
        <w:t>全镇农民开展</w:t>
      </w:r>
      <w:r>
        <w:rPr>
          <w:rFonts w:ascii="Times New Roman" w:hAnsi="Times New Roman" w:eastAsia="方正仿宋_GBK" w:cs="Times New Roman"/>
          <w:sz w:val="32"/>
          <w:szCs w:val="32"/>
        </w:rPr>
        <w:t>，扩大活动效果，宣传方式丰富多样。</w:t>
      </w:r>
      <w:r>
        <w:rPr>
          <w:rFonts w:hint="eastAsia" w:ascii="Times New Roman" w:hAnsi="Times New Roman" w:eastAsia="方正仿宋_GBK" w:cs="Times New Roman"/>
          <w:sz w:val="32"/>
          <w:szCs w:val="32"/>
        </w:rPr>
        <w:t>主要</w:t>
      </w:r>
      <w:r>
        <w:rPr>
          <w:rFonts w:ascii="Times New Roman" w:hAnsi="Times New Roman" w:eastAsia="方正仿宋_GBK" w:cs="Times New Roman"/>
          <w:sz w:val="32"/>
          <w:szCs w:val="32"/>
        </w:rPr>
        <w:t>按以下四种形式开展</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hint="eastAsia" w:ascii="方正仿宋_GBK" w:hAnsi="方正仿宋_GBK" w:eastAsia="方正仿宋_GBK" w:cs="方正仿宋_GBK"/>
          <w:snapToGrid w:val="0"/>
          <w:kern w:val="2"/>
          <w:sz w:val="32"/>
          <w:szCs w:val="32"/>
        </w:rPr>
      </w:pPr>
      <w:r>
        <w:rPr>
          <w:rFonts w:hint="eastAsia" w:ascii="方正仿宋_GBK" w:hAnsi="方正仿宋_GBK" w:eastAsia="方正仿宋_GBK" w:cs="方正仿宋_GBK"/>
          <w:snapToGrid w:val="0"/>
          <w:kern w:val="2"/>
          <w:sz w:val="32"/>
          <w:szCs w:val="32"/>
        </w:rPr>
        <w:t>（一）发放“农机3.15”消费者权益日活动宣传资料。在各村（社区）和农机点、镇政府大厅设立宣传资料发放点进行定点发放，并组织镇村两级干部进行入户宣传、张贴宣传海报等形式进行宣传普及，做到宣传有广度，有深度，并做好政策解释，切实增强农户对农机消费的维权意识，同时避免重复领取、哄抢等情况出现。</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hint="eastAsia" w:ascii="方正仿宋_GBK" w:hAnsi="方正仿宋_GBK" w:eastAsia="方正仿宋_GBK" w:cs="方正仿宋_GBK"/>
          <w:snapToGrid w:val="0"/>
          <w:kern w:val="2"/>
          <w:sz w:val="32"/>
          <w:szCs w:val="32"/>
        </w:rPr>
      </w:pPr>
      <w:r>
        <w:rPr>
          <w:rFonts w:hint="eastAsia" w:ascii="方正仿宋_GBK" w:hAnsi="方正仿宋_GBK" w:eastAsia="方正仿宋_GBK" w:cs="方正仿宋_GBK"/>
          <w:snapToGrid w:val="0"/>
          <w:kern w:val="2"/>
          <w:sz w:val="32"/>
          <w:szCs w:val="32"/>
        </w:rPr>
        <w:t>（二）组织村（社区）</w:t>
      </w:r>
      <w:r>
        <w:rPr>
          <w:rFonts w:hint="eastAsia" w:ascii="方正仿宋_GBK" w:hAnsi="方正仿宋_GBK" w:eastAsia="方正仿宋_GBK" w:cs="方正仿宋_GBK"/>
          <w:snapToGrid w:val="0"/>
          <w:kern w:val="2"/>
          <w:sz w:val="32"/>
          <w:szCs w:val="32"/>
          <w:lang w:eastAsia="zh-CN"/>
        </w:rPr>
        <w:t>召开</w:t>
      </w:r>
      <w:r>
        <w:rPr>
          <w:rFonts w:hint="eastAsia" w:ascii="方正仿宋_GBK" w:hAnsi="方正仿宋_GBK" w:eastAsia="方正仿宋_GBK" w:cs="方正仿宋_GBK"/>
          <w:snapToGrid w:val="0"/>
          <w:kern w:val="2"/>
          <w:sz w:val="32"/>
          <w:szCs w:val="32"/>
        </w:rPr>
        <w:t>农机消费维权培训会议，学习《农机质量投诉服务指南》。要求各村（社区）至少组织农户开展一场农机消费者维权培训会，并在会场设置醒目的“提质增粮推技术 护农增效提单产”的活动主题标语，并做好现场的秩序维护、政策解读工作。</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hint="eastAsia" w:ascii="方正仿宋_GBK" w:hAnsi="方正仿宋_GBK" w:eastAsia="方正仿宋_GBK" w:cs="方正仿宋_GBK"/>
          <w:snapToGrid w:val="0"/>
          <w:kern w:val="2"/>
          <w:sz w:val="32"/>
          <w:szCs w:val="32"/>
        </w:rPr>
      </w:pPr>
      <w:r>
        <w:rPr>
          <w:rFonts w:hint="eastAsia" w:ascii="方正仿宋_GBK" w:hAnsi="方正仿宋_GBK" w:eastAsia="方正仿宋_GBK" w:cs="方正仿宋_GBK"/>
          <w:snapToGrid w:val="0"/>
          <w:kern w:val="2"/>
          <w:sz w:val="32"/>
          <w:szCs w:val="32"/>
        </w:rPr>
        <w:t>（三）利用短信方式向广大群众推送农机消费维权相关信息。镇政府农服中心干部通过短信的形式向辖区内的种粮大户、社会化服务公司、农机经销商等发送符合“农机3.15”消费者权益日活动主题的宣传信息。</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jc w:val="both"/>
        <w:textAlignment w:val="auto"/>
        <w:rPr>
          <w:rFonts w:hint="eastAsia" w:ascii="方正仿宋_GBK" w:hAnsi="方正仿宋_GBK" w:eastAsia="方正仿宋_GBK" w:cs="方正仿宋_GBK"/>
          <w:snapToGrid w:val="0"/>
          <w:kern w:val="2"/>
          <w:sz w:val="32"/>
          <w:szCs w:val="32"/>
        </w:rPr>
      </w:pPr>
      <w:r>
        <w:rPr>
          <w:rFonts w:hint="eastAsia" w:ascii="方正仿宋_GBK" w:hAnsi="方正仿宋_GBK" w:eastAsia="方正仿宋_GBK" w:cs="方正仿宋_GBK"/>
          <w:snapToGrid w:val="0"/>
          <w:kern w:val="2"/>
          <w:sz w:val="32"/>
          <w:szCs w:val="32"/>
        </w:rPr>
        <w:t>（四）开展春耕农业机械演示。镇政府统一组织各村（社区）部分粮油种植户开展春耕农业机械现场演示活动，讲解农机使用的安全注意事项，提升农户对机械化种植的积极性。</w:t>
      </w:r>
    </w:p>
    <w:p>
      <w:pPr>
        <w:keepNext w:val="0"/>
        <w:keepLines w:val="0"/>
        <w:pageBreakBefore w:val="0"/>
        <w:kinsoku/>
        <w:wordWrap/>
        <w:overflowPunct/>
        <w:topLinePunct w:val="0"/>
        <w:autoSpaceDE/>
        <w:autoSpaceDN/>
        <w:bidi w:val="0"/>
        <w:spacing w:after="0" w:line="594" w:lineRule="exact"/>
        <w:ind w:firstLine="640"/>
        <w:textAlignment w:val="auto"/>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四、有关要求</w:t>
      </w:r>
    </w:p>
    <w:p>
      <w:pPr>
        <w:keepNext w:val="0"/>
        <w:keepLines w:val="0"/>
        <w:pageBreakBefore w:val="0"/>
        <w:kinsoku/>
        <w:wordWrap/>
        <w:overflowPunct/>
        <w:topLinePunct w:val="0"/>
        <w:autoSpaceDE/>
        <w:autoSpaceDN/>
        <w:bidi w:val="0"/>
        <w:spacing w:after="0" w:line="594" w:lineRule="exact"/>
        <w:ind w:firstLine="640"/>
        <w:textAlignment w:val="auto"/>
        <w:rPr>
          <w:rFonts w:ascii="Times New Roman" w:hAnsi="Times New Roman" w:eastAsia="方正仿宋_GBK"/>
          <w:sz w:val="32"/>
          <w:szCs w:val="32"/>
        </w:rPr>
      </w:pPr>
      <w:r>
        <w:rPr>
          <w:rFonts w:hint="eastAsia" w:ascii="Times New Roman" w:hAnsi="Times New Roman" w:eastAsia="方正楷体_GBK" w:cs="Times New Roman"/>
          <w:sz w:val="32"/>
          <w:szCs w:val="32"/>
        </w:rPr>
        <w:t>（一）加强组织领导。</w:t>
      </w:r>
      <w:r>
        <w:rPr>
          <w:rFonts w:hint="eastAsia" w:ascii="Times New Roman" w:hAnsi="Times New Roman" w:eastAsia="方正仿宋_GBK" w:cs="Times New Roman"/>
          <w:sz w:val="32"/>
          <w:szCs w:val="32"/>
        </w:rPr>
        <w:t>各</w:t>
      </w:r>
      <w:r>
        <w:rPr>
          <w:rFonts w:hint="eastAsia" w:ascii="Times New Roman" w:hAnsi="Times New Roman" w:eastAsia="方正仿宋_GBK"/>
          <w:sz w:val="32"/>
          <w:szCs w:val="32"/>
        </w:rPr>
        <w:t>村（社区）</w:t>
      </w:r>
      <w:r>
        <w:rPr>
          <w:rFonts w:ascii="Times New Roman" w:hAnsi="Times New Roman" w:eastAsia="方正仿宋_GBK" w:cs="Times New Roman"/>
          <w:sz w:val="32"/>
          <w:szCs w:val="32"/>
        </w:rPr>
        <w:t>要高度重视，切实提高政治站位，充分认识大面积单产提升的重要性，以保障春耕春管为重点，加强组织领导，提早</w:t>
      </w:r>
      <w:r>
        <w:rPr>
          <w:rFonts w:hint="eastAsia" w:ascii="Times New Roman" w:hAnsi="Times New Roman" w:eastAsia="方正仿宋_GBK"/>
          <w:sz w:val="32"/>
          <w:szCs w:val="32"/>
        </w:rPr>
        <w:t>做好工作安排</w:t>
      </w:r>
      <w:r>
        <w:rPr>
          <w:rFonts w:ascii="Times New Roman" w:hAnsi="Times New Roman" w:eastAsia="方正仿宋_GBK" w:cs="Times New Roman"/>
          <w:sz w:val="32"/>
          <w:szCs w:val="32"/>
        </w:rPr>
        <w:t>，落实落细工作措施，积极组织开展好“农机3. 15”活动。</w:t>
      </w:r>
    </w:p>
    <w:p>
      <w:pPr>
        <w:keepNext w:val="0"/>
        <w:keepLines w:val="0"/>
        <w:pageBreakBefore w:val="0"/>
        <w:kinsoku/>
        <w:wordWrap/>
        <w:overflowPunct/>
        <w:topLinePunct w:val="0"/>
        <w:autoSpaceDE/>
        <w:autoSpaceDN/>
        <w:bidi w:val="0"/>
        <w:spacing w:after="0" w:line="594" w:lineRule="exact"/>
        <w:ind w:firstLine="640"/>
        <w:textAlignment w:val="auto"/>
        <w:rPr>
          <w:rFonts w:ascii="Times New Roman" w:hAnsi="Times New Roman" w:eastAsia="方正仿宋_GBK"/>
          <w:sz w:val="32"/>
          <w:szCs w:val="32"/>
        </w:rPr>
      </w:pPr>
      <w:r>
        <w:rPr>
          <w:rFonts w:hint="eastAsia" w:ascii="Times New Roman" w:hAnsi="Times New Roman" w:eastAsia="方正楷体_GBK" w:cs="Times New Roman"/>
          <w:sz w:val="32"/>
          <w:szCs w:val="32"/>
        </w:rPr>
        <w:t>（二）</w:t>
      </w:r>
      <w:r>
        <w:rPr>
          <w:rFonts w:ascii="Times New Roman" w:hAnsi="Times New Roman" w:eastAsia="方正楷体_GBK" w:cs="Times New Roman"/>
          <w:sz w:val="32"/>
          <w:szCs w:val="32"/>
        </w:rPr>
        <w:t>丰富活动内容。</w:t>
      </w:r>
      <w:r>
        <w:rPr>
          <w:rFonts w:hint="eastAsia" w:ascii="Times New Roman" w:hAnsi="Times New Roman" w:eastAsia="方正仿宋_GBK" w:cs="Times New Roman"/>
          <w:sz w:val="32"/>
          <w:szCs w:val="32"/>
        </w:rPr>
        <w:t>各</w:t>
      </w:r>
      <w:r>
        <w:rPr>
          <w:rFonts w:hint="eastAsia" w:ascii="Times New Roman" w:hAnsi="Times New Roman" w:eastAsia="方正仿宋_GBK"/>
          <w:sz w:val="32"/>
          <w:szCs w:val="32"/>
        </w:rPr>
        <w:t>村（社区）</w:t>
      </w:r>
      <w:r>
        <w:rPr>
          <w:rFonts w:ascii="Times New Roman" w:hAnsi="Times New Roman" w:eastAsia="方正仿宋_GBK" w:cs="Times New Roman"/>
          <w:sz w:val="32"/>
          <w:szCs w:val="32"/>
        </w:rPr>
        <w:t>要结合实际，创新形式、丰富内容，将活动向</w:t>
      </w:r>
      <w:r>
        <w:rPr>
          <w:rFonts w:hint="eastAsia" w:ascii="Times New Roman" w:hAnsi="Times New Roman" w:eastAsia="方正仿宋_GBK"/>
          <w:sz w:val="32"/>
          <w:szCs w:val="32"/>
        </w:rPr>
        <w:t>村民</w:t>
      </w:r>
      <w:r>
        <w:rPr>
          <w:rFonts w:ascii="Times New Roman" w:hAnsi="Times New Roman" w:eastAsia="方正仿宋_GBK" w:cs="Times New Roman"/>
          <w:sz w:val="32"/>
          <w:szCs w:val="32"/>
        </w:rPr>
        <w:t>延伸，贴近广大农机用户，切实扩大和提升活动效果。以“农机3.15”活动为契机，深入开展农机化政策宣传，推进农机质量投诉监督工作，扎实开展在用农机质量调查</w:t>
      </w:r>
      <w:r>
        <w:rPr>
          <w:rFonts w:hint="eastAsia" w:ascii="Times New Roman" w:hAnsi="Times New Roman" w:eastAsia="方正仿宋_GBK" w:cs="Times New Roman"/>
          <w:sz w:val="32"/>
          <w:szCs w:val="32"/>
        </w:rPr>
        <w:t>促进农业机械化高质量发展。</w:t>
      </w:r>
    </w:p>
    <w:p>
      <w:pPr>
        <w:keepNext w:val="0"/>
        <w:keepLines w:val="0"/>
        <w:pageBreakBefore w:val="0"/>
        <w:kinsoku/>
        <w:wordWrap/>
        <w:overflowPunct/>
        <w:topLinePunct w:val="0"/>
        <w:autoSpaceDE/>
        <w:autoSpaceDN/>
        <w:bidi w:val="0"/>
        <w:spacing w:after="0" w:line="594" w:lineRule="exact"/>
        <w:ind w:firstLine="640"/>
        <w:textAlignment w:val="auto"/>
        <w:rPr>
          <w:rFonts w:ascii="Times New Roman" w:hAnsi="Times New Roman" w:eastAsia="方正仿宋_GBK"/>
          <w:sz w:val="32"/>
          <w:szCs w:val="32"/>
        </w:rPr>
      </w:pP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注重活动宣传。</w:t>
      </w:r>
      <w:r>
        <w:rPr>
          <w:rFonts w:hint="eastAsia" w:ascii="Times New Roman" w:hAnsi="Times New Roman" w:eastAsia="方正仿宋_GBK"/>
          <w:sz w:val="32"/>
          <w:szCs w:val="32"/>
        </w:rPr>
        <w:t>以此次活动为契机，</w:t>
      </w:r>
      <w:r>
        <w:rPr>
          <w:rFonts w:ascii="Times New Roman" w:hAnsi="Times New Roman" w:eastAsia="方正仿宋_GBK" w:cs="Times New Roman"/>
          <w:sz w:val="32"/>
          <w:szCs w:val="32"/>
        </w:rPr>
        <w:t>大力宣传智能农机装备、质量监</w:t>
      </w:r>
      <w:r>
        <w:rPr>
          <w:rFonts w:ascii="Times New Roman" w:hAnsi="Times New Roman" w:eastAsia="方正仿宋_GBK"/>
          <w:sz w:val="32"/>
          <w:szCs w:val="32"/>
        </w:rPr>
        <w:t>管政策、主要粮油作物单产提升和粮食作物机收减损技术。积极组织</w:t>
      </w:r>
      <w:r>
        <w:rPr>
          <w:rFonts w:hint="eastAsia" w:ascii="Times New Roman" w:hAnsi="Times New Roman" w:eastAsia="方正仿宋_GBK"/>
          <w:sz w:val="32"/>
          <w:szCs w:val="32"/>
        </w:rPr>
        <w:t>农户</w:t>
      </w:r>
      <w:r>
        <w:rPr>
          <w:rFonts w:ascii="Times New Roman" w:hAnsi="Times New Roman" w:eastAsia="方正仿宋_GBK" w:cs="Times New Roman"/>
          <w:sz w:val="32"/>
          <w:szCs w:val="32"/>
        </w:rPr>
        <w:t>参与“提质增粮推技术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护农增效提单产”倡议活动，促进农民依法购机用机，增强农机生产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销售企业社会责任和诚信经营意识，促进农机化质量提升，营造依法维护农机用户合法权益的良好氛围。</w:t>
      </w:r>
    </w:p>
    <w:p>
      <w:pPr>
        <w:keepNext w:val="0"/>
        <w:keepLines w:val="0"/>
        <w:pageBreakBefore w:val="0"/>
        <w:kinsoku/>
        <w:wordWrap/>
        <w:overflowPunct/>
        <w:topLinePunct w:val="0"/>
        <w:autoSpaceDE/>
        <w:autoSpaceDN/>
        <w:bidi w:val="0"/>
        <w:spacing w:after="0" w:line="594" w:lineRule="exact"/>
        <w:ind w:firstLine="640"/>
        <w:textAlignment w:val="auto"/>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（四）</w:t>
      </w:r>
      <w:r>
        <w:rPr>
          <w:rFonts w:ascii="Times New Roman" w:hAnsi="Times New Roman" w:eastAsia="方正楷体_GBK" w:cs="Times New Roman"/>
          <w:sz w:val="32"/>
          <w:szCs w:val="32"/>
        </w:rPr>
        <w:t>及时做好总结</w:t>
      </w:r>
      <w:r>
        <w:rPr>
          <w:rFonts w:hint="eastAsia" w:ascii="Times New Roman" w:hAnsi="Times New Roman" w:eastAsia="方正楷体_GBK" w:cs="Times New Roman"/>
          <w:sz w:val="32"/>
          <w:szCs w:val="32"/>
        </w:rPr>
        <w:t>。</w:t>
      </w:r>
      <w:r>
        <w:rPr>
          <w:rFonts w:hint="eastAsia" w:ascii="Times New Roman" w:hAnsi="Times New Roman" w:eastAsia="方正仿宋_GBK"/>
          <w:sz w:val="32"/>
          <w:szCs w:val="32"/>
        </w:rPr>
        <w:t>各村（社区）</w:t>
      </w:r>
      <w:r>
        <w:rPr>
          <w:rFonts w:ascii="Times New Roman" w:hAnsi="Times New Roman" w:eastAsia="方正仿宋_GBK"/>
          <w:sz w:val="32"/>
          <w:szCs w:val="32"/>
        </w:rPr>
        <w:t>提前部署，统筹安排，全力推进，及时总结</w:t>
      </w:r>
      <w:r>
        <w:rPr>
          <w:rFonts w:hint="eastAsia" w:ascii="Times New Roman" w:hAnsi="Times New Roman" w:eastAsia="方正仿宋_GBK"/>
          <w:sz w:val="32"/>
          <w:szCs w:val="32"/>
        </w:rPr>
        <w:t>。将相关活动材料电子版于2024年3月20日前发至农服中心秦蒸处。</w:t>
      </w:r>
    </w:p>
    <w:p>
      <w:pPr>
        <w:keepNext w:val="0"/>
        <w:keepLines w:val="0"/>
        <w:pageBreakBefore w:val="0"/>
        <w:kinsoku/>
        <w:wordWrap/>
        <w:overflowPunct/>
        <w:topLinePunct w:val="0"/>
        <w:autoSpaceDE/>
        <w:autoSpaceDN/>
        <w:bidi w:val="0"/>
        <w:spacing w:after="0" w:line="594" w:lineRule="exact"/>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after="0" w:line="594" w:lineRule="exact"/>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after="0" w:line="594" w:lineRule="exact"/>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after="0" w:line="594" w:lineRule="exact"/>
        <w:textAlignment w:val="auto"/>
        <w:rPr>
          <w:rFonts w:ascii="Times New Roman" w:hAnsi="Times New Roman" w:eastAsia="方正仿宋_GBK" w:cs="Times New Roman"/>
          <w:sz w:val="32"/>
          <w:szCs w:val="32"/>
        </w:rPr>
      </w:pPr>
    </w:p>
    <w:p>
      <w:pPr>
        <w:spacing w:line="594" w:lineRule="exact"/>
      </w:pPr>
    </w:p>
    <w:p>
      <w:pPr>
        <w:keepNext w:val="0"/>
        <w:keepLines w:val="0"/>
        <w:pageBreakBefore w:val="0"/>
        <w:kinsoku/>
        <w:wordWrap/>
        <w:overflowPunct/>
        <w:topLinePunct w:val="0"/>
        <w:autoSpaceDE/>
        <w:autoSpaceDN/>
        <w:bidi w:val="0"/>
        <w:spacing w:after="0" w:line="594" w:lineRule="exact"/>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after="0" w:line="594" w:lineRule="exact"/>
        <w:textAlignment w:val="auto"/>
        <w:rPr>
          <w:rFonts w:ascii="Times New Roman" w:hAnsi="Times New Roman" w:eastAsia="方正仿宋_GBK" w:cs="Times New Roman"/>
          <w:sz w:val="32"/>
          <w:szCs w:val="32"/>
        </w:rPr>
      </w:pPr>
    </w:p>
    <w:p>
      <w:pPr>
        <w:spacing w:line="594" w:lineRule="exact"/>
      </w:pPr>
    </w:p>
    <w:p>
      <w:pPr>
        <w:spacing w:line="594" w:lineRule="exact"/>
      </w:pPr>
    </w:p>
    <w:p>
      <w:pPr>
        <w:spacing w:line="594" w:lineRule="exact"/>
      </w:pPr>
    </w:p>
    <w:p>
      <w:pPr>
        <w:pBdr>
          <w:top w:val="single" w:color="auto" w:sz="4" w:space="1"/>
          <w:bottom w:val="single" w:color="auto" w:sz="6" w:space="1"/>
          <w:between w:val="single" w:color="auto" w:sz="6" w:space="1"/>
        </w:pBdr>
        <w:spacing w:line="594" w:lineRule="exact"/>
        <w:ind w:firstLine="420" w:firstLineChars="150"/>
        <w:rPr>
          <w:rFonts w:ascii="Times New Roman" w:hAnsi="Times New Roman" w:eastAsia="方正仿宋_GBK"/>
          <w:sz w:val="32"/>
          <w:szCs w:val="32"/>
        </w:rPr>
      </w:pPr>
      <w:r>
        <w:rPr>
          <w:rFonts w:ascii="Times New Roman" w:hAnsi="Times New Roman" w:eastAsia="方正仿宋_GBK"/>
          <w:color w:val="000000"/>
          <w:sz w:val="28"/>
          <w:szCs w:val="28"/>
        </w:rPr>
        <w:t xml:space="preserve">临溪镇党政办             </w:t>
      </w:r>
      <w:r>
        <w:rPr>
          <w:rFonts w:hint="eastAsia" w:ascii="Times New Roman" w:hAnsi="Times New Roman" w:eastAsia="方正仿宋_GBK"/>
          <w:color w:val="000000"/>
          <w:sz w:val="28"/>
          <w:szCs w:val="28"/>
        </w:rPr>
        <w:t xml:space="preserve">  </w:t>
      </w: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lang w:val="en-US" w:eastAsia="zh-CN"/>
        </w:rPr>
        <w:t xml:space="preserve">                                </w:t>
      </w: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rPr>
        <w:t xml:space="preserve">     </w:t>
      </w:r>
      <w:r>
        <w:rPr>
          <w:rFonts w:ascii="Times New Roman" w:hAnsi="Times New Roman" w:eastAsia="方正仿宋_GBK"/>
          <w:color w:val="000000"/>
          <w:sz w:val="28"/>
          <w:szCs w:val="28"/>
        </w:rPr>
        <w:t>2024年3月</w:t>
      </w:r>
      <w:r>
        <w:rPr>
          <w:rFonts w:hint="eastAsia" w:ascii="Times New Roman" w:hAnsi="Times New Roman" w:eastAsia="方正仿宋_GBK"/>
          <w:color w:val="000000"/>
          <w:sz w:val="28"/>
          <w:szCs w:val="28"/>
          <w:lang w:val="en-US" w:eastAsia="zh-CN"/>
        </w:rPr>
        <w:t>11</w:t>
      </w:r>
      <w:r>
        <w:rPr>
          <w:rFonts w:ascii="Times New Roman" w:hAnsi="Times New Roman" w:eastAsia="方正仿宋_GBK"/>
          <w:color w:val="000000"/>
          <w:sz w:val="28"/>
          <w:szCs w:val="28"/>
        </w:rPr>
        <w:t>日印发</w:t>
      </w:r>
    </w:p>
    <w:sectPr>
      <w:pgSz w:w="11906" w:h="16838"/>
      <w:pgMar w:top="1985" w:right="1446" w:bottom="1644" w:left="1446" w:header="850" w:footer="147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8"/>
      </w:rPr>
      <w:pict>
        <v:shape id="文本框 1029" o:spid="_x0000_s1126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hint="eastAsia" w:ascii="宋体" w:hAnsi="宋体"/>
        <w:sz w:val="28"/>
        <w:szCs w:val="28"/>
      </w:rPr>
      <w:t xml:space="preserve">    —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1"/>
    </o:shapelayout>
  </w:hdrShapeDefaults>
  <w:footnotePr>
    <w:footnote w:id="0"/>
    <w:footnote w:id="1"/>
  </w:footnotePr>
  <w:endnotePr>
    <w:endnote w:id="0"/>
    <w:endnote w:id="1"/>
  </w:endnotePr>
  <w:compat>
    <w:useFELayout/>
    <w:compatSetting w:name="compatibilityMode" w:uri="http://schemas.microsoft.com/office/word" w:val="12"/>
  </w:compat>
  <w:docVars>
    <w:docVar w:name="commondata" w:val="eyJoZGlkIjoiNTY2ZDE4NjY2ODUxZDYzMTM2N2E1MjVjNjRmZGQxMDkifQ=="/>
  </w:docVars>
  <w:rsids>
    <w:rsidRoot w:val="00D31D50"/>
    <w:rsid w:val="000310B8"/>
    <w:rsid w:val="00084FCD"/>
    <w:rsid w:val="000A164E"/>
    <w:rsid w:val="001A5F0C"/>
    <w:rsid w:val="00227FCA"/>
    <w:rsid w:val="002A0498"/>
    <w:rsid w:val="00323B43"/>
    <w:rsid w:val="003D37D8"/>
    <w:rsid w:val="00426133"/>
    <w:rsid w:val="004358AB"/>
    <w:rsid w:val="00451C6F"/>
    <w:rsid w:val="005108F0"/>
    <w:rsid w:val="00522311"/>
    <w:rsid w:val="00596580"/>
    <w:rsid w:val="005B61CF"/>
    <w:rsid w:val="00674487"/>
    <w:rsid w:val="006B5A06"/>
    <w:rsid w:val="008B7726"/>
    <w:rsid w:val="0099644D"/>
    <w:rsid w:val="009C0F98"/>
    <w:rsid w:val="00D10363"/>
    <w:rsid w:val="00D31D50"/>
    <w:rsid w:val="00EA61DC"/>
    <w:rsid w:val="00F15F65"/>
    <w:rsid w:val="00FC49E9"/>
    <w:rsid w:val="131A0184"/>
    <w:rsid w:val="2A125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jc w:val="center"/>
    </w:pPr>
    <w:rPr>
      <w:sz w:val="18"/>
      <w:szCs w:val="18"/>
    </w:rPr>
  </w:style>
  <w:style w:type="character" w:styleId="7">
    <w:name w:val="Emphasis"/>
    <w:basedOn w:val="6"/>
    <w:autoRedefine/>
    <w:qFormat/>
    <w:uiPriority w:val="20"/>
    <w:rPr>
      <w:i/>
      <w:iCs/>
    </w:rPr>
  </w:style>
  <w:style w:type="character" w:customStyle="1" w:styleId="8">
    <w:name w:val="页眉 Char"/>
    <w:basedOn w:val="6"/>
    <w:link w:val="4"/>
    <w:autoRedefine/>
    <w:semiHidden/>
    <w:qFormat/>
    <w:uiPriority w:val="99"/>
    <w:rPr>
      <w:rFonts w:ascii="Tahoma" w:hAnsi="Tahoma"/>
      <w:sz w:val="18"/>
      <w:szCs w:val="18"/>
    </w:rPr>
  </w:style>
  <w:style w:type="character" w:customStyle="1" w:styleId="9">
    <w:name w:val="页脚 Char"/>
    <w:basedOn w:val="6"/>
    <w:link w:val="3"/>
    <w:autoRedefine/>
    <w:qFormat/>
    <w:uiPriority w:val="99"/>
    <w:rPr>
      <w:rFonts w:ascii="Tahoma" w:hAnsi="Tahoma"/>
      <w:sz w:val="18"/>
      <w:szCs w:val="18"/>
    </w:rPr>
  </w:style>
  <w:style w:type="paragraph" w:styleId="10">
    <w:name w:val="List Paragraph"/>
    <w:basedOn w:val="1"/>
    <w:autoRedefine/>
    <w:qFormat/>
    <w:uiPriority w:val="34"/>
    <w:pPr>
      <w:ind w:firstLine="420" w:firstLineChars="200"/>
    </w:pPr>
  </w:style>
  <w:style w:type="paragraph" w:customStyle="1" w:styleId="11">
    <w:name w:val="Char Char Char Char Char Char Char Char Char Char Char Char Char Char Char Char Char Char Char Char Char Char Char Char Char Char Char Char Char Char Char Char Char"/>
    <w:basedOn w:val="1"/>
    <w:autoRedefine/>
    <w:qFormat/>
    <w:uiPriority w:val="0"/>
    <w:pPr>
      <w:widowControl w:val="0"/>
      <w:adjustRightInd/>
      <w:snapToGrid/>
      <w:spacing w:after="160" w:line="240" w:lineRule="exact"/>
      <w:jc w:val="both"/>
    </w:pPr>
    <w:rPr>
      <w:rFonts w:ascii="Verdana" w:hAnsi="Verdana" w:eastAsia="仿宋_GB2312" w:cs="Times New Roman"/>
      <w:kern w:val="2"/>
      <w:sz w:val="21"/>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266"/>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220</Words>
  <Characters>1259</Characters>
  <Lines>10</Lines>
  <Paragraphs>2</Paragraphs>
  <TotalTime>2</TotalTime>
  <ScaleCrop>false</ScaleCrop>
  <LinksUpToDate>false</LinksUpToDate>
  <CharactersWithSpaces>1477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peppa</cp:lastModifiedBy>
  <cp:lastPrinted>2024-03-21T08:59:00Z</cp:lastPrinted>
  <dcterms:modified xsi:type="dcterms:W3CDTF">2024-04-01T03:19:33Z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0290B910CF82424B890BED478E5784F0_12</vt:lpwstr>
  </property>
</Properties>
</file>