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spacing w:val="0"/>
          <w:w w:val="100"/>
          <w:sz w:val="33"/>
          <w:szCs w:val="33"/>
        </w:rPr>
      </w:pPr>
      <w:bookmarkStart w:id="0" w:name="_Hlk37239649"/>
      <w:bookmarkEnd w:id="0"/>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color w:val="000000"/>
          <w:spacing w:val="0"/>
          <w:w w:val="100"/>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spacing w:val="0"/>
          <w:w w:val="100"/>
          <w:sz w:val="32"/>
          <w:szCs w:val="32"/>
          <w:lang w:val="en-US" w:eastAsia="zh-CN"/>
        </w:rPr>
      </w:pPr>
      <w:r>
        <w:rPr>
          <w:rFonts w:ascii="Times New Roman" w:hAnsi="Times New Roman"/>
          <w:spacing w:val="0"/>
          <w:w w:val="100"/>
        </w:rPr>
        <w:pict>
          <v:shape id="艺术字 7" o:spid="_x0000_s2050" o:spt="136" type="#_x0000_t136" style="position:absolute;left:0pt;margin-left:9.6pt;margin-top:1.55pt;height:63.5pt;width:441.05pt;z-index:251659264;mso-width-relative:page;mso-height-relative:page;" fillcolor="#FF0000" filled="t" stroked="t" coordsize="21600,21600" adj="10800">
            <v:path/>
            <v:fill on="t" color2="#FFFFFF" focussize="0,0"/>
            <v:stroke weight="1pt" color="#FF0000"/>
            <v:imagedata o:title=""/>
            <o:lock v:ext="edit" aspectratio="f"/>
            <v:textpath on="t" fitshape="t" fitpath="t" trim="t" xscale="f" string="石柱土家族自治县临溪镇人民政府" style="font-family:方正小标宋_GBK;font-size:36pt;v-text-align:center;"/>
          </v:shape>
        </w:pic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spacing w:val="0"/>
          <w:w w:val="100"/>
          <w:sz w:val="32"/>
          <w:szCs w:val="32"/>
          <w:lang w:val="en-US" w:eastAsia="zh-CN"/>
        </w:rPr>
      </w:pPr>
    </w:p>
    <w:p>
      <w:pPr>
        <w:keepNext w:val="0"/>
        <w:keepLines w:val="0"/>
        <w:pageBreakBefore w:val="0"/>
        <w:widowControl w:val="0"/>
        <w:kinsoku/>
        <w:wordWrap/>
        <w:overflowPunct/>
        <w:topLinePunct w:val="0"/>
        <w:bidi w:val="0"/>
        <w:adjustRightInd/>
        <w:snapToGrid/>
        <w:spacing w:line="594" w:lineRule="exact"/>
        <w:textAlignment w:val="auto"/>
        <w:rPr>
          <w:rFonts w:hint="eastAsia" w:ascii="Times New Roman" w:hAnsi="Times New Roman"/>
          <w:color w:val="000000"/>
          <w:spacing w:val="0"/>
          <w:w w:val="100"/>
        </w:rPr>
      </w:pPr>
    </w:p>
    <w:p>
      <w:pPr>
        <w:keepNext w:val="0"/>
        <w:keepLines w:val="0"/>
        <w:pageBreakBefore w:val="0"/>
        <w:widowControl w:val="0"/>
        <w:tabs>
          <w:tab w:val="left" w:pos="1695"/>
          <w:tab w:val="left" w:pos="3370"/>
          <w:tab w:val="left" w:pos="5555"/>
        </w:tabs>
        <w:kinsoku/>
        <w:wordWrap/>
        <w:overflowPunct/>
        <w:topLinePunct w:val="0"/>
        <w:autoSpaceDE w:val="0"/>
        <w:autoSpaceDN w:val="0"/>
        <w:bidi w:val="0"/>
        <w:adjustRightInd/>
        <w:snapToGrid/>
        <w:spacing w:after="0" w:line="594" w:lineRule="exact"/>
        <w:ind w:left="0" w:right="0"/>
        <w:jc w:val="center"/>
        <w:textAlignment w:val="auto"/>
        <w:rPr>
          <w:rFonts w:ascii="Times New Roman" w:hAnsi="Times New Roman" w:eastAsia="方正仿宋_GBK"/>
          <w:color w:val="000000"/>
          <w:spacing w:val="0"/>
          <w:w w:val="100"/>
          <w:kern w:val="2"/>
          <w:sz w:val="34"/>
          <w:szCs w:val="34"/>
        </w:rPr>
      </w:pPr>
      <w:r>
        <w:rPr>
          <w:rFonts w:hint="eastAsia" w:ascii="Times New Roman" w:hAnsi="Times New Roman" w:eastAsia="方正仿宋_GBK" w:cs="方正仿宋_GBK"/>
          <w:color w:val="000000"/>
          <w:spacing w:val="0"/>
          <w:w w:val="100"/>
          <w:kern w:val="2"/>
          <w:sz w:val="32"/>
          <w:szCs w:val="32"/>
        </w:rPr>
        <w:t>临府〔</w:t>
      </w:r>
      <w:r>
        <w:rPr>
          <w:rFonts w:ascii="Times New Roman" w:hAnsi="Times New Roman" w:eastAsia="方正仿宋_GBK" w:cs="Times New Roman"/>
          <w:color w:val="000000"/>
          <w:spacing w:val="0"/>
          <w:w w:val="100"/>
          <w:kern w:val="2"/>
          <w:sz w:val="32"/>
          <w:szCs w:val="32"/>
        </w:rPr>
        <w:t>20</w:t>
      </w:r>
      <w:r>
        <w:rPr>
          <w:rFonts w:hint="eastAsia" w:ascii="Times New Roman" w:hAnsi="Times New Roman" w:eastAsia="方正仿宋_GBK" w:cs="Times New Roman"/>
          <w:color w:val="000000"/>
          <w:spacing w:val="0"/>
          <w:w w:val="100"/>
          <w:kern w:val="2"/>
          <w:sz w:val="32"/>
          <w:szCs w:val="32"/>
          <w:lang w:val="en-US" w:eastAsia="zh-CN"/>
        </w:rPr>
        <w:t>23</w:t>
      </w:r>
      <w:r>
        <w:rPr>
          <w:rFonts w:hint="eastAsia" w:ascii="Times New Roman" w:hAnsi="Times New Roman" w:eastAsia="方正仿宋_GBK" w:cs="方正仿宋_GBK"/>
          <w:color w:val="000000"/>
          <w:spacing w:val="0"/>
          <w:w w:val="100"/>
          <w:kern w:val="2"/>
          <w:sz w:val="32"/>
          <w:szCs w:val="32"/>
        </w:rPr>
        <w:t>〕</w:t>
      </w:r>
      <w:r>
        <w:rPr>
          <w:rFonts w:hint="eastAsia" w:ascii="Times New Roman" w:hAnsi="Times New Roman" w:eastAsia="方正仿宋_GBK" w:cs="方正仿宋_GBK"/>
          <w:color w:val="000000"/>
          <w:spacing w:val="0"/>
          <w:w w:val="100"/>
          <w:kern w:val="2"/>
          <w:sz w:val="32"/>
          <w:szCs w:val="32"/>
          <w:lang w:val="en-US" w:eastAsia="zh-CN"/>
        </w:rPr>
        <w:t>80</w:t>
      </w:r>
      <w:r>
        <w:rPr>
          <w:rFonts w:hint="eastAsia" w:ascii="Times New Roman" w:hAnsi="Times New Roman" w:eastAsia="方正仿宋_GBK" w:cs="方正仿宋_GBK"/>
          <w:color w:val="000000"/>
          <w:spacing w:val="0"/>
          <w:w w:val="100"/>
          <w:kern w:val="2"/>
          <w:sz w:val="32"/>
          <w:szCs w:val="32"/>
        </w:rPr>
        <w:t>号</w:t>
      </w:r>
    </w:p>
    <w:p>
      <w:pPr>
        <w:keepNext w:val="0"/>
        <w:keepLines w:val="0"/>
        <w:pageBreakBefore w:val="0"/>
        <w:widowControl w:val="0"/>
        <w:kinsoku/>
        <w:wordWrap/>
        <w:overflowPunct/>
        <w:topLinePunct w:val="0"/>
        <w:bidi w:val="0"/>
        <w:adjustRightInd/>
        <w:snapToGrid/>
        <w:spacing w:line="594" w:lineRule="exact"/>
        <w:jc w:val="center"/>
        <w:textAlignment w:val="auto"/>
        <w:rPr>
          <w:rFonts w:hint="eastAsia" w:ascii="Times New Roman" w:hAnsi="Times New Roman"/>
          <w:color w:val="000000"/>
          <w:spacing w:val="0"/>
          <w:w w:val="100"/>
        </w:rPr>
      </w:pPr>
      <w:r>
        <w:rPr>
          <w:rFonts w:ascii="Times New Roman" w:hAnsi="Times New Roman"/>
          <w:spacing w:val="0"/>
          <w:w w:val="100"/>
        </w:rPr>
        <w:pict>
          <v:line id="直接连接符 8" o:spid="_x0000_s2051" o:spt="20" style="position:absolute;left:0pt;flip:y;margin-left:3.25pt;margin-top:7.1pt;height:0pt;width:468pt;z-index:251660288;mso-width-relative:page;mso-height-relative:page;" filled="f" stroked="t" coordsize="21600,21600" o:gfxdata="UEsDBAoAAAAAAIdO4kAAAAAAAAAAAAAAAAAEAAAAZHJzL1BLAwQUAAAACACHTuJAeH3Sp9EAAAAH&#10;AQAADwAAAGRycy9kb3ducmV2LnhtbE2OMU/DMBCFdyT+g3VIbNRumlYQ4nQAMbAgNYXdja9xRHyO&#10;Yicp/55DDDDe957efeX+4nsx4xi7QBrWKwUCqQm2o1bD+/Hl7h5ETIas6QOhhi+MsK+ur0pT2LDQ&#10;Aec6tYJHKBZGg0tpKKSMjUNv4ioMSJydw+hN4nNspR3NwuO+l5lSO+lNR/zBmQGfHDaf9eQ1fNBm&#10;Cq/b51zN9WEwm/PbsjjU+vZmrR5BJLykvzL86LM6VOx0ChPZKHoNuy0XGecZCI4f8ozB6RfIqpT/&#10;/atvUEsDBBQAAAAIAIdO4kCvgbkMAwIAAP0DAAAOAAAAZHJzL2Uyb0RvYy54bWytU0uOEzEQ3SNx&#10;B8t70p0wMxpa6cxiQtggiMRn7/jTbck/uZx0cgkugMQOVizZcxuGY1B2Z6Jh2GRBL6yyq/yq3vPr&#10;+c3eGrKTEbR3LZ1Oakqk415o17X0w/vVs2tKIDEnmPFOtvQggd4snj6ZD6GRM997I2QkCOKgGUJL&#10;+5RCU1XAe2kZTHyQDpPKR8sSbmNXicgGRLemmtX1VTX4KEL0XALg6XJM0iNiPAfQK6W5XHq+tdKl&#10;ETVKwxJSgl4HoIsyrVKSp7dKgUzEtBSZprJiE4w3ea0Wc9Z0kYVe8+MI7JwRHnGyTDtseoJassTI&#10;Nup/oKzm0YNXacK9rUYiRRFkMa0fafOuZ0EWLig1hJPo8P9g+ZvdOhItWorP7pjFB7/7/OPXp6+/&#10;f37B9e77N3KdRRoCNFh769bxuIOwjpnxXkVLlNHhI7qpaICsyL5IfDhJLPeJcDy8fHHx/KpG9fl9&#10;rhohMlSIkF5Jb0kOWmq0y+xZw3avIWFbLL0vycfGkaGls8uLgsfQiwo9gNA2IB9wXbkM3mix0sbk&#10;KxC7za2JZMfQD6tVjV9mh8B/leUuSwb9WFdSo1N6ycRLJ0g6BFTK4Q9C8wxWCkqMxP8pRwjImsS0&#10;OacSWxuXL8ji1iPRLPcocI42XhzwlbYh6q5HYaZl5pxBV5Tpjw7Otnu4x/jhX7v4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h90qfRAAAABwEAAA8AAAAAAAAAAQAgAAAAIgAAAGRycy9kb3ducmV2&#10;LnhtbFBLAQIUABQAAAAIAIdO4kCvgbkMAwIAAP0DAAAOAAAAAAAAAAEAIAAAACABAABkcnMvZTJv&#10;RG9jLnhtbFBLBQYAAAAABgAGAFkBAACVBQAAAAA=&#10;">
            <v:path arrowok="t"/>
            <v:fill on="f" focussize="0,0"/>
            <v:stroke weight="2pt" color="#FF0000" joinstyle="round"/>
            <v:imagedata o:title=""/>
            <o:lock v:ext="edit" aspectratio="f"/>
          </v:line>
        </w:pict>
      </w:r>
    </w:p>
    <w:p>
      <w:pPr>
        <w:keepNext w:val="0"/>
        <w:keepLines w:val="0"/>
        <w:pageBreakBefore w:val="0"/>
        <w:widowControl w:val="0"/>
        <w:kinsoku/>
        <w:wordWrap/>
        <w:overflowPunct/>
        <w:topLinePunct w:val="0"/>
        <w:bidi w:val="0"/>
        <w:adjustRightInd/>
        <w:snapToGrid/>
        <w:spacing w:line="594" w:lineRule="exact"/>
        <w:jc w:val="center"/>
        <w:textAlignment w:val="auto"/>
        <w:rPr>
          <w:rFonts w:hint="eastAsia" w:ascii="Times New Roman" w:hAnsi="Times New Roman"/>
          <w:color w:val="000000"/>
          <w:spacing w:val="0"/>
          <w:w w:val="100"/>
        </w:rPr>
      </w:pPr>
    </w:p>
    <w:p>
      <w:pPr>
        <w:keepNext w:val="0"/>
        <w:keepLines w:val="0"/>
        <w:pageBreakBefore w:val="0"/>
        <w:widowControl w:val="0"/>
        <w:kinsoku/>
        <w:wordWrap/>
        <w:overflowPunct/>
        <w:topLinePunct w:val="0"/>
        <w:autoSpaceDE/>
        <w:autoSpaceDN/>
        <w:bidi w:val="0"/>
        <w:adjustRightInd/>
        <w:spacing w:line="594" w:lineRule="exact"/>
        <w:ind w:left="0"/>
        <w:jc w:val="center"/>
        <w:textAlignment w:val="auto"/>
        <w:rPr>
          <w:rFonts w:ascii="Times New Roman" w:hAnsi="Times New Roman" w:eastAsia="方正小标宋_GBK" w:cs="方正小标宋_GBK"/>
          <w:color w:val="000000" w:themeColor="text1"/>
          <w:spacing w:val="0"/>
          <w:kern w:val="0"/>
          <w:sz w:val="44"/>
          <w:szCs w:val="44"/>
        </w:rPr>
      </w:pPr>
      <w:r>
        <w:rPr>
          <w:rFonts w:hint="eastAsia" w:ascii="Times New Roman" w:hAnsi="Times New Roman" w:eastAsia="方正小标宋_GBK" w:cs="方正小标宋_GBK"/>
          <w:color w:val="000000" w:themeColor="text1"/>
          <w:spacing w:val="0"/>
          <w:kern w:val="0"/>
          <w:sz w:val="44"/>
          <w:szCs w:val="44"/>
        </w:rPr>
        <w:t>临溪镇人民政府</w:t>
      </w:r>
    </w:p>
    <w:p>
      <w:pPr>
        <w:keepNext w:val="0"/>
        <w:keepLines w:val="0"/>
        <w:pageBreakBefore w:val="0"/>
        <w:widowControl w:val="0"/>
        <w:kinsoku/>
        <w:wordWrap/>
        <w:overflowPunct/>
        <w:topLinePunct w:val="0"/>
        <w:autoSpaceDE/>
        <w:autoSpaceDN/>
        <w:bidi w:val="0"/>
        <w:adjustRightInd/>
        <w:spacing w:line="594" w:lineRule="exact"/>
        <w:ind w:left="0"/>
        <w:jc w:val="center"/>
        <w:textAlignment w:val="auto"/>
        <w:rPr>
          <w:rFonts w:ascii="Times New Roman" w:hAnsi="Times New Roman" w:eastAsia="方正小标宋_GBK" w:cs="方正小标宋_GBK"/>
          <w:b/>
          <w:bCs/>
          <w:color w:val="000000" w:themeColor="text1"/>
          <w:spacing w:val="0"/>
          <w:kern w:val="0"/>
          <w:sz w:val="44"/>
          <w:szCs w:val="44"/>
        </w:rPr>
      </w:pPr>
      <w:r>
        <w:rPr>
          <w:rFonts w:hint="eastAsia" w:ascii="Times New Roman" w:hAnsi="Times New Roman" w:eastAsia="方正小标宋_GBK" w:cs="方正小标宋_GBK"/>
          <w:color w:val="000000" w:themeColor="text1"/>
          <w:spacing w:val="0"/>
          <w:kern w:val="0"/>
          <w:sz w:val="44"/>
          <w:szCs w:val="44"/>
        </w:rPr>
        <w:t>关于印发《临溪镇202</w:t>
      </w:r>
      <w:r>
        <w:rPr>
          <w:rFonts w:hint="eastAsia" w:ascii="Times New Roman" w:hAnsi="Times New Roman" w:eastAsia="方正小标宋_GBK" w:cs="方正小标宋_GBK"/>
          <w:color w:val="000000" w:themeColor="text1"/>
          <w:spacing w:val="0"/>
          <w:kern w:val="0"/>
          <w:sz w:val="44"/>
          <w:szCs w:val="44"/>
          <w:lang w:val="en-US" w:eastAsia="zh-CN"/>
        </w:rPr>
        <w:t>4</w:t>
      </w:r>
      <w:r>
        <w:rPr>
          <w:rFonts w:hint="eastAsia" w:ascii="Times New Roman" w:hAnsi="Times New Roman" w:eastAsia="方正小标宋_GBK" w:cs="方正小标宋_GBK"/>
          <w:color w:val="000000" w:themeColor="text1"/>
          <w:spacing w:val="0"/>
          <w:kern w:val="0"/>
          <w:sz w:val="44"/>
          <w:szCs w:val="44"/>
        </w:rPr>
        <w:t>年城乡居民</w:t>
      </w:r>
      <w:r>
        <w:rPr>
          <w:rFonts w:hint="eastAsia" w:ascii="Times New Roman" w:hAnsi="Times New Roman" w:eastAsia="方正小标宋_GBK" w:cs="方正小标宋_GBK"/>
          <w:color w:val="000000" w:themeColor="text1"/>
          <w:spacing w:val="0"/>
          <w:kern w:val="0"/>
          <w:sz w:val="44"/>
          <w:szCs w:val="44"/>
          <w:lang w:eastAsia="zh-CN"/>
        </w:rPr>
        <w:t>基本医疗保险</w:t>
      </w:r>
      <w:r>
        <w:rPr>
          <w:rFonts w:hint="eastAsia" w:ascii="Times New Roman" w:hAnsi="Times New Roman" w:eastAsia="方正小标宋_GBK" w:cs="方正小标宋_GBK"/>
          <w:color w:val="000000" w:themeColor="text1"/>
          <w:spacing w:val="0"/>
          <w:kern w:val="0"/>
          <w:sz w:val="44"/>
          <w:szCs w:val="44"/>
        </w:rPr>
        <w:t>集中筹资征收工作实施</w:t>
      </w:r>
      <w:bookmarkStart w:id="1" w:name="_GoBack"/>
      <w:bookmarkEnd w:id="1"/>
      <w:r>
        <w:rPr>
          <w:rFonts w:hint="eastAsia" w:ascii="Times New Roman" w:hAnsi="Times New Roman" w:eastAsia="方正小标宋_GBK" w:cs="方正小标宋_GBK"/>
          <w:color w:val="000000" w:themeColor="text1"/>
          <w:spacing w:val="0"/>
          <w:kern w:val="0"/>
          <w:sz w:val="44"/>
          <w:szCs w:val="44"/>
        </w:rPr>
        <w:t>方案》的通知</w:t>
      </w:r>
    </w:p>
    <w:p>
      <w:pPr>
        <w:keepNext w:val="0"/>
        <w:keepLines w:val="0"/>
        <w:pageBreakBefore w:val="0"/>
        <w:widowControl w:val="0"/>
        <w:kinsoku/>
        <w:wordWrap/>
        <w:overflowPunct/>
        <w:topLinePunct w:val="0"/>
        <w:autoSpaceDE/>
        <w:autoSpaceDN/>
        <w:bidi w:val="0"/>
        <w:adjustRightInd/>
        <w:spacing w:line="594" w:lineRule="exact"/>
        <w:ind w:left="0"/>
        <w:jc w:val="center"/>
        <w:textAlignment w:val="auto"/>
        <w:rPr>
          <w:rFonts w:ascii="Times New Roman" w:hAnsi="Times New Roman" w:eastAsia="方正仿宋_GBK"/>
          <w:color w:val="000000" w:themeColor="text1"/>
          <w:spacing w:val="0"/>
          <w:kern w:val="0"/>
          <w:sz w:val="34"/>
          <w:szCs w:val="34"/>
        </w:rPr>
      </w:pPr>
    </w:p>
    <w:p>
      <w:pPr>
        <w:keepNext w:val="0"/>
        <w:keepLines w:val="0"/>
        <w:pageBreakBefore w:val="0"/>
        <w:widowControl w:val="0"/>
        <w:kinsoku/>
        <w:wordWrap/>
        <w:overflowPunct/>
        <w:topLinePunct w:val="0"/>
        <w:autoSpaceDE/>
        <w:autoSpaceDN/>
        <w:bidi w:val="0"/>
        <w:adjustRightInd/>
        <w:spacing w:line="594" w:lineRule="exact"/>
        <w:ind w:left="0"/>
        <w:textAlignment w:val="auto"/>
        <w:rPr>
          <w:rFonts w:ascii="Times New Roman" w:hAnsi="Times New Roman" w:eastAsia="方正楷体_GBK" w:cs="方正楷体_GBK"/>
          <w:color w:val="000000" w:themeColor="text1"/>
          <w:spacing w:val="0"/>
          <w:kern w:val="0"/>
          <w:sz w:val="32"/>
          <w:szCs w:val="32"/>
        </w:rPr>
      </w:pPr>
      <w:r>
        <w:rPr>
          <w:rFonts w:hint="eastAsia" w:ascii="Times New Roman" w:hAnsi="Times New Roman" w:eastAsia="方正楷体_GBK" w:cs="方正楷体_GBK"/>
          <w:color w:val="000000" w:themeColor="text1"/>
          <w:spacing w:val="0"/>
          <w:kern w:val="0"/>
          <w:sz w:val="32"/>
          <w:szCs w:val="32"/>
        </w:rPr>
        <w:t>各村（居）民委员会：</w:t>
      </w:r>
    </w:p>
    <w:p>
      <w:pPr>
        <w:keepNext w:val="0"/>
        <w:keepLines w:val="0"/>
        <w:pageBreakBefore w:val="0"/>
        <w:widowControl w:val="0"/>
        <w:kinsoku/>
        <w:wordWrap/>
        <w:overflowPunct/>
        <w:topLinePunct w:val="0"/>
        <w:autoSpaceDE/>
        <w:autoSpaceDN/>
        <w:bidi w:val="0"/>
        <w:adjustRightInd/>
        <w:spacing w:line="594" w:lineRule="exact"/>
        <w:ind w:left="0" w:firstLine="640" w:firstLineChars="200"/>
        <w:textAlignment w:val="auto"/>
        <w:rPr>
          <w:rFonts w:ascii="Times New Roman" w:hAnsi="Times New Roman" w:eastAsia="方正楷体_GBK" w:cs="方正楷体_GBK"/>
          <w:color w:val="000000" w:themeColor="text1"/>
          <w:spacing w:val="0"/>
          <w:kern w:val="0"/>
          <w:sz w:val="32"/>
          <w:szCs w:val="32"/>
        </w:rPr>
      </w:pPr>
      <w:r>
        <w:rPr>
          <w:rFonts w:hint="eastAsia" w:ascii="Times New Roman" w:hAnsi="Times New Roman" w:eastAsia="方正楷体_GBK" w:cs="方正楷体_GBK"/>
          <w:color w:val="000000" w:themeColor="text1"/>
          <w:spacing w:val="0"/>
          <w:kern w:val="0"/>
          <w:sz w:val="32"/>
          <w:szCs w:val="32"/>
        </w:rPr>
        <w:t>现将《临溪镇202</w:t>
      </w:r>
      <w:r>
        <w:rPr>
          <w:rFonts w:hint="eastAsia" w:ascii="Times New Roman" w:hAnsi="Times New Roman" w:eastAsia="方正楷体_GBK" w:cs="方正楷体_GBK"/>
          <w:color w:val="000000" w:themeColor="text1"/>
          <w:spacing w:val="0"/>
          <w:kern w:val="0"/>
          <w:sz w:val="32"/>
          <w:szCs w:val="32"/>
          <w:lang w:val="en-US" w:eastAsia="zh-CN"/>
        </w:rPr>
        <w:t>4</w:t>
      </w:r>
      <w:r>
        <w:rPr>
          <w:rFonts w:hint="eastAsia" w:ascii="Times New Roman" w:hAnsi="Times New Roman" w:eastAsia="方正楷体_GBK" w:cs="方正楷体_GBK"/>
          <w:color w:val="000000" w:themeColor="text1"/>
          <w:spacing w:val="0"/>
          <w:kern w:val="0"/>
          <w:sz w:val="32"/>
          <w:szCs w:val="32"/>
        </w:rPr>
        <w:t>年城乡居民</w:t>
      </w:r>
      <w:r>
        <w:rPr>
          <w:rFonts w:hint="eastAsia" w:ascii="Times New Roman" w:hAnsi="Times New Roman" w:eastAsia="方正楷体_GBK" w:cs="方正楷体_GBK"/>
          <w:color w:val="000000" w:themeColor="text1"/>
          <w:spacing w:val="0"/>
          <w:kern w:val="0"/>
          <w:sz w:val="32"/>
          <w:szCs w:val="32"/>
          <w:lang w:eastAsia="zh-CN"/>
        </w:rPr>
        <w:t>基本医疗保险</w:t>
      </w:r>
      <w:r>
        <w:rPr>
          <w:rFonts w:hint="eastAsia" w:ascii="Times New Roman" w:hAnsi="Times New Roman" w:eastAsia="方正楷体_GBK" w:cs="方正楷体_GBK"/>
          <w:color w:val="000000" w:themeColor="text1"/>
          <w:spacing w:val="0"/>
          <w:kern w:val="0"/>
          <w:sz w:val="32"/>
          <w:szCs w:val="32"/>
        </w:rPr>
        <w:t>集中筹资征收工作实施方案》印发给你们，请认真遵照执行。</w:t>
      </w:r>
    </w:p>
    <w:p>
      <w:pPr>
        <w:keepNext w:val="0"/>
        <w:keepLines w:val="0"/>
        <w:pageBreakBefore w:val="0"/>
        <w:widowControl w:val="0"/>
        <w:kinsoku/>
        <w:wordWrap/>
        <w:overflowPunct/>
        <w:topLinePunct w:val="0"/>
        <w:autoSpaceDE/>
        <w:autoSpaceDN/>
        <w:bidi w:val="0"/>
        <w:adjustRightInd/>
        <w:spacing w:line="594" w:lineRule="exact"/>
        <w:ind w:left="0"/>
        <w:textAlignment w:val="auto"/>
        <w:rPr>
          <w:rFonts w:ascii="Times New Roman" w:hAnsi="Times New Roman" w:eastAsia="方正楷体_GBK" w:cs="方正楷体_GBK"/>
          <w:color w:val="000000" w:themeColor="text1"/>
          <w:spacing w:val="0"/>
          <w:kern w:val="0"/>
          <w:sz w:val="32"/>
          <w:szCs w:val="32"/>
        </w:rPr>
      </w:pPr>
    </w:p>
    <w:p>
      <w:pPr>
        <w:keepNext w:val="0"/>
        <w:keepLines w:val="0"/>
        <w:pageBreakBefore w:val="0"/>
        <w:widowControl w:val="0"/>
        <w:kinsoku/>
        <w:wordWrap/>
        <w:overflowPunct/>
        <w:topLinePunct w:val="0"/>
        <w:autoSpaceDE/>
        <w:autoSpaceDN/>
        <w:bidi w:val="0"/>
        <w:adjustRightInd/>
        <w:spacing w:line="594" w:lineRule="exact"/>
        <w:ind w:left="0"/>
        <w:textAlignment w:val="auto"/>
        <w:rPr>
          <w:rFonts w:ascii="Times New Roman" w:hAnsi="Times New Roman" w:eastAsia="方正楷体_GBK" w:cs="方正楷体_GBK"/>
          <w:color w:val="000000" w:themeColor="text1"/>
          <w:spacing w:val="0"/>
          <w:kern w:val="0"/>
          <w:sz w:val="32"/>
          <w:szCs w:val="32"/>
        </w:rPr>
      </w:pPr>
    </w:p>
    <w:p>
      <w:pPr>
        <w:keepNext w:val="0"/>
        <w:keepLines w:val="0"/>
        <w:pageBreakBefore w:val="0"/>
        <w:widowControl w:val="0"/>
        <w:kinsoku/>
        <w:wordWrap/>
        <w:overflowPunct/>
        <w:topLinePunct w:val="0"/>
        <w:autoSpaceDE/>
        <w:autoSpaceDN/>
        <w:bidi w:val="0"/>
        <w:adjustRightInd/>
        <w:spacing w:line="594" w:lineRule="exact"/>
        <w:ind w:left="0"/>
        <w:textAlignment w:val="auto"/>
        <w:rPr>
          <w:rFonts w:ascii="Times New Roman" w:hAnsi="Times New Roman" w:eastAsia="方正楷体_GBK" w:cs="方正楷体_GBK"/>
          <w:color w:val="000000" w:themeColor="text1"/>
          <w:spacing w:val="0"/>
          <w:kern w:val="0"/>
          <w:sz w:val="32"/>
          <w:szCs w:val="32"/>
        </w:rPr>
      </w:pPr>
      <w:r>
        <w:rPr>
          <w:rFonts w:hint="eastAsia" w:ascii="Times New Roman" w:hAnsi="Times New Roman" w:eastAsia="方正楷体_GBK" w:cs="方正楷体_GBK"/>
          <w:color w:val="000000" w:themeColor="text1"/>
          <w:spacing w:val="0"/>
          <w:kern w:val="0"/>
          <w:sz w:val="32"/>
          <w:szCs w:val="32"/>
        </w:rPr>
        <w:t xml:space="preserve">                                </w:t>
      </w:r>
      <w:r>
        <w:rPr>
          <w:rFonts w:hint="eastAsia" w:ascii="Times New Roman" w:hAnsi="Times New Roman" w:eastAsia="方正楷体_GBK" w:cs="方正楷体_GBK"/>
          <w:color w:val="000000" w:themeColor="text1"/>
          <w:spacing w:val="0"/>
          <w:kern w:val="0"/>
          <w:sz w:val="32"/>
          <w:szCs w:val="32"/>
          <w:lang w:val="en-US" w:eastAsia="zh-CN"/>
        </w:rPr>
        <w:t xml:space="preserve"> </w:t>
      </w:r>
      <w:r>
        <w:rPr>
          <w:rFonts w:hint="eastAsia" w:ascii="Times New Roman" w:hAnsi="Times New Roman" w:eastAsia="方正楷体_GBK" w:cs="方正楷体_GBK"/>
          <w:color w:val="000000" w:themeColor="text1"/>
          <w:spacing w:val="0"/>
          <w:kern w:val="0"/>
          <w:sz w:val="32"/>
          <w:szCs w:val="32"/>
        </w:rPr>
        <w:t xml:space="preserve">  </w:t>
      </w:r>
      <w:r>
        <w:rPr>
          <w:rFonts w:hint="eastAsia" w:ascii="Times New Roman" w:hAnsi="Times New Roman" w:eastAsia="方正楷体_GBK" w:cs="方正楷体_GBK"/>
          <w:color w:val="000000" w:themeColor="text1"/>
          <w:spacing w:val="0"/>
          <w:kern w:val="0"/>
          <w:sz w:val="32"/>
          <w:szCs w:val="32"/>
        </w:rPr>
        <w:t xml:space="preserve"> </w:t>
      </w:r>
      <w:r>
        <w:rPr>
          <w:rFonts w:hint="eastAsia" w:ascii="Times New Roman" w:hAnsi="Times New Roman" w:eastAsia="方正楷体_GBK" w:cs="方正楷体_GBK"/>
          <w:color w:val="000000" w:themeColor="text1"/>
          <w:spacing w:val="0"/>
          <w:kern w:val="0"/>
          <w:sz w:val="32"/>
          <w:szCs w:val="32"/>
        </w:rPr>
        <w:t>临溪镇人民政府</w:t>
      </w:r>
    </w:p>
    <w:p>
      <w:pPr>
        <w:keepNext w:val="0"/>
        <w:keepLines w:val="0"/>
        <w:pageBreakBefore w:val="0"/>
        <w:widowControl w:val="0"/>
        <w:kinsoku/>
        <w:wordWrap/>
        <w:overflowPunct/>
        <w:topLinePunct w:val="0"/>
        <w:autoSpaceDE/>
        <w:autoSpaceDN/>
        <w:bidi w:val="0"/>
        <w:adjustRightInd/>
        <w:spacing w:line="594" w:lineRule="exact"/>
        <w:ind w:left="0" w:firstLine="5600" w:firstLineChars="1750"/>
        <w:textAlignment w:val="auto"/>
        <w:rPr>
          <w:rFonts w:ascii="Times New Roman" w:hAnsi="Times New Roman" w:eastAsia="方正仿宋_GBK"/>
          <w:color w:val="000000" w:themeColor="text1"/>
          <w:spacing w:val="0"/>
          <w:kern w:val="0"/>
          <w:sz w:val="33"/>
          <w:szCs w:val="33"/>
        </w:rPr>
      </w:pPr>
      <w:r>
        <w:rPr>
          <w:rFonts w:hint="eastAsia" w:ascii="Times New Roman" w:hAnsi="Times New Roman" w:eastAsia="方正楷体_GBK" w:cs="方正楷体_GBK"/>
          <w:color w:val="000000" w:themeColor="text1"/>
          <w:spacing w:val="0"/>
          <w:kern w:val="0"/>
          <w:sz w:val="32"/>
          <w:szCs w:val="32"/>
        </w:rPr>
        <w:t>202</w:t>
      </w:r>
      <w:r>
        <w:rPr>
          <w:rFonts w:hint="eastAsia" w:ascii="Times New Roman" w:hAnsi="Times New Roman" w:eastAsia="方正楷体_GBK" w:cs="方正楷体_GBK"/>
          <w:color w:val="000000" w:themeColor="text1"/>
          <w:spacing w:val="0"/>
          <w:kern w:val="0"/>
          <w:sz w:val="32"/>
          <w:szCs w:val="32"/>
          <w:lang w:val="en-US" w:eastAsia="zh-CN"/>
        </w:rPr>
        <w:t>3</w:t>
      </w:r>
      <w:r>
        <w:rPr>
          <w:rFonts w:hint="eastAsia" w:ascii="Times New Roman" w:hAnsi="Times New Roman" w:eastAsia="方正楷体_GBK" w:cs="方正楷体_GBK"/>
          <w:color w:val="000000" w:themeColor="text1"/>
          <w:spacing w:val="0"/>
          <w:kern w:val="0"/>
          <w:sz w:val="32"/>
          <w:szCs w:val="32"/>
        </w:rPr>
        <w:t>年</w:t>
      </w:r>
      <w:r>
        <w:rPr>
          <w:rFonts w:hint="eastAsia" w:ascii="Times New Roman" w:hAnsi="Times New Roman" w:eastAsia="方正楷体_GBK" w:cs="方正楷体_GBK"/>
          <w:color w:val="000000" w:themeColor="text1"/>
          <w:spacing w:val="0"/>
          <w:kern w:val="0"/>
          <w:sz w:val="32"/>
          <w:szCs w:val="32"/>
          <w:lang w:val="en-US" w:eastAsia="zh-CN"/>
        </w:rPr>
        <w:t>11</w:t>
      </w:r>
      <w:r>
        <w:rPr>
          <w:rFonts w:hint="eastAsia" w:ascii="Times New Roman" w:hAnsi="Times New Roman" w:eastAsia="方正楷体_GBK" w:cs="方正楷体_GBK"/>
          <w:color w:val="000000" w:themeColor="text1"/>
          <w:spacing w:val="0"/>
          <w:kern w:val="0"/>
          <w:sz w:val="32"/>
          <w:szCs w:val="32"/>
        </w:rPr>
        <w:t>月</w:t>
      </w:r>
      <w:r>
        <w:rPr>
          <w:rFonts w:hint="eastAsia" w:ascii="Times New Roman" w:hAnsi="Times New Roman" w:eastAsia="方正楷体_GBK" w:cs="方正楷体_GBK"/>
          <w:color w:val="000000" w:themeColor="text1"/>
          <w:spacing w:val="0"/>
          <w:kern w:val="0"/>
          <w:sz w:val="32"/>
          <w:szCs w:val="32"/>
          <w:lang w:val="en-US" w:eastAsia="zh-CN"/>
        </w:rPr>
        <w:t>10</w:t>
      </w:r>
      <w:r>
        <w:rPr>
          <w:rFonts w:hint="eastAsia" w:ascii="Times New Roman" w:hAnsi="Times New Roman" w:eastAsia="方正楷体_GBK" w:cs="方正楷体_GBK"/>
          <w:color w:val="000000" w:themeColor="text1"/>
          <w:spacing w:val="0"/>
          <w:kern w:val="0"/>
          <w:sz w:val="32"/>
          <w:szCs w:val="32"/>
        </w:rPr>
        <w:t>日</w:t>
      </w:r>
    </w:p>
    <w:p>
      <w:pPr>
        <w:keepNext w:val="0"/>
        <w:keepLines w:val="0"/>
        <w:pageBreakBefore w:val="0"/>
        <w:widowControl w:val="0"/>
        <w:kinsoku/>
        <w:wordWrap/>
        <w:overflowPunct/>
        <w:topLinePunct w:val="0"/>
        <w:autoSpaceDE/>
        <w:autoSpaceDN/>
        <w:bidi w:val="0"/>
        <w:adjustRightInd/>
        <w:spacing w:line="594" w:lineRule="exact"/>
        <w:ind w:left="0"/>
        <w:jc w:val="center"/>
        <w:textAlignment w:val="auto"/>
        <w:rPr>
          <w:rFonts w:hint="eastAsia" w:ascii="Times New Roman" w:hAnsi="Times New Roman" w:eastAsia="方正小标宋_GBK" w:cs="方正小标宋_GBK"/>
          <w:color w:val="000000" w:themeColor="text1"/>
          <w:spacing w:val="0"/>
          <w:kern w:val="0"/>
          <w:sz w:val="44"/>
          <w:szCs w:val="44"/>
        </w:rPr>
      </w:pPr>
    </w:p>
    <w:p>
      <w:pPr>
        <w:keepNext w:val="0"/>
        <w:keepLines w:val="0"/>
        <w:pageBreakBefore w:val="0"/>
        <w:widowControl w:val="0"/>
        <w:kinsoku/>
        <w:wordWrap/>
        <w:overflowPunct/>
        <w:topLinePunct w:val="0"/>
        <w:autoSpaceDE/>
        <w:autoSpaceDN/>
        <w:bidi w:val="0"/>
        <w:adjustRightInd/>
        <w:spacing w:line="594" w:lineRule="exact"/>
        <w:ind w:left="0"/>
        <w:jc w:val="center"/>
        <w:textAlignment w:val="auto"/>
        <w:rPr>
          <w:rFonts w:hint="eastAsia" w:ascii="Times New Roman" w:hAnsi="Times New Roman" w:eastAsia="方正小标宋_GBK" w:cs="方正小标宋_GBK"/>
          <w:color w:val="000000" w:themeColor="text1"/>
          <w:spacing w:val="0"/>
          <w:kern w:val="0"/>
          <w:sz w:val="44"/>
          <w:szCs w:val="44"/>
        </w:rPr>
      </w:pPr>
      <w:r>
        <w:rPr>
          <w:rFonts w:hint="eastAsia" w:ascii="Times New Roman" w:hAnsi="Times New Roman" w:eastAsia="方正小标宋_GBK" w:cs="方正小标宋_GBK"/>
          <w:color w:val="000000" w:themeColor="text1"/>
          <w:spacing w:val="0"/>
          <w:kern w:val="0"/>
          <w:sz w:val="44"/>
          <w:szCs w:val="44"/>
        </w:rPr>
        <w:t>临溪镇202</w:t>
      </w:r>
      <w:r>
        <w:rPr>
          <w:rFonts w:hint="eastAsia" w:ascii="Times New Roman" w:hAnsi="Times New Roman" w:eastAsia="方正小标宋_GBK" w:cs="方正小标宋_GBK"/>
          <w:color w:val="000000" w:themeColor="text1"/>
          <w:spacing w:val="0"/>
          <w:kern w:val="0"/>
          <w:sz w:val="44"/>
          <w:szCs w:val="44"/>
          <w:lang w:val="en-US" w:eastAsia="zh-CN"/>
        </w:rPr>
        <w:t>4</w:t>
      </w:r>
      <w:r>
        <w:rPr>
          <w:rFonts w:hint="eastAsia" w:ascii="Times New Roman" w:hAnsi="Times New Roman" w:eastAsia="方正小标宋_GBK" w:cs="方正小标宋_GBK"/>
          <w:color w:val="000000" w:themeColor="text1"/>
          <w:spacing w:val="0"/>
          <w:kern w:val="0"/>
          <w:sz w:val="44"/>
          <w:szCs w:val="44"/>
        </w:rPr>
        <w:t>年城乡居民</w:t>
      </w:r>
      <w:r>
        <w:rPr>
          <w:rFonts w:hint="eastAsia" w:ascii="Times New Roman" w:hAnsi="Times New Roman" w:eastAsia="方正小标宋_GBK" w:cs="方正小标宋_GBK"/>
          <w:color w:val="000000" w:themeColor="text1"/>
          <w:spacing w:val="0"/>
          <w:kern w:val="0"/>
          <w:sz w:val="44"/>
          <w:szCs w:val="44"/>
          <w:lang w:eastAsia="zh-CN"/>
        </w:rPr>
        <w:t>医疗保险</w:t>
      </w:r>
      <w:r>
        <w:rPr>
          <w:rFonts w:hint="eastAsia" w:ascii="Times New Roman" w:hAnsi="Times New Roman" w:eastAsia="方正小标宋_GBK" w:cs="方正小标宋_GBK"/>
          <w:color w:val="000000" w:themeColor="text1"/>
          <w:spacing w:val="0"/>
          <w:kern w:val="0"/>
          <w:sz w:val="44"/>
          <w:szCs w:val="44"/>
        </w:rPr>
        <w:t>集中筹资</w:t>
      </w:r>
    </w:p>
    <w:p>
      <w:pPr>
        <w:keepNext w:val="0"/>
        <w:keepLines w:val="0"/>
        <w:pageBreakBefore w:val="0"/>
        <w:widowControl w:val="0"/>
        <w:kinsoku/>
        <w:wordWrap/>
        <w:overflowPunct/>
        <w:topLinePunct w:val="0"/>
        <w:autoSpaceDE/>
        <w:autoSpaceDN/>
        <w:bidi w:val="0"/>
        <w:adjustRightInd/>
        <w:spacing w:line="594" w:lineRule="exact"/>
        <w:ind w:left="0"/>
        <w:jc w:val="center"/>
        <w:textAlignment w:val="auto"/>
        <w:rPr>
          <w:rFonts w:hint="eastAsia" w:ascii="Times New Roman" w:hAnsi="Times New Roman" w:eastAsia="方正小标宋_GBK" w:cs="方正小标宋_GBK"/>
          <w:color w:val="000000" w:themeColor="text1"/>
          <w:spacing w:val="0"/>
          <w:kern w:val="0"/>
          <w:sz w:val="44"/>
          <w:szCs w:val="44"/>
        </w:rPr>
      </w:pPr>
      <w:r>
        <w:rPr>
          <w:rFonts w:hint="eastAsia" w:ascii="Times New Roman" w:hAnsi="Times New Roman" w:eastAsia="方正小标宋_GBK" w:cs="方正小标宋_GBK"/>
          <w:color w:val="000000" w:themeColor="text1"/>
          <w:spacing w:val="0"/>
          <w:kern w:val="0"/>
          <w:sz w:val="44"/>
          <w:szCs w:val="44"/>
        </w:rPr>
        <w:t>征收工作实施方案</w:t>
      </w:r>
    </w:p>
    <w:p>
      <w:pPr>
        <w:keepNext w:val="0"/>
        <w:keepLines w:val="0"/>
        <w:pageBreakBefore w:val="0"/>
        <w:widowControl w:val="0"/>
        <w:kinsoku/>
        <w:wordWrap/>
        <w:overflowPunct/>
        <w:topLinePunct w:val="0"/>
        <w:autoSpaceDE/>
        <w:autoSpaceDN/>
        <w:bidi w:val="0"/>
        <w:adjustRightInd/>
        <w:snapToGrid w:val="0"/>
        <w:spacing w:line="594" w:lineRule="exact"/>
        <w:ind w:left="0" w:firstLine="640" w:firstLineChars="200"/>
        <w:jc w:val="left"/>
        <w:textAlignment w:val="auto"/>
        <w:rPr>
          <w:rFonts w:hint="default" w:ascii="Times New Roman" w:hAnsi="Times New Roman" w:eastAsia="方正仿宋_GBK" w:cs="方正仿宋_GBK"/>
          <w:snapToGrid w:val="0"/>
          <w:spacing w:val="0"/>
          <w:kern w:val="21"/>
          <w:sz w:val="32"/>
          <w:szCs w:val="32"/>
        </w:rPr>
      </w:pPr>
    </w:p>
    <w:p>
      <w:pPr>
        <w:snapToGrid w:val="0"/>
        <w:spacing w:line="560" w:lineRule="exact"/>
        <w:ind w:firstLine="640" w:firstLineChars="200"/>
        <w:jc w:val="left"/>
        <w:rPr>
          <w:rFonts w:ascii="Times New Roman" w:hAnsi="Times New Roman" w:eastAsia="方正仿宋_GBK" w:cs="方正仿宋_GBK"/>
          <w:snapToGrid w:val="0"/>
          <w:spacing w:val="0"/>
          <w:kern w:val="21"/>
          <w:sz w:val="32"/>
          <w:szCs w:val="32"/>
        </w:rPr>
      </w:pPr>
      <w:r>
        <w:rPr>
          <w:rFonts w:hint="eastAsia" w:ascii="Times New Roman" w:hAnsi="Times New Roman" w:eastAsia="方正仿宋_GBK" w:cs="方正仿宋_GBK"/>
          <w:snapToGrid w:val="0"/>
          <w:spacing w:val="0"/>
          <w:kern w:val="21"/>
          <w:sz w:val="32"/>
          <w:szCs w:val="32"/>
        </w:rPr>
        <w:t>根据《</w:t>
      </w:r>
      <w:r>
        <w:rPr>
          <w:rFonts w:hint="eastAsia" w:ascii="Times New Roman" w:hAnsi="Times New Roman" w:eastAsia="方正仿宋_GBK" w:cs="方正仿宋_GBK"/>
          <w:snapToGrid w:val="0"/>
          <w:spacing w:val="0"/>
          <w:kern w:val="21"/>
          <w:sz w:val="32"/>
          <w:szCs w:val="32"/>
        </w:rPr>
        <w:t>石柱土家族自治县人民政府办公室关于印发《2024年度城乡居民基本医疗保险费集中征收期工作方案》的通知》</w:t>
      </w:r>
      <w:r>
        <w:rPr>
          <w:rFonts w:hint="eastAsia" w:ascii="Times New Roman" w:hAnsi="Times New Roman" w:eastAsia="方正仿宋_GBK" w:cs="方正仿宋_GBK"/>
          <w:snapToGrid w:val="0"/>
          <w:spacing w:val="0"/>
          <w:kern w:val="21"/>
          <w:sz w:val="32"/>
          <w:szCs w:val="32"/>
        </w:rPr>
        <w:t>（</w:t>
      </w:r>
      <w:r>
        <w:rPr>
          <w:rFonts w:hint="eastAsia" w:ascii="Times New Roman" w:hAnsi="Times New Roman" w:eastAsia="方正仿宋_GBK" w:cs="方正仿宋_GBK"/>
          <w:snapToGrid w:val="0"/>
          <w:spacing w:val="0"/>
          <w:kern w:val="21"/>
          <w:sz w:val="32"/>
          <w:szCs w:val="32"/>
        </w:rPr>
        <w:t>石柱府办发〔2023〕117号</w:t>
      </w:r>
      <w:r>
        <w:rPr>
          <w:rFonts w:hint="eastAsia" w:ascii="Times New Roman" w:hAnsi="Times New Roman" w:eastAsia="方正仿宋_GBK"/>
          <w:spacing w:val="0"/>
          <w:sz w:val="32"/>
          <w:szCs w:val="32"/>
        </w:rPr>
        <w:t>）</w:t>
      </w:r>
      <w:r>
        <w:rPr>
          <w:rFonts w:hint="eastAsia" w:ascii="Times New Roman" w:hAnsi="Times New Roman" w:eastAsia="方正仿宋_GBK" w:cs="方正仿宋_GBK"/>
          <w:snapToGrid w:val="0"/>
          <w:spacing w:val="0"/>
          <w:kern w:val="21"/>
          <w:sz w:val="32"/>
          <w:szCs w:val="32"/>
        </w:rPr>
        <w:t>文件精神，为做好我镇202</w:t>
      </w:r>
      <w:r>
        <w:rPr>
          <w:rFonts w:hint="eastAsia" w:ascii="Times New Roman" w:hAnsi="Times New Roman" w:eastAsia="方正仿宋_GBK" w:cs="方正仿宋_GBK"/>
          <w:snapToGrid w:val="0"/>
          <w:spacing w:val="0"/>
          <w:kern w:val="21"/>
          <w:sz w:val="32"/>
          <w:szCs w:val="32"/>
          <w:lang w:val="en-US" w:eastAsia="zh-CN"/>
        </w:rPr>
        <w:t>4</w:t>
      </w:r>
      <w:r>
        <w:rPr>
          <w:rFonts w:hint="eastAsia" w:ascii="Times New Roman" w:hAnsi="Times New Roman" w:eastAsia="方正仿宋_GBK" w:cs="方正仿宋_GBK"/>
          <w:snapToGrid w:val="0"/>
          <w:spacing w:val="0"/>
          <w:kern w:val="21"/>
          <w:sz w:val="32"/>
          <w:szCs w:val="32"/>
        </w:rPr>
        <w:t>年度城乡居民基本医疗保险（以下简称“城乡居民医保”）征缴工作，结合我镇实际，制定本方案。</w:t>
      </w:r>
    </w:p>
    <w:p>
      <w:pPr>
        <w:keepNext w:val="0"/>
        <w:keepLines w:val="0"/>
        <w:pageBreakBefore w:val="0"/>
        <w:widowControl w:val="0"/>
        <w:kinsoku/>
        <w:wordWrap/>
        <w:overflowPunct/>
        <w:topLinePunct w:val="0"/>
        <w:autoSpaceDE/>
        <w:autoSpaceDN/>
        <w:bidi w:val="0"/>
        <w:adjustRightInd/>
        <w:snapToGrid w:val="0"/>
        <w:spacing w:line="594" w:lineRule="exact"/>
        <w:ind w:left="0" w:firstLine="480" w:firstLineChars="150"/>
        <w:textAlignment w:val="auto"/>
        <w:rPr>
          <w:rFonts w:ascii="Times New Roman" w:hAnsi="Times New Roman" w:eastAsia="方正黑体_GBK" w:cs="方正黑体_GBK"/>
          <w:snapToGrid w:val="0"/>
          <w:spacing w:val="0"/>
          <w:kern w:val="21"/>
          <w:sz w:val="32"/>
          <w:szCs w:val="32"/>
        </w:rPr>
      </w:pPr>
      <w:r>
        <w:rPr>
          <w:rFonts w:hint="eastAsia" w:ascii="Times New Roman" w:hAnsi="Times New Roman" w:eastAsia="方正黑体_GBK" w:cs="方正黑体_GBK"/>
          <w:snapToGrid w:val="0"/>
          <w:spacing w:val="0"/>
          <w:kern w:val="21"/>
          <w:sz w:val="32"/>
          <w:szCs w:val="32"/>
        </w:rPr>
        <w:t>一、基本原则</w:t>
      </w:r>
    </w:p>
    <w:p>
      <w:pPr>
        <w:keepNext w:val="0"/>
        <w:keepLines w:val="0"/>
        <w:pageBreakBefore w:val="0"/>
        <w:widowControl w:val="0"/>
        <w:kinsoku/>
        <w:wordWrap/>
        <w:overflowPunct/>
        <w:topLinePunct w:val="0"/>
        <w:autoSpaceDE/>
        <w:autoSpaceDN/>
        <w:bidi w:val="0"/>
        <w:adjustRightInd/>
        <w:snapToGrid w:val="0"/>
        <w:spacing w:line="594" w:lineRule="exact"/>
        <w:ind w:left="0" w:firstLine="480" w:firstLineChars="150"/>
        <w:textAlignment w:val="auto"/>
        <w:rPr>
          <w:rFonts w:ascii="Times New Roman" w:hAnsi="Times New Roman" w:eastAsia="方正仿宋_GBK" w:cs="方正仿宋_GBK"/>
          <w:snapToGrid w:val="0"/>
          <w:spacing w:val="0"/>
          <w:kern w:val="21"/>
          <w:sz w:val="32"/>
          <w:szCs w:val="32"/>
        </w:rPr>
      </w:pPr>
      <w:r>
        <w:rPr>
          <w:rFonts w:hint="eastAsia" w:ascii="Times New Roman" w:hAnsi="Times New Roman" w:eastAsia="方正仿宋_GBK" w:cs="方正仿宋_GBK"/>
          <w:snapToGrid w:val="0"/>
          <w:spacing w:val="0"/>
          <w:kern w:val="21"/>
          <w:sz w:val="32"/>
          <w:szCs w:val="32"/>
        </w:rPr>
        <w:t>一是坚持属地管理原则。二是坚持个人缴费和政府补助相结合的筹资原则。三是坚持参保个人不得重复参保和重复享受待遇的原则。</w:t>
      </w:r>
    </w:p>
    <w:p>
      <w:pPr>
        <w:keepNext w:val="0"/>
        <w:keepLines w:val="0"/>
        <w:pageBreakBefore w:val="0"/>
        <w:widowControl w:val="0"/>
        <w:kinsoku/>
        <w:wordWrap/>
        <w:overflowPunct/>
        <w:topLinePunct w:val="0"/>
        <w:autoSpaceDE/>
        <w:autoSpaceDN/>
        <w:bidi w:val="0"/>
        <w:adjustRightInd/>
        <w:snapToGrid w:val="0"/>
        <w:spacing w:line="594" w:lineRule="exact"/>
        <w:ind w:left="0" w:firstLine="480" w:firstLineChars="150"/>
        <w:textAlignment w:val="auto"/>
        <w:rPr>
          <w:rFonts w:ascii="Times New Roman" w:hAnsi="Times New Roman" w:eastAsia="方正黑体_GBK" w:cs="方正黑体_GBK"/>
          <w:snapToGrid w:val="0"/>
          <w:spacing w:val="0"/>
          <w:kern w:val="21"/>
          <w:sz w:val="32"/>
          <w:szCs w:val="32"/>
        </w:rPr>
      </w:pPr>
      <w:r>
        <w:rPr>
          <w:rFonts w:hint="eastAsia" w:ascii="Times New Roman" w:hAnsi="Times New Roman" w:eastAsia="方正黑体_GBK" w:cs="方正黑体_GBK"/>
          <w:snapToGrid w:val="0"/>
          <w:spacing w:val="0"/>
          <w:kern w:val="21"/>
          <w:sz w:val="32"/>
          <w:szCs w:val="32"/>
        </w:rPr>
        <w:t>二、参保对象和目标</w:t>
      </w:r>
    </w:p>
    <w:p>
      <w:pPr>
        <w:keepNext w:val="0"/>
        <w:keepLines w:val="0"/>
        <w:pageBreakBefore w:val="0"/>
        <w:widowControl w:val="0"/>
        <w:kinsoku/>
        <w:wordWrap/>
        <w:overflowPunct/>
        <w:topLinePunct w:val="0"/>
        <w:autoSpaceDE/>
        <w:autoSpaceDN/>
        <w:bidi w:val="0"/>
        <w:adjustRightInd/>
        <w:snapToGrid w:val="0"/>
        <w:spacing w:line="594" w:lineRule="exact"/>
        <w:ind w:left="0" w:firstLine="480" w:firstLineChars="150"/>
        <w:textAlignment w:val="auto"/>
        <w:rPr>
          <w:rFonts w:ascii="Times New Roman" w:hAnsi="Times New Roman" w:eastAsia="方正仿宋_GBK" w:cs="方正仿宋_GBK"/>
          <w:snapToGrid w:val="0"/>
          <w:spacing w:val="0"/>
          <w:kern w:val="21"/>
          <w:sz w:val="32"/>
          <w:szCs w:val="32"/>
        </w:rPr>
      </w:pPr>
      <w:r>
        <w:rPr>
          <w:rFonts w:hint="eastAsia" w:ascii="Times New Roman" w:hAnsi="Times New Roman" w:eastAsia="方正楷体_GBK" w:cs="方正楷体_GBK"/>
          <w:snapToGrid w:val="0"/>
          <w:spacing w:val="0"/>
          <w:kern w:val="21"/>
          <w:sz w:val="32"/>
          <w:szCs w:val="32"/>
        </w:rPr>
        <w:t>（一）参保对象</w:t>
      </w:r>
    </w:p>
    <w:p>
      <w:pPr>
        <w:spacing w:line="560" w:lineRule="exact"/>
        <w:ind w:firstLine="480" w:firstLineChars="150"/>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1. 户籍在我县的城乡居民（已参加职工医保人员、在渝高校大学生、现役军人、服刑人员除外）。</w:t>
      </w:r>
    </w:p>
    <w:p>
      <w:pPr>
        <w:spacing w:line="560" w:lineRule="exact"/>
        <w:ind w:firstLine="480" w:firstLineChars="150"/>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2. 持有我县居住证的市外户籍居民。</w:t>
      </w:r>
    </w:p>
    <w:p>
      <w:pPr>
        <w:spacing w:line="560" w:lineRule="exact"/>
        <w:ind w:firstLine="480" w:firstLineChars="150"/>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3. 其他符合政策规定可在石柱县参加城乡居民医保人员。</w:t>
      </w:r>
    </w:p>
    <w:p>
      <w:pPr>
        <w:keepNext w:val="0"/>
        <w:keepLines w:val="0"/>
        <w:pageBreakBefore w:val="0"/>
        <w:widowControl w:val="0"/>
        <w:kinsoku/>
        <w:wordWrap/>
        <w:overflowPunct/>
        <w:topLinePunct w:val="0"/>
        <w:autoSpaceDE/>
        <w:autoSpaceDN/>
        <w:bidi w:val="0"/>
        <w:adjustRightInd/>
        <w:snapToGrid w:val="0"/>
        <w:spacing w:line="594" w:lineRule="exact"/>
        <w:ind w:left="0" w:firstLine="480" w:firstLineChars="150"/>
        <w:textAlignment w:val="auto"/>
        <w:rPr>
          <w:rFonts w:ascii="Times New Roman" w:hAnsi="Times New Roman" w:eastAsia="方正楷体_GBK" w:cs="方正楷体_GBK"/>
          <w:snapToGrid w:val="0"/>
          <w:spacing w:val="0"/>
          <w:kern w:val="21"/>
          <w:sz w:val="32"/>
          <w:szCs w:val="32"/>
        </w:rPr>
      </w:pPr>
      <w:r>
        <w:rPr>
          <w:rFonts w:hint="eastAsia" w:ascii="Times New Roman" w:hAnsi="Times New Roman" w:eastAsia="方正楷体_GBK" w:cs="方正楷体_GBK"/>
          <w:snapToGrid w:val="0"/>
          <w:spacing w:val="0"/>
          <w:kern w:val="21"/>
          <w:sz w:val="32"/>
          <w:szCs w:val="32"/>
        </w:rPr>
        <w:t>（二）参保目标</w:t>
      </w:r>
    </w:p>
    <w:p>
      <w:pPr>
        <w:keepNext w:val="0"/>
        <w:keepLines w:val="0"/>
        <w:pageBreakBefore w:val="0"/>
        <w:widowControl w:val="0"/>
        <w:kinsoku/>
        <w:wordWrap/>
        <w:overflowPunct/>
        <w:topLinePunct w:val="0"/>
        <w:autoSpaceDE/>
        <w:autoSpaceDN/>
        <w:bidi w:val="0"/>
        <w:adjustRightInd/>
        <w:snapToGrid w:val="0"/>
        <w:spacing w:line="594" w:lineRule="exact"/>
        <w:ind w:left="0" w:firstLine="480" w:firstLineChars="150"/>
        <w:textAlignment w:val="auto"/>
        <w:rPr>
          <w:rFonts w:ascii="Times New Roman" w:hAnsi="Times New Roman" w:eastAsia="方正仿宋_GBK" w:cs="方正仿宋_GBK"/>
          <w:snapToGrid w:val="0"/>
          <w:spacing w:val="0"/>
          <w:kern w:val="21"/>
          <w:sz w:val="32"/>
          <w:szCs w:val="32"/>
        </w:rPr>
      </w:pPr>
      <w:r>
        <w:rPr>
          <w:rFonts w:hint="eastAsia" w:ascii="Times New Roman" w:hAnsi="Times New Roman" w:eastAsia="方正仿宋_GBK" w:cs="方正仿宋_GBK"/>
          <w:snapToGrid w:val="0"/>
          <w:spacing w:val="0"/>
          <w:kern w:val="21"/>
          <w:sz w:val="32"/>
          <w:szCs w:val="32"/>
        </w:rPr>
        <w:t>城乡居民医保、城乡低收入人口参保率纳入各村（社区）年度考核指标，按照我镇最近几年实际完成的参保人数和户籍人口统计数据，结合各村（社区）的实际情况，明确各村（社区）202</w:t>
      </w:r>
      <w:r>
        <w:rPr>
          <w:rFonts w:hint="eastAsia" w:ascii="Times New Roman" w:hAnsi="Times New Roman" w:eastAsia="方正仿宋_GBK" w:cs="方正仿宋_GBK"/>
          <w:snapToGrid w:val="0"/>
          <w:spacing w:val="0"/>
          <w:kern w:val="21"/>
          <w:sz w:val="32"/>
          <w:szCs w:val="32"/>
          <w:lang w:val="en-US" w:eastAsia="zh-CN"/>
        </w:rPr>
        <w:t>4</w:t>
      </w:r>
      <w:r>
        <w:rPr>
          <w:rFonts w:hint="eastAsia" w:ascii="Times New Roman" w:hAnsi="Times New Roman" w:eastAsia="方正仿宋_GBK" w:cs="方正仿宋_GBK"/>
          <w:snapToGrid w:val="0"/>
          <w:spacing w:val="0"/>
          <w:kern w:val="21"/>
          <w:sz w:val="32"/>
          <w:szCs w:val="32"/>
        </w:rPr>
        <w:t>年居民医保参保任务（见附件），参保任务完成率达98%以上。</w:t>
      </w:r>
      <w:r>
        <w:rPr>
          <w:rFonts w:ascii="Times New Roman" w:hAnsi="Times New Roman" w:eastAsia="方正仿宋_GBK"/>
          <w:snapToGrid w:val="0"/>
          <w:spacing w:val="0"/>
          <w:kern w:val="21"/>
          <w:sz w:val="32"/>
          <w:szCs w:val="32"/>
        </w:rPr>
        <w:t>其中：特困人员、低保对象、低保边缘户、返贫致贫人口、脱贫不稳定户、边缘易致贫户、突发严重困难户、稳定脱贫户等8类困难人群参保率达100%。</w:t>
      </w:r>
    </w:p>
    <w:p>
      <w:pPr>
        <w:keepNext w:val="0"/>
        <w:keepLines w:val="0"/>
        <w:pageBreakBefore w:val="0"/>
        <w:widowControl w:val="0"/>
        <w:kinsoku/>
        <w:wordWrap/>
        <w:overflowPunct/>
        <w:topLinePunct w:val="0"/>
        <w:autoSpaceDE/>
        <w:autoSpaceDN/>
        <w:bidi w:val="0"/>
        <w:adjustRightInd/>
        <w:snapToGrid w:val="0"/>
        <w:spacing w:line="594" w:lineRule="exact"/>
        <w:ind w:left="0" w:firstLine="480" w:firstLineChars="150"/>
        <w:textAlignment w:val="auto"/>
        <w:rPr>
          <w:rFonts w:ascii="Times New Roman" w:hAnsi="Times New Roman" w:eastAsia="方正黑体_GBK" w:cs="方正黑体_GBK"/>
          <w:snapToGrid w:val="0"/>
          <w:spacing w:val="0"/>
          <w:kern w:val="21"/>
          <w:sz w:val="32"/>
          <w:szCs w:val="32"/>
        </w:rPr>
      </w:pPr>
      <w:r>
        <w:rPr>
          <w:rFonts w:hint="eastAsia" w:ascii="Times New Roman" w:hAnsi="Times New Roman" w:eastAsia="方正黑体_GBK" w:cs="方正黑体_GBK"/>
          <w:snapToGrid w:val="0"/>
          <w:spacing w:val="0"/>
          <w:kern w:val="21"/>
          <w:sz w:val="32"/>
          <w:szCs w:val="32"/>
        </w:rPr>
        <w:t>三、缴费时间与享受待遇时间</w:t>
      </w:r>
    </w:p>
    <w:p>
      <w:pPr>
        <w:spacing w:line="560" w:lineRule="exact"/>
        <w:ind w:firstLine="480" w:firstLineChars="150"/>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城乡居民应当在规定时间内参保缴纳该年度的城乡居民医保参保费用，按规定享受相应的基本医疗保险待遇。</w:t>
      </w:r>
    </w:p>
    <w:p>
      <w:pPr>
        <w:spacing w:line="560" w:lineRule="exact"/>
        <w:ind w:firstLine="480" w:firstLineChars="150"/>
        <w:rPr>
          <w:rFonts w:ascii="Times New Roman" w:hAnsi="Times New Roman" w:eastAsia="方正仿宋_GBK"/>
          <w:snapToGrid w:val="0"/>
          <w:spacing w:val="0"/>
          <w:kern w:val="21"/>
          <w:sz w:val="32"/>
          <w:szCs w:val="32"/>
        </w:rPr>
      </w:pPr>
      <w:r>
        <w:rPr>
          <w:rFonts w:ascii="Times New Roman" w:hAnsi="Times New Roman" w:eastAsia="方正楷体_GBK"/>
          <w:snapToGrid w:val="0"/>
          <w:spacing w:val="0"/>
          <w:kern w:val="21"/>
          <w:sz w:val="32"/>
          <w:szCs w:val="32"/>
        </w:rPr>
        <w:t>（一）集中参保缴费。</w:t>
      </w:r>
      <w:r>
        <w:rPr>
          <w:rFonts w:hint="eastAsia" w:ascii="Times New Roman" w:hAnsi="Times New Roman" w:eastAsia="方正仿宋_GBK"/>
          <w:snapToGrid w:val="0"/>
          <w:spacing w:val="0"/>
          <w:kern w:val="21"/>
          <w:sz w:val="32"/>
          <w:szCs w:val="32"/>
        </w:rPr>
        <w:t>集中参保缴费期为文件下发之日起</w:t>
      </w:r>
      <w:r>
        <w:rPr>
          <w:rFonts w:ascii="Times New Roman" w:hAnsi="Times New Roman" w:eastAsia="方正仿宋_GBK"/>
          <w:snapToGrid w:val="0"/>
          <w:spacing w:val="0"/>
          <w:kern w:val="21"/>
          <w:sz w:val="32"/>
          <w:szCs w:val="32"/>
        </w:rPr>
        <w:t>至202</w:t>
      </w:r>
      <w:r>
        <w:rPr>
          <w:rFonts w:hint="eastAsia" w:ascii="Times New Roman" w:hAnsi="Times New Roman" w:eastAsia="方正仿宋_GBK"/>
          <w:snapToGrid w:val="0"/>
          <w:spacing w:val="0"/>
          <w:kern w:val="21"/>
          <w:sz w:val="32"/>
          <w:szCs w:val="32"/>
        </w:rPr>
        <w:t>3</w:t>
      </w:r>
      <w:r>
        <w:rPr>
          <w:rFonts w:ascii="Times New Roman" w:hAnsi="Times New Roman" w:eastAsia="方正仿宋_GBK"/>
          <w:snapToGrid w:val="0"/>
          <w:spacing w:val="0"/>
          <w:kern w:val="21"/>
          <w:sz w:val="32"/>
          <w:szCs w:val="32"/>
        </w:rPr>
        <w:t>年12月</w:t>
      </w:r>
      <w:r>
        <w:rPr>
          <w:rFonts w:hint="eastAsia" w:ascii="Times New Roman" w:hAnsi="Times New Roman" w:eastAsia="方正仿宋_GBK"/>
          <w:snapToGrid w:val="0"/>
          <w:spacing w:val="0"/>
          <w:kern w:val="21"/>
          <w:sz w:val="32"/>
          <w:szCs w:val="32"/>
          <w:lang w:val="en-US" w:eastAsia="zh-CN"/>
        </w:rPr>
        <w:t>25</w:t>
      </w:r>
      <w:r>
        <w:rPr>
          <w:rFonts w:ascii="Times New Roman" w:hAnsi="Times New Roman" w:eastAsia="方正仿宋_GBK"/>
          <w:snapToGrid w:val="0"/>
          <w:spacing w:val="0"/>
          <w:kern w:val="21"/>
          <w:sz w:val="32"/>
          <w:szCs w:val="32"/>
        </w:rPr>
        <w:t>日。城乡居民在集中期内参保缴费的，其基本医疗保险待遇享受从202</w:t>
      </w:r>
      <w:r>
        <w:rPr>
          <w:rFonts w:hint="eastAsia" w:ascii="Times New Roman" w:hAnsi="Times New Roman" w:eastAsia="方正仿宋_GBK"/>
          <w:snapToGrid w:val="0"/>
          <w:spacing w:val="0"/>
          <w:kern w:val="21"/>
          <w:sz w:val="32"/>
          <w:szCs w:val="32"/>
        </w:rPr>
        <w:t>4</w:t>
      </w:r>
      <w:r>
        <w:rPr>
          <w:rFonts w:ascii="Times New Roman" w:hAnsi="Times New Roman" w:eastAsia="方正仿宋_GBK"/>
          <w:snapToGrid w:val="0"/>
          <w:spacing w:val="0"/>
          <w:kern w:val="21"/>
          <w:sz w:val="32"/>
          <w:szCs w:val="32"/>
        </w:rPr>
        <w:t>年1月1日起计算。</w:t>
      </w:r>
    </w:p>
    <w:p>
      <w:pPr>
        <w:spacing w:line="560" w:lineRule="exact"/>
        <w:ind w:firstLine="480" w:firstLineChars="150"/>
        <w:rPr>
          <w:rFonts w:ascii="Times New Roman" w:hAnsi="Times New Roman" w:eastAsia="方正仿宋_GBK"/>
          <w:snapToGrid w:val="0"/>
          <w:spacing w:val="0"/>
          <w:kern w:val="21"/>
          <w:sz w:val="32"/>
          <w:szCs w:val="32"/>
        </w:rPr>
      </w:pPr>
      <w:r>
        <w:rPr>
          <w:rFonts w:ascii="Times New Roman" w:hAnsi="Times New Roman" w:eastAsia="方正楷体_GBK"/>
          <w:snapToGrid w:val="0"/>
          <w:spacing w:val="0"/>
          <w:kern w:val="21"/>
          <w:sz w:val="32"/>
          <w:szCs w:val="32"/>
        </w:rPr>
        <w:t>（二）逾期参保缴费。</w:t>
      </w:r>
      <w:r>
        <w:rPr>
          <w:rFonts w:ascii="Times New Roman" w:hAnsi="Times New Roman" w:eastAsia="方正仿宋_GBK"/>
          <w:snapToGrid w:val="0"/>
          <w:spacing w:val="0"/>
          <w:kern w:val="21"/>
          <w:sz w:val="32"/>
          <w:szCs w:val="32"/>
        </w:rPr>
        <w:t>城乡居民在集中征收期后参加202</w:t>
      </w:r>
      <w:r>
        <w:rPr>
          <w:rFonts w:hint="eastAsia" w:ascii="Times New Roman" w:hAnsi="Times New Roman" w:eastAsia="方正仿宋_GBK"/>
          <w:snapToGrid w:val="0"/>
          <w:spacing w:val="0"/>
          <w:kern w:val="21"/>
          <w:sz w:val="32"/>
          <w:szCs w:val="32"/>
        </w:rPr>
        <w:t>4</w:t>
      </w:r>
      <w:r>
        <w:rPr>
          <w:rFonts w:ascii="Times New Roman" w:hAnsi="Times New Roman" w:eastAsia="方正仿宋_GBK"/>
          <w:snapToGrid w:val="0"/>
          <w:spacing w:val="0"/>
          <w:kern w:val="21"/>
          <w:sz w:val="32"/>
          <w:szCs w:val="32"/>
        </w:rPr>
        <w:t>年度城乡居民医保的，202</w:t>
      </w:r>
      <w:r>
        <w:rPr>
          <w:rFonts w:hint="eastAsia" w:ascii="Times New Roman" w:hAnsi="Times New Roman" w:eastAsia="方正仿宋_GBK"/>
          <w:snapToGrid w:val="0"/>
          <w:spacing w:val="0"/>
          <w:kern w:val="21"/>
          <w:sz w:val="32"/>
          <w:szCs w:val="32"/>
        </w:rPr>
        <w:t>4</w:t>
      </w:r>
      <w:r>
        <w:rPr>
          <w:rFonts w:ascii="Times New Roman" w:hAnsi="Times New Roman" w:eastAsia="方正仿宋_GBK"/>
          <w:snapToGrid w:val="0"/>
          <w:spacing w:val="0"/>
          <w:kern w:val="21"/>
          <w:sz w:val="32"/>
          <w:szCs w:val="32"/>
        </w:rPr>
        <w:t>年1月1日至2月</w:t>
      </w:r>
      <w:r>
        <w:rPr>
          <w:rFonts w:hint="eastAsia" w:ascii="Times New Roman" w:hAnsi="Times New Roman" w:eastAsia="方正仿宋_GBK"/>
          <w:snapToGrid w:val="0"/>
          <w:spacing w:val="0"/>
          <w:kern w:val="21"/>
          <w:sz w:val="32"/>
          <w:szCs w:val="32"/>
          <w:lang w:val="en-US" w:eastAsia="zh-CN"/>
        </w:rPr>
        <w:t>28</w:t>
      </w:r>
      <w:r>
        <w:rPr>
          <w:rFonts w:ascii="Times New Roman" w:hAnsi="Times New Roman" w:eastAsia="方正仿宋_GBK"/>
          <w:snapToGrid w:val="0"/>
          <w:spacing w:val="0"/>
          <w:kern w:val="21"/>
          <w:sz w:val="32"/>
          <w:szCs w:val="32"/>
        </w:rPr>
        <w:t>日期间参保缴费的，自完清费用的次月1日起享受居民医保待遇；对3月1日后缴费的，自完清费用的90日后享受居民医保待遇至202</w:t>
      </w:r>
      <w:r>
        <w:rPr>
          <w:rFonts w:hint="eastAsia" w:ascii="Times New Roman" w:hAnsi="Times New Roman" w:eastAsia="方正仿宋_GBK"/>
          <w:snapToGrid w:val="0"/>
          <w:spacing w:val="0"/>
          <w:kern w:val="21"/>
          <w:sz w:val="32"/>
          <w:szCs w:val="32"/>
        </w:rPr>
        <w:t>4</w:t>
      </w:r>
      <w:r>
        <w:rPr>
          <w:rFonts w:ascii="Times New Roman" w:hAnsi="Times New Roman" w:eastAsia="方正仿宋_GBK"/>
          <w:snapToGrid w:val="0"/>
          <w:spacing w:val="0"/>
          <w:kern w:val="21"/>
          <w:sz w:val="32"/>
          <w:szCs w:val="32"/>
        </w:rPr>
        <w:t>年底。</w:t>
      </w:r>
    </w:p>
    <w:p>
      <w:pPr>
        <w:spacing w:line="560" w:lineRule="exact"/>
        <w:ind w:firstLine="480" w:firstLineChars="150"/>
        <w:rPr>
          <w:rFonts w:ascii="Times New Roman" w:hAnsi="Times New Roman" w:eastAsia="方正仿宋_GBK"/>
          <w:snapToGrid w:val="0"/>
          <w:spacing w:val="0"/>
          <w:kern w:val="21"/>
          <w:sz w:val="32"/>
          <w:szCs w:val="32"/>
        </w:rPr>
      </w:pPr>
      <w:r>
        <w:rPr>
          <w:rFonts w:ascii="Times New Roman" w:hAnsi="Times New Roman" w:eastAsia="方正楷体_GBK"/>
          <w:snapToGrid w:val="0"/>
          <w:spacing w:val="0"/>
          <w:kern w:val="21"/>
          <w:sz w:val="32"/>
          <w:szCs w:val="32"/>
        </w:rPr>
        <w:t>（三）中断参保缴费。</w:t>
      </w:r>
      <w:r>
        <w:rPr>
          <w:rFonts w:ascii="Times New Roman" w:hAnsi="Times New Roman" w:eastAsia="方正仿宋_GBK"/>
          <w:snapToGrid w:val="0"/>
          <w:spacing w:val="0"/>
          <w:kern w:val="21"/>
          <w:sz w:val="32"/>
          <w:szCs w:val="32"/>
        </w:rPr>
        <w:t>居民医保待遇状态正常的人员年度内转为参加职工医保，在其等待期内处于预参保状态享受居民医保待遇。在职工医保中断缴费3个月内参加居民医保的，基本医疗保险待遇不设等待期。</w:t>
      </w:r>
    </w:p>
    <w:p>
      <w:pPr>
        <w:spacing w:line="560" w:lineRule="exact"/>
        <w:ind w:firstLine="480" w:firstLineChars="150"/>
        <w:rPr>
          <w:rFonts w:ascii="Times New Roman" w:hAnsi="Times New Roman" w:eastAsia="方正楷体_GBK"/>
          <w:snapToGrid w:val="0"/>
          <w:spacing w:val="0"/>
          <w:kern w:val="21"/>
          <w:sz w:val="32"/>
          <w:szCs w:val="32"/>
        </w:rPr>
      </w:pPr>
      <w:r>
        <w:rPr>
          <w:rFonts w:ascii="Times New Roman" w:hAnsi="Times New Roman" w:eastAsia="方正楷体_GBK"/>
          <w:snapToGrid w:val="0"/>
          <w:spacing w:val="0"/>
          <w:kern w:val="21"/>
          <w:sz w:val="32"/>
          <w:szCs w:val="32"/>
        </w:rPr>
        <w:t>（四）下半年参保缴费。</w:t>
      </w:r>
    </w:p>
    <w:p>
      <w:pPr>
        <w:spacing w:line="560" w:lineRule="exact"/>
        <w:ind w:firstLine="480" w:firstLineChars="150"/>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1. 纳入资助参保范围且核准身份信息的特困人员、低保对象、低保边缘户、返贫致贫人口、脱贫不稳定户、边缘易致贫户、突发严重困难户等城乡低收入人口在</w:t>
      </w:r>
      <w:r>
        <w:rPr>
          <w:rFonts w:hint="eastAsia" w:ascii="Times New Roman" w:hAnsi="Times New Roman" w:eastAsia="方正仿宋_GBK"/>
          <w:snapToGrid w:val="0"/>
          <w:spacing w:val="0"/>
          <w:kern w:val="21"/>
          <w:sz w:val="32"/>
          <w:szCs w:val="32"/>
        </w:rPr>
        <w:t>2024年</w:t>
      </w:r>
      <w:r>
        <w:rPr>
          <w:rFonts w:ascii="Times New Roman" w:hAnsi="Times New Roman" w:eastAsia="方正仿宋_GBK"/>
          <w:snapToGrid w:val="0"/>
          <w:spacing w:val="0"/>
          <w:kern w:val="21"/>
          <w:sz w:val="32"/>
          <w:szCs w:val="32"/>
        </w:rPr>
        <w:t>7月1日至12月31日期间参加当年城乡居民医疗保险，不设待遇享受等待期，参保个人缴费资助部分由县级医疗救助资金解决，参保财政补助部分，由县财政另安排专项资金落实。</w:t>
      </w:r>
      <w:r>
        <w:rPr>
          <w:rFonts w:hint="eastAsia" w:ascii="Times New Roman" w:hAnsi="Times New Roman" w:eastAsia="方正仿宋_GBK"/>
          <w:snapToGrid w:val="0"/>
          <w:spacing w:val="0"/>
          <w:kern w:val="21"/>
          <w:sz w:val="32"/>
          <w:szCs w:val="32"/>
        </w:rPr>
        <w:t>脱贫人口在2024年</w:t>
      </w:r>
      <w:r>
        <w:rPr>
          <w:rFonts w:ascii="Times New Roman" w:hAnsi="Times New Roman" w:eastAsia="方正仿宋_GBK"/>
          <w:snapToGrid w:val="0"/>
          <w:spacing w:val="0"/>
          <w:kern w:val="21"/>
          <w:sz w:val="32"/>
          <w:szCs w:val="32"/>
        </w:rPr>
        <w:t>7月1日至12月31日期间参加当年城乡居民医疗保险，不设待遇享受等待期，</w:t>
      </w:r>
      <w:r>
        <w:rPr>
          <w:rFonts w:hint="eastAsia" w:ascii="Times New Roman" w:hAnsi="Times New Roman" w:eastAsia="方正仿宋_GBK"/>
          <w:snapToGrid w:val="0"/>
          <w:spacing w:val="0"/>
          <w:kern w:val="21"/>
          <w:sz w:val="32"/>
          <w:szCs w:val="32"/>
        </w:rPr>
        <w:t>即参即保。</w:t>
      </w:r>
    </w:p>
    <w:p>
      <w:pPr>
        <w:spacing w:line="560" w:lineRule="exact"/>
        <w:ind w:firstLine="480" w:firstLineChars="150"/>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2. 除城乡低收入人口外，在202</w:t>
      </w:r>
      <w:r>
        <w:rPr>
          <w:rFonts w:hint="eastAsia" w:ascii="Times New Roman" w:hAnsi="Times New Roman" w:eastAsia="方正仿宋_GBK"/>
          <w:snapToGrid w:val="0"/>
          <w:spacing w:val="0"/>
          <w:kern w:val="21"/>
          <w:sz w:val="32"/>
          <w:szCs w:val="32"/>
        </w:rPr>
        <w:t>4</w:t>
      </w:r>
      <w:r>
        <w:rPr>
          <w:rFonts w:ascii="Times New Roman" w:hAnsi="Times New Roman" w:eastAsia="方正仿宋_GBK"/>
          <w:snapToGrid w:val="0"/>
          <w:spacing w:val="0"/>
          <w:kern w:val="21"/>
          <w:sz w:val="32"/>
          <w:szCs w:val="32"/>
        </w:rPr>
        <w:t>年7月1日至202</w:t>
      </w:r>
      <w:r>
        <w:rPr>
          <w:rFonts w:hint="eastAsia" w:ascii="Times New Roman" w:hAnsi="Times New Roman" w:eastAsia="方正仿宋_GBK"/>
          <w:snapToGrid w:val="0"/>
          <w:spacing w:val="0"/>
          <w:kern w:val="21"/>
          <w:sz w:val="32"/>
          <w:szCs w:val="32"/>
        </w:rPr>
        <w:t>4</w:t>
      </w:r>
      <w:r>
        <w:rPr>
          <w:rFonts w:ascii="Times New Roman" w:hAnsi="Times New Roman" w:eastAsia="方正仿宋_GBK"/>
          <w:snapToGrid w:val="0"/>
          <w:spacing w:val="0"/>
          <w:kern w:val="21"/>
          <w:sz w:val="32"/>
          <w:szCs w:val="32"/>
        </w:rPr>
        <w:t>年12月31日参加202</w:t>
      </w:r>
      <w:r>
        <w:rPr>
          <w:rFonts w:hint="eastAsia" w:ascii="Times New Roman" w:hAnsi="Times New Roman" w:eastAsia="方正仿宋_GBK"/>
          <w:snapToGrid w:val="0"/>
          <w:spacing w:val="0"/>
          <w:kern w:val="21"/>
          <w:sz w:val="32"/>
          <w:szCs w:val="32"/>
        </w:rPr>
        <w:t>4</w:t>
      </w:r>
      <w:r>
        <w:rPr>
          <w:rFonts w:ascii="Times New Roman" w:hAnsi="Times New Roman" w:eastAsia="方正仿宋_GBK"/>
          <w:snapToGrid w:val="0"/>
          <w:spacing w:val="0"/>
          <w:kern w:val="21"/>
          <w:sz w:val="32"/>
          <w:szCs w:val="32"/>
        </w:rPr>
        <w:t>年度城乡居民医保的将不能享受财政补助政策，应由个人一次性缴纳202</w:t>
      </w:r>
      <w:r>
        <w:rPr>
          <w:rFonts w:hint="eastAsia" w:ascii="Times New Roman" w:hAnsi="Times New Roman" w:eastAsia="方正仿宋_GBK"/>
          <w:snapToGrid w:val="0"/>
          <w:spacing w:val="0"/>
          <w:kern w:val="21"/>
          <w:sz w:val="32"/>
          <w:szCs w:val="32"/>
        </w:rPr>
        <w:t>4</w:t>
      </w:r>
      <w:r>
        <w:rPr>
          <w:rFonts w:ascii="Times New Roman" w:hAnsi="Times New Roman" w:eastAsia="方正仿宋_GBK"/>
          <w:snapToGrid w:val="0"/>
          <w:spacing w:val="0"/>
          <w:kern w:val="21"/>
          <w:sz w:val="32"/>
          <w:szCs w:val="32"/>
        </w:rPr>
        <w:t>年度财政补助标准和个人缴费标准的费用。</w:t>
      </w:r>
    </w:p>
    <w:p>
      <w:pPr>
        <w:spacing w:line="560" w:lineRule="exact"/>
        <w:ind w:firstLine="640" w:firstLineChars="200"/>
        <w:rPr>
          <w:rFonts w:ascii="Times New Roman" w:hAnsi="Times New Roman" w:eastAsia="方正仿宋_GBK"/>
          <w:spacing w:val="0"/>
          <w:kern w:val="0"/>
          <w:sz w:val="32"/>
        </w:rPr>
      </w:pPr>
      <w:r>
        <w:rPr>
          <w:rFonts w:ascii="Times New Roman" w:hAnsi="Times New Roman" w:eastAsia="方正仿宋_GBK"/>
          <w:snapToGrid w:val="0"/>
          <w:spacing w:val="0"/>
          <w:kern w:val="21"/>
          <w:sz w:val="32"/>
          <w:szCs w:val="32"/>
        </w:rPr>
        <w:t xml:space="preserve">3. </w:t>
      </w:r>
      <w:r>
        <w:rPr>
          <w:rFonts w:hint="eastAsia" w:ascii="Times New Roman" w:hAnsi="Times New Roman" w:eastAsia="方正仿宋_GBK"/>
          <w:snapToGrid w:val="0"/>
          <w:spacing w:val="0"/>
          <w:kern w:val="21"/>
          <w:sz w:val="32"/>
          <w:szCs w:val="32"/>
        </w:rPr>
        <w:t>调整大学生参保缴费时间，</w:t>
      </w:r>
      <w:r>
        <w:rPr>
          <w:rFonts w:ascii="Times New Roman" w:hAnsi="Times New Roman" w:eastAsia="方正仿宋_GBK"/>
          <w:snapToGrid w:val="0"/>
          <w:spacing w:val="0"/>
          <w:kern w:val="21"/>
          <w:sz w:val="32"/>
          <w:szCs w:val="32"/>
        </w:rPr>
        <w:t>自2023年起，在渝高校大学生（含全日制研究生）参加居民医保的参保缴费期从学年调整为自然年度，待遇享受时间为次年1月1日至12月31日</w:t>
      </w:r>
      <w:r>
        <w:rPr>
          <w:rFonts w:hint="eastAsia"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rPr>
        <w:t>新生入学时参加我市下一年度居民医保的，待遇享受时间为完成缴费的次日</w:t>
      </w:r>
      <w:r>
        <w:rPr>
          <w:rFonts w:hint="eastAsia" w:ascii="Times New Roman" w:hAnsi="Times New Roman" w:eastAsia="方正仿宋_GBK"/>
          <w:snapToGrid w:val="0"/>
          <w:spacing w:val="0"/>
          <w:kern w:val="21"/>
          <w:sz w:val="32"/>
          <w:szCs w:val="32"/>
        </w:rPr>
        <w:t>至次年12月31日</w:t>
      </w:r>
      <w:r>
        <w:rPr>
          <w:rFonts w:ascii="Times New Roman" w:hAnsi="Times New Roman" w:eastAsia="方正仿宋_GBK"/>
          <w:snapToGrid w:val="0"/>
          <w:spacing w:val="0"/>
          <w:kern w:val="21"/>
          <w:sz w:val="32"/>
          <w:szCs w:val="32"/>
        </w:rPr>
        <w:t>。</w:t>
      </w:r>
    </w:p>
    <w:p>
      <w:pPr>
        <w:spacing w:line="560" w:lineRule="exact"/>
        <w:ind w:firstLine="480" w:firstLineChars="150"/>
        <w:rPr>
          <w:rFonts w:ascii="Times New Roman" w:hAnsi="Times New Roman" w:eastAsia="方正楷体_GBK"/>
          <w:snapToGrid w:val="0"/>
          <w:spacing w:val="0"/>
          <w:kern w:val="21"/>
          <w:sz w:val="32"/>
          <w:szCs w:val="32"/>
        </w:rPr>
      </w:pPr>
      <w:r>
        <w:rPr>
          <w:rFonts w:ascii="Times New Roman" w:hAnsi="Times New Roman" w:eastAsia="方正楷体_GBK"/>
          <w:snapToGrid w:val="0"/>
          <w:spacing w:val="0"/>
          <w:kern w:val="21"/>
          <w:sz w:val="32"/>
          <w:szCs w:val="32"/>
        </w:rPr>
        <w:t>（五）新生儿参保缴费。</w:t>
      </w:r>
    </w:p>
    <w:p>
      <w:pPr>
        <w:spacing w:line="560" w:lineRule="exact"/>
        <w:ind w:firstLine="480" w:firstLineChars="150"/>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1. 原则上新生儿出生后90日内由监护人按相关规定办理独立参保缴费的，自出生之日所发生的医疗费用均可纳入医保报销。独立参保的新生儿，只缴纳个人应承担的费用。</w:t>
      </w:r>
    </w:p>
    <w:p>
      <w:pPr>
        <w:spacing w:line="560" w:lineRule="exact"/>
        <w:ind w:firstLine="480" w:firstLineChars="150"/>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2. 对不独立参保且其法定监护人当年已参加我市居民医保并缴费的新生儿，自出生之日起自动随其法定监护人按规定享受居民医保待遇，出生当年发生的医疗费用报销与其法定监护人合并计算，直至最高封顶线。其法定监护人有多人参加我市居民医保并缴费的，只能选择其中一人随同参保，一经选择不得变更。</w:t>
      </w:r>
    </w:p>
    <w:p>
      <w:pPr>
        <w:spacing w:line="560" w:lineRule="exact"/>
        <w:ind w:firstLine="480" w:firstLineChars="150"/>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3. 出生当年参保缴费待遇。新生儿在出生当年90日内参保缴费的，从出生之日起开始享受基本医疗保险待遇；在出生当年超过90日参保缴费的，从足额缴费后90日起享受新发生的基本医疗保险待遇。</w:t>
      </w:r>
    </w:p>
    <w:p>
      <w:pPr>
        <w:spacing w:line="560" w:lineRule="exact"/>
        <w:ind w:firstLine="480" w:firstLineChars="150"/>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4. 出生跨年度参保缴费待遇。新生儿在出生后次年（出生后90日内）参保缴费的，如补缴出生当年的参保费用，可从出生之日起开始享受出生当年度的基本医疗保险待遇；如不补缴，只能享受参保年度的基本医疗保险待遇。新生儿在出生后次年（超过3个月）参保缴费的，从足额缴费后90日起享受新发生的基本医疗保险待遇。</w:t>
      </w:r>
    </w:p>
    <w:p>
      <w:pPr>
        <w:keepNext w:val="0"/>
        <w:keepLines w:val="0"/>
        <w:pageBreakBefore w:val="0"/>
        <w:widowControl w:val="0"/>
        <w:kinsoku/>
        <w:wordWrap/>
        <w:overflowPunct/>
        <w:topLinePunct w:val="0"/>
        <w:autoSpaceDE/>
        <w:autoSpaceDN/>
        <w:bidi w:val="0"/>
        <w:adjustRightInd/>
        <w:snapToGrid w:val="0"/>
        <w:spacing w:line="594" w:lineRule="exact"/>
        <w:ind w:left="0" w:firstLine="480" w:firstLineChars="150"/>
        <w:textAlignment w:val="auto"/>
        <w:rPr>
          <w:rFonts w:hint="default" w:ascii="Times New Roman" w:hAnsi="Times New Roman" w:eastAsia="方正黑体_GBK" w:cs="Times New Roman"/>
          <w:snapToGrid w:val="0"/>
          <w:spacing w:val="0"/>
          <w:kern w:val="21"/>
          <w:sz w:val="32"/>
          <w:szCs w:val="32"/>
        </w:rPr>
      </w:pPr>
      <w:r>
        <w:rPr>
          <w:rFonts w:hint="default" w:ascii="Times New Roman" w:hAnsi="Times New Roman" w:eastAsia="方正黑体_GBK" w:cs="Times New Roman"/>
          <w:snapToGrid w:val="0"/>
          <w:spacing w:val="0"/>
          <w:kern w:val="21"/>
          <w:sz w:val="32"/>
          <w:szCs w:val="32"/>
        </w:rPr>
        <w:t>四、参保缴费标准</w:t>
      </w:r>
    </w:p>
    <w:p>
      <w:pPr>
        <w:spacing w:line="560" w:lineRule="exact"/>
        <w:ind w:firstLine="480" w:firstLineChars="150"/>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（一）202</w:t>
      </w:r>
      <w:r>
        <w:rPr>
          <w:rFonts w:hint="eastAsia" w:ascii="Times New Roman" w:hAnsi="Times New Roman" w:eastAsia="方正仿宋_GBK"/>
          <w:snapToGrid w:val="0"/>
          <w:spacing w:val="0"/>
          <w:kern w:val="21"/>
          <w:sz w:val="32"/>
          <w:szCs w:val="32"/>
        </w:rPr>
        <w:t>4</w:t>
      </w:r>
      <w:r>
        <w:rPr>
          <w:rFonts w:ascii="Times New Roman" w:hAnsi="Times New Roman" w:eastAsia="方正仿宋_GBK"/>
          <w:snapToGrid w:val="0"/>
          <w:spacing w:val="0"/>
          <w:kern w:val="21"/>
          <w:sz w:val="32"/>
          <w:szCs w:val="32"/>
        </w:rPr>
        <w:t>年居民医保筹资标准一档3</w:t>
      </w:r>
      <w:r>
        <w:rPr>
          <w:rFonts w:hint="eastAsia" w:ascii="Times New Roman" w:hAnsi="Times New Roman" w:eastAsia="方正仿宋_GBK"/>
          <w:snapToGrid w:val="0"/>
          <w:spacing w:val="0"/>
          <w:kern w:val="21"/>
          <w:sz w:val="32"/>
          <w:szCs w:val="32"/>
        </w:rPr>
        <w:t>8</w:t>
      </w:r>
      <w:r>
        <w:rPr>
          <w:rFonts w:ascii="Times New Roman" w:hAnsi="Times New Roman" w:eastAsia="方正仿宋_GBK"/>
          <w:snapToGrid w:val="0"/>
          <w:spacing w:val="0"/>
          <w:kern w:val="21"/>
          <w:sz w:val="32"/>
          <w:szCs w:val="32"/>
        </w:rPr>
        <w:t>0元/人</w:t>
      </w:r>
      <w:r>
        <w:rPr>
          <w:rFonts w:hint="eastAsia" w:ascii="Times New Roman" w:hAnsi="Times New Roman" w:eastAsia="方正仿宋_GBK"/>
          <w:snapToGrid w:val="0"/>
          <w:spacing w:val="0"/>
          <w:kern w:val="21"/>
          <w:sz w:val="32"/>
          <w:szCs w:val="32"/>
        </w:rPr>
        <w:t>·</w:t>
      </w:r>
      <w:r>
        <w:rPr>
          <w:rFonts w:ascii="Times New Roman" w:hAnsi="Times New Roman" w:eastAsia="方正仿宋_GBK"/>
          <w:snapToGrid w:val="0"/>
          <w:spacing w:val="0"/>
          <w:kern w:val="21"/>
          <w:sz w:val="32"/>
          <w:szCs w:val="32"/>
        </w:rPr>
        <w:t>年、二档7</w:t>
      </w:r>
      <w:r>
        <w:rPr>
          <w:rFonts w:hint="eastAsia" w:ascii="Times New Roman" w:hAnsi="Times New Roman" w:eastAsia="方正仿宋_GBK"/>
          <w:snapToGrid w:val="0"/>
          <w:spacing w:val="0"/>
          <w:kern w:val="21"/>
          <w:sz w:val="32"/>
          <w:szCs w:val="32"/>
        </w:rPr>
        <w:t>5</w:t>
      </w:r>
      <w:r>
        <w:rPr>
          <w:rFonts w:ascii="Times New Roman" w:hAnsi="Times New Roman" w:eastAsia="方正仿宋_GBK"/>
          <w:snapToGrid w:val="0"/>
          <w:spacing w:val="0"/>
          <w:kern w:val="21"/>
          <w:sz w:val="32"/>
          <w:szCs w:val="32"/>
        </w:rPr>
        <w:t>5元/人</w:t>
      </w:r>
      <w:r>
        <w:rPr>
          <w:rFonts w:hint="eastAsia" w:ascii="Times New Roman" w:hAnsi="Times New Roman" w:eastAsia="汉仪大黑简" w:cs="汉仪大黑简"/>
          <w:snapToGrid w:val="0"/>
          <w:spacing w:val="0"/>
          <w:kern w:val="21"/>
          <w:sz w:val="32"/>
          <w:szCs w:val="32"/>
        </w:rPr>
        <w:t>·</w:t>
      </w:r>
      <w:r>
        <w:rPr>
          <w:rFonts w:ascii="Times New Roman" w:hAnsi="Times New Roman" w:eastAsia="方正仿宋_GBK"/>
          <w:snapToGrid w:val="0"/>
          <w:spacing w:val="0"/>
          <w:kern w:val="21"/>
          <w:sz w:val="32"/>
          <w:szCs w:val="32"/>
        </w:rPr>
        <w:t>年。在渝高校大学生（含全日制研究生）参加居民医保个人缴费标准为一档350元/人</w:t>
      </w:r>
      <w:r>
        <w:rPr>
          <w:rFonts w:hint="eastAsia" w:ascii="Times New Roman" w:hAnsi="Times New Roman" w:eastAsia="汉仪大黑简" w:cs="汉仪大黑简"/>
          <w:snapToGrid w:val="0"/>
          <w:spacing w:val="0"/>
          <w:kern w:val="21"/>
          <w:sz w:val="32"/>
          <w:szCs w:val="32"/>
        </w:rPr>
        <w:t>·</w:t>
      </w:r>
      <w:r>
        <w:rPr>
          <w:rFonts w:ascii="Times New Roman" w:hAnsi="Times New Roman" w:eastAsia="方正仿宋_GBK"/>
          <w:snapToGrid w:val="0"/>
          <w:spacing w:val="0"/>
          <w:kern w:val="21"/>
          <w:sz w:val="32"/>
          <w:szCs w:val="32"/>
        </w:rPr>
        <w:t>年、二档725元/人</w:t>
      </w:r>
      <w:r>
        <w:rPr>
          <w:rFonts w:hint="eastAsia" w:ascii="Times New Roman" w:hAnsi="Times New Roman" w:eastAsia="汉仪大黑简" w:cs="汉仪大黑简"/>
          <w:snapToGrid w:val="0"/>
          <w:spacing w:val="0"/>
          <w:kern w:val="21"/>
          <w:sz w:val="32"/>
          <w:szCs w:val="32"/>
        </w:rPr>
        <w:t>·</w:t>
      </w:r>
      <w:r>
        <w:rPr>
          <w:rFonts w:ascii="Times New Roman" w:hAnsi="Times New Roman" w:eastAsia="方正仿宋_GBK"/>
          <w:snapToGrid w:val="0"/>
          <w:spacing w:val="0"/>
          <w:kern w:val="21"/>
          <w:sz w:val="32"/>
          <w:szCs w:val="32"/>
        </w:rPr>
        <w:t>年。各级财政补助暂定为6</w:t>
      </w:r>
      <w:r>
        <w:rPr>
          <w:rFonts w:hint="eastAsia" w:ascii="Times New Roman" w:hAnsi="Times New Roman" w:eastAsia="方正仿宋_GBK"/>
          <w:snapToGrid w:val="0"/>
          <w:spacing w:val="0"/>
          <w:kern w:val="21"/>
          <w:sz w:val="32"/>
          <w:szCs w:val="32"/>
        </w:rPr>
        <w:t>4</w:t>
      </w:r>
      <w:r>
        <w:rPr>
          <w:rFonts w:ascii="Times New Roman" w:hAnsi="Times New Roman" w:eastAsia="方正仿宋_GBK"/>
          <w:snapToGrid w:val="0"/>
          <w:spacing w:val="0"/>
          <w:kern w:val="21"/>
          <w:sz w:val="32"/>
          <w:szCs w:val="32"/>
        </w:rPr>
        <w:t>0元/人。个人缴费应在规定的缴费期限内按年度一次性缴纳，所缴的基本医疗保险费不予退还。各级财政补助标准按上级有关文件规定执行。</w:t>
      </w:r>
    </w:p>
    <w:p>
      <w:pPr>
        <w:spacing w:line="560" w:lineRule="exact"/>
        <w:ind w:firstLine="480" w:firstLineChars="150"/>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（二）实施城乡困难群众参加居民医保缴费资助，对特困人员、低保对象、低保边缘户、返贫致贫人口、脱贫不稳定户、边缘易致贫户、突发严重困难户等</w:t>
      </w:r>
      <w:r>
        <w:rPr>
          <w:rFonts w:hint="eastAsia" w:ascii="Times New Roman" w:hAnsi="Times New Roman" w:eastAsia="方正仿宋_GBK"/>
          <w:snapToGrid w:val="0"/>
          <w:spacing w:val="0"/>
          <w:kern w:val="21"/>
          <w:sz w:val="32"/>
          <w:szCs w:val="32"/>
          <w:lang w:val="en-US" w:eastAsia="zh-CN"/>
        </w:rPr>
        <w:t>17</w:t>
      </w:r>
      <w:r>
        <w:rPr>
          <w:rFonts w:ascii="Times New Roman" w:hAnsi="Times New Roman" w:eastAsia="方正仿宋_GBK"/>
          <w:snapToGrid w:val="0"/>
          <w:spacing w:val="0"/>
          <w:kern w:val="21"/>
          <w:sz w:val="32"/>
          <w:szCs w:val="32"/>
        </w:rPr>
        <w:t>类困难群众按照现有政策标准给予参保补贴（见附件</w:t>
      </w:r>
      <w:r>
        <w:rPr>
          <w:rFonts w:hint="eastAsia" w:ascii="Times New Roman" w:hAnsi="Times New Roman" w:eastAsia="方正仿宋_GBK"/>
          <w:snapToGrid w:val="0"/>
          <w:spacing w:val="0"/>
          <w:kern w:val="21"/>
          <w:sz w:val="32"/>
          <w:szCs w:val="32"/>
          <w:lang w:val="en-US" w:eastAsia="zh-CN"/>
        </w:rPr>
        <w:t>2</w:t>
      </w:r>
      <w:r>
        <w:rPr>
          <w:rFonts w:ascii="Times New Roman" w:hAnsi="Times New Roman" w:eastAsia="方正仿宋_GBK"/>
          <w:snapToGrid w:val="0"/>
          <w:spacing w:val="0"/>
          <w:kern w:val="21"/>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left="0" w:firstLine="480" w:firstLineChars="150"/>
        <w:textAlignment w:val="auto"/>
        <w:rPr>
          <w:rFonts w:ascii="Times New Roman" w:hAnsi="Times New Roman" w:eastAsia="方正黑体_GBK" w:cs="方正黑体_GBK"/>
          <w:snapToGrid w:val="0"/>
          <w:spacing w:val="0"/>
          <w:kern w:val="21"/>
          <w:sz w:val="32"/>
          <w:szCs w:val="32"/>
        </w:rPr>
      </w:pPr>
      <w:r>
        <w:rPr>
          <w:rFonts w:hint="eastAsia" w:ascii="Times New Roman" w:hAnsi="Times New Roman" w:eastAsia="方正黑体_GBK" w:cs="方正黑体_GBK"/>
          <w:snapToGrid w:val="0"/>
          <w:spacing w:val="0"/>
          <w:kern w:val="21"/>
          <w:sz w:val="32"/>
          <w:szCs w:val="32"/>
        </w:rPr>
        <w:t>五、实施步骤</w:t>
      </w:r>
    </w:p>
    <w:p>
      <w:pPr>
        <w:spacing w:line="560" w:lineRule="exact"/>
        <w:ind w:firstLine="480" w:firstLineChars="150"/>
        <w:rPr>
          <w:rFonts w:ascii="Times New Roman" w:hAnsi="Times New Roman" w:eastAsia="方正楷体_GBK"/>
          <w:snapToGrid w:val="0"/>
          <w:spacing w:val="0"/>
          <w:kern w:val="21"/>
          <w:sz w:val="32"/>
          <w:szCs w:val="32"/>
        </w:rPr>
      </w:pPr>
      <w:r>
        <w:rPr>
          <w:rFonts w:ascii="Times New Roman" w:hAnsi="Times New Roman" w:eastAsia="方正楷体_GBK"/>
          <w:snapToGrid w:val="0"/>
          <w:spacing w:val="0"/>
          <w:kern w:val="21"/>
          <w:sz w:val="32"/>
          <w:szCs w:val="32"/>
        </w:rPr>
        <w:t>（一）集中征缴阶段</w:t>
      </w:r>
    </w:p>
    <w:p>
      <w:pPr>
        <w:spacing w:line="560" w:lineRule="exact"/>
        <w:ind w:firstLine="480" w:firstLineChars="150"/>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1. 城乡居民。一是202</w:t>
      </w:r>
      <w:r>
        <w:rPr>
          <w:rFonts w:hint="eastAsia" w:ascii="Times New Roman" w:hAnsi="Times New Roman" w:eastAsia="方正仿宋_GBK"/>
          <w:snapToGrid w:val="0"/>
          <w:spacing w:val="0"/>
          <w:kern w:val="21"/>
          <w:sz w:val="32"/>
          <w:szCs w:val="32"/>
        </w:rPr>
        <w:t>3</w:t>
      </w:r>
      <w:r>
        <w:rPr>
          <w:rFonts w:ascii="Times New Roman" w:hAnsi="Times New Roman" w:eastAsia="方正仿宋_GBK"/>
          <w:snapToGrid w:val="0"/>
          <w:spacing w:val="0"/>
          <w:kern w:val="21"/>
          <w:sz w:val="32"/>
          <w:szCs w:val="32"/>
        </w:rPr>
        <w:t>年以前参加过城乡居民医保的，缴费人可以通</w:t>
      </w:r>
      <w:r>
        <w:rPr>
          <w:rFonts w:hint="eastAsia" w:ascii="Times New Roman" w:hAnsi="Times New Roman" w:eastAsia="方正仿宋_GBK" w:cs="方正仿宋_GBK"/>
          <w:snapToGrid w:val="0"/>
          <w:spacing w:val="0"/>
          <w:kern w:val="21"/>
          <w:sz w:val="32"/>
          <w:szCs w:val="32"/>
        </w:rPr>
        <w:t>过“重庆税务（微信公众号）”、</w:t>
      </w:r>
      <w:r>
        <w:rPr>
          <w:rFonts w:ascii="Times New Roman" w:hAnsi="Times New Roman" w:eastAsia="方正仿宋_GBK"/>
          <w:snapToGrid w:val="0"/>
          <w:spacing w:val="0"/>
          <w:kern w:val="21"/>
          <w:sz w:val="32"/>
          <w:szCs w:val="32"/>
        </w:rPr>
        <w:t>重庆税务电子税务局、支付宝</w:t>
      </w:r>
      <w:r>
        <w:rPr>
          <w:rFonts w:hint="eastAsia" w:ascii="Times New Roman" w:hAnsi="Times New Roman" w:eastAsia="方正仿宋_GBK" w:cs="方正仿宋_GBK"/>
          <w:snapToGrid w:val="0"/>
          <w:spacing w:val="0"/>
          <w:kern w:val="21"/>
          <w:sz w:val="32"/>
          <w:szCs w:val="32"/>
        </w:rPr>
        <w:t>搜索“社保缴费”、</w:t>
      </w:r>
      <w:r>
        <w:rPr>
          <w:rFonts w:ascii="Times New Roman" w:hAnsi="Times New Roman" w:eastAsia="方正仿宋_GBK"/>
          <w:snapToGrid w:val="0"/>
          <w:spacing w:val="0"/>
          <w:kern w:val="21"/>
          <w:sz w:val="32"/>
          <w:szCs w:val="32"/>
        </w:rPr>
        <w:t>渝快办、农村商业银行APP、云闪付等线上渠道缴费，也可前往乡</w:t>
      </w:r>
      <w:r>
        <w:rPr>
          <w:rFonts w:hint="eastAsia" w:ascii="Times New Roman" w:hAnsi="Times New Roman" w:eastAsia="方正仿宋_GBK"/>
          <w:snapToGrid w:val="0"/>
          <w:spacing w:val="0"/>
          <w:kern w:val="21"/>
          <w:sz w:val="32"/>
          <w:szCs w:val="32"/>
        </w:rPr>
        <w:t>镇</w:t>
      </w:r>
      <w:r>
        <w:rPr>
          <w:rFonts w:ascii="Times New Roman" w:hAnsi="Times New Roman" w:eastAsia="方正仿宋_GBK"/>
          <w:snapToGrid w:val="0"/>
          <w:spacing w:val="0"/>
          <w:kern w:val="21"/>
          <w:sz w:val="32"/>
          <w:szCs w:val="32"/>
        </w:rPr>
        <w:t>（街道）社保服务中心、村社、石柱税务办税服务厅等线下征收点进行缴费。二是新参保的，在户籍所在地的乡镇（街道）社会事务中心进行参保登记和信息录入后，通过以上渠道进行缴费。</w:t>
      </w:r>
    </w:p>
    <w:p>
      <w:pPr>
        <w:spacing w:line="560" w:lineRule="exact"/>
        <w:ind w:firstLine="480" w:firstLineChars="150"/>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2. 特殊人群。一是享受部分资助参保的，可通过以上缴费渠道缴纳个人应承担费款，其余费款由税务部门向资助部门申请资金申报入库；享受全额资助参保的，由所在乡镇社保中心通过</w:t>
      </w:r>
      <w:r>
        <w:rPr>
          <w:rFonts w:hint="eastAsia" w:ascii="Times New Roman" w:hAnsi="Times New Roman" w:eastAsia="方正仿宋_GBK" w:cs="方正仿宋_GBK"/>
          <w:snapToGrid w:val="0"/>
          <w:spacing w:val="0"/>
          <w:kern w:val="21"/>
          <w:sz w:val="32"/>
          <w:szCs w:val="32"/>
        </w:rPr>
        <w:t>“社保代收客户端”</w:t>
      </w:r>
      <w:r>
        <w:rPr>
          <w:rFonts w:ascii="Times New Roman" w:hAnsi="Times New Roman" w:eastAsia="方正仿宋_GBK"/>
          <w:snapToGrid w:val="0"/>
          <w:spacing w:val="0"/>
          <w:kern w:val="21"/>
          <w:sz w:val="32"/>
          <w:szCs w:val="32"/>
        </w:rPr>
        <w:t>统一进行零申报，应缴费款由税务部门向资助部门申请资金申报入库。二是因动态新增为资助参保对象或信息录入滞后等原因导致困难群众全额缴费的，由相关部门进行事后资助。</w:t>
      </w:r>
    </w:p>
    <w:p>
      <w:pPr>
        <w:spacing w:line="560" w:lineRule="exact"/>
        <w:ind w:firstLine="480" w:firstLineChars="150"/>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3. 征收期内出现符合《重庆市医疗保障局 重庆市财政局 国家税务总局重庆市税务局关于医疗保险退费有关事宜的通知》（渝医保发〔2020〕39</w:t>
      </w:r>
      <w:r>
        <w:rPr>
          <w:rFonts w:hint="eastAsia" w:ascii="Times New Roman" w:hAnsi="Times New Roman" w:eastAsia="方正仿宋_GBK"/>
          <w:snapToGrid w:val="0"/>
          <w:spacing w:val="0"/>
          <w:kern w:val="21"/>
          <w:sz w:val="32"/>
          <w:szCs w:val="32"/>
        </w:rPr>
        <w:t>号</w:t>
      </w:r>
      <w:r>
        <w:rPr>
          <w:rFonts w:ascii="Times New Roman" w:hAnsi="Times New Roman" w:eastAsia="方正仿宋_GBK"/>
          <w:snapToGrid w:val="0"/>
          <w:spacing w:val="0"/>
          <w:kern w:val="21"/>
          <w:sz w:val="32"/>
          <w:szCs w:val="32"/>
        </w:rPr>
        <w:t>）的，按相关规定办理退费。</w:t>
      </w:r>
    </w:p>
    <w:p>
      <w:pPr>
        <w:keepNext w:val="0"/>
        <w:keepLines w:val="0"/>
        <w:pageBreakBefore w:val="0"/>
        <w:widowControl w:val="0"/>
        <w:kinsoku/>
        <w:wordWrap/>
        <w:overflowPunct/>
        <w:topLinePunct w:val="0"/>
        <w:autoSpaceDE/>
        <w:autoSpaceDN/>
        <w:bidi w:val="0"/>
        <w:adjustRightInd/>
        <w:snapToGrid w:val="0"/>
        <w:spacing w:line="594" w:lineRule="exact"/>
        <w:ind w:left="0" w:firstLine="480" w:firstLineChars="150"/>
        <w:textAlignment w:val="auto"/>
        <w:rPr>
          <w:rFonts w:ascii="Times New Roman" w:hAnsi="Times New Roman" w:eastAsia="方正黑体_GBK" w:cs="方正黑体_GBK"/>
          <w:snapToGrid w:val="0"/>
          <w:spacing w:val="0"/>
          <w:kern w:val="21"/>
          <w:sz w:val="32"/>
          <w:szCs w:val="32"/>
        </w:rPr>
      </w:pPr>
      <w:r>
        <w:rPr>
          <w:rFonts w:hint="eastAsia" w:ascii="Times New Roman" w:hAnsi="Times New Roman" w:eastAsia="方正黑体_GBK" w:cs="方正黑体_GBK"/>
          <w:snapToGrid w:val="0"/>
          <w:spacing w:val="0"/>
          <w:kern w:val="21"/>
          <w:sz w:val="32"/>
          <w:szCs w:val="32"/>
        </w:rPr>
        <w:t>六、工作要求</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640" w:firstLineChars="200"/>
        <w:textAlignment w:val="auto"/>
        <w:rPr>
          <w:rFonts w:ascii="Times New Roman" w:hAnsi="Times New Roman" w:eastAsia="方正仿宋_GBK"/>
          <w:color w:val="000000" w:themeColor="text1"/>
          <w:spacing w:val="0"/>
          <w:kern w:val="0"/>
          <w:sz w:val="32"/>
          <w:szCs w:val="32"/>
        </w:rPr>
      </w:pPr>
      <w:r>
        <w:rPr>
          <w:rFonts w:hint="eastAsia" w:ascii="Times New Roman" w:hAnsi="Times New Roman" w:eastAsia="方正楷体_GBK" w:cs="方正楷体_GBK"/>
          <w:snapToGrid w:val="0"/>
          <w:spacing w:val="0"/>
          <w:kern w:val="21"/>
          <w:sz w:val="32"/>
          <w:szCs w:val="32"/>
        </w:rPr>
        <w:t>（一）提高认识，加强组织领导。</w:t>
      </w:r>
      <w:r>
        <w:rPr>
          <w:rFonts w:hint="eastAsia" w:ascii="Times New Roman" w:hAnsi="Times New Roman" w:eastAsia="方正仿宋_GBK" w:cs="方正仿宋_GBK"/>
          <w:snapToGrid w:val="0"/>
          <w:spacing w:val="0"/>
          <w:kern w:val="21"/>
          <w:sz w:val="32"/>
          <w:szCs w:val="32"/>
        </w:rPr>
        <w:t>为确保我镇城乡居民医保征缴工作顺利开展，</w:t>
      </w:r>
      <w:r>
        <w:rPr>
          <w:rFonts w:hint="eastAsia" w:ascii="Times New Roman" w:hAnsi="Times New Roman" w:eastAsia="方正仿宋_GBK"/>
          <w:color w:val="000000" w:themeColor="text1"/>
          <w:spacing w:val="0"/>
          <w:kern w:val="0"/>
          <w:sz w:val="32"/>
          <w:szCs w:val="32"/>
        </w:rPr>
        <w:t>成立临溪镇医保筹资工作领导小组：</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420"/>
        <w:textAlignment w:val="auto"/>
        <w:rPr>
          <w:rFonts w:hint="eastAsia" w:ascii="Times New Roman" w:hAnsi="Times New Roman" w:eastAsia="方正仿宋_GBK"/>
          <w:spacing w:val="0"/>
          <w:sz w:val="32"/>
          <w:szCs w:val="32"/>
        </w:rPr>
      </w:pPr>
      <w:r>
        <w:rPr>
          <w:rFonts w:hint="eastAsia" w:ascii="Times New Roman" w:hAnsi="Times New Roman" w:eastAsia="方正仿宋_GBK"/>
          <w:spacing w:val="0"/>
          <w:sz w:val="32"/>
          <w:szCs w:val="32"/>
        </w:rPr>
        <w:t>组  长：</w:t>
      </w:r>
      <w:r>
        <w:rPr>
          <w:rFonts w:hint="eastAsia" w:ascii="Times New Roman" w:hAnsi="Times New Roman" w:eastAsia="方正仿宋_GBK"/>
          <w:spacing w:val="0"/>
          <w:sz w:val="32"/>
          <w:szCs w:val="32"/>
          <w:lang w:val="en-US" w:eastAsia="zh-CN"/>
        </w:rPr>
        <w:t xml:space="preserve"> </w:t>
      </w:r>
      <w:r>
        <w:rPr>
          <w:rFonts w:hint="eastAsia" w:ascii="Times New Roman" w:hAnsi="Times New Roman" w:eastAsia="方正仿宋_GBK"/>
          <w:spacing w:val="0"/>
          <w:sz w:val="32"/>
          <w:szCs w:val="32"/>
        </w:rPr>
        <w:t>王华军    镇党委副书记、镇政府镇长</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420"/>
        <w:jc w:val="both"/>
        <w:textAlignment w:val="auto"/>
        <w:rPr>
          <w:rFonts w:hint="eastAsia" w:ascii="Times New Roman" w:hAnsi="Times New Roman" w:eastAsia="方正仿宋_GBK"/>
          <w:spacing w:val="0"/>
          <w:sz w:val="32"/>
          <w:szCs w:val="32"/>
        </w:rPr>
      </w:pPr>
      <w:r>
        <w:rPr>
          <w:rFonts w:hint="eastAsia" w:ascii="Times New Roman" w:hAnsi="Times New Roman" w:eastAsia="方正仿宋_GBK"/>
          <w:spacing w:val="0"/>
          <w:sz w:val="32"/>
          <w:szCs w:val="32"/>
        </w:rPr>
        <w:t>副组长：</w:t>
      </w:r>
      <w:r>
        <w:rPr>
          <w:rFonts w:hint="eastAsia" w:ascii="Times New Roman" w:hAnsi="Times New Roman" w:eastAsia="方正仿宋_GBK"/>
          <w:spacing w:val="0"/>
          <w:sz w:val="32"/>
          <w:szCs w:val="32"/>
          <w:lang w:val="en-US" w:eastAsia="zh-CN"/>
        </w:rPr>
        <w:t xml:space="preserve"> </w:t>
      </w:r>
      <w:r>
        <w:rPr>
          <w:rFonts w:hint="eastAsia" w:ascii="Times New Roman" w:hAnsi="Times New Roman" w:eastAsia="方正仿宋_GBK"/>
          <w:spacing w:val="0"/>
          <w:sz w:val="32"/>
          <w:szCs w:val="32"/>
        </w:rPr>
        <w:t>谭建伟    镇党委委员、人大主席</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420"/>
        <w:jc w:val="both"/>
        <w:textAlignment w:val="auto"/>
        <w:rPr>
          <w:rFonts w:hint="eastAsia" w:ascii="Times New Roman" w:hAnsi="Times New Roman" w:eastAsia="方正仿宋_GBK"/>
          <w:spacing w:val="0"/>
          <w:sz w:val="32"/>
          <w:szCs w:val="32"/>
        </w:rPr>
      </w:pPr>
      <w:r>
        <w:rPr>
          <w:rFonts w:hint="eastAsia" w:ascii="Times New Roman" w:hAnsi="Times New Roman" w:eastAsia="方正仿宋_GBK"/>
          <w:spacing w:val="0"/>
          <w:sz w:val="32"/>
          <w:szCs w:val="32"/>
        </w:rPr>
        <w:t>成  员：</w:t>
      </w:r>
      <w:r>
        <w:rPr>
          <w:rFonts w:hint="eastAsia" w:ascii="Times New Roman" w:hAnsi="Times New Roman" w:eastAsia="方正仿宋_GBK"/>
          <w:spacing w:val="0"/>
          <w:sz w:val="32"/>
          <w:szCs w:val="32"/>
          <w:lang w:val="en-US" w:eastAsia="zh-CN"/>
        </w:rPr>
        <w:t xml:space="preserve"> 何信君</w:t>
      </w:r>
      <w:r>
        <w:rPr>
          <w:rFonts w:hint="eastAsia" w:ascii="Times New Roman" w:hAnsi="Times New Roman" w:eastAsia="方正仿宋_GBK"/>
          <w:spacing w:val="0"/>
          <w:sz w:val="32"/>
          <w:szCs w:val="32"/>
        </w:rPr>
        <w:t xml:space="preserve">    镇党委副书记</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1920" w:firstLineChars="600"/>
        <w:jc w:val="both"/>
        <w:textAlignment w:val="auto"/>
        <w:rPr>
          <w:rFonts w:hint="eastAsia" w:ascii="Times New Roman" w:hAnsi="Times New Roman" w:eastAsia="方正仿宋_GBK"/>
          <w:spacing w:val="0"/>
          <w:sz w:val="32"/>
          <w:szCs w:val="32"/>
        </w:rPr>
      </w:pPr>
      <w:r>
        <w:rPr>
          <w:rFonts w:hint="eastAsia" w:ascii="Times New Roman" w:hAnsi="Times New Roman" w:eastAsia="方正仿宋_GBK"/>
          <w:spacing w:val="0"/>
          <w:sz w:val="32"/>
          <w:szCs w:val="32"/>
        </w:rPr>
        <w:t>张启发    镇党委委员、政法委员</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1920" w:firstLineChars="600"/>
        <w:jc w:val="both"/>
        <w:textAlignment w:val="auto"/>
        <w:rPr>
          <w:rFonts w:hint="eastAsia" w:ascii="Times New Roman" w:hAnsi="Times New Roman" w:eastAsia="方正仿宋_GBK"/>
          <w:spacing w:val="0"/>
          <w:kern w:val="10"/>
          <w:sz w:val="32"/>
          <w:szCs w:val="32"/>
        </w:rPr>
      </w:pPr>
      <w:r>
        <w:rPr>
          <w:rFonts w:hint="eastAsia" w:ascii="Times New Roman" w:hAnsi="Times New Roman" w:eastAsia="方正仿宋_GBK"/>
          <w:spacing w:val="0"/>
          <w:kern w:val="10"/>
          <w:sz w:val="32"/>
          <w:szCs w:val="32"/>
          <w:lang w:eastAsia="zh-CN"/>
        </w:rPr>
        <w:t>黎</w:t>
      </w:r>
      <w:r>
        <w:rPr>
          <w:rFonts w:hint="eastAsia" w:ascii="Times New Roman" w:hAnsi="Times New Roman" w:eastAsia="方正仿宋_GBK"/>
          <w:spacing w:val="0"/>
          <w:kern w:val="10"/>
          <w:sz w:val="32"/>
          <w:szCs w:val="32"/>
          <w:lang w:val="en-US" w:eastAsia="zh-CN"/>
        </w:rPr>
        <w:t xml:space="preserve">  珊</w:t>
      </w:r>
      <w:r>
        <w:rPr>
          <w:rFonts w:hint="eastAsia" w:ascii="Times New Roman" w:hAnsi="Times New Roman" w:eastAsia="方正仿宋_GBK"/>
          <w:spacing w:val="0"/>
          <w:kern w:val="10"/>
          <w:sz w:val="32"/>
          <w:szCs w:val="32"/>
        </w:rPr>
        <w:t xml:space="preserve">    镇党委委员、组织委员</w:t>
      </w:r>
    </w:p>
    <w:p>
      <w:pPr>
        <w:keepNext w:val="0"/>
        <w:keepLines w:val="0"/>
        <w:pageBreakBefore w:val="0"/>
        <w:widowControl w:val="0"/>
        <w:kinsoku/>
        <w:wordWrap/>
        <w:overflowPunct/>
        <w:topLinePunct w:val="0"/>
        <w:autoSpaceDE/>
        <w:autoSpaceDN/>
        <w:bidi w:val="0"/>
        <w:adjustRightInd/>
        <w:snapToGrid/>
        <w:spacing w:line="594" w:lineRule="exact"/>
        <w:ind w:left="0" w:right="0" w:rightChars="0" w:firstLine="1920" w:firstLineChars="600"/>
        <w:jc w:val="both"/>
        <w:textAlignment w:val="auto"/>
        <w:rPr>
          <w:rFonts w:hint="eastAsia" w:ascii="Times New Roman" w:hAnsi="Times New Roman" w:eastAsia="方正仿宋_GBK"/>
          <w:spacing w:val="0"/>
          <w:sz w:val="32"/>
          <w:szCs w:val="32"/>
        </w:rPr>
      </w:pPr>
      <w:r>
        <w:rPr>
          <w:rFonts w:hint="eastAsia" w:ascii="Times New Roman" w:hAnsi="Times New Roman" w:eastAsia="方正仿宋_GBK"/>
          <w:spacing w:val="0"/>
          <w:sz w:val="32"/>
          <w:szCs w:val="32"/>
        </w:rPr>
        <w:t>谭义翥    镇党委委员、人武部长、副镇长</w:t>
      </w:r>
    </w:p>
    <w:p>
      <w:pPr>
        <w:keepNext w:val="0"/>
        <w:keepLines w:val="0"/>
        <w:pageBreakBefore w:val="0"/>
        <w:widowControl w:val="0"/>
        <w:kinsoku/>
        <w:wordWrap/>
        <w:overflowPunct/>
        <w:topLinePunct w:val="0"/>
        <w:autoSpaceDE/>
        <w:autoSpaceDN/>
        <w:bidi w:val="0"/>
        <w:adjustRightInd/>
        <w:spacing w:line="594" w:lineRule="exact"/>
        <w:ind w:left="0" w:firstLine="1920" w:firstLineChars="600"/>
        <w:jc w:val="both"/>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牟权伟    镇政府副镇长</w:t>
      </w:r>
    </w:p>
    <w:p>
      <w:pPr>
        <w:keepNext w:val="0"/>
        <w:keepLines w:val="0"/>
        <w:pageBreakBefore w:val="0"/>
        <w:widowControl w:val="0"/>
        <w:kinsoku/>
        <w:wordWrap/>
        <w:overflowPunct/>
        <w:topLinePunct w:val="0"/>
        <w:autoSpaceDE/>
        <w:autoSpaceDN/>
        <w:bidi w:val="0"/>
        <w:adjustRightInd/>
        <w:spacing w:line="594" w:lineRule="exact"/>
        <w:ind w:left="0" w:firstLine="1920" w:firstLineChars="600"/>
        <w:jc w:val="both"/>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古齐鸣    镇政府副镇长</w:t>
      </w:r>
    </w:p>
    <w:p>
      <w:pPr>
        <w:pStyle w:val="2"/>
        <w:keepNext w:val="0"/>
        <w:keepLines w:val="0"/>
        <w:pageBreakBefore w:val="0"/>
        <w:widowControl w:val="0"/>
        <w:kinsoku/>
        <w:wordWrap/>
        <w:overflowPunct/>
        <w:topLinePunct w:val="0"/>
        <w:autoSpaceDE/>
        <w:autoSpaceDN/>
        <w:bidi w:val="0"/>
        <w:adjustRightInd/>
        <w:spacing w:line="594" w:lineRule="exact"/>
        <w:ind w:left="0" w:firstLine="1920" w:firstLineChars="600"/>
        <w:jc w:val="both"/>
        <w:textAlignment w:val="auto"/>
        <w:rPr>
          <w:rFonts w:hint="eastAsia" w:ascii="Times New Roman" w:hAnsi="Times New Roman" w:eastAsia="方正仿宋_GBK" w:cs="方正仿宋_GBK"/>
          <w:spacing w:val="0"/>
          <w:lang w:val="en-US" w:eastAsia="zh-CN"/>
        </w:rPr>
      </w:pPr>
      <w:r>
        <w:rPr>
          <w:rFonts w:hint="eastAsia" w:ascii="Times New Roman" w:hAnsi="Times New Roman" w:eastAsia="方正仿宋_GBK" w:cs="方正仿宋_GBK"/>
          <w:color w:val="000000" w:themeColor="text1"/>
          <w:spacing w:val="0"/>
          <w:kern w:val="0"/>
          <w:sz w:val="32"/>
          <w:szCs w:val="32"/>
          <w:lang w:val="en-US" w:eastAsia="zh-CN"/>
        </w:rPr>
        <w:t xml:space="preserve">肖  东    </w:t>
      </w:r>
      <w:r>
        <w:rPr>
          <w:rFonts w:hint="eastAsia" w:ascii="Times New Roman" w:hAnsi="Times New Roman" w:eastAsia="方正仿宋_GBK" w:cs="方正仿宋_GBK"/>
          <w:color w:val="000000" w:themeColor="text1"/>
          <w:spacing w:val="0"/>
          <w:kern w:val="0"/>
          <w:sz w:val="32"/>
          <w:szCs w:val="32"/>
        </w:rPr>
        <w:t>镇政府副镇长</w:t>
      </w:r>
    </w:p>
    <w:p>
      <w:pPr>
        <w:keepNext w:val="0"/>
        <w:keepLines w:val="0"/>
        <w:pageBreakBefore w:val="0"/>
        <w:widowControl w:val="0"/>
        <w:kinsoku/>
        <w:wordWrap/>
        <w:overflowPunct/>
        <w:topLinePunct w:val="0"/>
        <w:autoSpaceDE/>
        <w:autoSpaceDN/>
        <w:bidi w:val="0"/>
        <w:adjustRightInd/>
        <w:spacing w:line="594" w:lineRule="exact"/>
        <w:ind w:left="0" w:firstLine="640" w:firstLineChars="200"/>
        <w:textAlignment w:val="auto"/>
        <w:rPr>
          <w:rFonts w:ascii="Times New Roman" w:hAnsi="Times New Roman"/>
          <w:spacing w:val="0"/>
        </w:rPr>
      </w:pPr>
      <w:r>
        <w:rPr>
          <w:rFonts w:hint="eastAsia" w:ascii="Times New Roman" w:hAnsi="Times New Roman" w:eastAsia="方正仿宋_GBK"/>
          <w:color w:val="000000" w:themeColor="text1"/>
          <w:spacing w:val="0"/>
          <w:kern w:val="0"/>
          <w:sz w:val="32"/>
          <w:szCs w:val="32"/>
        </w:rPr>
        <w:t>下设办公室在镇社保所，由黄蜀鄂负责办理具体业务。</w:t>
      </w:r>
    </w:p>
    <w:p>
      <w:pPr>
        <w:keepNext w:val="0"/>
        <w:keepLines w:val="0"/>
        <w:pageBreakBefore w:val="0"/>
        <w:widowControl w:val="0"/>
        <w:kinsoku/>
        <w:wordWrap/>
        <w:overflowPunct/>
        <w:topLinePunct w:val="0"/>
        <w:autoSpaceDE/>
        <w:autoSpaceDN/>
        <w:bidi w:val="0"/>
        <w:adjustRightInd/>
        <w:snapToGrid w:val="0"/>
        <w:spacing w:line="594" w:lineRule="exact"/>
        <w:ind w:left="0" w:firstLine="480" w:firstLineChars="150"/>
        <w:textAlignment w:val="auto"/>
        <w:rPr>
          <w:rFonts w:ascii="Times New Roman" w:hAnsi="Times New Roman" w:eastAsia="方正仿宋_GBK" w:cs="方正仿宋_GBK"/>
          <w:snapToGrid w:val="0"/>
          <w:spacing w:val="0"/>
          <w:kern w:val="21"/>
          <w:sz w:val="32"/>
          <w:szCs w:val="32"/>
        </w:rPr>
      </w:pPr>
      <w:r>
        <w:rPr>
          <w:rFonts w:hint="eastAsia" w:ascii="Times New Roman" w:hAnsi="Times New Roman" w:eastAsia="方正楷体_GBK" w:cs="方正楷体_GBK"/>
          <w:snapToGrid w:val="0"/>
          <w:spacing w:val="0"/>
          <w:kern w:val="21"/>
          <w:sz w:val="32"/>
          <w:szCs w:val="32"/>
        </w:rPr>
        <w:t>（二）拓宽渠道，加强政策宣传。</w:t>
      </w:r>
      <w:r>
        <w:rPr>
          <w:rFonts w:hint="eastAsia" w:ascii="Times New Roman" w:hAnsi="Times New Roman" w:eastAsia="方正仿宋_GBK" w:cs="方正仿宋_GBK"/>
          <w:snapToGrid w:val="0"/>
          <w:spacing w:val="0"/>
          <w:kern w:val="21"/>
          <w:sz w:val="32"/>
          <w:szCs w:val="32"/>
        </w:rPr>
        <w:t>各村（社区）要加大宣传力度，多形式多渠道开展宣传。各村（社区）联合驻村干部借助村社公告栏、广播等方式积极开展下村、进组、入户宣传，同时发挥社区网格员优势，在各小区进出口、菜鸟驿站等人流大的地方张贴海报，引导居民选择网上自助缴费。</w:t>
      </w:r>
    </w:p>
    <w:p>
      <w:pPr>
        <w:keepNext w:val="0"/>
        <w:keepLines w:val="0"/>
        <w:pageBreakBefore w:val="0"/>
        <w:widowControl w:val="0"/>
        <w:kinsoku/>
        <w:wordWrap/>
        <w:overflowPunct/>
        <w:topLinePunct w:val="0"/>
        <w:autoSpaceDE/>
        <w:autoSpaceDN/>
        <w:bidi w:val="0"/>
        <w:adjustRightInd/>
        <w:snapToGrid w:val="0"/>
        <w:spacing w:line="594" w:lineRule="exact"/>
        <w:ind w:left="0" w:firstLine="480" w:firstLineChars="150"/>
        <w:textAlignment w:val="auto"/>
        <w:rPr>
          <w:rFonts w:ascii="Times New Roman" w:hAnsi="Times New Roman" w:eastAsia="方正仿宋_GBK" w:cs="方正仿宋_GBK"/>
          <w:snapToGrid w:val="0"/>
          <w:spacing w:val="0"/>
          <w:kern w:val="21"/>
          <w:sz w:val="32"/>
          <w:szCs w:val="32"/>
        </w:rPr>
      </w:pPr>
      <w:r>
        <w:rPr>
          <w:rFonts w:hint="eastAsia" w:ascii="Times New Roman" w:hAnsi="Times New Roman" w:eastAsia="方正楷体_GBK" w:cs="方正楷体_GBK"/>
          <w:snapToGrid w:val="0"/>
          <w:spacing w:val="0"/>
          <w:kern w:val="21"/>
          <w:sz w:val="32"/>
          <w:szCs w:val="32"/>
        </w:rPr>
        <w:t>（</w:t>
      </w:r>
      <w:r>
        <w:rPr>
          <w:rFonts w:hint="eastAsia" w:ascii="Times New Roman" w:hAnsi="Times New Roman" w:eastAsia="方正楷体_GBK" w:cs="方正楷体_GBK"/>
          <w:snapToGrid w:val="0"/>
          <w:spacing w:val="0"/>
          <w:kern w:val="21"/>
          <w:sz w:val="32"/>
          <w:szCs w:val="32"/>
          <w:lang w:eastAsia="zh-CN"/>
        </w:rPr>
        <w:t>三</w:t>
      </w:r>
      <w:r>
        <w:rPr>
          <w:rFonts w:hint="eastAsia" w:ascii="Times New Roman" w:hAnsi="Times New Roman" w:eastAsia="方正楷体_GBK" w:cs="方正楷体_GBK"/>
          <w:snapToGrid w:val="0"/>
          <w:spacing w:val="0"/>
          <w:kern w:val="21"/>
          <w:sz w:val="32"/>
          <w:szCs w:val="32"/>
        </w:rPr>
        <w:t>）严格考核，强化督查通报。</w:t>
      </w:r>
      <w:r>
        <w:rPr>
          <w:rFonts w:hint="eastAsia" w:ascii="Times New Roman" w:hAnsi="Times New Roman" w:eastAsia="方正仿宋_GBK" w:cs="方正仿宋_GBK"/>
          <w:snapToGrid w:val="0"/>
          <w:spacing w:val="0"/>
          <w:kern w:val="21"/>
          <w:sz w:val="32"/>
          <w:szCs w:val="32"/>
        </w:rPr>
        <w:t>镇社保中心，从202</w:t>
      </w:r>
      <w:r>
        <w:rPr>
          <w:rFonts w:hint="eastAsia" w:ascii="Times New Roman" w:hAnsi="Times New Roman" w:eastAsia="方正仿宋_GBK" w:cs="方正仿宋_GBK"/>
          <w:snapToGrid w:val="0"/>
          <w:spacing w:val="0"/>
          <w:kern w:val="21"/>
          <w:sz w:val="32"/>
          <w:szCs w:val="32"/>
          <w:lang w:val="en-US" w:eastAsia="zh-CN"/>
        </w:rPr>
        <w:t>3</w:t>
      </w:r>
      <w:r>
        <w:rPr>
          <w:rFonts w:hint="eastAsia" w:ascii="Times New Roman" w:hAnsi="Times New Roman" w:eastAsia="方正仿宋_GBK" w:cs="方正仿宋_GBK"/>
          <w:snapToGrid w:val="0"/>
          <w:spacing w:val="0"/>
          <w:kern w:val="21"/>
          <w:sz w:val="32"/>
          <w:szCs w:val="32"/>
        </w:rPr>
        <w:t>年</w:t>
      </w:r>
      <w:r>
        <w:rPr>
          <w:rFonts w:hint="eastAsia" w:ascii="Times New Roman" w:hAnsi="Times New Roman" w:eastAsia="方正仿宋_GBK" w:cs="方正仿宋_GBK"/>
          <w:snapToGrid w:val="0"/>
          <w:spacing w:val="0"/>
          <w:kern w:val="21"/>
          <w:sz w:val="32"/>
          <w:szCs w:val="32"/>
          <w:lang w:val="en-US" w:eastAsia="zh-CN"/>
        </w:rPr>
        <w:t>11</w:t>
      </w:r>
      <w:r>
        <w:rPr>
          <w:rFonts w:hint="eastAsia" w:ascii="Times New Roman" w:hAnsi="Times New Roman" w:eastAsia="方正仿宋_GBK" w:cs="方正仿宋_GBK"/>
          <w:snapToGrid w:val="0"/>
          <w:spacing w:val="0"/>
          <w:kern w:val="21"/>
          <w:sz w:val="32"/>
          <w:szCs w:val="32"/>
        </w:rPr>
        <w:t>月</w:t>
      </w:r>
      <w:r>
        <w:rPr>
          <w:rFonts w:hint="eastAsia" w:ascii="Times New Roman" w:hAnsi="Times New Roman" w:eastAsia="方正仿宋_GBK" w:cs="方正仿宋_GBK"/>
          <w:snapToGrid w:val="0"/>
          <w:spacing w:val="0"/>
          <w:kern w:val="21"/>
          <w:sz w:val="32"/>
          <w:szCs w:val="32"/>
          <w:lang w:val="en-US" w:eastAsia="zh-CN"/>
        </w:rPr>
        <w:t>13日</w:t>
      </w:r>
      <w:r>
        <w:rPr>
          <w:rFonts w:hint="eastAsia" w:ascii="Times New Roman" w:hAnsi="Times New Roman" w:eastAsia="方正仿宋_GBK" w:cs="方正仿宋_GBK"/>
          <w:snapToGrid w:val="0"/>
          <w:spacing w:val="0"/>
          <w:kern w:val="21"/>
          <w:sz w:val="32"/>
          <w:szCs w:val="32"/>
        </w:rPr>
        <w:t>起实行“一周一通报”。镇社保中心将按期通报，对措施不力、操作不规范、进度迟缓的村（社区）进行通报批评，将筹资工作纳入年度考核内容进行考核。</w:t>
      </w:r>
    </w:p>
    <w:p>
      <w:pPr>
        <w:pStyle w:val="2"/>
        <w:snapToGrid/>
        <w:spacing w:line="560" w:lineRule="exact"/>
        <w:ind w:firstLine="480" w:firstLineChars="150"/>
        <w:jc w:val="both"/>
        <w:rPr>
          <w:rFonts w:ascii="Times New Roman" w:hAnsi="Times New Roman" w:eastAsia="方正仿宋_GBK"/>
          <w:snapToGrid w:val="0"/>
          <w:spacing w:val="0"/>
          <w:kern w:val="21"/>
          <w:sz w:val="32"/>
          <w:szCs w:val="32"/>
        </w:rPr>
      </w:pPr>
    </w:p>
    <w:p>
      <w:pPr>
        <w:pStyle w:val="2"/>
        <w:snapToGrid/>
        <w:spacing w:line="560" w:lineRule="exact"/>
        <w:ind w:firstLine="480" w:firstLineChars="150"/>
        <w:jc w:val="both"/>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附件：1．石柱县202</w:t>
      </w:r>
      <w:r>
        <w:rPr>
          <w:rFonts w:hint="eastAsia" w:ascii="Times New Roman" w:hAnsi="Times New Roman" w:eastAsia="方正仿宋_GBK"/>
          <w:snapToGrid w:val="0"/>
          <w:spacing w:val="0"/>
          <w:kern w:val="21"/>
          <w:sz w:val="32"/>
          <w:szCs w:val="32"/>
        </w:rPr>
        <w:t>4</w:t>
      </w:r>
      <w:r>
        <w:rPr>
          <w:rFonts w:ascii="Times New Roman" w:hAnsi="Times New Roman" w:eastAsia="方正仿宋_GBK"/>
          <w:snapToGrid w:val="0"/>
          <w:spacing w:val="0"/>
          <w:kern w:val="21"/>
          <w:sz w:val="32"/>
          <w:szCs w:val="32"/>
        </w:rPr>
        <w:t>年度城乡居民基本医疗保险参保任务</w:t>
      </w:r>
    </w:p>
    <w:p>
      <w:pPr>
        <w:pStyle w:val="2"/>
        <w:snapToGrid/>
        <w:spacing w:line="560" w:lineRule="exact"/>
        <w:ind w:firstLine="1488" w:firstLineChars="465"/>
        <w:jc w:val="both"/>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分解表</w:t>
      </w:r>
    </w:p>
    <w:p>
      <w:pPr>
        <w:pStyle w:val="2"/>
        <w:snapToGrid/>
        <w:spacing w:line="560" w:lineRule="exact"/>
        <w:ind w:firstLine="1468" w:firstLineChars="459"/>
        <w:jc w:val="both"/>
        <w:rPr>
          <w:rFonts w:ascii="Times New Roman" w:hAnsi="Times New Roman" w:eastAsia="方正仿宋_GBK"/>
          <w:snapToGrid w:val="0"/>
          <w:spacing w:val="0"/>
          <w:kern w:val="21"/>
          <w:sz w:val="32"/>
          <w:szCs w:val="32"/>
        </w:rPr>
      </w:pPr>
      <w:r>
        <w:rPr>
          <w:rFonts w:ascii="Times New Roman" w:hAnsi="Times New Roman" w:eastAsia="方正仿宋_GBK"/>
          <w:snapToGrid w:val="0"/>
          <w:spacing w:val="0"/>
          <w:kern w:val="21"/>
          <w:sz w:val="32"/>
          <w:szCs w:val="32"/>
        </w:rPr>
        <w:t>2．石柱县202</w:t>
      </w:r>
      <w:r>
        <w:rPr>
          <w:rFonts w:hint="eastAsia" w:ascii="Times New Roman" w:hAnsi="Times New Roman" w:eastAsia="方正仿宋_GBK"/>
          <w:snapToGrid w:val="0"/>
          <w:spacing w:val="0"/>
          <w:kern w:val="21"/>
          <w:sz w:val="32"/>
          <w:szCs w:val="32"/>
        </w:rPr>
        <w:t>4</w:t>
      </w:r>
      <w:r>
        <w:rPr>
          <w:rFonts w:ascii="Times New Roman" w:hAnsi="Times New Roman" w:eastAsia="方正仿宋_GBK"/>
          <w:snapToGrid w:val="0"/>
          <w:spacing w:val="0"/>
          <w:kern w:val="21"/>
          <w:sz w:val="32"/>
          <w:szCs w:val="32"/>
        </w:rPr>
        <w:t>年城乡居民基本医疗保险参保资助对</w:t>
      </w:r>
    </w:p>
    <w:p>
      <w:pPr>
        <w:pStyle w:val="2"/>
        <w:snapToGrid/>
        <w:spacing w:line="560" w:lineRule="exact"/>
        <w:ind w:firstLine="1472" w:firstLineChars="460"/>
        <w:jc w:val="both"/>
        <w:rPr>
          <w:rFonts w:hint="eastAsia" w:ascii="Times New Roman" w:hAnsi="Times New Roman" w:eastAsia="方正黑体_GBK"/>
          <w:snapToGrid w:val="0"/>
          <w:spacing w:val="0"/>
          <w:sz w:val="32"/>
          <w:szCs w:val="32"/>
        </w:rPr>
      </w:pPr>
      <w:r>
        <w:rPr>
          <w:rFonts w:ascii="Times New Roman" w:hAnsi="Times New Roman" w:eastAsia="方正仿宋_GBK"/>
          <w:snapToGrid w:val="0"/>
          <w:spacing w:val="0"/>
          <w:kern w:val="21"/>
          <w:sz w:val="32"/>
          <w:szCs w:val="32"/>
        </w:rPr>
        <w:t>象及标准</w:t>
      </w:r>
    </w:p>
    <w:p>
      <w:pPr>
        <w:keepNext w:val="0"/>
        <w:keepLines w:val="0"/>
        <w:pageBreakBefore w:val="0"/>
        <w:kinsoku/>
        <w:wordWrap/>
        <w:overflowPunct/>
        <w:topLinePunct w:val="0"/>
        <w:bidi w:val="0"/>
        <w:snapToGrid w:val="0"/>
        <w:spacing w:line="594" w:lineRule="exact"/>
        <w:textAlignment w:val="auto"/>
        <w:rPr>
          <w:rFonts w:hint="eastAsia" w:ascii="Times New Roman" w:hAnsi="Times New Roman" w:eastAsia="方正黑体_GBK"/>
          <w:snapToGrid w:val="0"/>
          <w:spacing w:val="0"/>
          <w:sz w:val="32"/>
          <w:szCs w:val="32"/>
        </w:rPr>
      </w:pPr>
    </w:p>
    <w:p>
      <w:pPr>
        <w:keepNext w:val="0"/>
        <w:keepLines w:val="0"/>
        <w:pageBreakBefore w:val="0"/>
        <w:kinsoku/>
        <w:wordWrap/>
        <w:overflowPunct/>
        <w:topLinePunct w:val="0"/>
        <w:bidi w:val="0"/>
        <w:snapToGrid w:val="0"/>
        <w:spacing w:line="594" w:lineRule="exact"/>
        <w:textAlignment w:val="auto"/>
        <w:rPr>
          <w:rFonts w:hint="eastAsia" w:ascii="Times New Roman" w:hAnsi="Times New Roman" w:eastAsia="方正黑体_GBK"/>
          <w:snapToGrid w:val="0"/>
          <w:spacing w:val="0"/>
          <w:sz w:val="32"/>
          <w:szCs w:val="32"/>
        </w:rPr>
      </w:pPr>
    </w:p>
    <w:p>
      <w:pPr>
        <w:keepNext w:val="0"/>
        <w:keepLines w:val="0"/>
        <w:pageBreakBefore w:val="0"/>
        <w:kinsoku/>
        <w:wordWrap/>
        <w:overflowPunct/>
        <w:topLinePunct w:val="0"/>
        <w:bidi w:val="0"/>
        <w:snapToGrid w:val="0"/>
        <w:spacing w:line="594" w:lineRule="exact"/>
        <w:textAlignment w:val="auto"/>
        <w:rPr>
          <w:rFonts w:hint="eastAsia" w:ascii="Times New Roman" w:hAnsi="Times New Roman" w:eastAsia="方正黑体_GBK"/>
          <w:snapToGrid w:val="0"/>
          <w:spacing w:val="0"/>
          <w:sz w:val="32"/>
          <w:szCs w:val="32"/>
          <w:lang w:val="en-US" w:eastAsia="zh-CN"/>
        </w:rPr>
      </w:pPr>
      <w:r>
        <w:rPr>
          <w:rFonts w:hint="eastAsia" w:ascii="Times New Roman" w:hAnsi="Times New Roman" w:eastAsia="方正黑体_GBK"/>
          <w:snapToGrid w:val="0"/>
          <w:spacing w:val="0"/>
          <w:sz w:val="32"/>
          <w:szCs w:val="32"/>
        </w:rPr>
        <w:t>附件</w:t>
      </w:r>
      <w:r>
        <w:rPr>
          <w:rFonts w:hint="eastAsia" w:ascii="Times New Roman" w:hAnsi="Times New Roman" w:eastAsia="方正黑体_GBK"/>
          <w:snapToGrid w:val="0"/>
          <w:spacing w:val="0"/>
          <w:sz w:val="32"/>
          <w:szCs w:val="32"/>
          <w:lang w:val="en-US" w:eastAsia="zh-CN"/>
        </w:rPr>
        <w:t>1</w:t>
      </w:r>
    </w:p>
    <w:p>
      <w:pPr>
        <w:keepNext w:val="0"/>
        <w:keepLines w:val="0"/>
        <w:pageBreakBefore w:val="0"/>
        <w:kinsoku/>
        <w:wordWrap/>
        <w:overflowPunct/>
        <w:topLinePunct w:val="0"/>
        <w:bidi w:val="0"/>
        <w:snapToGrid w:val="0"/>
        <w:spacing w:line="594" w:lineRule="exact"/>
        <w:textAlignment w:val="auto"/>
        <w:rPr>
          <w:rFonts w:ascii="Times New Roman" w:hAnsi="Times New Roman" w:eastAsia="方正黑体_GBK"/>
          <w:snapToGrid w:val="0"/>
          <w:spacing w:val="0"/>
          <w:szCs w:val="32"/>
        </w:rPr>
      </w:pPr>
    </w:p>
    <w:p>
      <w:pPr>
        <w:keepNext w:val="0"/>
        <w:keepLines w:val="0"/>
        <w:pageBreakBefore w:val="0"/>
        <w:kinsoku/>
        <w:wordWrap/>
        <w:overflowPunct/>
        <w:topLinePunct w:val="0"/>
        <w:bidi w:val="0"/>
        <w:snapToGrid w:val="0"/>
        <w:spacing w:line="594" w:lineRule="exact"/>
        <w:jc w:val="center"/>
        <w:textAlignment w:val="auto"/>
        <w:rPr>
          <w:rFonts w:ascii="Times New Roman" w:hAnsi="Times New Roman" w:eastAsia="方正小标宋_GBK"/>
          <w:snapToGrid w:val="0"/>
          <w:spacing w:val="0"/>
          <w:sz w:val="44"/>
          <w:szCs w:val="44"/>
        </w:rPr>
      </w:pPr>
      <w:r>
        <w:rPr>
          <w:rFonts w:hint="eastAsia" w:ascii="Times New Roman" w:hAnsi="Times New Roman" w:eastAsia="方正小标宋_GBK"/>
          <w:snapToGrid w:val="0"/>
          <w:spacing w:val="0"/>
          <w:sz w:val="44"/>
          <w:szCs w:val="44"/>
        </w:rPr>
        <w:t>临溪镇202</w:t>
      </w:r>
      <w:r>
        <w:rPr>
          <w:rFonts w:hint="eastAsia" w:ascii="Times New Roman" w:hAnsi="Times New Roman" w:eastAsia="方正小标宋_GBK"/>
          <w:snapToGrid w:val="0"/>
          <w:spacing w:val="0"/>
          <w:sz w:val="44"/>
          <w:szCs w:val="44"/>
          <w:lang w:val="en-US" w:eastAsia="zh-CN"/>
        </w:rPr>
        <w:t>4</w:t>
      </w:r>
      <w:r>
        <w:rPr>
          <w:rFonts w:hint="eastAsia" w:ascii="Times New Roman" w:hAnsi="Times New Roman" w:eastAsia="方正小标宋_GBK"/>
          <w:snapToGrid w:val="0"/>
          <w:spacing w:val="0"/>
          <w:sz w:val="44"/>
          <w:szCs w:val="44"/>
        </w:rPr>
        <w:t>年度城乡居民基本医疗保险</w:t>
      </w:r>
    </w:p>
    <w:p>
      <w:pPr>
        <w:keepNext w:val="0"/>
        <w:keepLines w:val="0"/>
        <w:pageBreakBefore w:val="0"/>
        <w:kinsoku/>
        <w:wordWrap/>
        <w:overflowPunct/>
        <w:topLinePunct w:val="0"/>
        <w:bidi w:val="0"/>
        <w:snapToGrid w:val="0"/>
        <w:spacing w:line="594" w:lineRule="exact"/>
        <w:jc w:val="center"/>
        <w:textAlignment w:val="auto"/>
        <w:rPr>
          <w:rFonts w:ascii="Times New Roman" w:hAnsi="Times New Roman" w:eastAsia="方正小标宋_GBK"/>
          <w:snapToGrid w:val="0"/>
          <w:spacing w:val="0"/>
          <w:sz w:val="44"/>
          <w:szCs w:val="44"/>
        </w:rPr>
      </w:pPr>
      <w:r>
        <w:rPr>
          <w:rFonts w:hint="eastAsia" w:ascii="Times New Roman" w:hAnsi="Times New Roman" w:eastAsia="方正小标宋_GBK"/>
          <w:snapToGrid w:val="0"/>
          <w:spacing w:val="0"/>
          <w:sz w:val="44"/>
          <w:szCs w:val="44"/>
        </w:rPr>
        <w:t>参保任务分解表</w:t>
      </w:r>
    </w:p>
    <w:p>
      <w:pPr>
        <w:keepNext w:val="0"/>
        <w:keepLines w:val="0"/>
        <w:pageBreakBefore w:val="0"/>
        <w:kinsoku/>
        <w:wordWrap/>
        <w:overflowPunct/>
        <w:topLinePunct w:val="0"/>
        <w:bidi w:val="0"/>
        <w:snapToGrid w:val="0"/>
        <w:spacing w:line="594" w:lineRule="exact"/>
        <w:jc w:val="center"/>
        <w:textAlignment w:val="auto"/>
        <w:rPr>
          <w:rFonts w:ascii="Times New Roman" w:hAnsi="Times New Roman" w:eastAsia="方正仿宋_GBK"/>
          <w:snapToGrid w:val="0"/>
          <w:spacing w:val="0"/>
          <w:sz w:val="24"/>
        </w:rPr>
      </w:pPr>
      <w:r>
        <w:rPr>
          <w:rFonts w:hint="eastAsia" w:ascii="Times New Roman" w:hAnsi="Times New Roman" w:eastAsia="方正仿宋_GBK"/>
          <w:snapToGrid w:val="0"/>
          <w:spacing w:val="0"/>
          <w:sz w:val="24"/>
        </w:rPr>
        <w:t>单位：人</w:t>
      </w:r>
    </w:p>
    <w:tbl>
      <w:tblPr>
        <w:tblStyle w:val="6"/>
        <w:tblW w:w="7512" w:type="dxa"/>
        <w:jc w:val="center"/>
        <w:tblLayout w:type="fixed"/>
        <w:tblCellMar>
          <w:top w:w="0" w:type="dxa"/>
          <w:left w:w="108" w:type="dxa"/>
          <w:bottom w:w="0" w:type="dxa"/>
          <w:right w:w="108" w:type="dxa"/>
        </w:tblCellMar>
      </w:tblPr>
      <w:tblGrid>
        <w:gridCol w:w="1005"/>
        <w:gridCol w:w="2933"/>
        <w:gridCol w:w="3574"/>
      </w:tblGrid>
      <w:tr>
        <w:tblPrEx>
          <w:tblCellMar>
            <w:top w:w="0" w:type="dxa"/>
            <w:left w:w="108" w:type="dxa"/>
            <w:bottom w:w="0" w:type="dxa"/>
            <w:right w:w="108" w:type="dxa"/>
          </w:tblCellMar>
        </w:tblPrEx>
        <w:trPr>
          <w:trHeight w:val="606"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黑体_GBK"/>
                <w:bCs/>
                <w:snapToGrid w:val="0"/>
                <w:spacing w:val="0"/>
                <w:sz w:val="24"/>
              </w:rPr>
            </w:pPr>
            <w:r>
              <w:rPr>
                <w:rFonts w:hint="eastAsia" w:ascii="Times New Roman" w:hAnsi="Times New Roman" w:eastAsia="方正黑体_GBK"/>
                <w:bCs/>
                <w:snapToGrid w:val="0"/>
                <w:spacing w:val="0"/>
                <w:sz w:val="24"/>
              </w:rPr>
              <w:t>序号</w:t>
            </w:r>
          </w:p>
        </w:tc>
        <w:tc>
          <w:tcPr>
            <w:tcW w:w="29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黑体_GBK"/>
                <w:bCs/>
                <w:snapToGrid w:val="0"/>
                <w:spacing w:val="0"/>
                <w:sz w:val="24"/>
              </w:rPr>
            </w:pPr>
            <w:r>
              <w:rPr>
                <w:rFonts w:hint="eastAsia" w:ascii="Times New Roman" w:hAnsi="Times New Roman" w:eastAsia="方正黑体_GBK"/>
                <w:bCs/>
                <w:snapToGrid w:val="0"/>
                <w:spacing w:val="0"/>
                <w:sz w:val="24"/>
              </w:rPr>
              <w:t>乡镇（街道）名称</w:t>
            </w:r>
          </w:p>
        </w:tc>
        <w:tc>
          <w:tcPr>
            <w:tcW w:w="357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黑体_GBK"/>
                <w:bCs/>
                <w:snapToGrid w:val="0"/>
                <w:spacing w:val="0"/>
                <w:sz w:val="24"/>
              </w:rPr>
            </w:pPr>
            <w:r>
              <w:rPr>
                <w:rFonts w:hint="eastAsia" w:ascii="Times New Roman" w:hAnsi="Times New Roman" w:eastAsia="方正黑体_GBK"/>
                <w:bCs/>
                <w:snapToGrid w:val="0"/>
                <w:spacing w:val="0"/>
                <w:sz w:val="24"/>
              </w:rPr>
              <w:t>参保任务数</w:t>
            </w:r>
          </w:p>
        </w:tc>
      </w:tr>
      <w:tr>
        <w:tblPrEx>
          <w:tblCellMar>
            <w:top w:w="0" w:type="dxa"/>
            <w:left w:w="108" w:type="dxa"/>
            <w:bottom w:w="0" w:type="dxa"/>
            <w:right w:w="108" w:type="dxa"/>
          </w:tblCellMar>
        </w:tblPrEx>
        <w:trPr>
          <w:trHeight w:val="673" w:hRule="atLeast"/>
          <w:jc w:val="center"/>
        </w:trPr>
        <w:tc>
          <w:tcPr>
            <w:tcW w:w="10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仿宋_GBK"/>
                <w:snapToGrid w:val="0"/>
                <w:spacing w:val="0"/>
                <w:sz w:val="24"/>
              </w:rPr>
            </w:pPr>
            <w:r>
              <w:rPr>
                <w:rFonts w:ascii="Times New Roman" w:hAnsi="Times New Roman" w:eastAsia="方正仿宋_GBK"/>
                <w:snapToGrid w:val="0"/>
                <w:spacing w:val="0"/>
                <w:sz w:val="24"/>
              </w:rPr>
              <w:t>1</w:t>
            </w:r>
          </w:p>
        </w:tc>
        <w:tc>
          <w:tcPr>
            <w:tcW w:w="29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仿宋_GBK"/>
                <w:snapToGrid w:val="0"/>
                <w:spacing w:val="0"/>
                <w:sz w:val="24"/>
              </w:rPr>
            </w:pPr>
            <w:r>
              <w:rPr>
                <w:rFonts w:hint="eastAsia" w:ascii="Times New Roman" w:hAnsi="Times New Roman" w:eastAsia="方正仿宋_GBK"/>
                <w:snapToGrid w:val="0"/>
                <w:spacing w:val="0"/>
                <w:sz w:val="24"/>
              </w:rPr>
              <w:t>高建社区</w:t>
            </w:r>
          </w:p>
        </w:tc>
        <w:tc>
          <w:tcPr>
            <w:tcW w:w="357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594" w:lineRule="exact"/>
              <w:jc w:val="center"/>
              <w:textAlignment w:val="auto"/>
              <w:rPr>
                <w:rFonts w:hint="default" w:ascii="Times New Roman" w:hAnsi="Times New Roman" w:eastAsia="方正仿宋_GBK"/>
                <w:snapToGrid w:val="0"/>
                <w:spacing w:val="0"/>
                <w:sz w:val="22"/>
                <w:szCs w:val="22"/>
                <w:lang w:val="en-US" w:eastAsia="zh-CN"/>
              </w:rPr>
            </w:pPr>
            <w:r>
              <w:rPr>
                <w:rFonts w:hint="eastAsia" w:ascii="Times New Roman" w:hAnsi="Times New Roman" w:eastAsia="方正仿宋_GBK"/>
                <w:snapToGrid w:val="0"/>
                <w:spacing w:val="0"/>
                <w:sz w:val="22"/>
                <w:szCs w:val="22"/>
                <w:lang w:val="en-US" w:eastAsia="zh-CN"/>
              </w:rPr>
              <w:t>3299</w:t>
            </w:r>
          </w:p>
        </w:tc>
      </w:tr>
      <w:tr>
        <w:tblPrEx>
          <w:tblCellMar>
            <w:top w:w="0" w:type="dxa"/>
            <w:left w:w="108" w:type="dxa"/>
            <w:bottom w:w="0" w:type="dxa"/>
            <w:right w:w="108" w:type="dxa"/>
          </w:tblCellMar>
        </w:tblPrEx>
        <w:trPr>
          <w:trHeight w:val="712" w:hRule="atLeast"/>
          <w:jc w:val="center"/>
        </w:trPr>
        <w:tc>
          <w:tcPr>
            <w:tcW w:w="10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仿宋_GBK"/>
                <w:snapToGrid w:val="0"/>
                <w:spacing w:val="0"/>
                <w:sz w:val="24"/>
              </w:rPr>
            </w:pPr>
            <w:r>
              <w:rPr>
                <w:rFonts w:ascii="Times New Roman" w:hAnsi="Times New Roman" w:eastAsia="方正仿宋_GBK"/>
                <w:snapToGrid w:val="0"/>
                <w:spacing w:val="0"/>
                <w:sz w:val="24"/>
              </w:rPr>
              <w:t>2</w:t>
            </w:r>
          </w:p>
        </w:tc>
        <w:tc>
          <w:tcPr>
            <w:tcW w:w="29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仿宋_GBK"/>
                <w:snapToGrid w:val="0"/>
                <w:spacing w:val="0"/>
                <w:sz w:val="24"/>
              </w:rPr>
            </w:pPr>
            <w:r>
              <w:rPr>
                <w:rFonts w:hint="eastAsia" w:ascii="Times New Roman" w:hAnsi="Times New Roman" w:eastAsia="方正仿宋_GBK"/>
                <w:snapToGrid w:val="0"/>
                <w:spacing w:val="0"/>
                <w:sz w:val="24"/>
              </w:rPr>
              <w:t>红阳村</w:t>
            </w:r>
          </w:p>
        </w:tc>
        <w:tc>
          <w:tcPr>
            <w:tcW w:w="357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594" w:lineRule="exact"/>
              <w:jc w:val="center"/>
              <w:textAlignment w:val="auto"/>
              <w:rPr>
                <w:rFonts w:hint="default" w:ascii="Times New Roman" w:hAnsi="Times New Roman" w:eastAsia="方正仿宋_GBK"/>
                <w:snapToGrid w:val="0"/>
                <w:spacing w:val="0"/>
                <w:sz w:val="22"/>
                <w:szCs w:val="22"/>
                <w:lang w:val="en-US" w:eastAsia="zh-CN"/>
              </w:rPr>
            </w:pPr>
            <w:r>
              <w:rPr>
                <w:rFonts w:hint="eastAsia" w:ascii="Times New Roman" w:hAnsi="Times New Roman" w:eastAsia="方正仿宋_GBK"/>
                <w:snapToGrid w:val="0"/>
                <w:spacing w:val="0"/>
                <w:sz w:val="22"/>
                <w:szCs w:val="22"/>
                <w:lang w:val="en-US" w:eastAsia="zh-CN"/>
              </w:rPr>
              <w:t>1723</w:t>
            </w:r>
          </w:p>
        </w:tc>
      </w:tr>
      <w:tr>
        <w:tblPrEx>
          <w:tblCellMar>
            <w:top w:w="0" w:type="dxa"/>
            <w:left w:w="108" w:type="dxa"/>
            <w:bottom w:w="0" w:type="dxa"/>
            <w:right w:w="108" w:type="dxa"/>
          </w:tblCellMar>
        </w:tblPrEx>
        <w:trPr>
          <w:trHeight w:val="577" w:hRule="atLeast"/>
          <w:jc w:val="center"/>
        </w:trPr>
        <w:tc>
          <w:tcPr>
            <w:tcW w:w="10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仿宋_GBK"/>
                <w:snapToGrid w:val="0"/>
                <w:spacing w:val="0"/>
                <w:sz w:val="24"/>
              </w:rPr>
            </w:pPr>
            <w:r>
              <w:rPr>
                <w:rFonts w:ascii="Times New Roman" w:hAnsi="Times New Roman" w:eastAsia="方正仿宋_GBK"/>
                <w:snapToGrid w:val="0"/>
                <w:spacing w:val="0"/>
                <w:sz w:val="24"/>
              </w:rPr>
              <w:t>3</w:t>
            </w:r>
          </w:p>
        </w:tc>
        <w:tc>
          <w:tcPr>
            <w:tcW w:w="29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仿宋_GBK"/>
                <w:snapToGrid w:val="0"/>
                <w:spacing w:val="0"/>
                <w:sz w:val="24"/>
              </w:rPr>
            </w:pPr>
            <w:r>
              <w:rPr>
                <w:rFonts w:hint="eastAsia" w:ascii="Times New Roman" w:hAnsi="Times New Roman" w:eastAsia="方正仿宋_GBK"/>
                <w:snapToGrid w:val="0"/>
                <w:spacing w:val="0"/>
                <w:sz w:val="24"/>
              </w:rPr>
              <w:t>南峰村</w:t>
            </w:r>
          </w:p>
        </w:tc>
        <w:tc>
          <w:tcPr>
            <w:tcW w:w="357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594" w:lineRule="exact"/>
              <w:jc w:val="center"/>
              <w:textAlignment w:val="auto"/>
              <w:rPr>
                <w:rFonts w:hint="default" w:ascii="Times New Roman" w:hAnsi="Times New Roman" w:eastAsia="方正仿宋_GBK"/>
                <w:snapToGrid w:val="0"/>
                <w:spacing w:val="0"/>
                <w:sz w:val="22"/>
                <w:szCs w:val="22"/>
                <w:lang w:val="en-US" w:eastAsia="zh-CN"/>
              </w:rPr>
            </w:pPr>
            <w:r>
              <w:rPr>
                <w:rFonts w:hint="eastAsia" w:ascii="Times New Roman" w:hAnsi="Times New Roman" w:eastAsia="方正仿宋_GBK"/>
                <w:snapToGrid w:val="0"/>
                <w:spacing w:val="0"/>
                <w:sz w:val="22"/>
                <w:szCs w:val="22"/>
                <w:lang w:val="en-US" w:eastAsia="zh-CN"/>
              </w:rPr>
              <w:t>981</w:t>
            </w:r>
          </w:p>
        </w:tc>
      </w:tr>
      <w:tr>
        <w:tblPrEx>
          <w:tblCellMar>
            <w:top w:w="0" w:type="dxa"/>
            <w:left w:w="108" w:type="dxa"/>
            <w:bottom w:w="0" w:type="dxa"/>
            <w:right w:w="108" w:type="dxa"/>
          </w:tblCellMar>
        </w:tblPrEx>
        <w:trPr>
          <w:trHeight w:val="596" w:hRule="atLeast"/>
          <w:jc w:val="center"/>
        </w:trPr>
        <w:tc>
          <w:tcPr>
            <w:tcW w:w="10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仿宋_GBK"/>
                <w:snapToGrid w:val="0"/>
                <w:spacing w:val="0"/>
                <w:sz w:val="24"/>
              </w:rPr>
            </w:pPr>
            <w:r>
              <w:rPr>
                <w:rFonts w:ascii="Times New Roman" w:hAnsi="Times New Roman" w:eastAsia="方正仿宋_GBK"/>
                <w:snapToGrid w:val="0"/>
                <w:spacing w:val="0"/>
                <w:sz w:val="24"/>
              </w:rPr>
              <w:t>4</w:t>
            </w:r>
          </w:p>
        </w:tc>
        <w:tc>
          <w:tcPr>
            <w:tcW w:w="29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仿宋_GBK"/>
                <w:snapToGrid w:val="0"/>
                <w:spacing w:val="0"/>
                <w:sz w:val="24"/>
              </w:rPr>
            </w:pPr>
            <w:r>
              <w:rPr>
                <w:rFonts w:hint="eastAsia" w:ascii="Times New Roman" w:hAnsi="Times New Roman" w:eastAsia="方正仿宋_GBK"/>
                <w:snapToGrid w:val="0"/>
                <w:spacing w:val="0"/>
                <w:sz w:val="24"/>
              </w:rPr>
              <w:t>花厅村</w:t>
            </w:r>
          </w:p>
        </w:tc>
        <w:tc>
          <w:tcPr>
            <w:tcW w:w="357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594" w:lineRule="exact"/>
              <w:jc w:val="center"/>
              <w:textAlignment w:val="auto"/>
              <w:rPr>
                <w:rFonts w:hint="default" w:ascii="Times New Roman" w:hAnsi="Times New Roman" w:eastAsia="方正仿宋_GBK"/>
                <w:snapToGrid w:val="0"/>
                <w:spacing w:val="0"/>
                <w:sz w:val="22"/>
                <w:szCs w:val="22"/>
                <w:lang w:val="en-US" w:eastAsia="zh-CN"/>
              </w:rPr>
            </w:pPr>
            <w:r>
              <w:rPr>
                <w:rFonts w:hint="eastAsia" w:ascii="Times New Roman" w:hAnsi="Times New Roman" w:eastAsia="方正仿宋_GBK"/>
                <w:snapToGrid w:val="0"/>
                <w:spacing w:val="0"/>
                <w:sz w:val="22"/>
                <w:szCs w:val="22"/>
                <w:lang w:val="en-US" w:eastAsia="zh-CN"/>
              </w:rPr>
              <w:t>1660</w:t>
            </w:r>
          </w:p>
        </w:tc>
      </w:tr>
      <w:tr>
        <w:tblPrEx>
          <w:tblCellMar>
            <w:top w:w="0" w:type="dxa"/>
            <w:left w:w="108" w:type="dxa"/>
            <w:bottom w:w="0" w:type="dxa"/>
            <w:right w:w="108" w:type="dxa"/>
          </w:tblCellMar>
        </w:tblPrEx>
        <w:trPr>
          <w:trHeight w:val="539" w:hRule="atLeast"/>
          <w:jc w:val="center"/>
        </w:trPr>
        <w:tc>
          <w:tcPr>
            <w:tcW w:w="10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仿宋_GBK"/>
                <w:snapToGrid w:val="0"/>
                <w:spacing w:val="0"/>
                <w:sz w:val="24"/>
              </w:rPr>
            </w:pPr>
            <w:r>
              <w:rPr>
                <w:rFonts w:ascii="Times New Roman" w:hAnsi="Times New Roman" w:eastAsia="方正仿宋_GBK"/>
                <w:snapToGrid w:val="0"/>
                <w:spacing w:val="0"/>
                <w:sz w:val="24"/>
              </w:rPr>
              <w:t>5</w:t>
            </w:r>
          </w:p>
        </w:tc>
        <w:tc>
          <w:tcPr>
            <w:tcW w:w="29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仿宋_GBK"/>
                <w:snapToGrid w:val="0"/>
                <w:spacing w:val="0"/>
                <w:sz w:val="24"/>
              </w:rPr>
            </w:pPr>
            <w:r>
              <w:rPr>
                <w:rFonts w:hint="eastAsia" w:ascii="Times New Roman" w:hAnsi="Times New Roman" w:eastAsia="方正仿宋_GBK"/>
                <w:snapToGrid w:val="0"/>
                <w:spacing w:val="0"/>
                <w:sz w:val="24"/>
              </w:rPr>
              <w:t>黎家村</w:t>
            </w:r>
          </w:p>
        </w:tc>
        <w:tc>
          <w:tcPr>
            <w:tcW w:w="357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594" w:lineRule="exact"/>
              <w:jc w:val="center"/>
              <w:textAlignment w:val="auto"/>
              <w:rPr>
                <w:rFonts w:hint="default" w:ascii="Times New Roman" w:hAnsi="Times New Roman" w:eastAsia="方正仿宋_GBK"/>
                <w:snapToGrid w:val="0"/>
                <w:spacing w:val="0"/>
                <w:sz w:val="22"/>
                <w:szCs w:val="22"/>
                <w:lang w:val="en-US" w:eastAsia="zh-CN"/>
              </w:rPr>
            </w:pPr>
            <w:r>
              <w:rPr>
                <w:rFonts w:hint="eastAsia" w:ascii="Times New Roman" w:hAnsi="Times New Roman" w:eastAsia="方正仿宋_GBK"/>
                <w:snapToGrid w:val="0"/>
                <w:spacing w:val="0"/>
                <w:sz w:val="22"/>
                <w:szCs w:val="22"/>
                <w:lang w:val="en-US" w:eastAsia="zh-CN"/>
              </w:rPr>
              <w:t>2718</w:t>
            </w:r>
          </w:p>
        </w:tc>
      </w:tr>
      <w:tr>
        <w:tblPrEx>
          <w:tblCellMar>
            <w:top w:w="0" w:type="dxa"/>
            <w:left w:w="108" w:type="dxa"/>
            <w:bottom w:w="0" w:type="dxa"/>
            <w:right w:w="108" w:type="dxa"/>
          </w:tblCellMar>
        </w:tblPrEx>
        <w:trPr>
          <w:trHeight w:val="654" w:hRule="atLeast"/>
          <w:jc w:val="center"/>
        </w:trPr>
        <w:tc>
          <w:tcPr>
            <w:tcW w:w="10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仿宋_GBK"/>
                <w:snapToGrid w:val="0"/>
                <w:spacing w:val="0"/>
                <w:sz w:val="24"/>
              </w:rPr>
            </w:pPr>
            <w:r>
              <w:rPr>
                <w:rFonts w:ascii="Times New Roman" w:hAnsi="Times New Roman" w:eastAsia="方正仿宋_GBK"/>
                <w:snapToGrid w:val="0"/>
                <w:spacing w:val="0"/>
                <w:sz w:val="24"/>
              </w:rPr>
              <w:t>6</w:t>
            </w:r>
          </w:p>
        </w:tc>
        <w:tc>
          <w:tcPr>
            <w:tcW w:w="29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仿宋_GBK"/>
                <w:snapToGrid w:val="0"/>
                <w:spacing w:val="0"/>
                <w:sz w:val="24"/>
              </w:rPr>
            </w:pPr>
            <w:r>
              <w:rPr>
                <w:rFonts w:hint="eastAsia" w:ascii="Times New Roman" w:hAnsi="Times New Roman" w:eastAsia="方正仿宋_GBK"/>
                <w:snapToGrid w:val="0"/>
                <w:spacing w:val="0"/>
                <w:sz w:val="24"/>
              </w:rPr>
              <w:t>旭光村</w:t>
            </w:r>
          </w:p>
        </w:tc>
        <w:tc>
          <w:tcPr>
            <w:tcW w:w="357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594" w:lineRule="exact"/>
              <w:jc w:val="center"/>
              <w:textAlignment w:val="auto"/>
              <w:rPr>
                <w:rFonts w:hint="default" w:ascii="Times New Roman" w:hAnsi="Times New Roman" w:eastAsia="方正仿宋_GBK"/>
                <w:snapToGrid w:val="0"/>
                <w:spacing w:val="0"/>
                <w:sz w:val="22"/>
                <w:szCs w:val="22"/>
                <w:lang w:val="en-US" w:eastAsia="zh-CN"/>
              </w:rPr>
            </w:pPr>
            <w:r>
              <w:rPr>
                <w:rFonts w:hint="eastAsia" w:ascii="Times New Roman" w:hAnsi="Times New Roman" w:eastAsia="方正仿宋_GBK"/>
                <w:snapToGrid w:val="0"/>
                <w:spacing w:val="0"/>
                <w:sz w:val="22"/>
                <w:szCs w:val="22"/>
                <w:lang w:val="en-US" w:eastAsia="zh-CN"/>
              </w:rPr>
              <w:t>2084</w:t>
            </w:r>
          </w:p>
        </w:tc>
      </w:tr>
      <w:tr>
        <w:tblPrEx>
          <w:tblCellMar>
            <w:top w:w="0" w:type="dxa"/>
            <w:left w:w="108" w:type="dxa"/>
            <w:bottom w:w="0" w:type="dxa"/>
            <w:right w:w="108" w:type="dxa"/>
          </w:tblCellMar>
        </w:tblPrEx>
        <w:trPr>
          <w:trHeight w:val="577" w:hRule="atLeast"/>
          <w:jc w:val="center"/>
        </w:trPr>
        <w:tc>
          <w:tcPr>
            <w:tcW w:w="10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仿宋_GBK"/>
                <w:snapToGrid w:val="0"/>
                <w:spacing w:val="0"/>
                <w:sz w:val="24"/>
              </w:rPr>
            </w:pPr>
            <w:r>
              <w:rPr>
                <w:rFonts w:ascii="Times New Roman" w:hAnsi="Times New Roman" w:eastAsia="方正仿宋_GBK"/>
                <w:snapToGrid w:val="0"/>
                <w:spacing w:val="0"/>
                <w:sz w:val="24"/>
              </w:rPr>
              <w:t>7</w:t>
            </w:r>
          </w:p>
        </w:tc>
        <w:tc>
          <w:tcPr>
            <w:tcW w:w="29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仿宋_GBK"/>
                <w:snapToGrid w:val="0"/>
                <w:spacing w:val="0"/>
                <w:sz w:val="24"/>
              </w:rPr>
            </w:pPr>
            <w:r>
              <w:rPr>
                <w:rFonts w:hint="eastAsia" w:ascii="Times New Roman" w:hAnsi="Times New Roman" w:eastAsia="方正仿宋_GBK"/>
                <w:snapToGrid w:val="0"/>
                <w:spacing w:val="0"/>
                <w:sz w:val="24"/>
              </w:rPr>
              <w:t>前进村</w:t>
            </w:r>
          </w:p>
        </w:tc>
        <w:tc>
          <w:tcPr>
            <w:tcW w:w="357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594" w:lineRule="exact"/>
              <w:jc w:val="center"/>
              <w:textAlignment w:val="auto"/>
              <w:rPr>
                <w:rFonts w:hint="default" w:ascii="Times New Roman" w:hAnsi="Times New Roman" w:eastAsia="方正仿宋_GBK"/>
                <w:snapToGrid w:val="0"/>
                <w:spacing w:val="0"/>
                <w:sz w:val="22"/>
                <w:szCs w:val="22"/>
                <w:lang w:val="en-US" w:eastAsia="zh-CN"/>
              </w:rPr>
            </w:pPr>
            <w:r>
              <w:rPr>
                <w:rFonts w:hint="eastAsia" w:ascii="Times New Roman" w:hAnsi="Times New Roman" w:eastAsia="方正仿宋_GBK"/>
                <w:snapToGrid w:val="0"/>
                <w:spacing w:val="0"/>
                <w:sz w:val="22"/>
                <w:szCs w:val="22"/>
                <w:lang w:val="en-US" w:eastAsia="zh-CN"/>
              </w:rPr>
              <w:t>1610</w:t>
            </w:r>
          </w:p>
        </w:tc>
      </w:tr>
      <w:tr>
        <w:tblPrEx>
          <w:tblCellMar>
            <w:top w:w="0" w:type="dxa"/>
            <w:left w:w="108" w:type="dxa"/>
            <w:bottom w:w="0" w:type="dxa"/>
            <w:right w:w="108" w:type="dxa"/>
          </w:tblCellMar>
        </w:tblPrEx>
        <w:trPr>
          <w:trHeight w:val="558" w:hRule="atLeast"/>
          <w:jc w:val="center"/>
        </w:trPr>
        <w:tc>
          <w:tcPr>
            <w:tcW w:w="10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仿宋_GBK"/>
                <w:snapToGrid w:val="0"/>
                <w:spacing w:val="0"/>
                <w:sz w:val="24"/>
              </w:rPr>
            </w:pPr>
            <w:r>
              <w:rPr>
                <w:rFonts w:ascii="Times New Roman" w:hAnsi="Times New Roman" w:eastAsia="方正仿宋_GBK"/>
                <w:snapToGrid w:val="0"/>
                <w:spacing w:val="0"/>
                <w:sz w:val="24"/>
              </w:rPr>
              <w:t>8</w:t>
            </w:r>
          </w:p>
        </w:tc>
        <w:tc>
          <w:tcPr>
            <w:tcW w:w="29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仿宋_GBK"/>
                <w:snapToGrid w:val="0"/>
                <w:spacing w:val="0"/>
                <w:sz w:val="24"/>
              </w:rPr>
            </w:pPr>
            <w:r>
              <w:rPr>
                <w:rFonts w:hint="eastAsia" w:ascii="Times New Roman" w:hAnsi="Times New Roman" w:eastAsia="方正仿宋_GBK"/>
                <w:snapToGrid w:val="0"/>
                <w:spacing w:val="0"/>
                <w:sz w:val="24"/>
              </w:rPr>
              <w:t>前光村</w:t>
            </w:r>
          </w:p>
        </w:tc>
        <w:tc>
          <w:tcPr>
            <w:tcW w:w="357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594" w:lineRule="exact"/>
              <w:jc w:val="center"/>
              <w:textAlignment w:val="auto"/>
              <w:rPr>
                <w:rFonts w:hint="default" w:ascii="Times New Roman" w:hAnsi="Times New Roman" w:eastAsia="方正仿宋_GBK"/>
                <w:snapToGrid w:val="0"/>
                <w:spacing w:val="0"/>
                <w:sz w:val="22"/>
                <w:szCs w:val="22"/>
                <w:lang w:val="en-US" w:eastAsia="zh-CN"/>
              </w:rPr>
            </w:pPr>
            <w:r>
              <w:rPr>
                <w:rFonts w:hint="eastAsia" w:ascii="Times New Roman" w:hAnsi="Times New Roman" w:eastAsia="方正仿宋_GBK"/>
                <w:snapToGrid w:val="0"/>
                <w:spacing w:val="0"/>
                <w:sz w:val="22"/>
                <w:szCs w:val="22"/>
                <w:lang w:val="en-US" w:eastAsia="zh-CN"/>
              </w:rPr>
              <w:t>2876</w:t>
            </w:r>
          </w:p>
        </w:tc>
      </w:tr>
      <w:tr>
        <w:tblPrEx>
          <w:tblCellMar>
            <w:top w:w="0" w:type="dxa"/>
            <w:left w:w="108" w:type="dxa"/>
            <w:bottom w:w="0" w:type="dxa"/>
            <w:right w:w="108" w:type="dxa"/>
          </w:tblCellMar>
        </w:tblPrEx>
        <w:trPr>
          <w:trHeight w:val="596" w:hRule="atLeast"/>
          <w:jc w:val="center"/>
        </w:trPr>
        <w:tc>
          <w:tcPr>
            <w:tcW w:w="10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仿宋_GBK"/>
                <w:snapToGrid w:val="0"/>
                <w:spacing w:val="0"/>
                <w:sz w:val="24"/>
              </w:rPr>
            </w:pPr>
            <w:r>
              <w:rPr>
                <w:rFonts w:ascii="Times New Roman" w:hAnsi="Times New Roman" w:eastAsia="方正仿宋_GBK"/>
                <w:snapToGrid w:val="0"/>
                <w:spacing w:val="0"/>
                <w:sz w:val="24"/>
              </w:rPr>
              <w:t>9</w:t>
            </w:r>
          </w:p>
        </w:tc>
        <w:tc>
          <w:tcPr>
            <w:tcW w:w="29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仿宋_GBK"/>
                <w:snapToGrid w:val="0"/>
                <w:spacing w:val="0"/>
                <w:sz w:val="24"/>
              </w:rPr>
            </w:pPr>
            <w:r>
              <w:rPr>
                <w:rFonts w:hint="eastAsia" w:ascii="Times New Roman" w:hAnsi="Times New Roman" w:eastAsia="方正仿宋_GBK"/>
                <w:snapToGrid w:val="0"/>
                <w:spacing w:val="0"/>
                <w:sz w:val="24"/>
              </w:rPr>
              <w:t>民主村</w:t>
            </w:r>
          </w:p>
        </w:tc>
        <w:tc>
          <w:tcPr>
            <w:tcW w:w="357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594" w:lineRule="exact"/>
              <w:jc w:val="center"/>
              <w:textAlignment w:val="auto"/>
              <w:rPr>
                <w:rFonts w:hint="default" w:ascii="Times New Roman" w:hAnsi="Times New Roman" w:eastAsia="方正仿宋_GBK"/>
                <w:snapToGrid w:val="0"/>
                <w:spacing w:val="0"/>
                <w:sz w:val="22"/>
                <w:szCs w:val="22"/>
                <w:lang w:val="en-US" w:eastAsia="zh-CN"/>
              </w:rPr>
            </w:pPr>
            <w:r>
              <w:rPr>
                <w:rFonts w:hint="eastAsia" w:ascii="Times New Roman" w:hAnsi="Times New Roman" w:eastAsia="方正仿宋_GBK"/>
                <w:snapToGrid w:val="0"/>
                <w:spacing w:val="0"/>
                <w:sz w:val="22"/>
                <w:szCs w:val="22"/>
                <w:lang w:val="en-US" w:eastAsia="zh-CN"/>
              </w:rPr>
              <w:t>1742</w:t>
            </w:r>
          </w:p>
        </w:tc>
      </w:tr>
      <w:tr>
        <w:tblPrEx>
          <w:tblCellMar>
            <w:top w:w="0" w:type="dxa"/>
            <w:left w:w="108" w:type="dxa"/>
            <w:bottom w:w="0" w:type="dxa"/>
            <w:right w:w="108" w:type="dxa"/>
          </w:tblCellMar>
        </w:tblPrEx>
        <w:trPr>
          <w:trHeight w:val="56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仿宋_GBK"/>
                <w:snapToGrid w:val="0"/>
                <w:spacing w:val="0"/>
                <w:sz w:val="24"/>
              </w:rPr>
            </w:pPr>
            <w:r>
              <w:rPr>
                <w:rFonts w:ascii="Times New Roman" w:hAnsi="Times New Roman" w:eastAsia="方正仿宋_GBK"/>
                <w:snapToGrid w:val="0"/>
                <w:spacing w:val="0"/>
                <w:sz w:val="24"/>
              </w:rPr>
              <w:t>10</w:t>
            </w:r>
          </w:p>
        </w:tc>
        <w:tc>
          <w:tcPr>
            <w:tcW w:w="2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仿宋_GBK"/>
                <w:snapToGrid w:val="0"/>
                <w:spacing w:val="0"/>
                <w:sz w:val="24"/>
              </w:rPr>
            </w:pPr>
            <w:r>
              <w:rPr>
                <w:rFonts w:hint="eastAsia" w:ascii="Times New Roman" w:hAnsi="Times New Roman" w:eastAsia="方正仿宋_GBK"/>
                <w:snapToGrid w:val="0"/>
                <w:spacing w:val="0"/>
                <w:sz w:val="24"/>
              </w:rPr>
              <w:t>新街村</w:t>
            </w:r>
          </w:p>
        </w:tc>
        <w:tc>
          <w:tcPr>
            <w:tcW w:w="3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594" w:lineRule="exact"/>
              <w:jc w:val="center"/>
              <w:textAlignment w:val="auto"/>
              <w:rPr>
                <w:rFonts w:hint="default" w:ascii="Times New Roman" w:hAnsi="Times New Roman" w:eastAsia="方正仿宋_GBK"/>
                <w:snapToGrid w:val="0"/>
                <w:spacing w:val="0"/>
                <w:sz w:val="22"/>
                <w:szCs w:val="22"/>
                <w:lang w:val="en-US" w:eastAsia="zh-CN"/>
              </w:rPr>
            </w:pPr>
            <w:r>
              <w:rPr>
                <w:rFonts w:hint="eastAsia" w:ascii="Times New Roman" w:hAnsi="Times New Roman" w:eastAsia="方正仿宋_GBK"/>
                <w:snapToGrid w:val="0"/>
                <w:spacing w:val="0"/>
                <w:sz w:val="22"/>
                <w:szCs w:val="22"/>
                <w:lang w:val="en-US" w:eastAsia="zh-CN"/>
              </w:rPr>
              <w:t>2054</w:t>
            </w:r>
          </w:p>
        </w:tc>
      </w:tr>
      <w:tr>
        <w:tblPrEx>
          <w:tblCellMar>
            <w:top w:w="0" w:type="dxa"/>
            <w:left w:w="108" w:type="dxa"/>
            <w:bottom w:w="0" w:type="dxa"/>
            <w:right w:w="108" w:type="dxa"/>
          </w:tblCellMar>
        </w:tblPrEx>
        <w:trPr>
          <w:trHeight w:val="518"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ascii="Times New Roman" w:hAnsi="Times New Roman" w:eastAsia="方正仿宋_GBK"/>
                <w:snapToGrid w:val="0"/>
                <w:spacing w:val="0"/>
                <w:sz w:val="24"/>
              </w:rPr>
            </w:pPr>
          </w:p>
        </w:tc>
        <w:tc>
          <w:tcPr>
            <w:tcW w:w="29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594" w:lineRule="exact"/>
              <w:jc w:val="center"/>
              <w:textAlignment w:val="auto"/>
              <w:rPr>
                <w:rFonts w:hint="eastAsia" w:ascii="Times New Roman" w:hAnsi="Times New Roman" w:eastAsia="方正仿宋_GBK"/>
                <w:snapToGrid w:val="0"/>
                <w:spacing w:val="0"/>
                <w:sz w:val="24"/>
                <w:lang w:eastAsia="zh-CN"/>
              </w:rPr>
            </w:pPr>
            <w:r>
              <w:rPr>
                <w:rFonts w:hint="eastAsia" w:ascii="Times New Roman" w:hAnsi="Times New Roman" w:eastAsia="方正仿宋_GBK"/>
                <w:snapToGrid w:val="0"/>
                <w:spacing w:val="0"/>
                <w:sz w:val="24"/>
                <w:lang w:eastAsia="zh-CN"/>
              </w:rPr>
              <w:t>合计</w:t>
            </w:r>
          </w:p>
        </w:tc>
        <w:tc>
          <w:tcPr>
            <w:tcW w:w="357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594" w:lineRule="exact"/>
              <w:jc w:val="center"/>
              <w:textAlignment w:val="auto"/>
              <w:rPr>
                <w:rFonts w:hint="default" w:ascii="Times New Roman" w:hAnsi="Times New Roman" w:eastAsia="方正仿宋_GBK"/>
                <w:snapToGrid w:val="0"/>
                <w:spacing w:val="0"/>
                <w:sz w:val="22"/>
                <w:szCs w:val="22"/>
                <w:lang w:val="en-US" w:eastAsia="zh-CN"/>
              </w:rPr>
            </w:pPr>
            <w:r>
              <w:rPr>
                <w:rFonts w:hint="eastAsia" w:ascii="Times New Roman" w:hAnsi="Times New Roman" w:eastAsia="方正仿宋_GBK"/>
                <w:snapToGrid w:val="0"/>
                <w:spacing w:val="0"/>
                <w:sz w:val="22"/>
                <w:szCs w:val="22"/>
                <w:lang w:val="en-US" w:eastAsia="zh-CN"/>
              </w:rPr>
              <w:t>20747</w:t>
            </w:r>
          </w:p>
        </w:tc>
      </w:tr>
    </w:tbl>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Times New Roman" w:hAnsi="Times New Roman" w:eastAsia="方正仿宋_GBK"/>
          <w:kern w:val="0"/>
          <w:sz w:val="32"/>
          <w:szCs w:val="32"/>
          <w:lang w:eastAsia="zh-CN"/>
        </w:rPr>
      </w:pPr>
    </w:p>
    <w:p>
      <w:pPr>
        <w:keepNext w:val="0"/>
        <w:keepLines w:val="0"/>
        <w:pageBreakBefore w:val="0"/>
        <w:widowControl w:val="0"/>
        <w:kinsoku/>
        <w:wordWrap/>
        <w:overflowPunct/>
        <w:topLinePunct w:val="0"/>
        <w:autoSpaceDE/>
        <w:autoSpaceDN/>
        <w:bidi w:val="0"/>
        <w:adjustRightInd/>
        <w:spacing w:line="594" w:lineRule="exact"/>
        <w:textAlignment w:val="auto"/>
        <w:rPr>
          <w:rFonts w:ascii="Times New Roman" w:hAnsi="Times New Roman" w:eastAsia="方正仿宋_GBK"/>
          <w:kern w:val="0"/>
          <w:sz w:val="33"/>
          <w:szCs w:val="33"/>
        </w:rPr>
        <w:sectPr>
          <w:headerReference r:id="rId4" w:type="first"/>
          <w:footerReference r:id="rId7" w:type="first"/>
          <w:headerReference r:id="rId3" w:type="default"/>
          <w:footerReference r:id="rId5" w:type="default"/>
          <w:footerReference r:id="rId6" w:type="even"/>
          <w:pgSz w:w="11906" w:h="16838"/>
          <w:pgMar w:top="1984" w:right="1446" w:bottom="1644" w:left="1446" w:header="851" w:footer="1474" w:gutter="0"/>
          <w:pgNumType w:fmt="decimal"/>
          <w:cols w:space="720" w:num="1"/>
          <w:rtlGutter w:val="0"/>
          <w:docGrid w:type="lines" w:linePitch="312" w:charSpace="0"/>
        </w:sectPr>
      </w:pPr>
    </w:p>
    <w:tbl>
      <w:tblPr>
        <w:tblW w:w="123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7"/>
        <w:gridCol w:w="2402"/>
        <w:gridCol w:w="3888"/>
        <w:gridCol w:w="1350"/>
        <w:gridCol w:w="1350"/>
        <w:gridCol w:w="135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jc w:val="center"/>
        </w:trPr>
        <w:tc>
          <w:tcPr>
            <w:tcW w:w="3109" w:type="dxa"/>
            <w:gridSpan w:val="2"/>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8"/>
                <w:szCs w:val="28"/>
                <w:u w:val="none"/>
              </w:rPr>
            </w:pPr>
            <w:r>
              <w:rPr>
                <w:rFonts w:ascii="方正黑体_GBK" w:hAnsi="方正黑体_GBK" w:eastAsia="方正黑体_GBK" w:cs="方正黑体_GBK"/>
                <w:i w:val="0"/>
                <w:iCs w:val="0"/>
                <w:color w:val="000000"/>
                <w:kern w:val="0"/>
                <w:sz w:val="32"/>
                <w:szCs w:val="32"/>
                <w:u w:val="none"/>
                <w:bdr w:val="none" w:color="auto" w:sz="0" w:space="0"/>
                <w:lang w:val="en-US" w:eastAsia="zh-CN" w:bidi="ar"/>
              </w:rPr>
              <w:t>附件</w:t>
            </w:r>
            <w:r>
              <w:rPr>
                <w:rFonts w:hint="default" w:ascii="Times New Roman" w:hAnsi="Times New Roman" w:eastAsia="宋体" w:cs="Times New Roman"/>
                <w:i w:val="0"/>
                <w:iCs w:val="0"/>
                <w:color w:val="000000"/>
                <w:kern w:val="0"/>
                <w:sz w:val="32"/>
                <w:szCs w:val="32"/>
                <w:u w:val="none"/>
                <w:bdr w:val="none" w:color="auto" w:sz="0" w:space="0"/>
                <w:lang w:val="en-US" w:eastAsia="zh-CN" w:bidi="ar"/>
              </w:rPr>
              <w:t>2</w:t>
            </w:r>
          </w:p>
        </w:tc>
        <w:tc>
          <w:tcPr>
            <w:tcW w:w="3888" w:type="dxa"/>
            <w:tcBorders>
              <w:top w:val="nil"/>
              <w:left w:val="nil"/>
              <w:bottom w:val="nil"/>
              <w:right w:val="nil"/>
            </w:tcBorders>
            <w:shd w:val="clear"/>
            <w:noWrap/>
            <w:vAlign w:val="center"/>
          </w:tcPr>
          <w:p>
            <w:pPr>
              <w:jc w:val="both"/>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12397" w:type="dxa"/>
            <w:gridSpan w:val="7"/>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Fonts w:ascii="方正小标宋_GBK" w:hAnsi="方正小标宋_GBK" w:eastAsia="方正小标宋_GBK" w:cs="方正小标宋_GBK"/>
                <w:i w:val="0"/>
                <w:iCs w:val="0"/>
                <w:color w:val="000000"/>
                <w:kern w:val="0"/>
                <w:sz w:val="40"/>
                <w:szCs w:val="40"/>
                <w:u w:val="none"/>
                <w:bdr w:val="none" w:color="auto" w:sz="0" w:space="0"/>
                <w:lang w:val="en-US" w:eastAsia="zh-CN" w:bidi="ar"/>
              </w:rPr>
              <w:t>石柱县</w:t>
            </w:r>
            <w:r>
              <w:rPr>
                <w:rFonts w:hint="default" w:ascii="Times New Roman" w:hAnsi="Times New Roman" w:eastAsia="宋体" w:cs="Times New Roman"/>
                <w:i w:val="0"/>
                <w:iCs w:val="0"/>
                <w:color w:val="000000"/>
                <w:kern w:val="0"/>
                <w:sz w:val="40"/>
                <w:szCs w:val="40"/>
                <w:u w:val="none"/>
                <w:bdr w:val="none" w:color="auto" w:sz="0" w:space="0"/>
                <w:lang w:val="en-US" w:eastAsia="zh-CN" w:bidi="ar"/>
              </w:rPr>
              <w:t>2024</w:t>
            </w:r>
            <w:r>
              <w:rPr>
                <w:rFonts w:ascii="方正小标宋_GBK" w:hAnsi="方正小标宋_GBK" w:eastAsia="方正小标宋_GBK" w:cs="方正小标宋_GBK"/>
                <w:i w:val="0"/>
                <w:iCs w:val="0"/>
                <w:color w:val="000000"/>
                <w:kern w:val="0"/>
                <w:sz w:val="40"/>
                <w:szCs w:val="40"/>
                <w:u w:val="none"/>
                <w:bdr w:val="none" w:color="auto" w:sz="0" w:space="0"/>
                <w:lang w:val="en-US" w:eastAsia="zh-CN" w:bidi="ar"/>
              </w:rPr>
              <w:t>年城乡居民基本医疗保险参保资助对象及标准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700" w:type="dxa"/>
            <w:gridSpan w:val="2"/>
            <w:tcBorders>
              <w:top w:val="nil"/>
              <w:left w:val="nil"/>
              <w:bottom w:val="nil"/>
              <w:right w:val="nil"/>
            </w:tcBorders>
            <w:shd w:val="clear"/>
            <w:noWrap/>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bdr w:val="none" w:color="auto" w:sz="0" w:space="0"/>
                <w:lang w:val="en-US" w:eastAsia="zh-CN" w:bidi="ar"/>
              </w:rPr>
              <w:t>编号</w:t>
            </w:r>
          </w:p>
        </w:tc>
        <w:tc>
          <w:tcPr>
            <w:tcW w:w="240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bdr w:val="none" w:color="auto" w:sz="0" w:space="0"/>
                <w:lang w:val="en-US" w:eastAsia="zh-CN" w:bidi="ar"/>
              </w:rPr>
              <w:t>人员认定部门</w:t>
            </w:r>
          </w:p>
        </w:tc>
        <w:tc>
          <w:tcPr>
            <w:tcW w:w="3888" w:type="dxa"/>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bdr w:val="none" w:color="auto" w:sz="0" w:space="0"/>
                <w:lang w:val="en-US" w:eastAsia="zh-CN" w:bidi="ar"/>
              </w:rPr>
              <w:t>资助对象</w:t>
            </w:r>
          </w:p>
        </w:tc>
        <w:tc>
          <w:tcPr>
            <w:tcW w:w="13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bdr w:val="none" w:color="auto" w:sz="0" w:space="0"/>
                <w:lang w:val="en-US" w:eastAsia="zh-CN" w:bidi="ar"/>
              </w:rPr>
              <w:t>参保档次</w:t>
            </w:r>
          </w:p>
        </w:tc>
        <w:tc>
          <w:tcPr>
            <w:tcW w:w="135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bdr w:val="none" w:color="auto" w:sz="0" w:space="0"/>
                <w:lang w:val="en-US" w:eastAsia="zh-CN" w:bidi="ar"/>
              </w:rPr>
              <w:t>缴费标准</w:t>
            </w:r>
          </w:p>
        </w:tc>
        <w:tc>
          <w:tcPr>
            <w:tcW w:w="13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bdr w:val="none" w:color="auto" w:sz="0" w:space="0"/>
                <w:lang w:val="en-US" w:eastAsia="zh-CN" w:bidi="ar"/>
              </w:rPr>
              <w:t>资助标准</w:t>
            </w:r>
          </w:p>
        </w:tc>
        <w:tc>
          <w:tcPr>
            <w:tcW w:w="13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bdr w:val="none" w:color="auto" w:sz="0" w:space="0"/>
                <w:lang w:val="en-US" w:eastAsia="zh-CN" w:bidi="ar"/>
              </w:rPr>
              <w:t>自付标准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黑体_GBK" w:hAnsi="方正黑体_GBK" w:eastAsia="方正黑体_GBK" w:cs="方正黑体_GBK"/>
                <w:i w:val="0"/>
                <w:iCs w:val="0"/>
                <w:color w:val="000000"/>
                <w:sz w:val="22"/>
                <w:szCs w:val="22"/>
                <w:u w:val="none"/>
              </w:rPr>
            </w:pP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黑体_GBK" w:hAnsi="方正黑体_GBK" w:eastAsia="方正黑体_GBK" w:cs="方正黑体_GBK"/>
                <w:i w:val="0"/>
                <w:iCs w:val="0"/>
                <w:color w:val="000000"/>
                <w:sz w:val="22"/>
                <w:szCs w:val="22"/>
                <w:u w:val="none"/>
              </w:rPr>
            </w:pPr>
          </w:p>
        </w:tc>
        <w:tc>
          <w:tcPr>
            <w:tcW w:w="3888" w:type="dxa"/>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方正黑体_GBK" w:hAnsi="方正黑体_GBK" w:eastAsia="方正黑体_GBK" w:cs="方正黑体_GBK"/>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黑体_GBK" w:hAnsi="方正黑体_GBK" w:eastAsia="方正黑体_GBK" w:cs="方正黑体_GBK"/>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方正黑体_GBK" w:hAnsi="方正黑体_GBK" w:eastAsia="方正黑体_GBK" w:cs="方正黑体_GBK"/>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黑体_GBK" w:hAnsi="方正黑体_GBK" w:eastAsia="方正黑体_GBK" w:cs="方正黑体_GBK"/>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黑体_GBK" w:hAnsi="方正黑体_GBK" w:eastAsia="方正黑体_GBK" w:cs="方正黑体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w:t>
            </w:r>
          </w:p>
        </w:tc>
        <w:tc>
          <w:tcPr>
            <w:tcW w:w="240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县卫生健康委</w:t>
            </w:r>
          </w:p>
        </w:tc>
        <w:tc>
          <w:tcPr>
            <w:tcW w:w="3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计生残抚（特扶）对象、计划生育手术并发症对象</w:t>
            </w:r>
          </w:p>
        </w:tc>
        <w:tc>
          <w:tcPr>
            <w:tcW w:w="135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一档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二档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755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计生优抚（奖扶）对象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一档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304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二档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755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304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w:t>
            </w:r>
          </w:p>
        </w:tc>
        <w:tc>
          <w:tcPr>
            <w:tcW w:w="240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县残联</w:t>
            </w:r>
          </w:p>
        </w:tc>
        <w:tc>
          <w:tcPr>
            <w:tcW w:w="3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城乡重度（一、二级）残疾人员</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一档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266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二档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755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w:t>
            </w: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未享受其他参保资助的农村三、四级残疾人</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一档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190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二档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755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190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w:t>
            </w:r>
          </w:p>
        </w:tc>
        <w:tc>
          <w:tcPr>
            <w:tcW w:w="240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县乡村振兴局</w:t>
            </w:r>
          </w:p>
        </w:tc>
        <w:tc>
          <w:tcPr>
            <w:tcW w:w="3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返贫致贫人口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一档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266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二档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755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6</w:t>
            </w: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脱贫不稳定户</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一档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266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二档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755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w:t>
            </w: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边缘易致贫户</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一档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266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二档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755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8</w:t>
            </w: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突发严重困难户</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一档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266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二档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755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bdr w:val="none" w:color="auto" w:sz="0" w:space="0"/>
                <w:lang w:val="en-US" w:eastAsia="zh-CN" w:bidi="ar"/>
              </w:rPr>
            </w:pPr>
            <w:r>
              <w:rPr>
                <w:rFonts w:hint="eastAsia" w:ascii="方正黑体_GBK" w:hAnsi="方正黑体_GBK" w:eastAsia="方正黑体_GBK" w:cs="方正黑体_GBK"/>
                <w:i w:val="0"/>
                <w:iCs w:val="0"/>
                <w:color w:val="000000"/>
                <w:kern w:val="0"/>
                <w:sz w:val="22"/>
                <w:szCs w:val="22"/>
                <w:u w:val="none"/>
                <w:lang w:val="en-US" w:eastAsia="zh-CN" w:bidi="ar"/>
              </w:rPr>
              <w:t>编号</w:t>
            </w:r>
          </w:p>
        </w:tc>
        <w:tc>
          <w:tcPr>
            <w:tcW w:w="2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pPr>
            <w:r>
              <w:rPr>
                <w:rFonts w:hint="eastAsia" w:ascii="方正黑体_GBK" w:hAnsi="方正黑体_GBK" w:eastAsia="方正黑体_GBK" w:cs="方正黑体_GBK"/>
                <w:i w:val="0"/>
                <w:iCs w:val="0"/>
                <w:color w:val="000000"/>
                <w:kern w:val="0"/>
                <w:sz w:val="22"/>
                <w:szCs w:val="22"/>
                <w:u w:val="none"/>
                <w:lang w:val="en-US" w:eastAsia="zh-CN" w:bidi="ar"/>
              </w:rPr>
              <w:t>人员认定部门</w:t>
            </w:r>
          </w:p>
        </w:tc>
        <w:tc>
          <w:tcPr>
            <w:tcW w:w="3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pPr>
            <w:r>
              <w:rPr>
                <w:rFonts w:hint="eastAsia" w:ascii="方正黑体_GBK" w:hAnsi="方正黑体_GBK" w:eastAsia="方正黑体_GBK" w:cs="方正黑体_GBK"/>
                <w:i w:val="0"/>
                <w:iCs w:val="0"/>
                <w:color w:val="000000"/>
                <w:kern w:val="0"/>
                <w:sz w:val="22"/>
                <w:szCs w:val="22"/>
                <w:u w:val="none"/>
                <w:lang w:val="en-US" w:eastAsia="zh-CN" w:bidi="ar"/>
              </w:rPr>
              <w:t>资助对象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pPr>
            <w:r>
              <w:rPr>
                <w:rFonts w:hint="eastAsia" w:ascii="方正黑体_GBK" w:hAnsi="方正黑体_GBK" w:eastAsia="方正黑体_GBK" w:cs="方正黑体_GBK"/>
                <w:i w:val="0"/>
                <w:iCs w:val="0"/>
                <w:color w:val="000000"/>
                <w:kern w:val="0"/>
                <w:sz w:val="22"/>
                <w:szCs w:val="22"/>
                <w:u w:val="none"/>
                <w:lang w:val="en-US" w:eastAsia="zh-CN" w:bidi="ar"/>
              </w:rPr>
              <w:t>参保档次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bdr w:val="none" w:color="auto" w:sz="0" w:space="0"/>
                <w:lang w:val="en-US" w:eastAsia="zh-CN" w:bidi="ar"/>
              </w:rPr>
            </w:pPr>
            <w:r>
              <w:rPr>
                <w:rFonts w:hint="eastAsia" w:ascii="方正黑体_GBK" w:hAnsi="方正黑体_GBK" w:eastAsia="方正黑体_GBK" w:cs="方正黑体_GBK"/>
                <w:i w:val="0"/>
                <w:iCs w:val="0"/>
                <w:color w:val="000000"/>
                <w:kern w:val="0"/>
                <w:sz w:val="22"/>
                <w:szCs w:val="22"/>
                <w:u w:val="none"/>
                <w:lang w:val="en-US" w:eastAsia="zh-CN" w:bidi="ar"/>
              </w:rPr>
              <w:t>缴费标准</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bdr w:val="none" w:color="auto" w:sz="0" w:space="0"/>
                <w:lang w:val="en-US" w:eastAsia="zh-CN" w:bidi="ar"/>
              </w:rPr>
            </w:pPr>
            <w:r>
              <w:rPr>
                <w:rFonts w:hint="eastAsia" w:ascii="方正黑体_GBK" w:hAnsi="方正黑体_GBK" w:eastAsia="方正黑体_GBK" w:cs="方正黑体_GBK"/>
                <w:i w:val="0"/>
                <w:iCs w:val="0"/>
                <w:color w:val="000000"/>
                <w:kern w:val="0"/>
                <w:sz w:val="22"/>
                <w:szCs w:val="22"/>
                <w:u w:val="none"/>
                <w:lang w:val="en-US" w:eastAsia="zh-CN" w:bidi="ar"/>
              </w:rPr>
              <w:t>资助标准</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bdr w:val="none" w:color="auto" w:sz="0" w:space="0"/>
                <w:lang w:val="en-US" w:eastAsia="zh-CN" w:bidi="ar"/>
              </w:rPr>
            </w:pPr>
            <w:r>
              <w:rPr>
                <w:rFonts w:hint="eastAsia" w:ascii="方正黑体_GBK" w:hAnsi="方正黑体_GBK" w:eastAsia="方正黑体_GBK" w:cs="方正黑体_GBK"/>
                <w:i w:val="0"/>
                <w:iCs w:val="0"/>
                <w:color w:val="000000"/>
                <w:kern w:val="0"/>
                <w:sz w:val="22"/>
                <w:szCs w:val="22"/>
                <w:u w:val="none"/>
                <w:lang w:val="en-US" w:eastAsia="zh-CN" w:bidi="ar"/>
              </w:rPr>
              <w:t>自付标准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9</w:t>
            </w:r>
          </w:p>
        </w:tc>
        <w:tc>
          <w:tcPr>
            <w:tcW w:w="240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县民</w:t>
            </w: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政局</w:t>
            </w:r>
          </w:p>
        </w:tc>
        <w:tc>
          <w:tcPr>
            <w:tcW w:w="3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城乡低保对象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一档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342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二档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755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10</w:t>
            </w: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特困人员</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一档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二档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755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11</w:t>
            </w: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城乡孤儿</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一档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二档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755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12</w:t>
            </w: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低保边缘户</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一档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266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二档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755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13</w:t>
            </w: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事实无人抚养儿童</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一档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二档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755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14</w:t>
            </w:r>
          </w:p>
        </w:tc>
        <w:tc>
          <w:tcPr>
            <w:tcW w:w="240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县退役军人事务局</w:t>
            </w:r>
          </w:p>
        </w:tc>
        <w:tc>
          <w:tcPr>
            <w:tcW w:w="38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参战退役军人、参试退役军人、带病回乡退役军人、60周岁以上农村籍退役人员、七级至十级残疾退役军人</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一档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方正仿宋_GBK" w:hAnsi="方正仿宋_GBK" w:eastAsia="方正仿宋_GBK" w:cs="方正仿宋_GBK"/>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二档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755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15</w:t>
            </w:r>
          </w:p>
        </w:tc>
        <w:tc>
          <w:tcPr>
            <w:tcW w:w="24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iCs w:val="0"/>
                <w:color w:val="000000"/>
                <w:sz w:val="22"/>
                <w:szCs w:val="22"/>
                <w:u w:val="none"/>
              </w:rPr>
            </w:pPr>
          </w:p>
        </w:tc>
        <w:tc>
          <w:tcPr>
            <w:tcW w:w="3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烈士遗属、因公牺牲军人遗属、病故军人遗属、在乡复员军人</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二档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755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755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2397" w:type="dxa"/>
            <w:gridSpan w:val="7"/>
            <w:tcBorders>
              <w:top w:val="nil"/>
              <w:left w:val="nil"/>
              <w:bottom w:val="nil"/>
              <w:right w:val="nil"/>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pPr>
            <w:r>
              <w:rPr>
                <w:rFonts w:hint="default" w:ascii="方正书宋_GBK" w:hAnsi="方正书宋_GBK" w:eastAsia="方正书宋_GBK" w:cs="方正书宋_GBK"/>
                <w:i w:val="0"/>
                <w:iCs w:val="0"/>
                <w:color w:val="000000"/>
                <w:kern w:val="0"/>
                <w:sz w:val="22"/>
                <w:szCs w:val="22"/>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上述人员享受资助参保的标准，按参保缴费时就高身份确定，享受资助参保后人员身份发生变化的，不再进行差额资助。</w:t>
            </w:r>
          </w:p>
          <w:p>
            <w:pPr>
              <w:pStyle w:val="2"/>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pPr>
          </w:p>
          <w:p>
            <w:pPr>
              <w:pStyle w:val="3"/>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pPr>
          </w:p>
          <w:p/>
        </w:tc>
      </w:tr>
    </w:tbl>
    <w:p>
      <w:pPr>
        <w:pStyle w:val="3"/>
        <w:keepNext w:val="0"/>
        <w:keepLines w:val="0"/>
        <w:pageBreakBefore w:val="0"/>
        <w:pBdr>
          <w:top w:val="single" w:color="auto" w:sz="4" w:space="0"/>
          <w:bottom w:val="single" w:color="auto" w:sz="4" w:space="0"/>
        </w:pBdr>
        <w:kinsoku/>
        <w:wordWrap/>
        <w:overflowPunct/>
        <w:topLinePunct w:val="0"/>
        <w:bidi w:val="0"/>
        <w:spacing w:line="594" w:lineRule="exact"/>
        <w:ind w:left="0" w:firstLine="280" w:firstLineChars="100"/>
        <w:textAlignment w:val="auto"/>
        <w:rPr>
          <w:rFonts w:ascii="Times New Roman" w:hAnsi="Times New Roman" w:eastAsia="方正仿宋_GBK"/>
          <w:color w:val="000000" w:themeColor="text1"/>
          <w:spacing w:val="0"/>
          <w:kern w:val="0"/>
          <w:sz w:val="33"/>
          <w:szCs w:val="33"/>
        </w:rPr>
      </w:pPr>
      <w:r>
        <w:rPr>
          <w:rFonts w:hint="eastAsia" w:ascii="Times New Roman" w:hAnsi="Times New Roman" w:eastAsia="方正仿宋_GBK" w:cs="方正仿宋_GBK"/>
          <w:color w:val="000000"/>
          <w:spacing w:val="0"/>
          <w:sz w:val="28"/>
          <w:szCs w:val="28"/>
        </w:rPr>
        <w:t xml:space="preserve">临溪镇党政办 </w:t>
      </w:r>
      <w:r>
        <w:rPr>
          <w:rFonts w:hint="eastAsia" w:ascii="Times New Roman" w:hAnsi="Times New Roman" w:cs="方正仿宋_GBK"/>
          <w:color w:val="000000"/>
          <w:spacing w:val="0"/>
          <w:sz w:val="28"/>
          <w:szCs w:val="28"/>
        </w:rPr>
        <w:t xml:space="preserve">                  </w:t>
      </w:r>
      <w:r>
        <w:rPr>
          <w:rFonts w:hint="eastAsia" w:ascii="Times New Roman" w:hAnsi="Times New Roman" w:cs="方正仿宋_GBK"/>
          <w:color w:val="000000"/>
          <w:spacing w:val="0"/>
          <w:sz w:val="28"/>
          <w:szCs w:val="28"/>
          <w:lang w:val="en-US" w:eastAsia="zh-CN"/>
        </w:rPr>
        <w:t xml:space="preserve">                             </w:t>
      </w:r>
      <w:r>
        <w:rPr>
          <w:rFonts w:hint="eastAsia" w:ascii="Times New Roman" w:hAnsi="Times New Roman" w:cs="方正仿宋_GBK"/>
          <w:color w:val="000000"/>
          <w:spacing w:val="0"/>
          <w:sz w:val="28"/>
          <w:szCs w:val="28"/>
        </w:rPr>
        <w:t xml:space="preserve">          </w:t>
      </w:r>
      <w:r>
        <w:rPr>
          <w:rFonts w:hint="eastAsia" w:ascii="Times New Roman" w:hAnsi="Times New Roman" w:eastAsia="方正仿宋_GBK" w:cs="方正仿宋_GBK"/>
          <w:color w:val="000000"/>
          <w:spacing w:val="0"/>
          <w:sz w:val="28"/>
          <w:szCs w:val="28"/>
        </w:rPr>
        <w:t>202</w:t>
      </w:r>
      <w:r>
        <w:rPr>
          <w:rFonts w:hint="eastAsia" w:ascii="Times New Roman" w:hAnsi="Times New Roman" w:eastAsia="方正仿宋_GBK" w:cs="方正仿宋_GBK"/>
          <w:color w:val="000000"/>
          <w:spacing w:val="0"/>
          <w:sz w:val="28"/>
          <w:szCs w:val="28"/>
          <w:lang w:val="en-US" w:eastAsia="zh-CN"/>
        </w:rPr>
        <w:t>3</w:t>
      </w:r>
      <w:r>
        <w:rPr>
          <w:rFonts w:hint="eastAsia" w:ascii="Times New Roman" w:hAnsi="Times New Roman" w:eastAsia="方正仿宋_GBK" w:cs="方正仿宋_GBK"/>
          <w:color w:val="000000"/>
          <w:spacing w:val="0"/>
          <w:sz w:val="28"/>
          <w:szCs w:val="28"/>
        </w:rPr>
        <w:t>年</w:t>
      </w:r>
      <w:r>
        <w:rPr>
          <w:rFonts w:hint="eastAsia" w:ascii="Times New Roman" w:hAnsi="Times New Roman" w:eastAsia="方正仿宋_GBK" w:cs="方正仿宋_GBK"/>
          <w:color w:val="000000"/>
          <w:spacing w:val="0"/>
          <w:sz w:val="28"/>
          <w:szCs w:val="28"/>
          <w:lang w:val="en-US" w:eastAsia="zh-CN"/>
        </w:rPr>
        <w:t>11</w:t>
      </w:r>
      <w:r>
        <w:rPr>
          <w:rFonts w:hint="eastAsia" w:ascii="Times New Roman" w:hAnsi="Times New Roman" w:eastAsia="方正仿宋_GBK" w:cs="方正仿宋_GBK"/>
          <w:color w:val="000000"/>
          <w:spacing w:val="0"/>
          <w:sz w:val="28"/>
          <w:szCs w:val="28"/>
        </w:rPr>
        <w:t>月</w:t>
      </w:r>
      <w:r>
        <w:rPr>
          <w:rFonts w:hint="eastAsia" w:ascii="Times New Roman" w:hAnsi="Times New Roman" w:eastAsia="方正仿宋_GBK" w:cs="方正仿宋_GBK"/>
          <w:color w:val="000000"/>
          <w:spacing w:val="0"/>
          <w:sz w:val="28"/>
          <w:szCs w:val="28"/>
          <w:lang w:val="en-US" w:eastAsia="zh-CN"/>
        </w:rPr>
        <w:t>10</w:t>
      </w:r>
      <w:r>
        <w:rPr>
          <w:rFonts w:hint="eastAsia" w:ascii="Times New Roman" w:hAnsi="Times New Roman" w:eastAsia="方正仿宋_GBK" w:cs="方正仿宋_GBK"/>
          <w:color w:val="000000"/>
          <w:spacing w:val="0"/>
          <w:sz w:val="28"/>
          <w:szCs w:val="28"/>
        </w:rPr>
        <w:t>日印发</w:t>
      </w:r>
    </w:p>
    <w:sectPr>
      <w:footerReference r:id="rId8" w:type="default"/>
      <w:footerReference r:id="rId9" w:type="even"/>
      <w:pgSz w:w="16838" w:h="11905" w:orient="landscape"/>
      <w:pgMar w:top="1446" w:right="1984" w:bottom="1446" w:left="1644" w:header="851" w:footer="1474" w:gutter="0"/>
      <w:pgBorders>
        <w:top w:val="none" w:sz="0" w:space="0"/>
        <w:left w:val="none" w:sz="0" w:space="0"/>
        <w:bottom w:val="none" w:sz="0" w:space="0"/>
        <w:right w:val="none" w:sz="0" w:space="0"/>
      </w:pgBorders>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汉仪大黑简">
    <w:altName w:val="黑体"/>
    <w:panose1 w:val="02010600000101010101"/>
    <w:charset w:val="86"/>
    <w:family w:val="auto"/>
    <w:pitch w:val="default"/>
    <w:sig w:usb0="00000000" w:usb1="00000000" w:usb2="00000002"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3" o:spid="_x0000_s307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rPr>
        <w:rFonts w:asciiTheme="minorEastAsia" w:hAnsiTheme="minorEastAsia" w:eastAsiaTheme="minorEastAsia"/>
        <w:sz w:val="28"/>
        <w:szCs w:val="28"/>
      </w:rPr>
    </w:pPr>
    <w:r>
      <w:rPr>
        <w:rFonts w:asciiTheme="minorEastAsia" w:hAnsiTheme="minorEastAsia" w:eastAsiaTheme="minorEastAsia"/>
        <w:sz w:val="28"/>
        <w:szCs w:val="28"/>
        <w:lang w:val="zh-CN"/>
      </w:rPr>
      <w:fldChar w:fldCharType="begin"/>
    </w:r>
    <w:r>
      <w:rPr>
        <w:rFonts w:asciiTheme="minorEastAsia" w:hAnsiTheme="minorEastAsia" w:eastAsiaTheme="minorEastAsia"/>
        <w:sz w:val="28"/>
        <w:szCs w:val="28"/>
        <w:lang w:val="zh-CN"/>
      </w:rPr>
      <w:instrText xml:space="preserve"> PAGE   \* MERGEFORMAT </w:instrText>
    </w:r>
    <w:r>
      <w:rPr>
        <w:rFonts w:asciiTheme="minorEastAsia" w:hAnsiTheme="minorEastAsia" w:eastAsiaTheme="minorEastAsia"/>
        <w:sz w:val="28"/>
        <w:szCs w:val="28"/>
        <w:lang w:val="zh-CN"/>
      </w:rPr>
      <w:fldChar w:fldCharType="separate"/>
    </w:r>
    <w:r>
      <w:rPr>
        <w:rFonts w:asciiTheme="minorEastAsia" w:hAnsiTheme="minorEastAsia" w:eastAsiaTheme="minorEastAsia"/>
        <w:sz w:val="28"/>
        <w:szCs w:val="28"/>
        <w:lang w:val="zh-CN"/>
      </w:rPr>
      <w:t>- 1 -</w:t>
    </w:r>
    <w:r>
      <w:rPr>
        <w:rFonts w:asciiTheme="minorEastAsia" w:hAnsiTheme="minorEastAsia" w:eastAsiaTheme="minorEastAsia"/>
        <w:sz w:val="28"/>
        <w:szCs w:val="28"/>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Y2ZDE4NjY2ODUxZDYzMTM2N2E1MjVjNjRmZGQxMDkifQ=="/>
  </w:docVars>
  <w:rsids>
    <w:rsidRoot w:val="02432CF6"/>
    <w:rsid w:val="0000182B"/>
    <w:rsid w:val="00001CFB"/>
    <w:rsid w:val="00004C62"/>
    <w:rsid w:val="000058E8"/>
    <w:rsid w:val="0000717E"/>
    <w:rsid w:val="00007C29"/>
    <w:rsid w:val="000100F8"/>
    <w:rsid w:val="00010718"/>
    <w:rsid w:val="00012E08"/>
    <w:rsid w:val="00015BC3"/>
    <w:rsid w:val="00017B16"/>
    <w:rsid w:val="00020754"/>
    <w:rsid w:val="000207E5"/>
    <w:rsid w:val="00021F9D"/>
    <w:rsid w:val="00023D65"/>
    <w:rsid w:val="00024809"/>
    <w:rsid w:val="0002595D"/>
    <w:rsid w:val="00027046"/>
    <w:rsid w:val="000276EE"/>
    <w:rsid w:val="000318DC"/>
    <w:rsid w:val="00031EEB"/>
    <w:rsid w:val="0003293F"/>
    <w:rsid w:val="00032A93"/>
    <w:rsid w:val="00033351"/>
    <w:rsid w:val="0003420C"/>
    <w:rsid w:val="000375D9"/>
    <w:rsid w:val="00043463"/>
    <w:rsid w:val="00045A29"/>
    <w:rsid w:val="00046F1F"/>
    <w:rsid w:val="0005006A"/>
    <w:rsid w:val="00060B11"/>
    <w:rsid w:val="00062FF1"/>
    <w:rsid w:val="00063B41"/>
    <w:rsid w:val="000657C8"/>
    <w:rsid w:val="000754D8"/>
    <w:rsid w:val="00077B0C"/>
    <w:rsid w:val="00080FCE"/>
    <w:rsid w:val="0008304A"/>
    <w:rsid w:val="0008391D"/>
    <w:rsid w:val="000844FE"/>
    <w:rsid w:val="00085163"/>
    <w:rsid w:val="00087522"/>
    <w:rsid w:val="000906DC"/>
    <w:rsid w:val="00094ABA"/>
    <w:rsid w:val="00094E15"/>
    <w:rsid w:val="00097750"/>
    <w:rsid w:val="000A046E"/>
    <w:rsid w:val="000A3177"/>
    <w:rsid w:val="000A6F3D"/>
    <w:rsid w:val="000B32E4"/>
    <w:rsid w:val="000B48F2"/>
    <w:rsid w:val="000B7AED"/>
    <w:rsid w:val="000B7C98"/>
    <w:rsid w:val="000C29F9"/>
    <w:rsid w:val="000C33BE"/>
    <w:rsid w:val="000C412A"/>
    <w:rsid w:val="000C613C"/>
    <w:rsid w:val="000C689F"/>
    <w:rsid w:val="000C6E78"/>
    <w:rsid w:val="000C719C"/>
    <w:rsid w:val="000D0AE5"/>
    <w:rsid w:val="000D79C2"/>
    <w:rsid w:val="000E02F9"/>
    <w:rsid w:val="000E21A3"/>
    <w:rsid w:val="000E5C71"/>
    <w:rsid w:val="000F0CC2"/>
    <w:rsid w:val="000F2A03"/>
    <w:rsid w:val="000F31BA"/>
    <w:rsid w:val="000F35BE"/>
    <w:rsid w:val="000F7852"/>
    <w:rsid w:val="000F7EF6"/>
    <w:rsid w:val="001011D4"/>
    <w:rsid w:val="00104C81"/>
    <w:rsid w:val="0010689F"/>
    <w:rsid w:val="00110D59"/>
    <w:rsid w:val="00111024"/>
    <w:rsid w:val="00115D1C"/>
    <w:rsid w:val="00116579"/>
    <w:rsid w:val="0011670A"/>
    <w:rsid w:val="00117CCF"/>
    <w:rsid w:val="00124095"/>
    <w:rsid w:val="00124EB4"/>
    <w:rsid w:val="001252FD"/>
    <w:rsid w:val="00126CB3"/>
    <w:rsid w:val="00126F70"/>
    <w:rsid w:val="001302EC"/>
    <w:rsid w:val="001306EE"/>
    <w:rsid w:val="001320CF"/>
    <w:rsid w:val="00134E49"/>
    <w:rsid w:val="00136EB0"/>
    <w:rsid w:val="00142314"/>
    <w:rsid w:val="00146211"/>
    <w:rsid w:val="00147DFC"/>
    <w:rsid w:val="0015008A"/>
    <w:rsid w:val="00150426"/>
    <w:rsid w:val="00150882"/>
    <w:rsid w:val="00153E29"/>
    <w:rsid w:val="00161DF6"/>
    <w:rsid w:val="001621D2"/>
    <w:rsid w:val="00164499"/>
    <w:rsid w:val="00166093"/>
    <w:rsid w:val="00174A68"/>
    <w:rsid w:val="00180AA3"/>
    <w:rsid w:val="0018218A"/>
    <w:rsid w:val="00185B08"/>
    <w:rsid w:val="00186707"/>
    <w:rsid w:val="00193E2E"/>
    <w:rsid w:val="001963AF"/>
    <w:rsid w:val="001966D8"/>
    <w:rsid w:val="001A1CCC"/>
    <w:rsid w:val="001A30C0"/>
    <w:rsid w:val="001A444B"/>
    <w:rsid w:val="001A4AA2"/>
    <w:rsid w:val="001B51F2"/>
    <w:rsid w:val="001C0069"/>
    <w:rsid w:val="001C30B5"/>
    <w:rsid w:val="001D05FC"/>
    <w:rsid w:val="001D0FBE"/>
    <w:rsid w:val="001D3373"/>
    <w:rsid w:val="001D5F95"/>
    <w:rsid w:val="001E2FDC"/>
    <w:rsid w:val="001E6BFF"/>
    <w:rsid w:val="001F2C49"/>
    <w:rsid w:val="001F358F"/>
    <w:rsid w:val="001F613E"/>
    <w:rsid w:val="001F7E89"/>
    <w:rsid w:val="0020012F"/>
    <w:rsid w:val="00201A3F"/>
    <w:rsid w:val="00211CC4"/>
    <w:rsid w:val="0021397A"/>
    <w:rsid w:val="0022065E"/>
    <w:rsid w:val="00230B1A"/>
    <w:rsid w:val="002329FF"/>
    <w:rsid w:val="00234779"/>
    <w:rsid w:val="00236C95"/>
    <w:rsid w:val="00242BE8"/>
    <w:rsid w:val="00246303"/>
    <w:rsid w:val="00247C31"/>
    <w:rsid w:val="00253128"/>
    <w:rsid w:val="002564CA"/>
    <w:rsid w:val="0025676E"/>
    <w:rsid w:val="00260C5A"/>
    <w:rsid w:val="00261D46"/>
    <w:rsid w:val="00262ED4"/>
    <w:rsid w:val="00263AEB"/>
    <w:rsid w:val="00263DA4"/>
    <w:rsid w:val="00264887"/>
    <w:rsid w:val="00266224"/>
    <w:rsid w:val="00267A47"/>
    <w:rsid w:val="002726B7"/>
    <w:rsid w:val="00273A17"/>
    <w:rsid w:val="00274940"/>
    <w:rsid w:val="002756D9"/>
    <w:rsid w:val="00277044"/>
    <w:rsid w:val="00284598"/>
    <w:rsid w:val="00291258"/>
    <w:rsid w:val="0029181C"/>
    <w:rsid w:val="00293599"/>
    <w:rsid w:val="002935C3"/>
    <w:rsid w:val="00294BD9"/>
    <w:rsid w:val="00297ECE"/>
    <w:rsid w:val="002A1082"/>
    <w:rsid w:val="002A10F3"/>
    <w:rsid w:val="002A4BF9"/>
    <w:rsid w:val="002A5228"/>
    <w:rsid w:val="002A54AA"/>
    <w:rsid w:val="002A6041"/>
    <w:rsid w:val="002B21F7"/>
    <w:rsid w:val="002B44BE"/>
    <w:rsid w:val="002B6F0D"/>
    <w:rsid w:val="002C151F"/>
    <w:rsid w:val="002C54E9"/>
    <w:rsid w:val="002D0A3A"/>
    <w:rsid w:val="002D0E67"/>
    <w:rsid w:val="002D1D1A"/>
    <w:rsid w:val="002D1EA1"/>
    <w:rsid w:val="002D6570"/>
    <w:rsid w:val="002E11FA"/>
    <w:rsid w:val="002E32ED"/>
    <w:rsid w:val="002E3CC7"/>
    <w:rsid w:val="002E4A66"/>
    <w:rsid w:val="002E62D1"/>
    <w:rsid w:val="002F19BA"/>
    <w:rsid w:val="002F2956"/>
    <w:rsid w:val="002F29FF"/>
    <w:rsid w:val="002F71F9"/>
    <w:rsid w:val="00304E66"/>
    <w:rsid w:val="00305E50"/>
    <w:rsid w:val="003074A2"/>
    <w:rsid w:val="0031509A"/>
    <w:rsid w:val="00315455"/>
    <w:rsid w:val="00315AA4"/>
    <w:rsid w:val="00316A43"/>
    <w:rsid w:val="00317C43"/>
    <w:rsid w:val="00321F0A"/>
    <w:rsid w:val="0032245C"/>
    <w:rsid w:val="003229DD"/>
    <w:rsid w:val="00327892"/>
    <w:rsid w:val="003335AD"/>
    <w:rsid w:val="003353D8"/>
    <w:rsid w:val="00340029"/>
    <w:rsid w:val="00342C92"/>
    <w:rsid w:val="00342F01"/>
    <w:rsid w:val="003440BE"/>
    <w:rsid w:val="003448D5"/>
    <w:rsid w:val="00356E36"/>
    <w:rsid w:val="00362444"/>
    <w:rsid w:val="003627F1"/>
    <w:rsid w:val="00374700"/>
    <w:rsid w:val="0037738D"/>
    <w:rsid w:val="003800CB"/>
    <w:rsid w:val="00380156"/>
    <w:rsid w:val="00383AE0"/>
    <w:rsid w:val="00393850"/>
    <w:rsid w:val="00394DFB"/>
    <w:rsid w:val="003B0E85"/>
    <w:rsid w:val="003B1B91"/>
    <w:rsid w:val="003B3684"/>
    <w:rsid w:val="003B58B5"/>
    <w:rsid w:val="003B6990"/>
    <w:rsid w:val="003C0F59"/>
    <w:rsid w:val="003C183F"/>
    <w:rsid w:val="003D0631"/>
    <w:rsid w:val="003D25BB"/>
    <w:rsid w:val="003D5328"/>
    <w:rsid w:val="003D740F"/>
    <w:rsid w:val="003E08B1"/>
    <w:rsid w:val="003E45BD"/>
    <w:rsid w:val="003E62F5"/>
    <w:rsid w:val="003E64D6"/>
    <w:rsid w:val="003F4598"/>
    <w:rsid w:val="003F6F0E"/>
    <w:rsid w:val="003F708A"/>
    <w:rsid w:val="003F71DF"/>
    <w:rsid w:val="0040032B"/>
    <w:rsid w:val="0040434E"/>
    <w:rsid w:val="00405B94"/>
    <w:rsid w:val="00410972"/>
    <w:rsid w:val="00415ED4"/>
    <w:rsid w:val="004200EB"/>
    <w:rsid w:val="00422473"/>
    <w:rsid w:val="00427ABC"/>
    <w:rsid w:val="00433A8D"/>
    <w:rsid w:val="00433C43"/>
    <w:rsid w:val="00440698"/>
    <w:rsid w:val="0044079D"/>
    <w:rsid w:val="0044117F"/>
    <w:rsid w:val="00442D7B"/>
    <w:rsid w:val="00444C39"/>
    <w:rsid w:val="00444E95"/>
    <w:rsid w:val="00444FC9"/>
    <w:rsid w:val="004530BD"/>
    <w:rsid w:val="004548FB"/>
    <w:rsid w:val="00455DF3"/>
    <w:rsid w:val="0046067F"/>
    <w:rsid w:val="00466228"/>
    <w:rsid w:val="0047119D"/>
    <w:rsid w:val="00475229"/>
    <w:rsid w:val="00483250"/>
    <w:rsid w:val="00483EC1"/>
    <w:rsid w:val="004859AE"/>
    <w:rsid w:val="004935AC"/>
    <w:rsid w:val="00494C1C"/>
    <w:rsid w:val="00496333"/>
    <w:rsid w:val="004A71C8"/>
    <w:rsid w:val="004A7F04"/>
    <w:rsid w:val="004B12DC"/>
    <w:rsid w:val="004B1558"/>
    <w:rsid w:val="004B15E0"/>
    <w:rsid w:val="004B253D"/>
    <w:rsid w:val="004B5963"/>
    <w:rsid w:val="004B7201"/>
    <w:rsid w:val="004C0E0D"/>
    <w:rsid w:val="004C4D44"/>
    <w:rsid w:val="004C5E04"/>
    <w:rsid w:val="004C604A"/>
    <w:rsid w:val="004D47F7"/>
    <w:rsid w:val="004D7844"/>
    <w:rsid w:val="004E15E3"/>
    <w:rsid w:val="004E20F9"/>
    <w:rsid w:val="004E26DF"/>
    <w:rsid w:val="004E34E8"/>
    <w:rsid w:val="004E550C"/>
    <w:rsid w:val="004F24F3"/>
    <w:rsid w:val="004F529A"/>
    <w:rsid w:val="00500463"/>
    <w:rsid w:val="00503B50"/>
    <w:rsid w:val="005123A8"/>
    <w:rsid w:val="00512DED"/>
    <w:rsid w:val="00513970"/>
    <w:rsid w:val="00523877"/>
    <w:rsid w:val="00523A02"/>
    <w:rsid w:val="00523B46"/>
    <w:rsid w:val="00525042"/>
    <w:rsid w:val="0052775C"/>
    <w:rsid w:val="00527CC2"/>
    <w:rsid w:val="00536EA6"/>
    <w:rsid w:val="005375CA"/>
    <w:rsid w:val="00552584"/>
    <w:rsid w:val="00552719"/>
    <w:rsid w:val="005539BC"/>
    <w:rsid w:val="005566C6"/>
    <w:rsid w:val="0056317D"/>
    <w:rsid w:val="005651BD"/>
    <w:rsid w:val="005653B1"/>
    <w:rsid w:val="00566E76"/>
    <w:rsid w:val="00572EFB"/>
    <w:rsid w:val="00573279"/>
    <w:rsid w:val="00576C72"/>
    <w:rsid w:val="005875F0"/>
    <w:rsid w:val="0059067C"/>
    <w:rsid w:val="00593815"/>
    <w:rsid w:val="00594A93"/>
    <w:rsid w:val="005A04C5"/>
    <w:rsid w:val="005A1CB9"/>
    <w:rsid w:val="005A4B84"/>
    <w:rsid w:val="005B27D9"/>
    <w:rsid w:val="005B3B1D"/>
    <w:rsid w:val="005B4702"/>
    <w:rsid w:val="005B7469"/>
    <w:rsid w:val="005C0050"/>
    <w:rsid w:val="005C0A65"/>
    <w:rsid w:val="005C54C4"/>
    <w:rsid w:val="005C71B6"/>
    <w:rsid w:val="005D23E3"/>
    <w:rsid w:val="005D428C"/>
    <w:rsid w:val="005D459C"/>
    <w:rsid w:val="005E168F"/>
    <w:rsid w:val="005E377C"/>
    <w:rsid w:val="005E4672"/>
    <w:rsid w:val="005E48C1"/>
    <w:rsid w:val="005E52B7"/>
    <w:rsid w:val="005E6564"/>
    <w:rsid w:val="005E6803"/>
    <w:rsid w:val="005F0CDD"/>
    <w:rsid w:val="005F3E18"/>
    <w:rsid w:val="006002F8"/>
    <w:rsid w:val="006024C4"/>
    <w:rsid w:val="00603C41"/>
    <w:rsid w:val="0061015F"/>
    <w:rsid w:val="00610542"/>
    <w:rsid w:val="00617A16"/>
    <w:rsid w:val="00617FD7"/>
    <w:rsid w:val="00622B3C"/>
    <w:rsid w:val="00624309"/>
    <w:rsid w:val="0062555C"/>
    <w:rsid w:val="00626657"/>
    <w:rsid w:val="0062772C"/>
    <w:rsid w:val="006303A9"/>
    <w:rsid w:val="0063107D"/>
    <w:rsid w:val="006324F4"/>
    <w:rsid w:val="00633C68"/>
    <w:rsid w:val="006345CC"/>
    <w:rsid w:val="00634DA3"/>
    <w:rsid w:val="00640855"/>
    <w:rsid w:val="00643AB4"/>
    <w:rsid w:val="0064468A"/>
    <w:rsid w:val="006464DA"/>
    <w:rsid w:val="00646E14"/>
    <w:rsid w:val="00647716"/>
    <w:rsid w:val="00647A71"/>
    <w:rsid w:val="00650172"/>
    <w:rsid w:val="0065086E"/>
    <w:rsid w:val="00652441"/>
    <w:rsid w:val="0065691F"/>
    <w:rsid w:val="006629AF"/>
    <w:rsid w:val="00664200"/>
    <w:rsid w:val="006664D1"/>
    <w:rsid w:val="006671CB"/>
    <w:rsid w:val="0067243A"/>
    <w:rsid w:val="00673238"/>
    <w:rsid w:val="0067368E"/>
    <w:rsid w:val="006777B4"/>
    <w:rsid w:val="00683213"/>
    <w:rsid w:val="00683BC5"/>
    <w:rsid w:val="00687A2E"/>
    <w:rsid w:val="00690AB2"/>
    <w:rsid w:val="00692538"/>
    <w:rsid w:val="00692D55"/>
    <w:rsid w:val="00692DB2"/>
    <w:rsid w:val="00693A23"/>
    <w:rsid w:val="0069548B"/>
    <w:rsid w:val="00697FB4"/>
    <w:rsid w:val="006A1EB1"/>
    <w:rsid w:val="006A40D0"/>
    <w:rsid w:val="006A4C77"/>
    <w:rsid w:val="006A6B08"/>
    <w:rsid w:val="006B0291"/>
    <w:rsid w:val="006B0CA2"/>
    <w:rsid w:val="006B3706"/>
    <w:rsid w:val="006B3BC8"/>
    <w:rsid w:val="006B47DF"/>
    <w:rsid w:val="006B7D25"/>
    <w:rsid w:val="006C1EA9"/>
    <w:rsid w:val="006C7482"/>
    <w:rsid w:val="006D3F78"/>
    <w:rsid w:val="006D448C"/>
    <w:rsid w:val="006D642D"/>
    <w:rsid w:val="006E0562"/>
    <w:rsid w:val="006E1174"/>
    <w:rsid w:val="006E3D57"/>
    <w:rsid w:val="006E64E5"/>
    <w:rsid w:val="006E7125"/>
    <w:rsid w:val="006E725E"/>
    <w:rsid w:val="006E7BD9"/>
    <w:rsid w:val="006F01CB"/>
    <w:rsid w:val="006F046D"/>
    <w:rsid w:val="006F0E39"/>
    <w:rsid w:val="006F2719"/>
    <w:rsid w:val="006F2E13"/>
    <w:rsid w:val="006F4B4C"/>
    <w:rsid w:val="006F595C"/>
    <w:rsid w:val="006F598E"/>
    <w:rsid w:val="006F7EB0"/>
    <w:rsid w:val="0070115B"/>
    <w:rsid w:val="00701DF4"/>
    <w:rsid w:val="007025F3"/>
    <w:rsid w:val="007030B9"/>
    <w:rsid w:val="0071173A"/>
    <w:rsid w:val="00713B89"/>
    <w:rsid w:val="00713DDB"/>
    <w:rsid w:val="0071430F"/>
    <w:rsid w:val="00717CB3"/>
    <w:rsid w:val="0072180B"/>
    <w:rsid w:val="0072381B"/>
    <w:rsid w:val="0072533E"/>
    <w:rsid w:val="00727561"/>
    <w:rsid w:val="007337F9"/>
    <w:rsid w:val="00734AE4"/>
    <w:rsid w:val="00735752"/>
    <w:rsid w:val="00735998"/>
    <w:rsid w:val="0073624A"/>
    <w:rsid w:val="00740E39"/>
    <w:rsid w:val="0074128D"/>
    <w:rsid w:val="00741AEC"/>
    <w:rsid w:val="007422AC"/>
    <w:rsid w:val="00744C5D"/>
    <w:rsid w:val="0074509A"/>
    <w:rsid w:val="00746B5A"/>
    <w:rsid w:val="00760FA9"/>
    <w:rsid w:val="00765EDC"/>
    <w:rsid w:val="007660C0"/>
    <w:rsid w:val="00770D19"/>
    <w:rsid w:val="00773B4F"/>
    <w:rsid w:val="007741D4"/>
    <w:rsid w:val="00774383"/>
    <w:rsid w:val="0077472E"/>
    <w:rsid w:val="007747A2"/>
    <w:rsid w:val="007755F4"/>
    <w:rsid w:val="00780F87"/>
    <w:rsid w:val="00781676"/>
    <w:rsid w:val="007817B8"/>
    <w:rsid w:val="00782464"/>
    <w:rsid w:val="00783BCC"/>
    <w:rsid w:val="00783C17"/>
    <w:rsid w:val="00784B3C"/>
    <w:rsid w:val="00790B98"/>
    <w:rsid w:val="007914F2"/>
    <w:rsid w:val="007925CD"/>
    <w:rsid w:val="00797AEF"/>
    <w:rsid w:val="007A081C"/>
    <w:rsid w:val="007A2D72"/>
    <w:rsid w:val="007B10AA"/>
    <w:rsid w:val="007B36B5"/>
    <w:rsid w:val="007B3E6D"/>
    <w:rsid w:val="007B5121"/>
    <w:rsid w:val="007B65F9"/>
    <w:rsid w:val="007C282A"/>
    <w:rsid w:val="007C48C6"/>
    <w:rsid w:val="007D2667"/>
    <w:rsid w:val="007D67A6"/>
    <w:rsid w:val="007D7572"/>
    <w:rsid w:val="007D7C73"/>
    <w:rsid w:val="007E1CDC"/>
    <w:rsid w:val="007E3652"/>
    <w:rsid w:val="007E49A6"/>
    <w:rsid w:val="007E5C81"/>
    <w:rsid w:val="007F01EF"/>
    <w:rsid w:val="007F3ADF"/>
    <w:rsid w:val="007F458E"/>
    <w:rsid w:val="007F498B"/>
    <w:rsid w:val="007F719A"/>
    <w:rsid w:val="007F7DCF"/>
    <w:rsid w:val="0080134C"/>
    <w:rsid w:val="0080288F"/>
    <w:rsid w:val="00803505"/>
    <w:rsid w:val="008055AA"/>
    <w:rsid w:val="00806A94"/>
    <w:rsid w:val="00807E9B"/>
    <w:rsid w:val="0081083A"/>
    <w:rsid w:val="00811880"/>
    <w:rsid w:val="00813757"/>
    <w:rsid w:val="00815D98"/>
    <w:rsid w:val="00816157"/>
    <w:rsid w:val="0081625B"/>
    <w:rsid w:val="00817A89"/>
    <w:rsid w:val="00821664"/>
    <w:rsid w:val="00822AF6"/>
    <w:rsid w:val="008235E0"/>
    <w:rsid w:val="00823D08"/>
    <w:rsid w:val="0082422E"/>
    <w:rsid w:val="0082561A"/>
    <w:rsid w:val="00844807"/>
    <w:rsid w:val="00845047"/>
    <w:rsid w:val="008524FF"/>
    <w:rsid w:val="00852756"/>
    <w:rsid w:val="00853BC5"/>
    <w:rsid w:val="00854C41"/>
    <w:rsid w:val="008557AF"/>
    <w:rsid w:val="0085738B"/>
    <w:rsid w:val="00857777"/>
    <w:rsid w:val="00861D87"/>
    <w:rsid w:val="00863633"/>
    <w:rsid w:val="00865D90"/>
    <w:rsid w:val="00866DCA"/>
    <w:rsid w:val="00873415"/>
    <w:rsid w:val="00875387"/>
    <w:rsid w:val="00875899"/>
    <w:rsid w:val="00875EA0"/>
    <w:rsid w:val="0087602A"/>
    <w:rsid w:val="008813A0"/>
    <w:rsid w:val="00882E3A"/>
    <w:rsid w:val="0088702C"/>
    <w:rsid w:val="00895101"/>
    <w:rsid w:val="008A301F"/>
    <w:rsid w:val="008A30F4"/>
    <w:rsid w:val="008B1D36"/>
    <w:rsid w:val="008B1E43"/>
    <w:rsid w:val="008B3D59"/>
    <w:rsid w:val="008B7319"/>
    <w:rsid w:val="008C1A8E"/>
    <w:rsid w:val="008C27ED"/>
    <w:rsid w:val="008C3837"/>
    <w:rsid w:val="008C3F70"/>
    <w:rsid w:val="008C5830"/>
    <w:rsid w:val="008D0D08"/>
    <w:rsid w:val="008D2077"/>
    <w:rsid w:val="008D5CB4"/>
    <w:rsid w:val="008D7A40"/>
    <w:rsid w:val="008E2F47"/>
    <w:rsid w:val="008E6B25"/>
    <w:rsid w:val="008F4AF6"/>
    <w:rsid w:val="008F537B"/>
    <w:rsid w:val="009022C2"/>
    <w:rsid w:val="00902809"/>
    <w:rsid w:val="00903350"/>
    <w:rsid w:val="00910C6E"/>
    <w:rsid w:val="009119A9"/>
    <w:rsid w:val="00912014"/>
    <w:rsid w:val="00912018"/>
    <w:rsid w:val="00913182"/>
    <w:rsid w:val="00914AA1"/>
    <w:rsid w:val="0091566F"/>
    <w:rsid w:val="009209BE"/>
    <w:rsid w:val="009228B1"/>
    <w:rsid w:val="00925933"/>
    <w:rsid w:val="00931B4F"/>
    <w:rsid w:val="00934B6B"/>
    <w:rsid w:val="0094132C"/>
    <w:rsid w:val="00942335"/>
    <w:rsid w:val="00942E60"/>
    <w:rsid w:val="009439DA"/>
    <w:rsid w:val="00944448"/>
    <w:rsid w:val="009447CE"/>
    <w:rsid w:val="00945573"/>
    <w:rsid w:val="00951A4D"/>
    <w:rsid w:val="00951D13"/>
    <w:rsid w:val="009549B8"/>
    <w:rsid w:val="009570EB"/>
    <w:rsid w:val="00957CF6"/>
    <w:rsid w:val="00962F9C"/>
    <w:rsid w:val="00963096"/>
    <w:rsid w:val="009674CB"/>
    <w:rsid w:val="00974ED1"/>
    <w:rsid w:val="009750CB"/>
    <w:rsid w:val="00976143"/>
    <w:rsid w:val="00976FA6"/>
    <w:rsid w:val="009839CA"/>
    <w:rsid w:val="00984F5F"/>
    <w:rsid w:val="00987E29"/>
    <w:rsid w:val="009930B4"/>
    <w:rsid w:val="0099339B"/>
    <w:rsid w:val="009935BF"/>
    <w:rsid w:val="00995475"/>
    <w:rsid w:val="00997627"/>
    <w:rsid w:val="009B2D7B"/>
    <w:rsid w:val="009B33B2"/>
    <w:rsid w:val="009C32E5"/>
    <w:rsid w:val="009C3914"/>
    <w:rsid w:val="009C7A80"/>
    <w:rsid w:val="009C7DB6"/>
    <w:rsid w:val="009D012D"/>
    <w:rsid w:val="009D506F"/>
    <w:rsid w:val="009D587B"/>
    <w:rsid w:val="009D69EB"/>
    <w:rsid w:val="009E0788"/>
    <w:rsid w:val="009E1754"/>
    <w:rsid w:val="009E2945"/>
    <w:rsid w:val="009E56DD"/>
    <w:rsid w:val="009E6D5E"/>
    <w:rsid w:val="009E7C56"/>
    <w:rsid w:val="009F0634"/>
    <w:rsid w:val="009F278C"/>
    <w:rsid w:val="009F2EA4"/>
    <w:rsid w:val="00A006DC"/>
    <w:rsid w:val="00A00FD1"/>
    <w:rsid w:val="00A03B8B"/>
    <w:rsid w:val="00A122F5"/>
    <w:rsid w:val="00A14FAD"/>
    <w:rsid w:val="00A154E3"/>
    <w:rsid w:val="00A2780E"/>
    <w:rsid w:val="00A33454"/>
    <w:rsid w:val="00A33B9E"/>
    <w:rsid w:val="00A355B1"/>
    <w:rsid w:val="00A366B8"/>
    <w:rsid w:val="00A41CCC"/>
    <w:rsid w:val="00A41CD9"/>
    <w:rsid w:val="00A4265C"/>
    <w:rsid w:val="00A45766"/>
    <w:rsid w:val="00A45C06"/>
    <w:rsid w:val="00A45F77"/>
    <w:rsid w:val="00A500E1"/>
    <w:rsid w:val="00A60E96"/>
    <w:rsid w:val="00A629F0"/>
    <w:rsid w:val="00A64384"/>
    <w:rsid w:val="00A65434"/>
    <w:rsid w:val="00A66B97"/>
    <w:rsid w:val="00A67054"/>
    <w:rsid w:val="00A67B22"/>
    <w:rsid w:val="00A71073"/>
    <w:rsid w:val="00A76D12"/>
    <w:rsid w:val="00A90334"/>
    <w:rsid w:val="00A90C1D"/>
    <w:rsid w:val="00A9617C"/>
    <w:rsid w:val="00A96DAC"/>
    <w:rsid w:val="00AA2262"/>
    <w:rsid w:val="00AA34D4"/>
    <w:rsid w:val="00AA6DF5"/>
    <w:rsid w:val="00AA7D19"/>
    <w:rsid w:val="00AB00F6"/>
    <w:rsid w:val="00AB7D41"/>
    <w:rsid w:val="00AC0571"/>
    <w:rsid w:val="00AC1BEF"/>
    <w:rsid w:val="00AC2AB0"/>
    <w:rsid w:val="00AC32AF"/>
    <w:rsid w:val="00AC4299"/>
    <w:rsid w:val="00AC4F31"/>
    <w:rsid w:val="00AD04C1"/>
    <w:rsid w:val="00AD10E6"/>
    <w:rsid w:val="00AD23A9"/>
    <w:rsid w:val="00AD4005"/>
    <w:rsid w:val="00AD6AB8"/>
    <w:rsid w:val="00AD6C2F"/>
    <w:rsid w:val="00AE1DA5"/>
    <w:rsid w:val="00AE1EDD"/>
    <w:rsid w:val="00AE5A42"/>
    <w:rsid w:val="00AE708F"/>
    <w:rsid w:val="00AE7BE1"/>
    <w:rsid w:val="00AF1656"/>
    <w:rsid w:val="00AF2DED"/>
    <w:rsid w:val="00AF39AD"/>
    <w:rsid w:val="00AF59A1"/>
    <w:rsid w:val="00B006BF"/>
    <w:rsid w:val="00B01420"/>
    <w:rsid w:val="00B02BA6"/>
    <w:rsid w:val="00B02F6B"/>
    <w:rsid w:val="00B0476D"/>
    <w:rsid w:val="00B052C0"/>
    <w:rsid w:val="00B06085"/>
    <w:rsid w:val="00B105D1"/>
    <w:rsid w:val="00B10932"/>
    <w:rsid w:val="00B15E91"/>
    <w:rsid w:val="00B1682C"/>
    <w:rsid w:val="00B20051"/>
    <w:rsid w:val="00B227CC"/>
    <w:rsid w:val="00B324F5"/>
    <w:rsid w:val="00B3442C"/>
    <w:rsid w:val="00B40488"/>
    <w:rsid w:val="00B40FB3"/>
    <w:rsid w:val="00B44EAE"/>
    <w:rsid w:val="00B467DC"/>
    <w:rsid w:val="00B61E95"/>
    <w:rsid w:val="00B628C8"/>
    <w:rsid w:val="00B649BA"/>
    <w:rsid w:val="00B67683"/>
    <w:rsid w:val="00B701A5"/>
    <w:rsid w:val="00B7079D"/>
    <w:rsid w:val="00B7542B"/>
    <w:rsid w:val="00B773A1"/>
    <w:rsid w:val="00B77DDF"/>
    <w:rsid w:val="00B80553"/>
    <w:rsid w:val="00B84BD4"/>
    <w:rsid w:val="00B86CBA"/>
    <w:rsid w:val="00B87AE4"/>
    <w:rsid w:val="00B87B4C"/>
    <w:rsid w:val="00B92E98"/>
    <w:rsid w:val="00B9422E"/>
    <w:rsid w:val="00B9435C"/>
    <w:rsid w:val="00B947FE"/>
    <w:rsid w:val="00BA1DB0"/>
    <w:rsid w:val="00BA349F"/>
    <w:rsid w:val="00BA39FD"/>
    <w:rsid w:val="00BA6510"/>
    <w:rsid w:val="00BB2B0D"/>
    <w:rsid w:val="00BC03F5"/>
    <w:rsid w:val="00BC0592"/>
    <w:rsid w:val="00BC3D71"/>
    <w:rsid w:val="00BC772B"/>
    <w:rsid w:val="00BD0451"/>
    <w:rsid w:val="00BD140F"/>
    <w:rsid w:val="00BD21E2"/>
    <w:rsid w:val="00BD4B9A"/>
    <w:rsid w:val="00BD6119"/>
    <w:rsid w:val="00BD7BB4"/>
    <w:rsid w:val="00BE7B38"/>
    <w:rsid w:val="00BF008A"/>
    <w:rsid w:val="00BF0B4A"/>
    <w:rsid w:val="00BF1969"/>
    <w:rsid w:val="00BF5C5D"/>
    <w:rsid w:val="00BF5CC5"/>
    <w:rsid w:val="00BF690C"/>
    <w:rsid w:val="00BF7B1E"/>
    <w:rsid w:val="00C06021"/>
    <w:rsid w:val="00C11B26"/>
    <w:rsid w:val="00C16947"/>
    <w:rsid w:val="00C203E0"/>
    <w:rsid w:val="00C21EF9"/>
    <w:rsid w:val="00C23454"/>
    <w:rsid w:val="00C24BED"/>
    <w:rsid w:val="00C2593C"/>
    <w:rsid w:val="00C266A9"/>
    <w:rsid w:val="00C27566"/>
    <w:rsid w:val="00C3057F"/>
    <w:rsid w:val="00C31412"/>
    <w:rsid w:val="00C342BA"/>
    <w:rsid w:val="00C35D4B"/>
    <w:rsid w:val="00C40B0C"/>
    <w:rsid w:val="00C4218F"/>
    <w:rsid w:val="00C42BEA"/>
    <w:rsid w:val="00C4413A"/>
    <w:rsid w:val="00C51E04"/>
    <w:rsid w:val="00C54792"/>
    <w:rsid w:val="00C54DE0"/>
    <w:rsid w:val="00C562D9"/>
    <w:rsid w:val="00C606BE"/>
    <w:rsid w:val="00C6142F"/>
    <w:rsid w:val="00C63AFF"/>
    <w:rsid w:val="00C66275"/>
    <w:rsid w:val="00C70252"/>
    <w:rsid w:val="00C71CD7"/>
    <w:rsid w:val="00C73ACF"/>
    <w:rsid w:val="00C74F23"/>
    <w:rsid w:val="00C75369"/>
    <w:rsid w:val="00C8298F"/>
    <w:rsid w:val="00C8319B"/>
    <w:rsid w:val="00C868CD"/>
    <w:rsid w:val="00C878C9"/>
    <w:rsid w:val="00C91E47"/>
    <w:rsid w:val="00C93A81"/>
    <w:rsid w:val="00CA01FF"/>
    <w:rsid w:val="00CA326E"/>
    <w:rsid w:val="00CB36BC"/>
    <w:rsid w:val="00CB53D9"/>
    <w:rsid w:val="00CB5CF2"/>
    <w:rsid w:val="00CB6413"/>
    <w:rsid w:val="00CC367D"/>
    <w:rsid w:val="00CC3821"/>
    <w:rsid w:val="00CD2144"/>
    <w:rsid w:val="00CD31DA"/>
    <w:rsid w:val="00CD31FD"/>
    <w:rsid w:val="00CD3297"/>
    <w:rsid w:val="00CD488D"/>
    <w:rsid w:val="00CD5075"/>
    <w:rsid w:val="00CD5192"/>
    <w:rsid w:val="00CE33E9"/>
    <w:rsid w:val="00CE5B6D"/>
    <w:rsid w:val="00CE5F71"/>
    <w:rsid w:val="00CE661C"/>
    <w:rsid w:val="00CF44CC"/>
    <w:rsid w:val="00CF4AD2"/>
    <w:rsid w:val="00D0209C"/>
    <w:rsid w:val="00D06742"/>
    <w:rsid w:val="00D0785C"/>
    <w:rsid w:val="00D226EE"/>
    <w:rsid w:val="00D25114"/>
    <w:rsid w:val="00D2619E"/>
    <w:rsid w:val="00D26225"/>
    <w:rsid w:val="00D266EC"/>
    <w:rsid w:val="00D27C3F"/>
    <w:rsid w:val="00D30D36"/>
    <w:rsid w:val="00D33101"/>
    <w:rsid w:val="00D40409"/>
    <w:rsid w:val="00D441C4"/>
    <w:rsid w:val="00D45153"/>
    <w:rsid w:val="00D5124C"/>
    <w:rsid w:val="00D512F1"/>
    <w:rsid w:val="00D54334"/>
    <w:rsid w:val="00D544F5"/>
    <w:rsid w:val="00D54BEB"/>
    <w:rsid w:val="00D55980"/>
    <w:rsid w:val="00D61620"/>
    <w:rsid w:val="00D619E2"/>
    <w:rsid w:val="00D63610"/>
    <w:rsid w:val="00D63CBA"/>
    <w:rsid w:val="00D71EAF"/>
    <w:rsid w:val="00D72050"/>
    <w:rsid w:val="00D729FB"/>
    <w:rsid w:val="00D74649"/>
    <w:rsid w:val="00D74B48"/>
    <w:rsid w:val="00D75DC0"/>
    <w:rsid w:val="00D7708E"/>
    <w:rsid w:val="00D84431"/>
    <w:rsid w:val="00D9274D"/>
    <w:rsid w:val="00D930F7"/>
    <w:rsid w:val="00D96A9E"/>
    <w:rsid w:val="00D97752"/>
    <w:rsid w:val="00DA1871"/>
    <w:rsid w:val="00DA4067"/>
    <w:rsid w:val="00DA79E2"/>
    <w:rsid w:val="00DB37A5"/>
    <w:rsid w:val="00DB3ACA"/>
    <w:rsid w:val="00DB3C1E"/>
    <w:rsid w:val="00DB6CCE"/>
    <w:rsid w:val="00DC10AA"/>
    <w:rsid w:val="00DC1B93"/>
    <w:rsid w:val="00DC3B88"/>
    <w:rsid w:val="00DC5AFE"/>
    <w:rsid w:val="00DC601A"/>
    <w:rsid w:val="00DC6D24"/>
    <w:rsid w:val="00DD2683"/>
    <w:rsid w:val="00DD3193"/>
    <w:rsid w:val="00DD75A5"/>
    <w:rsid w:val="00DE09B8"/>
    <w:rsid w:val="00DE76DC"/>
    <w:rsid w:val="00DF257D"/>
    <w:rsid w:val="00DF4A67"/>
    <w:rsid w:val="00DF4FB3"/>
    <w:rsid w:val="00DF5B12"/>
    <w:rsid w:val="00DF7086"/>
    <w:rsid w:val="00E02C79"/>
    <w:rsid w:val="00E034BC"/>
    <w:rsid w:val="00E044CD"/>
    <w:rsid w:val="00E10726"/>
    <w:rsid w:val="00E109DD"/>
    <w:rsid w:val="00E147B3"/>
    <w:rsid w:val="00E16613"/>
    <w:rsid w:val="00E223F2"/>
    <w:rsid w:val="00E22C6C"/>
    <w:rsid w:val="00E24959"/>
    <w:rsid w:val="00E2575C"/>
    <w:rsid w:val="00E2788C"/>
    <w:rsid w:val="00E27B53"/>
    <w:rsid w:val="00E31279"/>
    <w:rsid w:val="00E33449"/>
    <w:rsid w:val="00E34F03"/>
    <w:rsid w:val="00E35281"/>
    <w:rsid w:val="00E36CA1"/>
    <w:rsid w:val="00E41480"/>
    <w:rsid w:val="00E4177F"/>
    <w:rsid w:val="00E44140"/>
    <w:rsid w:val="00E44C61"/>
    <w:rsid w:val="00E50A61"/>
    <w:rsid w:val="00E50AC6"/>
    <w:rsid w:val="00E5677E"/>
    <w:rsid w:val="00E571EE"/>
    <w:rsid w:val="00E57AED"/>
    <w:rsid w:val="00E57D2F"/>
    <w:rsid w:val="00E657D7"/>
    <w:rsid w:val="00E65E8E"/>
    <w:rsid w:val="00E72055"/>
    <w:rsid w:val="00E7250D"/>
    <w:rsid w:val="00E769B5"/>
    <w:rsid w:val="00E770E3"/>
    <w:rsid w:val="00E800B8"/>
    <w:rsid w:val="00E86AA2"/>
    <w:rsid w:val="00E90365"/>
    <w:rsid w:val="00E911C0"/>
    <w:rsid w:val="00E9249D"/>
    <w:rsid w:val="00E949E4"/>
    <w:rsid w:val="00E94B31"/>
    <w:rsid w:val="00E96E2E"/>
    <w:rsid w:val="00E974D4"/>
    <w:rsid w:val="00EA62F9"/>
    <w:rsid w:val="00EA72DE"/>
    <w:rsid w:val="00EB2894"/>
    <w:rsid w:val="00EB3FF9"/>
    <w:rsid w:val="00EB5C8A"/>
    <w:rsid w:val="00EB6968"/>
    <w:rsid w:val="00EB6CEB"/>
    <w:rsid w:val="00EB7468"/>
    <w:rsid w:val="00EC0361"/>
    <w:rsid w:val="00EC1C77"/>
    <w:rsid w:val="00EC461A"/>
    <w:rsid w:val="00EC5C88"/>
    <w:rsid w:val="00EC7BA2"/>
    <w:rsid w:val="00ED5EE5"/>
    <w:rsid w:val="00EE04D7"/>
    <w:rsid w:val="00EE2218"/>
    <w:rsid w:val="00EF4D41"/>
    <w:rsid w:val="00EF7164"/>
    <w:rsid w:val="00F000D9"/>
    <w:rsid w:val="00F01F7D"/>
    <w:rsid w:val="00F02661"/>
    <w:rsid w:val="00F06D9A"/>
    <w:rsid w:val="00F108A0"/>
    <w:rsid w:val="00F13382"/>
    <w:rsid w:val="00F14B7B"/>
    <w:rsid w:val="00F202D3"/>
    <w:rsid w:val="00F224E0"/>
    <w:rsid w:val="00F265AB"/>
    <w:rsid w:val="00F27673"/>
    <w:rsid w:val="00F30BA5"/>
    <w:rsid w:val="00F40B1C"/>
    <w:rsid w:val="00F41854"/>
    <w:rsid w:val="00F42DF6"/>
    <w:rsid w:val="00F450D7"/>
    <w:rsid w:val="00F4686A"/>
    <w:rsid w:val="00F46D1C"/>
    <w:rsid w:val="00F47C27"/>
    <w:rsid w:val="00F50808"/>
    <w:rsid w:val="00F50D0D"/>
    <w:rsid w:val="00F51336"/>
    <w:rsid w:val="00F54F7A"/>
    <w:rsid w:val="00F554EF"/>
    <w:rsid w:val="00F60A29"/>
    <w:rsid w:val="00F62168"/>
    <w:rsid w:val="00F64457"/>
    <w:rsid w:val="00F6597E"/>
    <w:rsid w:val="00F735FF"/>
    <w:rsid w:val="00F73923"/>
    <w:rsid w:val="00F74370"/>
    <w:rsid w:val="00F8056B"/>
    <w:rsid w:val="00F815BA"/>
    <w:rsid w:val="00F81BD2"/>
    <w:rsid w:val="00F81E7D"/>
    <w:rsid w:val="00F848D3"/>
    <w:rsid w:val="00F86CAD"/>
    <w:rsid w:val="00F91117"/>
    <w:rsid w:val="00F93AFD"/>
    <w:rsid w:val="00F960A7"/>
    <w:rsid w:val="00FA01FE"/>
    <w:rsid w:val="00FA1924"/>
    <w:rsid w:val="00FA2239"/>
    <w:rsid w:val="00FA35FE"/>
    <w:rsid w:val="00FA38A9"/>
    <w:rsid w:val="00FA43BA"/>
    <w:rsid w:val="00FB1CD7"/>
    <w:rsid w:val="00FB5E97"/>
    <w:rsid w:val="00FC0DAD"/>
    <w:rsid w:val="00FC5657"/>
    <w:rsid w:val="00FC61EC"/>
    <w:rsid w:val="00FC73D1"/>
    <w:rsid w:val="00FC7924"/>
    <w:rsid w:val="00FD0555"/>
    <w:rsid w:val="00FD1E28"/>
    <w:rsid w:val="00FD4174"/>
    <w:rsid w:val="00FD4D93"/>
    <w:rsid w:val="00FE5CE6"/>
    <w:rsid w:val="00FE5F3F"/>
    <w:rsid w:val="00FE66A6"/>
    <w:rsid w:val="00FE67A2"/>
    <w:rsid w:val="00FE74BA"/>
    <w:rsid w:val="00FF0308"/>
    <w:rsid w:val="00FF0AD7"/>
    <w:rsid w:val="00FF1445"/>
    <w:rsid w:val="00FF36C2"/>
    <w:rsid w:val="00FF61BB"/>
    <w:rsid w:val="012104EA"/>
    <w:rsid w:val="02432CF6"/>
    <w:rsid w:val="0247556A"/>
    <w:rsid w:val="047C49E9"/>
    <w:rsid w:val="04D96810"/>
    <w:rsid w:val="053E2528"/>
    <w:rsid w:val="096B2566"/>
    <w:rsid w:val="0AB265F2"/>
    <w:rsid w:val="0D6B50CD"/>
    <w:rsid w:val="0F603EC7"/>
    <w:rsid w:val="133C549C"/>
    <w:rsid w:val="13BF21F2"/>
    <w:rsid w:val="16134C45"/>
    <w:rsid w:val="16FA3F41"/>
    <w:rsid w:val="198D747A"/>
    <w:rsid w:val="1C7D6BB4"/>
    <w:rsid w:val="1CFD391F"/>
    <w:rsid w:val="1D1D63D2"/>
    <w:rsid w:val="1D690A4F"/>
    <w:rsid w:val="202C3AA4"/>
    <w:rsid w:val="208C2876"/>
    <w:rsid w:val="21CE54A8"/>
    <w:rsid w:val="222B3F63"/>
    <w:rsid w:val="283E2911"/>
    <w:rsid w:val="2B665680"/>
    <w:rsid w:val="2FED133D"/>
    <w:rsid w:val="30534DD6"/>
    <w:rsid w:val="31794E91"/>
    <w:rsid w:val="32AF463E"/>
    <w:rsid w:val="36332664"/>
    <w:rsid w:val="39646937"/>
    <w:rsid w:val="39F252A2"/>
    <w:rsid w:val="3DB54389"/>
    <w:rsid w:val="3F34383F"/>
    <w:rsid w:val="40FF647D"/>
    <w:rsid w:val="42D9273C"/>
    <w:rsid w:val="453A31A0"/>
    <w:rsid w:val="45BB0276"/>
    <w:rsid w:val="464069EC"/>
    <w:rsid w:val="469559DB"/>
    <w:rsid w:val="49ED225A"/>
    <w:rsid w:val="4AE420A2"/>
    <w:rsid w:val="4E1A4B7F"/>
    <w:rsid w:val="4E9E3B73"/>
    <w:rsid w:val="522A124D"/>
    <w:rsid w:val="55AD6B1D"/>
    <w:rsid w:val="581C29A4"/>
    <w:rsid w:val="58DB6CD4"/>
    <w:rsid w:val="5B0D4BD2"/>
    <w:rsid w:val="5F7836B0"/>
    <w:rsid w:val="5FA34174"/>
    <w:rsid w:val="6402249F"/>
    <w:rsid w:val="645B170A"/>
    <w:rsid w:val="654E53A4"/>
    <w:rsid w:val="677C4CD5"/>
    <w:rsid w:val="693862AF"/>
    <w:rsid w:val="69E63E4A"/>
    <w:rsid w:val="6B480E55"/>
    <w:rsid w:val="6C4504B1"/>
    <w:rsid w:val="6DD85044"/>
    <w:rsid w:val="724A7E11"/>
    <w:rsid w:val="74964153"/>
    <w:rsid w:val="76B5414D"/>
    <w:rsid w:val="77D90A2D"/>
    <w:rsid w:val="78DF52BE"/>
    <w:rsid w:val="79A10018"/>
    <w:rsid w:val="79CC46E0"/>
    <w:rsid w:val="7A6413DB"/>
    <w:rsid w:val="7AE56B9D"/>
    <w:rsid w:val="7EDA2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4">
    <w:name w:val="Date"/>
    <w:basedOn w:val="1"/>
    <w:next w:val="1"/>
    <w:qFormat/>
    <w:uiPriority w:val="0"/>
    <w:pPr>
      <w:ind w:left="100" w:leftChars="2500"/>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character" w:customStyle="1" w:styleId="11">
    <w:name w:val="font112"/>
    <w:basedOn w:val="8"/>
    <w:uiPriority w:val="0"/>
    <w:rPr>
      <w:rFonts w:ascii="方正黑体_GBK" w:hAnsi="方正黑体_GBK" w:eastAsia="方正黑体_GBK" w:cs="方正黑体_GBK"/>
      <w:color w:val="000000"/>
      <w:sz w:val="28"/>
      <w:szCs w:val="28"/>
      <w:u w:val="none"/>
    </w:rPr>
  </w:style>
  <w:style w:type="character" w:customStyle="1" w:styleId="12">
    <w:name w:val="font121"/>
    <w:basedOn w:val="8"/>
    <w:uiPriority w:val="0"/>
    <w:rPr>
      <w:rFonts w:hint="default" w:ascii="Times New Roman" w:hAnsi="Times New Roman" w:cs="Times New Roman"/>
      <w:color w:val="000000"/>
      <w:sz w:val="28"/>
      <w:szCs w:val="28"/>
      <w:u w:val="none"/>
    </w:rPr>
  </w:style>
  <w:style w:type="character" w:customStyle="1" w:styleId="13">
    <w:name w:val="font131"/>
    <w:basedOn w:val="8"/>
    <w:uiPriority w:val="0"/>
    <w:rPr>
      <w:rFonts w:ascii="方正小标宋_GBK" w:hAnsi="方正小标宋_GBK" w:eastAsia="方正小标宋_GBK" w:cs="方正小标宋_GBK"/>
      <w:color w:val="000000"/>
      <w:sz w:val="36"/>
      <w:szCs w:val="36"/>
      <w:u w:val="none"/>
    </w:rPr>
  </w:style>
  <w:style w:type="character" w:customStyle="1" w:styleId="14">
    <w:name w:val="font141"/>
    <w:basedOn w:val="8"/>
    <w:uiPriority w:val="0"/>
    <w:rPr>
      <w:rFonts w:hint="default" w:ascii="Times New Roman" w:hAnsi="Times New Roman" w:cs="Times New Roman"/>
      <w:color w:val="000000"/>
      <w:sz w:val="36"/>
      <w:szCs w:val="36"/>
      <w:u w:val="none"/>
    </w:rPr>
  </w:style>
  <w:style w:type="character" w:customStyle="1" w:styleId="15">
    <w:name w:val="font61"/>
    <w:basedOn w:val="8"/>
    <w:uiPriority w:val="0"/>
    <w:rPr>
      <w:rFonts w:hint="eastAsia" w:ascii="方正仿宋_GBK" w:hAnsi="方正仿宋_GBK" w:eastAsia="方正仿宋_GBK" w:cs="方正仿宋_GBK"/>
      <w:color w:val="000000"/>
      <w:sz w:val="22"/>
      <w:szCs w:val="22"/>
      <w:u w:val="none"/>
    </w:rPr>
  </w:style>
  <w:style w:type="character" w:customStyle="1" w:styleId="16">
    <w:name w:val="font11"/>
    <w:basedOn w:val="8"/>
    <w:qFormat/>
    <w:uiPriority w:val="0"/>
    <w:rPr>
      <w:rFonts w:hint="eastAsia" w:ascii="方正黑体_GBK" w:hAnsi="方正黑体_GBK" w:eastAsia="方正黑体_GBK" w:cs="方正黑体_GBK"/>
      <w:color w:val="000000"/>
      <w:sz w:val="32"/>
      <w:szCs w:val="32"/>
      <w:u w:val="none"/>
    </w:rPr>
  </w:style>
  <w:style w:type="character" w:customStyle="1" w:styleId="17">
    <w:name w:val="font41"/>
    <w:basedOn w:val="8"/>
    <w:qFormat/>
    <w:uiPriority w:val="0"/>
    <w:rPr>
      <w:rFonts w:hint="eastAsia" w:ascii="方正小标宋_GBK" w:hAnsi="方正小标宋_GBK" w:eastAsia="方正小标宋_GBK" w:cs="方正小标宋_GBK"/>
      <w:color w:val="000000"/>
      <w:sz w:val="36"/>
      <w:szCs w:val="36"/>
      <w:u w:val="none"/>
    </w:rPr>
  </w:style>
  <w:style w:type="character" w:customStyle="1" w:styleId="18">
    <w:name w:val="font71"/>
    <w:basedOn w:val="8"/>
    <w:qFormat/>
    <w:uiPriority w:val="0"/>
    <w:rPr>
      <w:rFonts w:hint="default" w:ascii="Times New Roman" w:hAnsi="Times New Roman" w:cs="Times New Roman"/>
      <w:color w:val="000000"/>
      <w:sz w:val="36"/>
      <w:szCs w:val="36"/>
      <w:u w:val="none"/>
    </w:rPr>
  </w:style>
  <w:style w:type="character" w:customStyle="1" w:styleId="19">
    <w:name w:val="font01"/>
    <w:basedOn w:val="8"/>
    <w:qFormat/>
    <w:uiPriority w:val="0"/>
    <w:rPr>
      <w:rFonts w:hint="eastAsia" w:ascii="宋体" w:hAnsi="宋体" w:eastAsia="宋体" w:cs="宋体"/>
      <w:color w:val="000000"/>
      <w:sz w:val="22"/>
      <w:szCs w:val="22"/>
      <w:u w:val="none"/>
    </w:rPr>
  </w:style>
  <w:style w:type="character" w:customStyle="1" w:styleId="20">
    <w:name w:val="font21"/>
    <w:basedOn w:val="8"/>
    <w:qFormat/>
    <w:uiPriority w:val="0"/>
    <w:rPr>
      <w:rFonts w:hint="eastAsia" w:ascii="宋体" w:hAnsi="宋体" w:eastAsia="宋体" w:cs="宋体"/>
      <w:color w:val="000000"/>
      <w:sz w:val="24"/>
      <w:szCs w:val="24"/>
      <w:u w:val="none"/>
    </w:rPr>
  </w:style>
  <w:style w:type="character" w:customStyle="1" w:styleId="21">
    <w:name w:val="font31"/>
    <w:basedOn w:val="8"/>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2050"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A4模板</Template>
  <Company>CHINA</Company>
  <Pages>10</Pages>
  <Words>3060</Words>
  <Characters>3268</Characters>
  <Lines>3</Lines>
  <Paragraphs>7</Paragraphs>
  <TotalTime>6</TotalTime>
  <ScaleCrop>false</ScaleCrop>
  <LinksUpToDate>false</LinksUpToDate>
  <CharactersWithSpaces>3412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2022-02-23T08:27:00Z</dcterms:created>
  <dc:creator>Administrator</dc:creator>
  <cp:lastModifiedBy>peppa</cp:lastModifiedBy>
  <cp:lastPrinted>2023-11-10T05:24:00Z</cp:lastPrinted>
  <dcterms:modified xsi:type="dcterms:W3CDTF">2023-11-10T05:24:17Z</dcterms:modified>
  <dc:title>共青团石柱土家族自治县委2014年述职报告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A38C4B3CCCD944E5843A30E0B504415F</vt:lpwstr>
  </property>
</Properties>
</file>