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FBD4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石柱土家族自治县六塘乡人民政府（本级）</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14:paraId="2419FE6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7A96A1B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4DB2A2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1"/>
          <w:szCs w:val="31"/>
          <w:vertAlign w:val="baseline"/>
        </w:rPr>
        <w:t>1.</w:t>
      </w:r>
      <w:r>
        <w:rPr>
          <w:rFonts w:ascii="方正仿宋_GBK" w:hAnsi="方正仿宋_GBK" w:eastAsia="方正仿宋_GBK" w:cs="方正仿宋_GBK"/>
          <w:i w:val="0"/>
          <w:iCs w:val="0"/>
          <w:caps w:val="0"/>
          <w:color w:val="000000"/>
          <w:spacing w:val="0"/>
          <w:sz w:val="31"/>
          <w:szCs w:val="31"/>
          <w:vertAlign w:val="baseline"/>
        </w:rPr>
        <w:t>执行国家行政机关的决定、命令和国家制定的法令、法规，执行本级人民代表大会的各项决议，并报告执行决议、决定和命令的情况。</w:t>
      </w:r>
    </w:p>
    <w:p w14:paraId="5C4048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1"/>
          <w:szCs w:val="31"/>
          <w:vertAlign w:val="baseline"/>
        </w:rPr>
        <w:t>2.</w:t>
      </w:r>
      <w:r>
        <w:rPr>
          <w:rFonts w:hint="eastAsia" w:ascii="方正仿宋_GBK" w:hAnsi="方正仿宋_GBK" w:eastAsia="方正仿宋_GBK" w:cs="方正仿宋_GBK"/>
          <w:i w:val="0"/>
          <w:iCs w:val="0"/>
          <w:caps w:val="0"/>
          <w:color w:val="000000"/>
          <w:spacing w:val="0"/>
          <w:sz w:val="31"/>
          <w:szCs w:val="31"/>
          <w:vertAlign w:val="baseline"/>
        </w:rPr>
        <w:t>制定并落实本行政区域的经济计划</w:t>
      </w:r>
      <w:bookmarkStart w:id="0" w:name="_GoBack"/>
      <w:bookmarkEnd w:id="0"/>
      <w:r>
        <w:rPr>
          <w:rFonts w:hint="eastAsia" w:ascii="方正仿宋_GBK" w:hAnsi="方正仿宋_GBK" w:eastAsia="方正仿宋_GBK" w:cs="方正仿宋_GBK"/>
          <w:i w:val="0"/>
          <w:iCs w:val="0"/>
          <w:caps w:val="0"/>
          <w:color w:val="000000"/>
          <w:spacing w:val="0"/>
          <w:sz w:val="31"/>
          <w:szCs w:val="31"/>
          <w:vertAlign w:val="baseline"/>
        </w:rPr>
        <w:t>和措施，全面提高人民群众的生活水平和生活质量。</w:t>
      </w:r>
    </w:p>
    <w:p w14:paraId="6DFC3E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1"/>
          <w:szCs w:val="31"/>
          <w:vertAlign w:val="baseline"/>
        </w:rPr>
        <w:t>3.</w:t>
      </w:r>
      <w:r>
        <w:rPr>
          <w:rFonts w:hint="eastAsia" w:ascii="方正仿宋_GBK" w:hAnsi="方正仿宋_GBK" w:eastAsia="方正仿宋_GBK" w:cs="方正仿宋_GBK"/>
          <w:i w:val="0"/>
          <w:iCs w:val="0"/>
          <w:caps w:val="0"/>
          <w:color w:val="000000"/>
          <w:spacing w:val="0"/>
          <w:sz w:val="31"/>
          <w:szCs w:val="31"/>
          <w:vertAlign w:val="baseline"/>
        </w:rPr>
        <w:t>承担国有资产、集体资产管理、监督及增值保值责任。</w:t>
      </w:r>
    </w:p>
    <w:p w14:paraId="6953AD4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1"/>
          <w:szCs w:val="31"/>
          <w:vertAlign w:val="baseline"/>
        </w:rPr>
        <w:t>4.</w:t>
      </w:r>
      <w:r>
        <w:rPr>
          <w:rFonts w:hint="eastAsia" w:ascii="方正仿宋_GBK" w:hAnsi="方正仿宋_GBK" w:eastAsia="方正仿宋_GBK" w:cs="方正仿宋_GBK"/>
          <w:i w:val="0"/>
          <w:iCs w:val="0"/>
          <w:caps w:val="0"/>
          <w:color w:val="000000"/>
          <w:spacing w:val="0"/>
          <w:sz w:val="31"/>
          <w:szCs w:val="31"/>
          <w:vertAlign w:val="baseline"/>
        </w:rPr>
        <w:t>开展社会主义民主和法制的宣传教育，保障公民的权利，打击违法犯罪，维护社会稳定。</w:t>
      </w:r>
    </w:p>
    <w:p w14:paraId="246A94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1"/>
          <w:szCs w:val="31"/>
          <w:vertAlign w:val="baseline"/>
        </w:rPr>
        <w:t>5.</w:t>
      </w:r>
      <w:r>
        <w:rPr>
          <w:rFonts w:hint="eastAsia" w:ascii="方正仿宋_GBK" w:hAnsi="方正仿宋_GBK" w:eastAsia="方正仿宋_GBK" w:cs="方正仿宋_GBK"/>
          <w:i w:val="0"/>
          <w:iCs w:val="0"/>
          <w:caps w:val="0"/>
          <w:color w:val="000000"/>
          <w:spacing w:val="0"/>
          <w:sz w:val="31"/>
          <w:szCs w:val="31"/>
          <w:vertAlign w:val="baseline"/>
        </w:rPr>
        <w:t>制定社会各项事业发展计划，发展教育、卫生、科技、民政、广播电视、文化、体育事业；加强计划生育工作；推进社会保障、社会福利事业和养老保险等工作。</w:t>
      </w:r>
    </w:p>
    <w:p w14:paraId="5CAED7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1"/>
          <w:szCs w:val="31"/>
          <w:vertAlign w:val="baseline"/>
        </w:rPr>
        <w:t>6.</w:t>
      </w:r>
      <w:r>
        <w:rPr>
          <w:rFonts w:hint="eastAsia" w:ascii="方正仿宋_GBK" w:hAnsi="方正仿宋_GBK" w:eastAsia="方正仿宋_GBK" w:cs="方正仿宋_GBK"/>
          <w:i w:val="0"/>
          <w:iCs w:val="0"/>
          <w:caps w:val="0"/>
          <w:color w:val="000000"/>
          <w:spacing w:val="0"/>
          <w:sz w:val="31"/>
          <w:szCs w:val="31"/>
          <w:vertAlign w:val="baseline"/>
        </w:rPr>
        <w:t>加强乡级财政的监督和管理。</w:t>
      </w:r>
    </w:p>
    <w:p w14:paraId="55CA17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1"/>
          <w:szCs w:val="31"/>
          <w:vertAlign w:val="baseline"/>
        </w:rPr>
        <w:t>7.</w:t>
      </w:r>
      <w:r>
        <w:rPr>
          <w:rFonts w:hint="eastAsia" w:ascii="方正仿宋_GBK" w:hAnsi="方正仿宋_GBK" w:eastAsia="方正仿宋_GBK" w:cs="方正仿宋_GBK"/>
          <w:i w:val="0"/>
          <w:iCs w:val="0"/>
          <w:caps w:val="0"/>
          <w:color w:val="000000"/>
          <w:spacing w:val="0"/>
          <w:sz w:val="31"/>
          <w:szCs w:val="31"/>
          <w:vertAlign w:val="baseline"/>
        </w:rPr>
        <w:t>指导村（居）民委员会的组织制度建设和业务建设，促进村（居）民委员会民主自治。</w:t>
      </w:r>
    </w:p>
    <w:p w14:paraId="3449D3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1"/>
          <w:szCs w:val="31"/>
          <w:vertAlign w:val="baseline"/>
        </w:rPr>
        <w:t>8.</w:t>
      </w:r>
      <w:r>
        <w:rPr>
          <w:rFonts w:hint="eastAsia" w:ascii="方正仿宋_GBK" w:hAnsi="方正仿宋_GBK" w:eastAsia="方正仿宋_GBK" w:cs="方正仿宋_GBK"/>
          <w:i w:val="0"/>
          <w:iCs w:val="0"/>
          <w:caps w:val="0"/>
          <w:color w:val="000000"/>
          <w:spacing w:val="0"/>
          <w:sz w:val="31"/>
          <w:szCs w:val="31"/>
          <w:vertAlign w:val="baseline"/>
        </w:rPr>
        <w:t>制定和组织实施乡村建设规划，保护和改善生活环境和生态环境。</w:t>
      </w:r>
    </w:p>
    <w:p w14:paraId="43B99D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textAlignment w:val="baseline"/>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1"/>
          <w:szCs w:val="31"/>
          <w:vertAlign w:val="baseline"/>
        </w:rPr>
        <w:t>9.</w:t>
      </w:r>
      <w:r>
        <w:rPr>
          <w:rFonts w:hint="eastAsia" w:ascii="方正仿宋_GBK" w:hAnsi="方正仿宋_GBK" w:eastAsia="方正仿宋_GBK" w:cs="方正仿宋_GBK"/>
          <w:i w:val="0"/>
          <w:iCs w:val="0"/>
          <w:caps w:val="0"/>
          <w:color w:val="000000"/>
          <w:spacing w:val="0"/>
          <w:sz w:val="31"/>
          <w:szCs w:val="31"/>
          <w:vertAlign w:val="baseline"/>
        </w:rPr>
        <w:t>协助和支持设置在本行政区域内不隶属于乡的国家机关和企事业单位工作，监督其遵守和执行国家的法律、法规和政策。</w:t>
      </w:r>
    </w:p>
    <w:p w14:paraId="3BE19E0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20" w:firstLineChars="200"/>
        <w:textAlignment w:val="baseline"/>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1"/>
          <w:szCs w:val="31"/>
          <w:shd w:val="clear" w:fill="FFFFFF"/>
          <w:vertAlign w:val="baseline"/>
        </w:rPr>
        <w:t>10.</w:t>
      </w:r>
      <w:r>
        <w:rPr>
          <w:rFonts w:hint="eastAsia" w:ascii="方正仿宋_GBK" w:hAnsi="方正仿宋_GBK" w:eastAsia="方正仿宋_GBK" w:cs="方正仿宋_GBK"/>
          <w:i w:val="0"/>
          <w:iCs w:val="0"/>
          <w:caps w:val="0"/>
          <w:color w:val="000000"/>
          <w:spacing w:val="0"/>
          <w:sz w:val="31"/>
          <w:szCs w:val="31"/>
          <w:shd w:val="clear" w:fill="FFFFFF"/>
          <w:vertAlign w:val="baseline"/>
        </w:rPr>
        <w:t>承办本级党委、人大和上级交办的其他事项。</w:t>
      </w:r>
    </w:p>
    <w:p w14:paraId="06717DA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7FB46405">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（一）基层治理综合指挥室。</w:t>
      </w:r>
      <w:r>
        <w:rPr>
          <w:rFonts w:hint="eastAsia" w:ascii="Times New Roman" w:hAnsi="Times New Roman" w:eastAsia="方正仿宋_GBK"/>
          <w:sz w:val="32"/>
          <w:szCs w:val="32"/>
        </w:rPr>
        <w:t>主要承担基层智治体系建设和基层治理智治平台的运行监测以及线上线下统筹协调、分析研判、协同流转、应急指挥、督查考核等职责。负责综合协调、文电会务、值班、规范性文件审查、政务信息、政务公开、档案管理、机要保密和后勤服务等工作。负责乡党委、人民政府交办的其他工作任务。</w:t>
      </w:r>
    </w:p>
    <w:p w14:paraId="233853E6">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（二）党的建设办公室。</w:t>
      </w:r>
      <w:r>
        <w:rPr>
          <w:rFonts w:hint="eastAsia" w:ascii="Times New Roman" w:hAnsi="Times New Roman" w:eastAsia="方正仿宋_GBK"/>
          <w:sz w:val="32"/>
          <w:szCs w:val="32"/>
        </w:rPr>
        <w:t>主要承担党的建设、纪检、宣传、统战、人大、政协、法制、机构编制、组织人事、改革、民宗侨台、群团、武装、党务公开、新时代文明实践等职责。负责机关党的建设和群团工作。负责乡便民服务中心和村</w:t>
      </w:r>
      <w:r>
        <w:rPr>
          <w:rFonts w:hint="eastAsia" w:ascii="Times New Roman" w:hAnsi="Times New Roman" w:eastAsia="方正仿宋_GBK"/>
          <w:bCs/>
          <w:sz w:val="32"/>
          <w:szCs w:val="32"/>
          <w:lang w:val="zh-CN"/>
        </w:rPr>
        <w:t>党群服务中心</w:t>
      </w:r>
      <w:r>
        <w:rPr>
          <w:rFonts w:hint="eastAsia" w:ascii="Times New Roman" w:hAnsi="Times New Roman" w:eastAsia="方正仿宋_GBK"/>
          <w:sz w:val="32"/>
          <w:szCs w:val="32"/>
        </w:rPr>
        <w:t>的指导监督和管理工作。负责乡党委、人民政府交办的其他工作任务。</w:t>
      </w:r>
    </w:p>
    <w:p w14:paraId="4B246B6D">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（三）经济发展办公室。</w:t>
      </w:r>
      <w:r>
        <w:rPr>
          <w:rFonts w:hint="eastAsia" w:ascii="Times New Roman" w:hAnsi="Times New Roman" w:eastAsia="方正仿宋_GBK"/>
          <w:sz w:val="32"/>
          <w:szCs w:val="32"/>
        </w:rPr>
        <w:t>主要承担经济发展、农业农村、乡村振兴、村镇建设、规划自然资源、生态环境、财政管理、经济社会统计、内部审计等职责。负责经济发展规划与指导服务、农业产业化发展、农村经营管理和产业结构调整。负责村镇规划、村镇建设、农村公路建设及管护、集镇管理。负责节能减排、生态环境保护工作。负责招商引资工作。负责财政收支、预决算、单位会计核算、惠农资金兑付、财政资金监督检查、绩效评价、村级财务管理等工作。负责机关财务、国有资产管理、政府采购工作。负责内部审计工作，配合相关部门做好其他专项审计工作。负责乡党委、人民政府交办的其他工作任务。</w:t>
      </w:r>
    </w:p>
    <w:p w14:paraId="2E87E66D">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（四）民生服务办公室。</w:t>
      </w:r>
      <w:r>
        <w:rPr>
          <w:rFonts w:hint="eastAsia" w:ascii="Times New Roman" w:hAnsi="Times New Roman" w:eastAsia="方正仿宋_GBK"/>
          <w:sz w:val="32"/>
          <w:szCs w:val="32"/>
        </w:rPr>
        <w:t>主要承担民政、教育、卫生健康、文化体育、旅游、劳动就业、残疾人事业、退役军人服务等职责。负责落实社会保障（医疗保障）、社会救助、社会福利、优抚安置、扶贫济困等社会保障政策。负责村务管理工作。负责乡风文明工作。负责殡葬管理、老龄事业、区划地名管理等工作。负责留守儿童和妇女、老人等特殊群体关爱服务工作。负责乡党委、人民政府交办的其他工作任务。</w:t>
      </w:r>
    </w:p>
    <w:p w14:paraId="1AD5ABE4">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（五）平安法治办公室。</w:t>
      </w:r>
      <w:r>
        <w:rPr>
          <w:rFonts w:hint="eastAsia" w:ascii="Times New Roman" w:hAnsi="Times New Roman" w:eastAsia="方正仿宋_GBK"/>
          <w:sz w:val="32"/>
          <w:szCs w:val="32"/>
        </w:rPr>
        <w:t>主要承担平安综治、应急管理、综合行政执法、信访稳定、消防救援等职责。负责普法教育、人民调解、社会治安综合治理、禁毒、防范和处理邪教、扫黑除恶等工作。负责安全生产综合监管、应急管理、消防安全管理、森林防灭火、食品药品安全监督属地管理（含农村家宴备案）等工作，协助开展煤矿、非煤矿山、危险化学品、烟花爆竹等安全生产日常监管工作。负责集中行使依法授权或委托的行政执法权，与综合行政执法大队实行统筹运行。负责指导村开展社会平安群防群治工作。负责组织、指导、协调、检查、督促辖区各基层组织和企事业单位的社会治安综合治理等工作。负责乡党委、人民政府交办的其他工作任务。</w:t>
      </w:r>
    </w:p>
    <w:p w14:paraId="5B6345B3">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人大、纪委、武装部按照有关规定设置。工会、团委、妇联、残联等群团按章程设置，具体工作由党的建设办公室明确群团工作综合岗位承担。</w:t>
      </w:r>
    </w:p>
    <w:p w14:paraId="41C5BE6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37CD3A5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642AD5FC">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1963.80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收、支与2023年度相比，减少126.14万元，下降6.0%</w:t>
      </w:r>
      <w:r>
        <w:rPr>
          <w:rFonts w:ascii="方正仿宋_GBK" w:hAnsi="方正仿宋_GBK" w:eastAsia="方正仿宋_GBK" w:cs="方正仿宋_GBK"/>
          <w:sz w:val="32"/>
          <w:szCs w:val="32"/>
          <w:shd w:val="clear" w:color="auto" w:fill="FFFFFF"/>
        </w:rPr>
        <w:t>，主要原因是上年度坐实补缴职业年金且预发了年度考核奖，本年度未预发年度考核奖，响应落实中央八项规定精神，厉行节约，严控支出，项目数较上年减少夹夹石至广阳坪通达工程、地质灾害避险移民搬迁、黄腊村便民服务中心建设3个项目</w:t>
      </w:r>
      <w:r>
        <w:rPr>
          <w:rFonts w:hint="eastAsia" w:ascii="方正仿宋_GBK" w:hAnsi="方正仿宋_GBK" w:eastAsia="方正仿宋_GBK" w:cs="方正仿宋_GBK"/>
          <w:sz w:val="32"/>
          <w:szCs w:val="32"/>
          <w:shd w:val="clear" w:color="auto" w:fill="FFFFFF"/>
          <w:lang w:val="en-US" w:eastAsia="zh-CN"/>
        </w:rPr>
        <w:t>等。</w:t>
      </w:r>
    </w:p>
    <w:p w14:paraId="7CEE8BE8">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1963.80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与2023年度相比，减少126.14万元，下降6.0%</w:t>
      </w:r>
      <w:r>
        <w:rPr>
          <w:rFonts w:ascii="方正仿宋_GBK" w:hAnsi="方正仿宋_GBK" w:eastAsia="方正仿宋_GBK" w:cs="方正仿宋_GBK"/>
          <w:sz w:val="32"/>
          <w:szCs w:val="32"/>
          <w:shd w:val="clear" w:color="auto" w:fill="FFFFFF"/>
        </w:rPr>
        <w:t>，主要原因是上年度坐实补缴职业年金且预发了年度考核奖，本年度未预发年度考核奖，响应落实中央八项规定精神，厉行节约，严控支出，项目数较上年减少夹夹石至广阳坪通达工程、地质灾害避险移民搬迁、黄腊村便民服务中心建设3个项目</w:t>
      </w:r>
      <w:r>
        <w:rPr>
          <w:rFonts w:hint="eastAsia" w:ascii="方正仿宋_GBK" w:hAnsi="方正仿宋_GBK" w:eastAsia="方正仿宋_GBK" w:cs="方正仿宋_GBK"/>
          <w:sz w:val="32"/>
          <w:szCs w:val="32"/>
          <w:shd w:val="clear" w:color="auto" w:fill="FFFFFF"/>
          <w:lang w:val="en-US" w:eastAsia="zh-CN"/>
        </w:rPr>
        <w:t>等。</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1963.80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4291B43E">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1963.80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与2023年度相比，减少126.14万元，下降6.0%</w:t>
      </w:r>
      <w:r>
        <w:rPr>
          <w:rFonts w:ascii="方正仿宋_GBK" w:hAnsi="方正仿宋_GBK" w:eastAsia="方正仿宋_GBK" w:cs="方正仿宋_GBK"/>
          <w:sz w:val="32"/>
          <w:szCs w:val="32"/>
          <w:shd w:val="clear" w:color="auto" w:fill="FFFFFF"/>
        </w:rPr>
        <w:t>，主要原因是主要原因是上年度坐实补缴职业年金且预发了年度考核奖，本年度未预发年度考核奖，响应落实中央八项规定精神，厉行节约，严控支出，项目数较上年减少夹夹石至广阳坪通达工程、地质灾害避险移民搬迁、黄腊村便民服务中心建设3个项目</w:t>
      </w:r>
      <w:r>
        <w:rPr>
          <w:rFonts w:hint="eastAsia" w:ascii="方正仿宋_GBK" w:hAnsi="方正仿宋_GBK" w:eastAsia="方正仿宋_GBK" w:cs="方正仿宋_GBK"/>
          <w:sz w:val="32"/>
          <w:szCs w:val="32"/>
          <w:shd w:val="clear" w:color="auto" w:fill="FFFFFF"/>
          <w:lang w:val="en-US" w:eastAsia="zh-CN"/>
        </w:rPr>
        <w:t>等。</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556.73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28.4%</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1407.07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71.7%</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D8E7C90">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4BE946E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8C6D99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1963.80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财政拨款收、支总计各减少126.14万元，下降6.0%</w:t>
      </w:r>
      <w:r>
        <w:rPr>
          <w:rFonts w:ascii="方正仿宋_GBK" w:hAnsi="方正仿宋_GBK" w:eastAsia="方正仿宋_GBK" w:cs="方正仿宋_GBK"/>
          <w:sz w:val="32"/>
          <w:szCs w:val="32"/>
          <w:shd w:val="clear" w:color="auto" w:fill="FFFFFF"/>
        </w:rPr>
        <w:t>。主要原因是上年度坐实补缴职业年金且预发了年度考核奖，本年度未预发年度考核奖，响应落实中央八项规定精神，厉行节约，严控支出，项目数较上年减少夹夹石至广阳坪通达工程、地质灾害避险移民搬迁、黄腊村便民服务中心建设3个项目</w:t>
      </w:r>
      <w:r>
        <w:rPr>
          <w:rFonts w:hint="eastAsia" w:ascii="方正仿宋_GBK" w:hAnsi="方正仿宋_GBK" w:eastAsia="方正仿宋_GBK" w:cs="方正仿宋_GBK"/>
          <w:sz w:val="32"/>
          <w:szCs w:val="32"/>
          <w:shd w:val="clear" w:color="auto" w:fill="FFFFFF"/>
          <w:lang w:val="en-US" w:eastAsia="zh-CN"/>
        </w:rPr>
        <w:t>等。</w:t>
      </w:r>
    </w:p>
    <w:p w14:paraId="6098F24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52D3628">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1943.47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与2023年度相比，减少56.03万元，下降2.8%</w:t>
      </w:r>
      <w:r>
        <w:rPr>
          <w:rFonts w:ascii="方正仿宋_GBK" w:hAnsi="方正仿宋_GBK" w:eastAsia="方正仿宋_GBK" w:cs="方正仿宋_GBK"/>
          <w:sz w:val="32"/>
          <w:szCs w:val="32"/>
          <w:shd w:val="clear" w:color="auto" w:fill="FFFFFF"/>
        </w:rPr>
        <w:t>。主要原因是一般公共预算财政拨款收入</w:t>
      </w:r>
      <w:r>
        <w:rPr>
          <w:rFonts w:hint="eastAsia" w:ascii="方正仿宋_GBK" w:hAnsi="方正仿宋_GBK" w:eastAsia="方正仿宋_GBK" w:cs="方正仿宋_GBK"/>
          <w:sz w:val="32"/>
          <w:szCs w:val="32"/>
          <w:shd w:val="clear" w:color="auto" w:fill="FFFFFF"/>
          <w:lang w:val="en-US" w:eastAsia="zh-CN"/>
        </w:rPr>
        <w:t>减少，</w:t>
      </w:r>
      <w:r>
        <w:rPr>
          <w:rFonts w:hint="default" w:ascii="Times New Roman" w:hAnsi="Times New Roman" w:eastAsia="方正仿宋_GBK"/>
          <w:sz w:val="32"/>
          <w:szCs w:val="32"/>
          <w:shd w:val="clear" w:color="auto" w:fill="FFFFFF"/>
        </w:rPr>
        <w:t>较年初预算数增加852.55万元，增长78.2%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年中追加六塘乡回龙村塘龙组炭厂坡-背后湾公路畅通工程项目、石柱县2023年集体经济共建肉牛示范场项目、石柱县2024年六塘乡三坪村黄连种植基地配套灌溉设施建设项目等</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82A7A86">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1943.47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与2023年度相比，减少56.03万元，下降2.8%</w:t>
      </w:r>
      <w:r>
        <w:rPr>
          <w:rFonts w:ascii="方正仿宋_GBK" w:hAnsi="方正仿宋_GBK" w:eastAsia="方正仿宋_GBK" w:cs="方正仿宋_GBK"/>
          <w:sz w:val="32"/>
          <w:szCs w:val="32"/>
          <w:shd w:val="clear" w:color="auto" w:fill="FFFFFF"/>
        </w:rPr>
        <w:t>。主要原因是一般公共预算财政拨款支出</w:t>
      </w:r>
      <w:r>
        <w:rPr>
          <w:rFonts w:hint="eastAsia" w:ascii="方正仿宋_GBK" w:hAnsi="方正仿宋_GBK" w:eastAsia="方正仿宋_GBK" w:cs="方正仿宋_GBK"/>
          <w:sz w:val="32"/>
          <w:szCs w:val="32"/>
          <w:shd w:val="clear" w:color="auto" w:fill="FFFFFF"/>
          <w:lang w:val="en-US" w:eastAsia="zh-CN"/>
        </w:rPr>
        <w:t>减少，</w:t>
      </w:r>
      <w:r>
        <w:rPr>
          <w:rFonts w:hint="default" w:ascii="Times New Roman" w:hAnsi="Times New Roman" w:eastAsia="方正仿宋_GBK"/>
          <w:sz w:val="32"/>
          <w:szCs w:val="32"/>
          <w:shd w:val="clear" w:color="auto" w:fill="FFFFFF"/>
        </w:rPr>
        <w:t>较年初预算数增加852.55万元，增长78.2%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年中追加六塘乡回龙村塘龙组炭厂坡-背后湾公路畅通工程项目、石柱县2023年集体经济共建肉牛示范场项目、石柱县2024年六塘乡三坪村黄连种植基地配套灌溉设施建设项目等</w:t>
      </w:r>
    </w:p>
    <w:p w14:paraId="44FC51E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4BC826CB">
      <w:pPr>
        <w:pStyle w:val="5"/>
        <w:numPr>
          <w:ilvl w:val="0"/>
          <w:numId w:val="1"/>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571.16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较年初预算数增加165.87万元，增长40.9%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年中追加</w:t>
      </w:r>
      <w:r>
        <w:rPr>
          <w:rFonts w:ascii="方正仿宋_GBK" w:hAnsi="方正仿宋_GBK" w:eastAsia="方正仿宋_GBK" w:cs="方正仿宋_GBK"/>
          <w:sz w:val="32"/>
          <w:szCs w:val="32"/>
          <w:shd w:val="clear" w:color="auto" w:fill="FFFFFF"/>
        </w:rPr>
        <w:t>烤烟税收分成</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非税体制结算等项目。</w:t>
      </w:r>
    </w:p>
    <w:p w14:paraId="75DDB9B1">
      <w:pPr>
        <w:pStyle w:val="5"/>
        <w:numPr>
          <w:ilvl w:val="0"/>
          <w:numId w:val="1"/>
        </w:numPr>
        <w:snapToGrid w:val="0"/>
        <w:spacing w:before="0" w:beforeAutospacing="0" w:after="0" w:afterAutospacing="0" w:line="596" w:lineRule="exact"/>
        <w:ind w:left="0" w:leftChars="0"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130.19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较年初预算数增加29.32万元，增长29.1%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年中追加</w:t>
      </w:r>
      <w:r>
        <w:rPr>
          <w:rFonts w:ascii="方正仿宋_GBK" w:hAnsi="方正仿宋_GBK" w:eastAsia="方正仿宋_GBK" w:cs="方正仿宋_GBK"/>
          <w:sz w:val="32"/>
          <w:szCs w:val="32"/>
          <w:shd w:val="clear" w:color="auto" w:fill="FFFFFF"/>
        </w:rPr>
        <w:t>2024年基层政权建设项目</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六塘乡养老服务中心项目</w:t>
      </w:r>
      <w:r>
        <w:rPr>
          <w:rFonts w:hint="eastAsia" w:ascii="方正仿宋_GBK" w:hAnsi="方正仿宋_GBK" w:eastAsia="方正仿宋_GBK" w:cs="方正仿宋_GBK"/>
          <w:sz w:val="32"/>
          <w:szCs w:val="32"/>
          <w:shd w:val="clear" w:color="auto" w:fill="FFFFFF"/>
          <w:lang w:val="en-US" w:eastAsia="zh-CN"/>
        </w:rPr>
        <w:t>等。</w:t>
      </w:r>
    </w:p>
    <w:p w14:paraId="5055D825">
      <w:pPr>
        <w:pStyle w:val="5"/>
        <w:numPr>
          <w:ilvl w:val="0"/>
          <w:numId w:val="1"/>
        </w:numPr>
        <w:snapToGrid w:val="0"/>
        <w:spacing w:before="0" w:beforeAutospacing="0" w:after="0" w:afterAutospacing="0" w:line="596" w:lineRule="exact"/>
        <w:ind w:left="0" w:leftChars="0"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34.77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较年初预算数减少0.91万元，下降2.6%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我单位医疗保险缴费在事业单位中共同支付缴纳。</w:t>
      </w:r>
    </w:p>
    <w:p w14:paraId="7A1D29E2">
      <w:pPr>
        <w:pStyle w:val="5"/>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74.2</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较年初预算数增加74.2</w:t>
      </w:r>
      <w:r>
        <w:rPr>
          <w:rFonts w:hint="eastAsia" w:ascii="Times New Roman" w:hAnsi="Times New Roman" w:eastAsia="方正仿宋_GBK"/>
          <w:sz w:val="32"/>
          <w:szCs w:val="32"/>
          <w:shd w:val="clear" w:color="auto" w:fill="FFFFFF"/>
          <w:lang w:val="en-US" w:eastAsia="zh-CN"/>
        </w:rPr>
        <w:t>2</w:t>
      </w:r>
      <w:r>
        <w:rPr>
          <w:rFonts w:hint="default" w:ascii="Times New Roman" w:hAnsi="Times New Roman" w:eastAsia="方正仿宋_GBK"/>
          <w:sz w:val="32"/>
          <w:szCs w:val="32"/>
          <w:shd w:val="clear" w:color="auto" w:fill="FFFFFF"/>
        </w:rPr>
        <w:t>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年中追加</w:t>
      </w:r>
      <w:r>
        <w:rPr>
          <w:rFonts w:ascii="方正仿宋_GBK" w:hAnsi="方正仿宋_GBK" w:eastAsia="方正仿宋_GBK" w:cs="方正仿宋_GBK"/>
          <w:sz w:val="32"/>
          <w:szCs w:val="32"/>
          <w:shd w:val="clear" w:color="auto" w:fill="FFFFFF"/>
        </w:rPr>
        <w:t>六塘乡龙池村沟渠治理</w:t>
      </w:r>
      <w:r>
        <w:rPr>
          <w:rFonts w:hint="eastAsia" w:ascii="方正仿宋_GBK" w:hAnsi="方正仿宋_GBK" w:eastAsia="方正仿宋_GBK" w:cs="方正仿宋_GBK"/>
          <w:sz w:val="32"/>
          <w:szCs w:val="32"/>
          <w:shd w:val="clear" w:color="auto" w:fill="FFFFFF"/>
          <w:lang w:val="en-US" w:eastAsia="zh-CN"/>
        </w:rPr>
        <w:t>项目、</w:t>
      </w:r>
      <w:r>
        <w:rPr>
          <w:rFonts w:ascii="方正仿宋_GBK" w:hAnsi="方正仿宋_GBK" w:eastAsia="方正仿宋_GBK" w:cs="方正仿宋_GBK"/>
          <w:sz w:val="32"/>
          <w:szCs w:val="32"/>
          <w:shd w:val="clear" w:color="auto" w:fill="FFFFFF"/>
        </w:rPr>
        <w:t>六塘闫氏氧化锌冶炼渣场环保整治</w:t>
      </w:r>
      <w:r>
        <w:rPr>
          <w:rFonts w:hint="eastAsia" w:ascii="方正仿宋_GBK" w:hAnsi="方正仿宋_GBK" w:eastAsia="方正仿宋_GBK" w:cs="方正仿宋_GBK"/>
          <w:sz w:val="32"/>
          <w:szCs w:val="32"/>
          <w:shd w:val="clear" w:color="auto" w:fill="FFFFFF"/>
          <w:lang w:val="en-US" w:eastAsia="zh-CN"/>
        </w:rPr>
        <w:t>项目等。</w:t>
      </w:r>
    </w:p>
    <w:p w14:paraId="744AABF7">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18.67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较年初预算数增加18.67万元，增长100.0%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年中追加</w:t>
      </w:r>
      <w:r>
        <w:rPr>
          <w:rFonts w:ascii="方正仿宋_GBK" w:hAnsi="方正仿宋_GBK" w:eastAsia="方正仿宋_GBK" w:cs="方正仿宋_GBK"/>
          <w:sz w:val="32"/>
          <w:szCs w:val="32"/>
          <w:shd w:val="clear" w:color="auto" w:fill="FFFFFF"/>
        </w:rPr>
        <w:t>农村生活垃圾收运补助</w:t>
      </w:r>
      <w:r>
        <w:rPr>
          <w:rFonts w:hint="eastAsia" w:ascii="方正仿宋_GBK" w:hAnsi="方正仿宋_GBK" w:eastAsia="方正仿宋_GBK" w:cs="方正仿宋_GBK"/>
          <w:sz w:val="32"/>
          <w:szCs w:val="32"/>
          <w:shd w:val="clear" w:color="auto" w:fill="FFFFFF"/>
          <w:lang w:val="en-US" w:eastAsia="zh-CN"/>
        </w:rPr>
        <w:t>项目、</w:t>
      </w:r>
      <w:r>
        <w:rPr>
          <w:rFonts w:ascii="方正仿宋_GBK" w:hAnsi="方正仿宋_GBK" w:eastAsia="方正仿宋_GBK" w:cs="方正仿宋_GBK"/>
          <w:sz w:val="32"/>
          <w:szCs w:val="32"/>
          <w:shd w:val="clear" w:color="auto" w:fill="FFFFFF"/>
        </w:rPr>
        <w:t>2024年石柱县农村生活垃圾分类先锋创建项目</w:t>
      </w:r>
      <w:r>
        <w:rPr>
          <w:rFonts w:hint="eastAsia" w:ascii="方正仿宋_GBK" w:hAnsi="方正仿宋_GBK" w:eastAsia="方正仿宋_GBK" w:cs="方正仿宋_GBK"/>
          <w:sz w:val="32"/>
          <w:szCs w:val="32"/>
          <w:shd w:val="clear" w:color="auto" w:fill="FFFFFF"/>
          <w:lang w:val="en-US" w:eastAsia="zh-CN"/>
        </w:rPr>
        <w:t>等。</w:t>
      </w:r>
    </w:p>
    <w:p w14:paraId="32926A7A">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899.00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46.3%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较年初预算数增加388.44万元，增长76.1%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年中追加</w:t>
      </w:r>
      <w:r>
        <w:rPr>
          <w:rFonts w:ascii="方正仿宋_GBK" w:hAnsi="方正仿宋_GBK" w:eastAsia="方正仿宋_GBK" w:cs="方正仿宋_GBK"/>
          <w:sz w:val="32"/>
          <w:szCs w:val="32"/>
          <w:shd w:val="clear" w:color="auto" w:fill="FFFFFF"/>
        </w:rPr>
        <w:t>石柱县2024年乡村振兴积分激励项目</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石柱县2024年六塘乡三坪村黄连种植基地配套灌溉设施建设项目</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六塘乡回龙村塘龙组炭厂坡-背后湾公路畅通工程</w:t>
      </w:r>
      <w:r>
        <w:rPr>
          <w:rFonts w:hint="eastAsia" w:ascii="方正仿宋_GBK" w:hAnsi="方正仿宋_GBK" w:eastAsia="方正仿宋_GBK" w:cs="方正仿宋_GBK"/>
          <w:sz w:val="32"/>
          <w:szCs w:val="32"/>
          <w:shd w:val="clear" w:color="auto" w:fill="FFFFFF"/>
          <w:lang w:val="en-US" w:eastAsia="zh-CN"/>
        </w:rPr>
        <w:t>项目等。</w:t>
      </w:r>
    </w:p>
    <w:p w14:paraId="44D128D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156.31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较年初预算数增加156.31万元，增长100.0%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年中追加</w:t>
      </w:r>
      <w:r>
        <w:rPr>
          <w:rFonts w:ascii="方正仿宋_GBK" w:hAnsi="方正仿宋_GBK" w:eastAsia="方正仿宋_GBK" w:cs="方正仿宋_GBK"/>
          <w:sz w:val="32"/>
          <w:szCs w:val="32"/>
          <w:shd w:val="clear" w:color="auto" w:fill="FFFFFF"/>
        </w:rPr>
        <w:t>六塘乡回龙村老屋基至炭厂坡通达工程</w:t>
      </w:r>
      <w:r>
        <w:rPr>
          <w:rFonts w:hint="eastAsia" w:ascii="方正仿宋_GBK" w:hAnsi="方正仿宋_GBK" w:eastAsia="方正仿宋_GBK" w:cs="方正仿宋_GBK"/>
          <w:sz w:val="32"/>
          <w:szCs w:val="32"/>
          <w:shd w:val="clear" w:color="auto" w:fill="FFFFFF"/>
          <w:lang w:val="en-US" w:eastAsia="zh-CN"/>
        </w:rPr>
        <w:t>项目、</w:t>
      </w:r>
      <w:r>
        <w:rPr>
          <w:rFonts w:ascii="方正仿宋_GBK" w:hAnsi="方正仿宋_GBK" w:eastAsia="方正仿宋_GBK" w:cs="方正仿宋_GBK"/>
          <w:sz w:val="32"/>
          <w:szCs w:val="32"/>
          <w:shd w:val="clear" w:color="auto" w:fill="FFFFFF"/>
        </w:rPr>
        <w:t>六塘乡回龙村委桥</w:t>
      </w:r>
      <w:r>
        <w:rPr>
          <w:rFonts w:hint="eastAsia" w:ascii="方正仿宋_GBK" w:hAnsi="方正仿宋_GBK" w:eastAsia="方正仿宋_GBK" w:cs="方正仿宋_GBK"/>
          <w:sz w:val="32"/>
          <w:szCs w:val="32"/>
          <w:shd w:val="clear" w:color="auto" w:fill="FFFFFF"/>
          <w:lang w:val="en-US" w:eastAsia="zh-CN"/>
        </w:rPr>
        <w:t>项目等。</w:t>
      </w:r>
    </w:p>
    <w:p w14:paraId="5E7015EC">
      <w:pPr>
        <w:spacing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34.67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较年初预算数减少1.24万元，下降3.5%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我单位住房保障支出在事业单位中共同支付缴纳。</w:t>
      </w:r>
    </w:p>
    <w:p w14:paraId="15F671B0">
      <w:pPr>
        <w:spacing w:line="596"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24.48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较年初预算数增加21.88万元，增长841.5%，主要原因是</w:t>
      </w:r>
      <w:r>
        <w:rPr>
          <w:rFonts w:hint="eastAsia" w:ascii="Times New Roman" w:hAnsi="Times New Roman" w:eastAsia="方正仿宋_GBK"/>
          <w:sz w:val="32"/>
          <w:szCs w:val="32"/>
          <w:shd w:val="clear" w:color="auto" w:fill="FFFFFF"/>
          <w:lang w:val="en-US" w:eastAsia="zh-CN"/>
        </w:rPr>
        <w:t>年中追加</w:t>
      </w:r>
      <w:r>
        <w:rPr>
          <w:rFonts w:hint="default" w:ascii="Times New Roman" w:hAnsi="Times New Roman" w:eastAsia="方正仿宋_GBK"/>
          <w:sz w:val="32"/>
          <w:szCs w:val="32"/>
          <w:shd w:val="clear" w:color="auto" w:fill="FFFFFF"/>
        </w:rPr>
        <w:t>自然灾害救灾资金</w:t>
      </w:r>
      <w:r>
        <w:rPr>
          <w:rFonts w:hint="eastAsia" w:ascii="Times New Roman" w:hAnsi="Times New Roman" w:eastAsia="方正仿宋_GBK"/>
          <w:sz w:val="32"/>
          <w:szCs w:val="32"/>
          <w:shd w:val="clear" w:color="auto" w:fill="FFFFFF"/>
          <w:lang w:val="en-US" w:eastAsia="zh-CN"/>
        </w:rPr>
        <w:t>项目、</w:t>
      </w:r>
      <w:r>
        <w:rPr>
          <w:rFonts w:hint="default" w:ascii="Times New Roman" w:hAnsi="Times New Roman" w:eastAsia="方正仿宋_GBK"/>
          <w:sz w:val="32"/>
          <w:szCs w:val="32"/>
          <w:shd w:val="clear" w:color="auto" w:fill="FFFFFF"/>
        </w:rPr>
        <w:t>地质灾害防治员补贴</w:t>
      </w:r>
      <w:r>
        <w:rPr>
          <w:rFonts w:hint="eastAsia" w:ascii="Times New Roman" w:hAnsi="Times New Roman" w:eastAsia="方正仿宋_GBK"/>
          <w:sz w:val="32"/>
          <w:szCs w:val="32"/>
          <w:shd w:val="clear" w:color="auto" w:fill="FFFFFF"/>
          <w:lang w:val="en-US" w:eastAsia="zh-CN"/>
        </w:rPr>
        <w:t>项目。</w:t>
      </w:r>
    </w:p>
    <w:p w14:paraId="48D8FDB2">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774B20B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382CC3CF">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556.73</w:t>
      </w:r>
      <w:r>
        <w:rPr>
          <w:rFonts w:ascii="方正仿宋_GBK" w:hAnsi="方正仿宋_GBK" w:eastAsia="方正仿宋_GBK" w:cs="方正仿宋_GBK"/>
          <w:sz w:val="32"/>
          <w:szCs w:val="32"/>
          <w:shd w:val="clear" w:color="auto" w:fill="FFFFFF"/>
        </w:rPr>
        <w:t>万元。</w:t>
      </w:r>
    </w:p>
    <w:p w14:paraId="1686F57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5256B323">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489.60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与2023年度相比，减少64.99万元，下降11.7%</w:t>
      </w:r>
      <w:r>
        <w:rPr>
          <w:rFonts w:ascii="方正仿宋_GBK" w:hAnsi="方正仿宋_GBK" w:eastAsia="方正仿宋_GBK" w:cs="方正仿宋_GBK"/>
          <w:sz w:val="32"/>
          <w:szCs w:val="32"/>
          <w:shd w:val="clear" w:color="auto" w:fill="FFFFFF"/>
        </w:rPr>
        <w:t>，主要原因是上年度坐实补缴职业年金且预发了年度考核奖，本年度未预发年度考核奖</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val="en-US" w:eastAsia="zh-CN"/>
        </w:rPr>
        <w:t>基本工资、基础绩效、超额绩效、社会保障缴费、住房公积金等。</w:t>
      </w:r>
    </w:p>
    <w:p w14:paraId="5F0C1E0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67.13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与2023年度相比，减少1.12万元，下降1.6%</w:t>
      </w:r>
      <w:r>
        <w:rPr>
          <w:rFonts w:ascii="方正仿宋_GBK" w:hAnsi="方正仿宋_GBK" w:eastAsia="方正仿宋_GBK" w:cs="方正仿宋_GBK"/>
          <w:sz w:val="32"/>
          <w:szCs w:val="32"/>
          <w:shd w:val="clear" w:color="auto" w:fill="FFFFFF"/>
        </w:rPr>
        <w:t>，主要原因是响应落实中央八项规定精神，厉行节约，严控支出</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val="en-US" w:eastAsia="zh-CN"/>
        </w:rPr>
        <w:t>办公费、印刷费、电费、水费、邮电费、差旅费、劳务费等。</w:t>
      </w:r>
    </w:p>
    <w:p w14:paraId="14B8DEF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E44F45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20.33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与2023年度相比，减少70.11万元，下降77.5%</w:t>
      </w:r>
      <w:r>
        <w:rPr>
          <w:rFonts w:ascii="方正仿宋_GBK" w:hAnsi="方正仿宋_GBK" w:eastAsia="方正仿宋_GBK" w:cs="方正仿宋_GBK"/>
          <w:sz w:val="32"/>
          <w:szCs w:val="32"/>
          <w:shd w:val="clear" w:color="auto" w:fill="FFFFFF"/>
        </w:rPr>
        <w:t>，主要原因是政府性基金预算项目减少夹夹石至广阳坪通达工程、地质灾害避险移民搬迁、黄腊村便民服务中心建设3个项目</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20.33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与2023年度相比，减少70.11万元，下降77.5%</w:t>
      </w:r>
      <w:r>
        <w:rPr>
          <w:rFonts w:ascii="方正仿宋_GBK" w:hAnsi="方正仿宋_GBK" w:eastAsia="方正仿宋_GBK" w:cs="方正仿宋_GBK"/>
          <w:sz w:val="32"/>
          <w:szCs w:val="32"/>
          <w:shd w:val="clear" w:color="auto" w:fill="FFFFFF"/>
        </w:rPr>
        <w:t>，主要原因是政府性基金预算项目减少夹夹石至广阳坪通达工程、地质灾害避险移民搬迁、黄腊村便民服务中心建设3个项目</w:t>
      </w:r>
      <w:r>
        <w:rPr>
          <w:rFonts w:hint="eastAsia" w:ascii="方正仿宋_GBK" w:hAnsi="方正仿宋_GBK" w:eastAsia="方正仿宋_GBK" w:cs="方正仿宋_GBK"/>
          <w:sz w:val="32"/>
          <w:szCs w:val="32"/>
          <w:shd w:val="clear" w:color="auto" w:fill="FFFFFF"/>
          <w:lang w:eastAsia="zh-CN"/>
        </w:rPr>
        <w:t>。</w:t>
      </w:r>
    </w:p>
    <w:p w14:paraId="2EADCE6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CBEBF9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黑体" w:hAnsi="黑体" w:eastAsia="黑体" w:cs="黑体"/>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本单位2024年度无国有资本经营预算财政拨款支出。</w:t>
      </w: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4BC363A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373FC3F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10.05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较年初预算数减少2.46万元，下降19.7%</w:t>
      </w:r>
      <w:r>
        <w:rPr>
          <w:rFonts w:ascii="方正仿宋_GBK" w:hAnsi="方正仿宋_GBK" w:eastAsia="方正仿宋_GBK" w:cs="方正仿宋_GBK"/>
          <w:sz w:val="32"/>
          <w:szCs w:val="32"/>
          <w:shd w:val="clear" w:color="auto" w:fill="FFFFFF"/>
        </w:rPr>
        <w:t>，主要原因是一是脱贫攻坚、水库建设等工作用车次数减少，二是上级</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检查次数减少</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较上年支出数减少2.23万元，下降18.2%</w:t>
      </w:r>
      <w:r>
        <w:rPr>
          <w:rFonts w:ascii="方正仿宋_GBK" w:hAnsi="方正仿宋_GBK" w:eastAsia="方正仿宋_GBK" w:cs="方正仿宋_GBK"/>
          <w:sz w:val="32"/>
          <w:szCs w:val="32"/>
          <w:shd w:val="clear" w:color="auto" w:fill="FFFFFF"/>
        </w:rPr>
        <w:t>，主要原因是一是脱贫攻坚、水库建设等工作用车次数减少，二是上级</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检查次数减少</w:t>
      </w:r>
      <w:r>
        <w:rPr>
          <w:rFonts w:hint="eastAsia" w:ascii="方正仿宋_GBK" w:hAnsi="方正仿宋_GBK" w:eastAsia="方正仿宋_GBK" w:cs="方正仿宋_GBK"/>
          <w:sz w:val="32"/>
          <w:szCs w:val="32"/>
          <w:shd w:val="clear" w:color="auto" w:fill="FFFFFF"/>
          <w:lang w:eastAsia="zh-CN"/>
        </w:rPr>
        <w:t>。</w:t>
      </w:r>
    </w:p>
    <w:p w14:paraId="4F12B94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D1469F6">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14:paraId="3E235290">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14:paraId="29F9F37F">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7.81</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val="en-US" w:eastAsia="zh-CN"/>
        </w:rPr>
        <w:t>工作所需公务车辆的燃油费、维修费、过桥公路费、保险费等。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较年初预算数减少2.12万元，下降21.4%</w:t>
      </w:r>
      <w:r>
        <w:rPr>
          <w:rFonts w:ascii="方正仿宋_GBK" w:hAnsi="方正仿宋_GBK" w:eastAsia="方正仿宋_GBK" w:cs="方正仿宋_GBK"/>
          <w:sz w:val="32"/>
          <w:szCs w:val="32"/>
          <w:shd w:val="clear" w:color="auto" w:fill="FFFFFF"/>
        </w:rPr>
        <w:t>，主要原因是脱贫攻坚、水库建设等工作用车次数减少</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较上年支出数减少2.10万元，下降21.2%</w:t>
      </w:r>
      <w:r>
        <w:rPr>
          <w:rFonts w:ascii="方正仿宋_GBK" w:hAnsi="方正仿宋_GBK" w:eastAsia="方正仿宋_GBK" w:cs="方正仿宋_GBK"/>
          <w:sz w:val="32"/>
          <w:szCs w:val="32"/>
          <w:shd w:val="clear" w:color="auto" w:fill="FFFFFF"/>
        </w:rPr>
        <w:t>，主要原因是脱贫攻坚、水库建设等工作用车次数减少</w:t>
      </w:r>
      <w:r>
        <w:rPr>
          <w:rFonts w:hint="eastAsia" w:ascii="方正仿宋_GBK" w:hAnsi="方正仿宋_GBK" w:eastAsia="方正仿宋_GBK" w:cs="方正仿宋_GBK"/>
          <w:sz w:val="32"/>
          <w:szCs w:val="32"/>
          <w:shd w:val="clear" w:color="auto" w:fill="FFFFFF"/>
          <w:lang w:eastAsia="zh-CN"/>
        </w:rPr>
        <w:t>。</w:t>
      </w:r>
    </w:p>
    <w:p w14:paraId="65EE6F0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2.24</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val="en-US" w:eastAsia="zh-CN"/>
        </w:rPr>
        <w:t>到我单位调研工作，检查指导工作发生的接待支出。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较年初预算数减少0.34万元，下降13.2%</w:t>
      </w:r>
      <w:r>
        <w:rPr>
          <w:rFonts w:ascii="方正仿宋_GBK" w:hAnsi="方正仿宋_GBK" w:eastAsia="方正仿宋_GBK" w:cs="方正仿宋_GBK"/>
          <w:sz w:val="32"/>
          <w:szCs w:val="32"/>
          <w:shd w:val="clear" w:color="auto" w:fill="FFFFFF"/>
        </w:rPr>
        <w:t>，主要原因是上级</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检查次数减少</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较上年支出数减少0.13万元，下降5.5%</w:t>
      </w:r>
      <w:r>
        <w:rPr>
          <w:rFonts w:ascii="方正仿宋_GBK" w:hAnsi="方正仿宋_GBK" w:eastAsia="方正仿宋_GBK" w:cs="方正仿宋_GBK"/>
          <w:sz w:val="32"/>
          <w:szCs w:val="32"/>
          <w:shd w:val="clear" w:color="auto" w:fill="FFFFFF"/>
        </w:rPr>
        <w:t>，主要原因是上级</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检查次数减少</w:t>
      </w:r>
    </w:p>
    <w:p w14:paraId="6698C21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56A8406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146</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423</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52.99</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3.90</w:t>
      </w:r>
      <w:r>
        <w:rPr>
          <w:rFonts w:ascii="方正仿宋_GBK" w:hAnsi="方正仿宋_GBK" w:eastAsia="方正仿宋_GBK" w:cs="方正仿宋_GBK"/>
          <w:sz w:val="32"/>
          <w:szCs w:val="32"/>
          <w:shd w:val="clear" w:color="auto" w:fill="FFFFFF"/>
        </w:rPr>
        <w:t>万元。</w:t>
      </w:r>
    </w:p>
    <w:p w14:paraId="48F780F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164EFFC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0970FEE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与2023年度相比，减少0.14万元，下降16.9%</w:t>
      </w:r>
      <w:r>
        <w:rPr>
          <w:rFonts w:ascii="方正仿宋_GBK" w:hAnsi="方正仿宋_GBK" w:eastAsia="方正仿宋_GBK" w:cs="方正仿宋_GBK"/>
          <w:sz w:val="32"/>
          <w:szCs w:val="32"/>
          <w:shd w:val="clear" w:color="auto" w:fill="FFFFFF"/>
        </w:rPr>
        <w:t>，主要原因是脱贫攻坚</w:t>
      </w:r>
      <w:r>
        <w:rPr>
          <w:rFonts w:hint="eastAsia" w:ascii="方正仿宋_GBK" w:hAnsi="方正仿宋_GBK" w:eastAsia="方正仿宋_GBK" w:cs="方正仿宋_GBK"/>
          <w:sz w:val="32"/>
          <w:szCs w:val="32"/>
          <w:shd w:val="clear" w:color="auto" w:fill="FFFFFF"/>
          <w:lang w:val="en-US" w:eastAsia="zh-CN"/>
        </w:rPr>
        <w:t>会议减少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0.51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与2023年度相比，减少0.39万元，下降43.3%</w:t>
      </w:r>
      <w:r>
        <w:rPr>
          <w:rFonts w:ascii="方正仿宋_GBK" w:hAnsi="方正仿宋_GBK" w:eastAsia="方正仿宋_GBK" w:cs="方正仿宋_GBK"/>
          <w:sz w:val="32"/>
          <w:szCs w:val="32"/>
          <w:shd w:val="clear" w:color="auto" w:fill="FFFFFF"/>
        </w:rPr>
        <w:t>，主要原因是脱贫攻坚、耕地恢复等工作培训减少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12.55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与2023年度相比，减少5.87万元，下降31.9%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压缩差旅预算，减少非必要出行。</w:t>
      </w:r>
    </w:p>
    <w:p w14:paraId="65884FC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98F783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67.13</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val="en-US" w:eastAsia="zh-CN"/>
        </w:rPr>
        <w:t>办公费、水电费、邮电费、差旅费、维修（护）费、劳务费、公务用车运行维护费等。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较上年支出数减少1.12万元，下降1.6%</w:t>
      </w:r>
      <w:r>
        <w:rPr>
          <w:rFonts w:ascii="方正仿宋_GBK" w:hAnsi="方正仿宋_GBK" w:eastAsia="方正仿宋_GBK" w:cs="方正仿宋_GBK"/>
          <w:sz w:val="32"/>
          <w:szCs w:val="32"/>
          <w:shd w:val="clear" w:color="auto" w:fill="FFFFFF"/>
        </w:rPr>
        <w:t>，主要原因是响应落实中央八项规定精神，厉行节约，严控支出</w:t>
      </w:r>
      <w:r>
        <w:rPr>
          <w:rFonts w:hint="eastAsia" w:ascii="方正仿宋_GBK" w:hAnsi="方正仿宋_GBK" w:eastAsia="方正仿宋_GBK" w:cs="方正仿宋_GBK"/>
          <w:sz w:val="32"/>
          <w:szCs w:val="32"/>
          <w:shd w:val="clear" w:color="auto" w:fill="FFFFFF"/>
          <w:lang w:eastAsia="zh-CN"/>
        </w:rPr>
        <w:t>。</w:t>
      </w:r>
    </w:p>
    <w:p w14:paraId="32F25B8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28A78F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0CF3C59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192443C">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rPr>
        <w:t>2024年度我单位未发生政府采购事项，无相关经费支出。</w:t>
      </w:r>
    </w:p>
    <w:p w14:paraId="64221581">
      <w:pPr>
        <w:pStyle w:val="5"/>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lang w:val="en-US" w:eastAsia="zh-CN"/>
        </w:rPr>
        <w:t>五、</w:t>
      </w:r>
      <w:r>
        <w:rPr>
          <w:rStyle w:val="8"/>
          <w:rFonts w:ascii="黑体" w:hAnsi="黑体" w:eastAsia="黑体" w:cs="黑体"/>
          <w:sz w:val="32"/>
          <w:szCs w:val="32"/>
          <w:shd w:val="clear" w:color="auto" w:fill="FFFFFF"/>
        </w:rPr>
        <w:t>预算绩效管理情况说明</w:t>
      </w:r>
    </w:p>
    <w:p w14:paraId="7880D718">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2058A279">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根据预算绩效管理要求，我单位对部门整体开展了绩效自评，其中，以填报目标自评表的形式对69个项目开展自评，涉及资金1150.45万元；以委托第三方形式开展绩效自评0项，涉及资金0.00万元，从评价情况来看：2024年，我乡积极履行职责，强化管理，较好的完成年度工作目标。通过加强预算收支管理，不断建立健全内部管理制度，梳理内部管理流程，整体支出水平得到提升。</w:t>
      </w:r>
    </w:p>
    <w:p w14:paraId="2C6EEB98">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7A15C163">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14:paraId="74CBAEDA">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26DD4A19">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14:paraId="52154912">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Style w:val="8"/>
          <w:rFonts w:hint="default" w:ascii="方正仿宋_GBK" w:hAnsi="方正仿宋_GBK" w:eastAsia="方正仿宋_GBK" w:cs="方正仿宋_GBK"/>
          <w:sz w:val="32"/>
          <w:szCs w:val="32"/>
          <w:shd w:val="clear" w:color="auto" w:fill="FFFFFF"/>
        </w:rPr>
      </w:pPr>
      <w:r>
        <w:rPr>
          <w:rStyle w:val="8"/>
          <w:rFonts w:ascii="黑体" w:hAnsi="黑体" w:eastAsia="黑体" w:cs="黑体"/>
          <w:sz w:val="32"/>
          <w:szCs w:val="32"/>
          <w:shd w:val="clear" w:color="auto" w:fill="FFFFFF"/>
        </w:rPr>
        <w:t>六、专业名词解释</w:t>
      </w:r>
    </w:p>
    <w:p w14:paraId="130BC5D5">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47A91042">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w:t>
      </w:r>
      <w:r>
        <w:rPr>
          <w:rStyle w:val="8"/>
          <w:rFonts w:hint="eastAsia" w:ascii="楷体" w:hAnsi="楷体" w:eastAsia="楷体" w:cs="楷体"/>
          <w:sz w:val="32"/>
          <w:szCs w:val="32"/>
          <w:shd w:val="clear" w:color="auto" w:fill="FFFFFF"/>
          <w:lang w:val="en-US" w:eastAsia="zh-CN"/>
        </w:rPr>
        <w:t>二</w:t>
      </w:r>
      <w:r>
        <w:rPr>
          <w:rStyle w:val="8"/>
          <w:rFonts w:ascii="楷体" w:hAnsi="楷体" w:eastAsia="楷体" w:cs="楷体"/>
          <w:sz w:val="32"/>
          <w:szCs w:val="32"/>
          <w:shd w:val="clear" w:color="auto" w:fill="FFFFFF"/>
        </w:rPr>
        <w:t>）其他收入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B52C5A7">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w:t>
      </w:r>
      <w:r>
        <w:rPr>
          <w:rStyle w:val="8"/>
          <w:rFonts w:hint="eastAsia" w:ascii="楷体" w:hAnsi="楷体" w:eastAsia="楷体" w:cs="楷体"/>
          <w:sz w:val="32"/>
          <w:szCs w:val="32"/>
          <w:shd w:val="clear" w:color="auto" w:fill="FFFFFF"/>
          <w:lang w:val="en-US" w:eastAsia="zh-CN"/>
        </w:rPr>
        <w:t>三</w:t>
      </w:r>
      <w:r>
        <w:rPr>
          <w:rStyle w:val="8"/>
          <w:rFonts w:ascii="楷体" w:hAnsi="楷体" w:eastAsia="楷体" w:cs="楷体"/>
          <w:sz w:val="32"/>
          <w:szCs w:val="32"/>
          <w:shd w:val="clear" w:color="auto" w:fill="FFFFFF"/>
        </w:rPr>
        <w:t>）使用非财政拨款结余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255826E">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w:t>
      </w:r>
      <w:r>
        <w:rPr>
          <w:rStyle w:val="8"/>
          <w:rFonts w:hint="eastAsia" w:ascii="楷体" w:hAnsi="楷体" w:eastAsia="楷体" w:cs="楷体"/>
          <w:sz w:val="32"/>
          <w:szCs w:val="32"/>
          <w:shd w:val="clear" w:color="auto" w:fill="FFFFFF"/>
          <w:lang w:val="en-US" w:eastAsia="zh-CN"/>
        </w:rPr>
        <w:t>四</w:t>
      </w:r>
      <w:r>
        <w:rPr>
          <w:rStyle w:val="8"/>
          <w:rFonts w:ascii="楷体" w:hAnsi="楷体" w:eastAsia="楷体" w:cs="楷体"/>
          <w:sz w:val="32"/>
          <w:szCs w:val="32"/>
          <w:shd w:val="clear" w:color="auto" w:fill="FFFFFF"/>
        </w:rPr>
        <w:t>）年初结转和结余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35197C95">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w:t>
      </w:r>
      <w:r>
        <w:rPr>
          <w:rStyle w:val="8"/>
          <w:rFonts w:hint="eastAsia" w:ascii="楷体" w:hAnsi="楷体" w:eastAsia="楷体" w:cs="楷体"/>
          <w:sz w:val="32"/>
          <w:szCs w:val="32"/>
          <w:shd w:val="clear" w:color="auto" w:fill="FFFFFF"/>
          <w:lang w:val="en-US" w:eastAsia="zh-CN"/>
        </w:rPr>
        <w:t>五</w:t>
      </w:r>
      <w:r>
        <w:rPr>
          <w:rStyle w:val="8"/>
          <w:rFonts w:ascii="楷体" w:hAnsi="楷体" w:eastAsia="楷体" w:cs="楷体"/>
          <w:sz w:val="32"/>
          <w:szCs w:val="32"/>
          <w:shd w:val="clear" w:color="auto" w:fill="FFFFFF"/>
        </w:rPr>
        <w:t>）结余分配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21EFE4B">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w:t>
      </w:r>
      <w:r>
        <w:rPr>
          <w:rStyle w:val="8"/>
          <w:rFonts w:hint="eastAsia" w:ascii="楷体" w:hAnsi="楷体" w:eastAsia="楷体" w:cs="楷体"/>
          <w:sz w:val="32"/>
          <w:szCs w:val="32"/>
          <w:shd w:val="clear" w:color="auto" w:fill="FFFFFF"/>
          <w:lang w:val="en-US" w:eastAsia="zh-CN"/>
        </w:rPr>
        <w:t>六</w:t>
      </w:r>
      <w:r>
        <w:rPr>
          <w:rStyle w:val="8"/>
          <w:rFonts w:ascii="楷体" w:hAnsi="楷体" w:eastAsia="楷体" w:cs="楷体"/>
          <w:sz w:val="32"/>
          <w:szCs w:val="32"/>
          <w:shd w:val="clear" w:color="auto" w:fill="FFFFFF"/>
        </w:rPr>
        <w:t>）年末结转和结余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2CAA26EE">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w:t>
      </w:r>
      <w:r>
        <w:rPr>
          <w:rStyle w:val="8"/>
          <w:rFonts w:hint="eastAsia" w:ascii="楷体" w:hAnsi="楷体" w:eastAsia="楷体" w:cs="楷体"/>
          <w:sz w:val="32"/>
          <w:szCs w:val="32"/>
          <w:shd w:val="clear" w:color="auto" w:fill="FFFFFF"/>
          <w:lang w:val="en-US" w:eastAsia="zh-CN"/>
        </w:rPr>
        <w:t>七</w:t>
      </w:r>
      <w:r>
        <w:rPr>
          <w:rStyle w:val="8"/>
          <w:rFonts w:ascii="楷体" w:hAnsi="楷体" w:eastAsia="楷体" w:cs="楷体"/>
          <w:sz w:val="32"/>
          <w:szCs w:val="32"/>
          <w:shd w:val="clear" w:color="auto" w:fill="FFFFFF"/>
        </w:rPr>
        <w:t>）基本支出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F7B8C2E">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w:t>
      </w:r>
      <w:r>
        <w:rPr>
          <w:rStyle w:val="8"/>
          <w:rFonts w:hint="eastAsia" w:ascii="楷体" w:hAnsi="楷体" w:eastAsia="楷体" w:cs="楷体"/>
          <w:sz w:val="32"/>
          <w:szCs w:val="32"/>
          <w:shd w:val="clear" w:color="auto" w:fill="FFFFFF"/>
          <w:lang w:val="en-US" w:eastAsia="zh-CN"/>
        </w:rPr>
        <w:t>八</w:t>
      </w:r>
      <w:r>
        <w:rPr>
          <w:rStyle w:val="8"/>
          <w:rFonts w:ascii="楷体" w:hAnsi="楷体" w:eastAsia="楷体" w:cs="楷体"/>
          <w:sz w:val="32"/>
          <w:szCs w:val="32"/>
          <w:shd w:val="clear" w:color="auto" w:fill="FFFFFF"/>
        </w:rPr>
        <w:t>）项目支出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4F5F98E4">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w:t>
      </w:r>
      <w:r>
        <w:rPr>
          <w:rStyle w:val="8"/>
          <w:rFonts w:hint="eastAsia" w:ascii="楷体" w:hAnsi="楷体" w:eastAsia="楷体" w:cs="楷体"/>
          <w:sz w:val="32"/>
          <w:szCs w:val="32"/>
          <w:shd w:val="clear" w:color="auto" w:fill="FFFFFF"/>
          <w:lang w:val="en-US" w:eastAsia="zh-CN"/>
        </w:rPr>
        <w:t>九</w:t>
      </w:r>
      <w:r>
        <w:rPr>
          <w:rStyle w:val="8"/>
          <w:rFonts w:ascii="楷体" w:hAnsi="楷体" w:eastAsia="楷体" w:cs="楷体"/>
          <w:sz w:val="32"/>
          <w:szCs w:val="32"/>
          <w:shd w:val="clear" w:color="auto" w:fill="FFFFFF"/>
        </w:rPr>
        <w:t>）经营支出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9988C39">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CB3FE1F">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w:t>
      </w:r>
      <w:r>
        <w:rPr>
          <w:rStyle w:val="8"/>
          <w:rFonts w:hint="eastAsia" w:ascii="楷体" w:hAnsi="楷体" w:eastAsia="楷体" w:cs="楷体"/>
          <w:sz w:val="32"/>
          <w:szCs w:val="32"/>
          <w:shd w:val="clear" w:color="auto" w:fill="FFFFFF"/>
          <w:lang w:val="en-US" w:eastAsia="zh-CN"/>
        </w:rPr>
        <w:t>一</w:t>
      </w:r>
      <w:r>
        <w:rPr>
          <w:rStyle w:val="8"/>
          <w:rFonts w:ascii="楷体" w:hAnsi="楷体" w:eastAsia="楷体" w:cs="楷体"/>
          <w:sz w:val="32"/>
          <w:szCs w:val="32"/>
          <w:shd w:val="clear" w:color="auto" w:fill="FFFFFF"/>
        </w:rPr>
        <w:t>）机关运行经费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7368492">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w:t>
      </w:r>
      <w:r>
        <w:rPr>
          <w:rStyle w:val="8"/>
          <w:rFonts w:hint="eastAsia" w:ascii="楷体" w:hAnsi="楷体" w:eastAsia="楷体" w:cs="楷体"/>
          <w:sz w:val="32"/>
          <w:szCs w:val="32"/>
          <w:shd w:val="clear" w:color="auto" w:fill="FFFFFF"/>
          <w:lang w:val="en-US" w:eastAsia="zh-CN"/>
        </w:rPr>
        <w:t>二</w:t>
      </w:r>
      <w:r>
        <w:rPr>
          <w:rStyle w:val="8"/>
          <w:rFonts w:ascii="楷体" w:hAnsi="楷体" w:eastAsia="楷体" w:cs="楷体"/>
          <w:sz w:val="32"/>
          <w:szCs w:val="32"/>
          <w:shd w:val="clear" w:color="auto" w:fill="FFFFFF"/>
        </w:rPr>
        <w:t>）工资福利支出（支出经济分类科目类级）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7BCEFAE">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w:t>
      </w:r>
      <w:r>
        <w:rPr>
          <w:rStyle w:val="8"/>
          <w:rFonts w:hint="eastAsia" w:ascii="楷体" w:hAnsi="楷体" w:eastAsia="楷体" w:cs="楷体"/>
          <w:sz w:val="32"/>
          <w:szCs w:val="32"/>
          <w:shd w:val="clear" w:color="auto" w:fill="FFFFFF"/>
          <w:lang w:val="en-US" w:eastAsia="zh-CN"/>
        </w:rPr>
        <w:t>三</w:t>
      </w:r>
      <w:r>
        <w:rPr>
          <w:rStyle w:val="8"/>
          <w:rFonts w:ascii="楷体" w:hAnsi="楷体" w:eastAsia="楷体" w:cs="楷体"/>
          <w:sz w:val="32"/>
          <w:szCs w:val="32"/>
          <w:shd w:val="clear" w:color="auto" w:fill="FFFFFF"/>
        </w:rPr>
        <w:t>）商品和服务支出（支出经济分类科目类级）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052A67D">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 （十</w:t>
      </w:r>
      <w:r>
        <w:rPr>
          <w:rStyle w:val="8"/>
          <w:rFonts w:hint="eastAsia" w:ascii="楷体" w:hAnsi="楷体" w:eastAsia="楷体" w:cs="楷体"/>
          <w:sz w:val="32"/>
          <w:szCs w:val="32"/>
          <w:shd w:val="clear" w:color="auto" w:fill="FFFFFF"/>
          <w:lang w:val="en-US" w:eastAsia="zh-CN"/>
        </w:rPr>
        <w:t>四</w:t>
      </w:r>
      <w:r>
        <w:rPr>
          <w:rStyle w:val="8"/>
          <w:rFonts w:ascii="楷体" w:hAnsi="楷体" w:eastAsia="楷体" w:cs="楷体"/>
          <w:sz w:val="32"/>
          <w:szCs w:val="32"/>
          <w:shd w:val="clear" w:color="auto" w:fill="FFFFFF"/>
        </w:rPr>
        <w:t>）对个人和家庭的补助（支出经济分类科目类级）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41B9B0D8">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w:t>
      </w:r>
      <w:r>
        <w:rPr>
          <w:rStyle w:val="8"/>
          <w:rFonts w:hint="eastAsia" w:ascii="楷体" w:hAnsi="楷体" w:eastAsia="楷体" w:cs="楷体"/>
          <w:sz w:val="32"/>
          <w:szCs w:val="32"/>
          <w:shd w:val="clear" w:color="auto" w:fill="FFFFFF"/>
          <w:lang w:val="en-US" w:eastAsia="zh-CN"/>
        </w:rPr>
        <w:t>五</w:t>
      </w:r>
      <w:r>
        <w:rPr>
          <w:rStyle w:val="8"/>
          <w:rFonts w:ascii="楷体" w:hAnsi="楷体" w:eastAsia="楷体" w:cs="楷体"/>
          <w:sz w:val="32"/>
          <w:szCs w:val="32"/>
          <w:shd w:val="clear" w:color="auto" w:fill="FFFFFF"/>
        </w:rPr>
        <w:t>）其他资本性支出（支出经济分类科目类级）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D399415">
      <w:pPr>
        <w:pStyle w:val="5"/>
        <w:keepNext w:val="0"/>
        <w:keepLines w:val="0"/>
        <w:pageBreakBefore w:val="0"/>
        <w:widowControl/>
        <w:shd w:val="clear" w:color="auto" w:fill="FFFFFF"/>
        <w:kinsoku/>
        <w:wordWrap/>
        <w:overflowPunct/>
        <w:topLinePunct w:val="0"/>
        <w:autoSpaceDN/>
        <w:bidi w:val="0"/>
        <w:adjustRightInd/>
        <w:spacing w:beforeAutospacing="0" w:afterAutospacing="0" w:line="596" w:lineRule="exact"/>
        <w:ind w:firstLine="643" w:firstLineChars="200"/>
        <w:textAlignment w:val="auto"/>
        <w:rPr>
          <w:rStyle w:val="8"/>
          <w:rFonts w:hint="default" w:ascii="方正仿宋_GBK" w:hAnsi="方正仿宋_GBK" w:eastAsia="方正仿宋_GBK" w:cs="方正仿宋_GBK"/>
          <w:sz w:val="32"/>
          <w:szCs w:val="32"/>
          <w:shd w:val="clear" w:color="auto" w:fill="FFFFFF"/>
        </w:rPr>
      </w:pPr>
      <w:r>
        <w:rPr>
          <w:rStyle w:val="8"/>
          <w:rFonts w:ascii="黑体" w:hAnsi="黑体" w:eastAsia="黑体" w:cs="黑体"/>
          <w:sz w:val="32"/>
          <w:szCs w:val="32"/>
          <w:shd w:val="clear" w:color="auto" w:fill="FFFFFF"/>
        </w:rPr>
        <w:t>七、决算公开联系方式及信息反馈渠道</w:t>
      </w:r>
    </w:p>
    <w:p w14:paraId="11E422AA">
      <w:pPr>
        <w:pStyle w:val="10"/>
        <w:keepNext w:val="0"/>
        <w:keepLines w:val="0"/>
        <w:pageBreakBefore w:val="0"/>
        <w:widowControl/>
        <w:suppressLineNumbers w:val="0"/>
        <w:kinsoku/>
        <w:wordWrap/>
        <w:overflowPunct/>
        <w:topLinePunct w:val="0"/>
        <w:autoSpaceDE w:val="0"/>
        <w:autoSpaceDN/>
        <w:bidi w:val="0"/>
        <w:adjustRightInd/>
        <w:spacing w:before="0" w:beforeAutospacing="0" w:afterAutospacing="0" w:line="596" w:lineRule="exact"/>
        <w:ind w:left="0" w:firstLine="640" w:firstLineChars="200"/>
        <w:jc w:val="left"/>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本单位决算公开信息反馈和联系方式：</w:t>
      </w:r>
      <w:r>
        <w:rPr>
          <w:rFonts w:hint="default" w:ascii="方正仿宋_GBK" w:hAnsi="方正仿宋_GBK" w:eastAsia="方正仿宋_GBK" w:cs="方正仿宋_GBK"/>
          <w:kern w:val="0"/>
          <w:sz w:val="32"/>
          <w:szCs w:val="32"/>
          <w:shd w:val="clear" w:color="auto" w:fill="FFFFFF"/>
          <w:lang w:val="en-US" w:eastAsia="zh-CN" w:bidi="ar-SA"/>
        </w:rPr>
        <w:t>023-73342001</w:t>
      </w:r>
    </w:p>
    <w:p w14:paraId="04906A4F">
      <w:pPr>
        <w:pStyle w:val="10"/>
        <w:keepNext w:val="0"/>
        <w:keepLines w:val="0"/>
        <w:pageBreakBefore w:val="0"/>
        <w:widowControl/>
        <w:suppressLineNumbers w:val="0"/>
        <w:kinsoku/>
        <w:wordWrap/>
        <w:overflowPunct/>
        <w:topLinePunct w:val="0"/>
        <w:autoSpaceDE w:val="0"/>
        <w:autoSpaceDN/>
        <w:bidi w:val="0"/>
        <w:adjustRightInd/>
        <w:spacing w:before="0" w:beforeAutospacing="0" w:afterAutospacing="0" w:line="596" w:lineRule="exact"/>
        <w:ind w:left="0" w:firstLine="640" w:firstLineChars="200"/>
        <w:jc w:val="left"/>
        <w:textAlignment w:val="auto"/>
        <w:rPr>
          <w:rFonts w:hint="default" w:ascii="方正仿宋_GBK" w:hAnsi="方正仿宋_GBK" w:eastAsia="方正仿宋_GBK" w:cs="方正仿宋_GBK"/>
          <w:kern w:val="0"/>
          <w:sz w:val="32"/>
          <w:szCs w:val="32"/>
          <w:shd w:val="clear" w:color="auto" w:fill="FFFFFF"/>
          <w:lang w:val="en-US" w:eastAsia="zh-CN" w:bidi="ar-SA"/>
        </w:rPr>
      </w:pPr>
    </w:p>
    <w:p w14:paraId="12C7D5DF">
      <w:pPr>
        <w:pStyle w:val="10"/>
        <w:keepNext w:val="0"/>
        <w:keepLines w:val="0"/>
        <w:pageBreakBefore w:val="0"/>
        <w:widowControl/>
        <w:suppressLineNumbers w:val="0"/>
        <w:kinsoku/>
        <w:wordWrap/>
        <w:overflowPunct/>
        <w:topLinePunct w:val="0"/>
        <w:autoSpaceDE w:val="0"/>
        <w:autoSpaceDN/>
        <w:bidi w:val="0"/>
        <w:adjustRightInd/>
        <w:spacing w:before="0" w:beforeAutospacing="0" w:afterAutospacing="0" w:line="596" w:lineRule="exact"/>
        <w:ind w:left="0" w:firstLine="640" w:firstLineChars="200"/>
        <w:jc w:val="left"/>
        <w:textAlignment w:val="auto"/>
        <w:rPr>
          <w:rFonts w:hint="default" w:ascii="方正仿宋_GBK" w:hAnsi="方正仿宋_GBK" w:eastAsia="方正仿宋_GBK" w:cs="方正仿宋_GBK"/>
          <w:kern w:val="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color="auto" w:fill="FFFFFF"/>
          <w:lang w:val="en-US" w:eastAsia="zh-CN" w:bidi="ar-SA"/>
        </w:rPr>
        <w:t>附件：924001-石柱土家族自治县六塘乡人民政府本级决算公开表</w:t>
      </w:r>
    </w:p>
    <w:p w14:paraId="70A8BE8E">
      <w:pPr>
        <w:pStyle w:val="9"/>
        <w:autoSpaceDE w:val="0"/>
        <w:ind w:firstLine="0" w:firstLineChars="0"/>
        <w:rPr>
          <w:rFonts w:hint="default" w:ascii="宋体" w:hAnsi="宋体" w:eastAsia="宋体"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BF424">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B4DF3B">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1B4DF3B">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C6D7F">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32CE0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E32CE0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D746D0E">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D746D0E">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E8E61">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6064EF"/>
    <w:multiLevelType w:val="singleLevel"/>
    <w:tmpl w:val="7A6064E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25667DD"/>
    <w:rsid w:val="03E2460C"/>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6F45D3"/>
    <w:rsid w:val="11F03528"/>
    <w:rsid w:val="12C921C4"/>
    <w:rsid w:val="13850DCB"/>
    <w:rsid w:val="13871C70"/>
    <w:rsid w:val="13A71CB4"/>
    <w:rsid w:val="13AF1D43"/>
    <w:rsid w:val="13CE1647"/>
    <w:rsid w:val="141A11EA"/>
    <w:rsid w:val="14200702"/>
    <w:rsid w:val="148E377E"/>
    <w:rsid w:val="1580711B"/>
    <w:rsid w:val="166951BD"/>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C35152"/>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445B7"/>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4FE6633"/>
    <w:rsid w:val="656152C6"/>
    <w:rsid w:val="6587477F"/>
    <w:rsid w:val="658C3A08"/>
    <w:rsid w:val="65C031CA"/>
    <w:rsid w:val="65CE6852"/>
    <w:rsid w:val="66267C04"/>
    <w:rsid w:val="663F505A"/>
    <w:rsid w:val="665C1999"/>
    <w:rsid w:val="667F2393"/>
    <w:rsid w:val="66EE5541"/>
    <w:rsid w:val="692172FD"/>
    <w:rsid w:val="6A3829EE"/>
    <w:rsid w:val="6AB600FA"/>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6555</Words>
  <Characters>7215</Characters>
  <Lines>161</Lines>
  <Paragraphs>45</Paragraphs>
  <TotalTime>0</TotalTime>
  <ScaleCrop>false</ScaleCrop>
  <LinksUpToDate>false</LinksUpToDate>
  <CharactersWithSpaces>7229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杨航</cp:lastModifiedBy>
  <dcterms:modified xsi:type="dcterms:W3CDTF">2025-10-15T01:37:16Z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eyJoZGlkIjoiMmJjODQwM2JhNjllMDIyODUwYTAwOTY4NGM2MWY4MTciLCJ1c2VySWQiOiIxNjQzOTYxMTQzIn0=</vt:lpwstr>
  </property>
</Properties>
</file>