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kern w:val="2"/>
          <w:sz w:val="44"/>
          <w:szCs w:val="44"/>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石柱土家族自治县冷水镇人民政府（本级）</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2024年度决算说明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10"/>
          <w:rFonts w:ascii="黑体" w:hAnsi="黑体" w:eastAsia="黑体" w:cs="黑体"/>
          <w:sz w:val="32"/>
          <w:szCs w:val="32"/>
          <w:shd w:val="clear" w:color="auto" w:fill="FFFFFF"/>
        </w:rPr>
      </w:pP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基层治理综合指挥室。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党的建设办公室。主要承担党的建设、纪检、宣传、统战、人大、政协、法制、机构编制、组织人事、改革、民宗侨台、群团、武装、党务公开、新时代文明实践等职责。负责机关党的建设和群团工作。负责镇便民服务中心和村党群服务中心的指导监督和管理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3、经济发展办公室。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4、民生服务办公室。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5、平安法治办公室。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镇党委、人民政府交办的其他工作任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根据上述职责，设置基层治理综合指挥室、党的建设办公室、经济发展办公室、民生服务办公室、平安法治办公室5个综合办公室。</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人大、纪委、武装部按照有关规定设置。工会、团委、妇联、残联等群团按章程设置，具体工作由党的建设办公室明确群团工作综合岗位承担。</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_GBK" w:cs="Times New Roman"/>
          <w:sz w:val="32"/>
          <w:szCs w:val="32"/>
          <w:shd w:val="clear" w:color="auto" w:fill="FFFFFF"/>
          <w:lang w:val="en-US" w:eastAsia="zh-CN"/>
        </w:rPr>
        <w:t>年度收、支总计均为</w:t>
      </w:r>
      <w:r>
        <w:rPr>
          <w:rFonts w:hint="default" w:ascii="Times New Roman" w:hAnsi="Times New Roman" w:eastAsia="方正仿宋_GBK" w:cs="Times New Roman"/>
          <w:sz w:val="32"/>
          <w:szCs w:val="32"/>
          <w:shd w:val="clear" w:color="auto" w:fill="FFFFFF"/>
          <w:lang w:val="en-US" w:eastAsia="zh-CN"/>
        </w:rPr>
        <w:t>4048.34</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en-US" w:eastAsia="zh-CN"/>
        </w:rPr>
        <w:t>收、支与2023年度相比，减少1649.15万元，下降29.0%</w:t>
      </w:r>
      <w:r>
        <w:rPr>
          <w:rFonts w:hint="eastAsia" w:ascii="Times New Roman" w:hAnsi="Times New Roman" w:eastAsia="方正仿宋_GBK" w:cs="Times New Roman"/>
          <w:sz w:val="32"/>
          <w:szCs w:val="32"/>
          <w:shd w:val="clear" w:color="auto" w:fill="FFFFFF"/>
          <w:lang w:val="en-US" w:eastAsia="zh-CN"/>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1、收入情况。</w:t>
      </w:r>
      <w:r>
        <w:rPr>
          <w:rFonts w:hint="default"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_GBK" w:cs="Times New Roman"/>
          <w:sz w:val="32"/>
          <w:szCs w:val="32"/>
          <w:shd w:val="clear" w:color="auto" w:fill="FFFFFF"/>
          <w:lang w:val="en-US" w:eastAsia="zh-CN"/>
        </w:rPr>
        <w:t>年度收入合计</w:t>
      </w:r>
      <w:r>
        <w:rPr>
          <w:rFonts w:hint="default" w:ascii="Times New Roman" w:hAnsi="Times New Roman" w:eastAsia="方正仿宋_GBK" w:cs="Times New Roman"/>
          <w:sz w:val="32"/>
          <w:szCs w:val="32"/>
          <w:shd w:val="clear" w:color="auto" w:fill="FFFFFF"/>
          <w:lang w:val="en-US" w:eastAsia="zh-CN"/>
        </w:rPr>
        <w:t>4048.34</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en-US" w:eastAsia="zh-CN"/>
        </w:rPr>
        <w:t>与2023年度相比，减少1649.15万元，下降29.0%</w:t>
      </w:r>
      <w:r>
        <w:rPr>
          <w:rFonts w:hint="eastAsia" w:ascii="Times New Roman" w:hAnsi="Times New Roman" w:eastAsia="方正仿宋_GBK" w:cs="Times New Roman"/>
          <w:sz w:val="32"/>
          <w:szCs w:val="32"/>
          <w:shd w:val="clear" w:color="auto" w:fill="FFFFFF"/>
          <w:lang w:val="en-US" w:eastAsia="zh-CN"/>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其中：财政拨款收入</w:t>
      </w:r>
      <w:r>
        <w:rPr>
          <w:rFonts w:hint="default" w:ascii="Times New Roman" w:hAnsi="Times New Roman" w:eastAsia="方正仿宋_GBK" w:cs="Times New Roman"/>
          <w:sz w:val="32"/>
          <w:szCs w:val="32"/>
          <w:shd w:val="clear" w:color="auto" w:fill="FFFFFF"/>
          <w:lang w:val="en-US" w:eastAsia="zh-CN"/>
        </w:rPr>
        <w:t>4048.34</w:t>
      </w:r>
      <w:r>
        <w:rPr>
          <w:rFonts w:hint="eastAsia" w:ascii="Times New Roman" w:hAnsi="Times New Roman" w:eastAsia="方正仿宋_GBK" w:cs="Times New Roman"/>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100.0%</w:t>
      </w:r>
      <w:r>
        <w:rPr>
          <w:rFonts w:hint="eastAsia" w:ascii="Times New Roman" w:hAnsi="Times New Roman" w:eastAsia="方正仿宋_GBK" w:cs="Times New Roman"/>
          <w:sz w:val="32"/>
          <w:szCs w:val="32"/>
          <w:shd w:val="clear" w:color="auto" w:fill="FFFFFF"/>
          <w:lang w:val="en-US" w:eastAsia="zh-CN"/>
        </w:rPr>
        <w:t>；事业收入</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0.0%</w:t>
      </w:r>
      <w:r>
        <w:rPr>
          <w:rFonts w:hint="eastAsia" w:ascii="Times New Roman" w:hAnsi="Times New Roman" w:eastAsia="方正仿宋_GBK" w:cs="Times New Roman"/>
          <w:sz w:val="32"/>
          <w:szCs w:val="32"/>
          <w:shd w:val="clear" w:color="auto" w:fill="FFFFFF"/>
          <w:lang w:val="en-US" w:eastAsia="zh-CN"/>
        </w:rPr>
        <w:t>；经营收入</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0.0%</w:t>
      </w:r>
      <w:r>
        <w:rPr>
          <w:rFonts w:hint="eastAsia" w:ascii="Times New Roman" w:hAnsi="Times New Roman" w:eastAsia="方正仿宋_GBK" w:cs="Times New Roman"/>
          <w:sz w:val="32"/>
          <w:szCs w:val="32"/>
          <w:shd w:val="clear" w:color="auto" w:fill="FFFFFF"/>
          <w:lang w:val="en-US" w:eastAsia="zh-CN"/>
        </w:rPr>
        <w:t>；其他收入</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0.0%</w:t>
      </w:r>
      <w:r>
        <w:rPr>
          <w:rFonts w:hint="eastAsia" w:ascii="Times New Roman" w:hAnsi="Times New Roman" w:eastAsia="方正仿宋_GBK" w:cs="Times New Roman"/>
          <w:sz w:val="32"/>
          <w:szCs w:val="32"/>
          <w:shd w:val="clear" w:color="auto" w:fill="FFFFFF"/>
          <w:lang w:val="en-US" w:eastAsia="zh-CN"/>
        </w:rPr>
        <w:t>。此外，使用非财政拨款结余（含专用结余）</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万元，年初结转和结余</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2、支出情况。</w:t>
      </w:r>
      <w:r>
        <w:rPr>
          <w:rFonts w:hint="default"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_GBK" w:cs="Times New Roman"/>
          <w:sz w:val="32"/>
          <w:szCs w:val="32"/>
          <w:shd w:val="clear" w:color="auto" w:fill="FFFFFF"/>
          <w:lang w:val="en-US" w:eastAsia="zh-CN"/>
        </w:rPr>
        <w:t>年度支出合计</w:t>
      </w:r>
      <w:r>
        <w:rPr>
          <w:rFonts w:hint="default" w:ascii="Times New Roman" w:hAnsi="Times New Roman" w:eastAsia="方正仿宋_GBK" w:cs="Times New Roman"/>
          <w:sz w:val="32"/>
          <w:szCs w:val="32"/>
          <w:shd w:val="clear" w:color="auto" w:fill="FFFFFF"/>
          <w:lang w:val="en-US" w:eastAsia="zh-CN"/>
        </w:rPr>
        <w:t>4048.34</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en-US" w:eastAsia="zh-CN"/>
        </w:rPr>
        <w:t>与2023年度相比，减少1649.15万元，下降29.0%</w:t>
      </w:r>
      <w:r>
        <w:rPr>
          <w:rFonts w:hint="eastAsia" w:ascii="Times New Roman" w:hAnsi="Times New Roman" w:eastAsia="方正仿宋_GBK" w:cs="Times New Roman"/>
          <w:sz w:val="32"/>
          <w:szCs w:val="32"/>
          <w:shd w:val="clear" w:color="auto" w:fill="FFFFFF"/>
          <w:lang w:val="en-US" w:eastAsia="zh-CN"/>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其中：基本支出</w:t>
      </w:r>
      <w:r>
        <w:rPr>
          <w:rFonts w:hint="default" w:ascii="Times New Roman" w:hAnsi="Times New Roman" w:eastAsia="方正仿宋_GBK" w:cs="Times New Roman"/>
          <w:sz w:val="32"/>
          <w:szCs w:val="32"/>
          <w:shd w:val="clear" w:color="auto" w:fill="FFFFFF"/>
          <w:lang w:val="en-US" w:eastAsia="zh-CN"/>
        </w:rPr>
        <w:t>492.66</w:t>
      </w:r>
      <w:r>
        <w:rPr>
          <w:rFonts w:hint="eastAsia" w:ascii="Times New Roman" w:hAnsi="Times New Roman" w:eastAsia="方正仿宋_GBK" w:cs="Times New Roman"/>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12.2%</w:t>
      </w:r>
      <w:r>
        <w:rPr>
          <w:rFonts w:hint="eastAsia" w:ascii="Times New Roman" w:hAnsi="Times New Roman" w:eastAsia="方正仿宋_GBK" w:cs="Times New Roman"/>
          <w:sz w:val="32"/>
          <w:szCs w:val="32"/>
          <w:shd w:val="clear" w:color="auto" w:fill="FFFFFF"/>
          <w:lang w:val="en-US" w:eastAsia="zh-CN"/>
        </w:rPr>
        <w:t>；项目支出</w:t>
      </w:r>
      <w:r>
        <w:rPr>
          <w:rFonts w:hint="default" w:ascii="Times New Roman" w:hAnsi="Times New Roman" w:eastAsia="方正仿宋_GBK" w:cs="Times New Roman"/>
          <w:sz w:val="32"/>
          <w:szCs w:val="32"/>
          <w:shd w:val="clear" w:color="auto" w:fill="FFFFFF"/>
          <w:lang w:val="en-US" w:eastAsia="zh-CN"/>
        </w:rPr>
        <w:t>3555.68</w:t>
      </w:r>
      <w:r>
        <w:rPr>
          <w:rFonts w:hint="eastAsia" w:ascii="Times New Roman" w:hAnsi="Times New Roman" w:eastAsia="方正仿宋_GBK" w:cs="Times New Roman"/>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87.8%</w:t>
      </w:r>
      <w:r>
        <w:rPr>
          <w:rFonts w:hint="eastAsia" w:ascii="Times New Roman" w:hAnsi="Times New Roman" w:eastAsia="方正仿宋_GBK" w:cs="Times New Roman"/>
          <w:sz w:val="32"/>
          <w:szCs w:val="32"/>
          <w:shd w:val="clear" w:color="auto" w:fill="FFFFFF"/>
          <w:lang w:val="en-US" w:eastAsia="zh-CN"/>
        </w:rPr>
        <w:t>；经营支出</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0.0%</w:t>
      </w:r>
      <w:r>
        <w:rPr>
          <w:rFonts w:hint="eastAsia" w:ascii="Times New Roman" w:hAnsi="Times New Roman" w:eastAsia="方正仿宋_GBK" w:cs="Times New Roman"/>
          <w:sz w:val="32"/>
          <w:szCs w:val="32"/>
          <w:shd w:val="clear" w:color="auto" w:fill="FFFFFF"/>
          <w:lang w:val="en-US" w:eastAsia="zh-CN"/>
        </w:rPr>
        <w:t>。此外，结余分配</w:t>
      </w:r>
      <w:r>
        <w:rPr>
          <w:rFonts w:hint="default" w:ascii="Times New Roman" w:hAnsi="Times New Roman" w:eastAsia="方正仿宋_GBK" w:cs="Times New Roman"/>
          <w:sz w:val="32"/>
          <w:szCs w:val="32"/>
          <w:shd w:val="clear" w:color="auto" w:fill="FFFFFF"/>
          <w:lang w:val="en-US" w:eastAsia="zh-CN"/>
        </w:rPr>
        <w:t>0.00</w:t>
      </w:r>
      <w:r>
        <w:rPr>
          <w:rFonts w:hint="eastAsia" w:ascii="Times New Roman" w:hAnsi="Times New Roman" w:eastAsia="方正仿宋_GBK" w:cs="Times New Roman"/>
          <w:sz w:val="32"/>
          <w:szCs w:val="32"/>
          <w:shd w:val="clear" w:color="auto" w:fill="FFFFFF"/>
          <w:lang w:val="en-US" w:eastAsia="zh-CN"/>
        </w:rPr>
        <w:t>万元。</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3、结转结余情况。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年度年末结转和结余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Times New Roman" w:hAnsi="Times New Roman" w:eastAsia="方正仿宋_GBK" w:cs="Times New Roman"/>
          <w:sz w:val="32"/>
          <w:szCs w:val="32"/>
          <w:shd w:val="clear" w:color="auto" w:fill="FFFFFF"/>
          <w:lang w:val="en-US" w:eastAsia="zh-CN" w:bidi="ar-SA"/>
        </w:rPr>
        <w:t>。</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年度财政拨款收、支总计均为</w:t>
      </w:r>
      <w:r>
        <w:rPr>
          <w:rFonts w:hint="default" w:ascii="Times New Roman" w:hAnsi="Times New Roman" w:eastAsia="方正仿宋_GBK" w:cs="Times New Roman"/>
          <w:sz w:val="32"/>
          <w:szCs w:val="32"/>
          <w:shd w:val="clear" w:color="auto" w:fill="FFFFFF"/>
          <w:lang w:val="en-US" w:eastAsia="zh-CN" w:bidi="ar-SA"/>
        </w:rPr>
        <w:t>4048.34</w:t>
      </w:r>
      <w:r>
        <w:rPr>
          <w:rFonts w:hint="eastAsia" w:ascii="Times New Roman" w:hAnsi="Times New Roman" w:eastAsia="方正仿宋_GBK" w:cs="Times New Roman"/>
          <w:sz w:val="32"/>
          <w:szCs w:val="32"/>
          <w:shd w:val="clear" w:color="auto" w:fill="FFFFFF"/>
          <w:lang w:val="en-US" w:eastAsia="zh-CN" w:bidi="ar-SA"/>
        </w:rPr>
        <w:t>万元。与</w:t>
      </w:r>
      <w:r>
        <w:rPr>
          <w:rFonts w:hint="default" w:ascii="Times New Roman" w:hAnsi="Times New Roman" w:eastAsia="方正仿宋_GBK" w:cs="Times New Roman"/>
          <w:sz w:val="32"/>
          <w:szCs w:val="32"/>
          <w:shd w:val="clear" w:color="auto" w:fill="FFFFFF"/>
          <w:lang w:val="en-US" w:eastAsia="zh-CN" w:bidi="ar-SA"/>
        </w:rPr>
        <w:t>2023</w:t>
      </w:r>
      <w:r>
        <w:rPr>
          <w:rFonts w:hint="eastAsia" w:ascii="Times New Roman" w:hAnsi="Times New Roman" w:eastAsia="方正仿宋_GBK" w:cs="Times New Roman"/>
          <w:sz w:val="32"/>
          <w:szCs w:val="32"/>
          <w:shd w:val="clear" w:color="auto" w:fill="FFFFFF"/>
          <w:lang w:val="en-US" w:eastAsia="zh-CN" w:bidi="ar-SA"/>
        </w:rPr>
        <w:t>年度相比，</w:t>
      </w:r>
      <w:r>
        <w:rPr>
          <w:rFonts w:hint="default" w:ascii="Times New Roman" w:hAnsi="Times New Roman" w:eastAsia="方正仿宋_GBK" w:cs="Times New Roman"/>
          <w:sz w:val="32"/>
          <w:szCs w:val="32"/>
          <w:shd w:val="clear" w:color="auto" w:fill="FFFFFF"/>
          <w:lang w:val="en-US" w:eastAsia="zh-CN" w:bidi="ar-SA"/>
        </w:rPr>
        <w:t>财政拨款收、支总计各减少1649.15万元，下降29.0%</w:t>
      </w:r>
      <w:r>
        <w:rPr>
          <w:rFonts w:hint="eastAsia" w:ascii="Times New Roman" w:hAnsi="Times New Roman" w:eastAsia="方正仿宋_GBK" w:cs="Times New Roman"/>
          <w:sz w:val="32"/>
          <w:szCs w:val="32"/>
          <w:shd w:val="clear" w:color="auto" w:fill="FFFFFF"/>
          <w:lang w:val="en-US" w:eastAsia="zh-CN" w:bidi="ar-SA"/>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1、收入情况。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年度一般公共预算财政拨款收入</w:t>
      </w:r>
      <w:r>
        <w:rPr>
          <w:rFonts w:hint="default" w:ascii="Times New Roman" w:hAnsi="Times New Roman" w:eastAsia="方正仿宋_GBK" w:cs="Times New Roman"/>
          <w:sz w:val="32"/>
          <w:szCs w:val="32"/>
          <w:shd w:val="clear" w:color="auto" w:fill="FFFFFF"/>
          <w:lang w:val="en-US" w:eastAsia="zh-CN" w:bidi="ar-SA"/>
        </w:rPr>
        <w:t>4047.86</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与2023年度相比，减少1358.91万元，下降25.1%</w:t>
      </w:r>
      <w:r>
        <w:rPr>
          <w:rFonts w:hint="eastAsia" w:ascii="Times New Roman" w:hAnsi="Times New Roman" w:eastAsia="方正仿宋_GBK" w:cs="Times New Roman"/>
          <w:sz w:val="32"/>
          <w:szCs w:val="32"/>
          <w:shd w:val="clear" w:color="auto" w:fill="FFFFFF"/>
          <w:lang w:val="en-US" w:eastAsia="zh-CN" w:bidi="ar-SA"/>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w:t>
      </w:r>
      <w:r>
        <w:rPr>
          <w:rFonts w:hint="default" w:ascii="Times New Roman" w:hAnsi="Times New Roman" w:eastAsia="方正仿宋_GBK" w:cs="Times New Roman"/>
          <w:sz w:val="32"/>
          <w:szCs w:val="32"/>
          <w:shd w:val="clear" w:color="auto" w:fill="FFFFFF"/>
          <w:lang w:val="en-US" w:eastAsia="zh-CN" w:bidi="ar-SA"/>
        </w:rPr>
        <w:t>较年初预算数减少2789.70万元，下降40.8%</w:t>
      </w:r>
      <w:r>
        <w:rPr>
          <w:rFonts w:hint="eastAsia" w:ascii="Times New Roman" w:hAnsi="Times New Roman" w:eastAsia="方正仿宋_GBK" w:cs="Times New Roman"/>
          <w:sz w:val="32"/>
          <w:szCs w:val="32"/>
          <w:shd w:val="clear" w:color="auto" w:fill="FFFFFF"/>
          <w:lang w:val="en-US" w:eastAsia="zh-CN" w:bidi="ar-SA"/>
        </w:rPr>
        <w:t>。主要原因是年初预算的部分基础设施建设类项目如龙河源头（冷水片区）生态综合整治项目未完工，未支付相应工程款。此外，年初财政拨款结转和结余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Times New Roman" w:hAnsi="Times New Roman" w:eastAsia="方正仿宋_GBK" w:cs="Times New Roman"/>
          <w:sz w:val="32"/>
          <w:szCs w:val="32"/>
          <w:shd w:val="clear" w:color="auto" w:fill="FFFFFF"/>
          <w:lang w:val="en-US" w:eastAsia="zh-CN" w:bidi="ar-SA"/>
        </w:rPr>
        <w:t>万元。</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2、支出情况。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年度一般公共预算财政拨款支出</w:t>
      </w:r>
      <w:r>
        <w:rPr>
          <w:rFonts w:hint="default" w:ascii="Times New Roman" w:hAnsi="Times New Roman" w:eastAsia="方正仿宋_GBK" w:cs="Times New Roman"/>
          <w:sz w:val="32"/>
          <w:szCs w:val="32"/>
          <w:shd w:val="clear" w:color="auto" w:fill="FFFFFF"/>
          <w:lang w:val="en-US" w:eastAsia="zh-CN" w:bidi="ar-SA"/>
        </w:rPr>
        <w:t>4047.86</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与2023年度相比，减少1358.91万元，下降25.1%</w:t>
      </w:r>
      <w:r>
        <w:rPr>
          <w:rFonts w:hint="eastAsia" w:ascii="Times New Roman" w:hAnsi="Times New Roman" w:eastAsia="方正仿宋_GBK" w:cs="Times New Roman"/>
          <w:sz w:val="32"/>
          <w:szCs w:val="32"/>
          <w:shd w:val="clear" w:color="auto" w:fill="FFFFFF"/>
          <w:lang w:val="en-US" w:eastAsia="zh-CN" w:bidi="ar-SA"/>
        </w:rPr>
        <w:t>。主要原因是本年基础设施建设类项目减少，如2023年龙河源头（冷水片区）生态综合整治3800万元，2024年该项目2613.67万元，减少1186.33万元，2023年有养老为民服务中心项目290万元，冷水镇玉龙村美丽乡村建设项目（结转）87.38万元，冷水镇玉龙村人居环境整治提升项目40万元，2024年无此类项目。</w:t>
      </w:r>
      <w:r>
        <w:rPr>
          <w:rFonts w:hint="default" w:ascii="Times New Roman" w:hAnsi="Times New Roman" w:eastAsia="方正仿宋_GBK" w:cs="Times New Roman"/>
          <w:sz w:val="32"/>
          <w:szCs w:val="32"/>
          <w:shd w:val="clear" w:color="auto" w:fill="FFFFFF"/>
          <w:lang w:val="en-US" w:eastAsia="zh-CN" w:bidi="ar-SA"/>
        </w:rPr>
        <w:t>较年初预算数减少2789.70万元，下降40.8%</w:t>
      </w:r>
      <w:r>
        <w:rPr>
          <w:rFonts w:hint="eastAsia" w:ascii="Times New Roman" w:hAnsi="Times New Roman" w:eastAsia="方正仿宋_GBK" w:cs="Times New Roman"/>
          <w:sz w:val="32"/>
          <w:szCs w:val="32"/>
          <w:shd w:val="clear" w:color="auto" w:fill="FFFFFF"/>
          <w:lang w:val="en-US" w:eastAsia="zh-CN" w:bidi="ar-SA"/>
        </w:rPr>
        <w:t>。主要原因是年初预算的部分基础设施建设类项目如龙河源头（冷水片区）生态综合整治项目未完工，未支付相应工程款。</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一般公共预算财政拨款支出主要用途如下：</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（1）一般公共服务支出474.48万元，占11.7%，较年初预算数增加106.55万元，增长29.0%，主要原因</w:t>
      </w:r>
      <w:r>
        <w:rPr>
          <w:rFonts w:hint="eastAsia" w:ascii="Times New Roman" w:hAnsi="Times New Roman" w:eastAsia="方正仿宋_GBK" w:cs="Times New Roman"/>
          <w:sz w:val="32"/>
          <w:szCs w:val="32"/>
          <w:shd w:val="clear" w:color="auto" w:fill="FFFFFF"/>
          <w:lang w:val="en-US" w:eastAsia="zh-CN" w:bidi="ar-SA"/>
        </w:rPr>
        <w:t>是年中增加烤烟税收分成、非税体制结算等项目。</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（2）社会保障和就业支出</w:t>
      </w:r>
      <w:r>
        <w:rPr>
          <w:rFonts w:hint="default" w:ascii="Times New Roman" w:hAnsi="Times New Roman" w:eastAsia="方正仿宋_GBK" w:cs="Times New Roman"/>
          <w:sz w:val="32"/>
          <w:szCs w:val="32"/>
          <w:shd w:val="clear" w:color="auto" w:fill="FFFFFF"/>
          <w:lang w:val="en-US" w:eastAsia="zh-CN" w:bidi="ar-SA"/>
        </w:rPr>
        <w:t>88.52</w:t>
      </w:r>
      <w:r>
        <w:rPr>
          <w:rFonts w:hint="eastAsia" w:ascii="Times New Roman" w:hAnsi="Times New Roman" w:eastAsia="方正仿宋_GBK" w:cs="Times New Roman"/>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2.2%</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较年初预算数减少6.12万元，下降6.5%</w:t>
      </w:r>
      <w:r>
        <w:rPr>
          <w:rFonts w:hint="eastAsia" w:ascii="Times New Roman" w:hAnsi="Times New Roman" w:eastAsia="方正仿宋_GBK" w:cs="Times New Roman"/>
          <w:sz w:val="32"/>
          <w:szCs w:val="32"/>
          <w:shd w:val="clear" w:color="auto" w:fill="FFFFFF"/>
          <w:lang w:val="en-US" w:eastAsia="zh-CN" w:bidi="ar-SA"/>
        </w:rPr>
        <w:t>，主要原因是年中一名三支一扶辞职，不再发放其剩余待遇。</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（3）卫生健康支出</w:t>
      </w:r>
      <w:r>
        <w:rPr>
          <w:rFonts w:hint="default" w:ascii="Times New Roman" w:hAnsi="Times New Roman" w:eastAsia="方正仿宋_GBK" w:cs="Times New Roman"/>
          <w:sz w:val="32"/>
          <w:szCs w:val="32"/>
          <w:shd w:val="clear" w:color="auto" w:fill="FFFFFF"/>
          <w:lang w:val="en-US" w:eastAsia="zh-CN" w:bidi="ar-SA"/>
        </w:rPr>
        <w:t>26.44</w:t>
      </w:r>
      <w:r>
        <w:rPr>
          <w:rFonts w:hint="eastAsia" w:ascii="Times New Roman" w:hAnsi="Times New Roman" w:eastAsia="方正仿宋_GBK" w:cs="Times New Roman"/>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0.7%</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较年初预算数减少2.94万元，下降10.0%</w:t>
      </w:r>
      <w:r>
        <w:rPr>
          <w:rFonts w:hint="eastAsia" w:ascii="Times New Roman" w:hAnsi="Times New Roman" w:eastAsia="方正仿宋_GBK" w:cs="Times New Roman"/>
          <w:sz w:val="32"/>
          <w:szCs w:val="32"/>
          <w:shd w:val="clear" w:color="auto" w:fill="FFFFFF"/>
          <w:lang w:val="en-US" w:eastAsia="zh-CN" w:bidi="ar-SA"/>
        </w:rPr>
        <w:t>，主要原因是年中人员调整，调减大额医疗互助金、在职医保垫底资金等项目。</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（4）节能环保支出</w:t>
      </w:r>
      <w:r>
        <w:rPr>
          <w:rFonts w:hint="default" w:ascii="Times New Roman" w:hAnsi="Times New Roman" w:eastAsia="方正仿宋_GBK" w:cs="Times New Roman"/>
          <w:sz w:val="32"/>
          <w:szCs w:val="32"/>
          <w:shd w:val="clear" w:color="auto" w:fill="FFFFFF"/>
          <w:lang w:val="en-US" w:eastAsia="zh-CN" w:bidi="ar-SA"/>
        </w:rPr>
        <w:t>5.00</w:t>
      </w:r>
      <w:r>
        <w:rPr>
          <w:rFonts w:hint="eastAsia" w:ascii="Times New Roman" w:hAnsi="Times New Roman" w:eastAsia="方正仿宋_GBK" w:cs="Times New Roman"/>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0.1%</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较年初预算数增加4.70万元，增长1566.7%</w:t>
      </w:r>
      <w:r>
        <w:rPr>
          <w:rFonts w:hint="eastAsia" w:ascii="Times New Roman" w:hAnsi="Times New Roman" w:eastAsia="方正仿宋_GBK" w:cs="Times New Roman"/>
          <w:sz w:val="32"/>
          <w:szCs w:val="32"/>
          <w:shd w:val="clear" w:color="auto" w:fill="FFFFFF"/>
          <w:lang w:val="en-US" w:eastAsia="zh-CN" w:bidi="ar-SA"/>
        </w:rPr>
        <w:t>，主要原因是年中增加农村人居环境综合治理改革绩效考核项目。</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（5）城乡社区支出</w:t>
      </w:r>
      <w:r>
        <w:rPr>
          <w:rFonts w:hint="default" w:ascii="Times New Roman" w:hAnsi="Times New Roman" w:eastAsia="方正仿宋_GBK" w:cs="Times New Roman"/>
          <w:sz w:val="32"/>
          <w:szCs w:val="32"/>
          <w:shd w:val="clear" w:color="auto" w:fill="FFFFFF"/>
          <w:lang w:val="en-US" w:eastAsia="zh-CN" w:bidi="ar-SA"/>
        </w:rPr>
        <w:t>18.00</w:t>
      </w:r>
      <w:r>
        <w:rPr>
          <w:rFonts w:hint="eastAsia" w:ascii="Times New Roman" w:hAnsi="Times New Roman" w:eastAsia="方正仿宋_GBK" w:cs="Times New Roman"/>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0.4%</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较年初预算数增加18.00万元，增长100.0%</w:t>
      </w:r>
      <w:r>
        <w:rPr>
          <w:rFonts w:hint="eastAsia" w:ascii="Times New Roman" w:hAnsi="Times New Roman" w:eastAsia="方正仿宋_GBK" w:cs="Times New Roman"/>
          <w:sz w:val="32"/>
          <w:szCs w:val="32"/>
          <w:shd w:val="clear" w:color="auto" w:fill="FFFFFF"/>
          <w:lang w:val="en-US" w:eastAsia="zh-CN" w:bidi="ar-SA"/>
        </w:rPr>
        <w:t>，主要原因是年中增加乡镇场镇市政管理、农村生活垃圾收运补助等项目。</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6</w:t>
      </w:r>
      <w:r>
        <w:rPr>
          <w:rFonts w:hint="default"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农林水支出</w:t>
      </w:r>
      <w:r>
        <w:rPr>
          <w:rFonts w:hint="default" w:ascii="Times New Roman" w:hAnsi="Times New Roman" w:eastAsia="方正仿宋_GBK" w:cs="Times New Roman"/>
          <w:sz w:val="32"/>
          <w:szCs w:val="32"/>
          <w:shd w:val="clear" w:color="auto" w:fill="FFFFFF"/>
          <w:lang w:val="en-US" w:eastAsia="zh-CN" w:bidi="ar-SA"/>
        </w:rPr>
        <w:t>745.89</w:t>
      </w:r>
      <w:r>
        <w:rPr>
          <w:rFonts w:hint="eastAsia" w:ascii="Times New Roman" w:hAnsi="Times New Roman" w:eastAsia="方正仿宋_GBK" w:cs="Times New Roman"/>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18.4%</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较年初预算数增加436.85万元，增长141.4%</w:t>
      </w:r>
      <w:r>
        <w:rPr>
          <w:rFonts w:hint="eastAsia" w:ascii="Times New Roman" w:hAnsi="Times New Roman" w:eastAsia="方正仿宋_GBK" w:cs="Times New Roman"/>
          <w:sz w:val="32"/>
          <w:szCs w:val="32"/>
          <w:shd w:val="clear" w:color="auto" w:fill="FFFFFF"/>
          <w:lang w:val="en-US" w:eastAsia="zh-CN" w:bidi="ar-SA"/>
        </w:rPr>
        <w:t>，主要原因是年中增加人居环境整治改革试点示范、农村户厕改造、烤烟优化结构补贴、低收入群体“一户一策”精准帮扶促增收、乡村振兴积分激励、市级财政以工代赈、耕地流出整治补助资金等项目。</w:t>
      </w:r>
    </w:p>
    <w:p>
      <w:pPr>
        <w:keepNext w:val="0"/>
        <w:keepLines w:val="0"/>
        <w:pageBreakBefore w:val="0"/>
        <w:widowControl/>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（7）自然资源海洋气象等支出</w:t>
      </w:r>
      <w:r>
        <w:rPr>
          <w:rFonts w:hint="default" w:ascii="Times New Roman" w:hAnsi="Times New Roman" w:eastAsia="方正仿宋_GBK" w:cs="Times New Roman"/>
          <w:sz w:val="32"/>
          <w:szCs w:val="32"/>
          <w:shd w:val="clear" w:color="auto" w:fill="FFFFFF"/>
          <w:lang w:val="en-US" w:eastAsia="zh-CN"/>
        </w:rPr>
        <w:t>2637.00</w:t>
      </w:r>
      <w:r>
        <w:rPr>
          <w:rFonts w:hint="eastAsia" w:ascii="Times New Roman" w:hAnsi="Times New Roman" w:eastAsia="方正仿宋_GBK" w:cs="Times New Roman"/>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rPr>
        <w:t>65.2%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较年初预算数减少3363.00万元，下降56.1%</w:t>
      </w:r>
      <w:r>
        <w:rPr>
          <w:rFonts w:hint="eastAsia" w:ascii="Times New Roman" w:hAnsi="Times New Roman" w:eastAsia="方正仿宋_GBK" w:cs="Times New Roman"/>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主要原因是龙河源头（冷水片区）生态综合整治项目尚未完工结算。</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（8）住房保障支</w:t>
      </w:r>
      <w:bookmarkStart w:id="0" w:name="_GoBack"/>
      <w:bookmarkEnd w:id="0"/>
      <w:r>
        <w:rPr>
          <w:rFonts w:hint="eastAsia" w:ascii="Times New Roman" w:hAnsi="Times New Roman" w:eastAsia="方正仿宋_GBK" w:cs="Times New Roman"/>
          <w:sz w:val="32"/>
          <w:szCs w:val="32"/>
          <w:shd w:val="clear" w:color="auto" w:fill="FFFFFF"/>
          <w:lang w:val="en-US" w:eastAsia="zh-CN" w:bidi="ar-SA"/>
        </w:rPr>
        <w:t>出</w:t>
      </w:r>
      <w:r>
        <w:rPr>
          <w:rFonts w:hint="default" w:ascii="Times New Roman" w:hAnsi="Times New Roman" w:eastAsia="方正仿宋_GBK" w:cs="Times New Roman"/>
          <w:sz w:val="32"/>
          <w:szCs w:val="32"/>
          <w:shd w:val="clear" w:color="auto" w:fill="FFFFFF"/>
          <w:lang w:val="en-US" w:eastAsia="zh-CN" w:bidi="ar-SA"/>
        </w:rPr>
        <w:t>41.76</w:t>
      </w:r>
      <w:r>
        <w:rPr>
          <w:rFonts w:hint="eastAsia" w:ascii="Times New Roman" w:hAnsi="Times New Roman" w:eastAsia="方正仿宋_GBK" w:cs="Times New Roman"/>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1.0%</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较年初预算数增加8.72万元，增长26.4%</w:t>
      </w:r>
      <w:r>
        <w:rPr>
          <w:rFonts w:hint="eastAsia" w:ascii="Times New Roman" w:hAnsi="Times New Roman" w:eastAsia="方正仿宋_GBK" w:cs="Times New Roman"/>
          <w:sz w:val="32"/>
          <w:szCs w:val="32"/>
          <w:shd w:val="clear" w:color="auto" w:fill="FFFFFF"/>
          <w:lang w:val="en-US" w:eastAsia="zh-CN" w:bidi="ar-SA"/>
        </w:rPr>
        <w:t>，主要原因是人员调整变动，住房公积金增加。</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（9）灾害防治及应急管理支出</w:t>
      </w:r>
      <w:r>
        <w:rPr>
          <w:rFonts w:hint="default" w:ascii="Times New Roman" w:hAnsi="Times New Roman" w:eastAsia="方正仿宋_GBK" w:cs="Times New Roman"/>
          <w:sz w:val="32"/>
          <w:szCs w:val="32"/>
          <w:shd w:val="clear" w:color="auto" w:fill="FFFFFF"/>
          <w:lang w:val="en-US" w:eastAsia="zh-CN" w:bidi="ar-SA"/>
        </w:rPr>
        <w:t>10.76</w:t>
      </w:r>
      <w:r>
        <w:rPr>
          <w:rFonts w:hint="eastAsia" w:ascii="Times New Roman" w:hAnsi="Times New Roman" w:eastAsia="方正仿宋_GBK" w:cs="Times New Roman"/>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0.3%</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较年初预算数增加7.54万元，增长234.2%</w:t>
      </w:r>
      <w:r>
        <w:rPr>
          <w:rFonts w:hint="eastAsia" w:ascii="Times New Roman" w:hAnsi="Times New Roman" w:eastAsia="方正仿宋_GBK" w:cs="Times New Roman"/>
          <w:sz w:val="32"/>
          <w:szCs w:val="32"/>
          <w:shd w:val="clear" w:color="auto" w:fill="FFFFFF"/>
          <w:lang w:val="en-US" w:eastAsia="zh-CN" w:bidi="ar-SA"/>
        </w:rPr>
        <w:t>，主要原因是年中增加自然灾害救灾资金、地质灾害防治员补助等项目。</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3、结转结余情况。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年度年末一般公共预算财政拨款结转和结余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Times New Roman" w:hAnsi="Times New Roman" w:eastAsia="方正仿宋_GBK" w:cs="Times New Roman"/>
          <w:sz w:val="32"/>
          <w:szCs w:val="32"/>
          <w:shd w:val="clear" w:color="auto" w:fill="FFFFFF"/>
          <w:lang w:val="en-US" w:eastAsia="zh-CN" w:bidi="ar-SA"/>
        </w:rPr>
        <w:t>。</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492.66</w:t>
      </w:r>
      <w:r>
        <w:rPr>
          <w:rFonts w:ascii="方正仿宋_GBK" w:hAnsi="方正仿宋_GBK" w:eastAsia="方正仿宋_GBK" w:cs="方正仿宋_GBK"/>
          <w:sz w:val="32"/>
          <w:szCs w:val="32"/>
          <w:shd w:val="clear" w:color="auto" w:fill="FFFFFF"/>
        </w:rPr>
        <w:t>万元。其中：</w:t>
      </w:r>
      <w:r>
        <w:rPr>
          <w:rFonts w:hint="eastAsia" w:ascii="Times New Roman" w:hAnsi="Times New Roman" w:eastAsia="方正仿宋_GBK" w:cs="Times New Roman"/>
          <w:sz w:val="32"/>
          <w:szCs w:val="32"/>
          <w:shd w:val="clear" w:color="auto" w:fill="FFFFFF"/>
          <w:lang w:val="en-US" w:eastAsia="zh-CN" w:bidi="ar-SA"/>
        </w:rPr>
        <w:t>人员经费</w:t>
      </w:r>
      <w:r>
        <w:rPr>
          <w:rFonts w:hint="default" w:ascii="Times New Roman" w:hAnsi="Times New Roman" w:eastAsia="方正仿宋_GBK" w:cs="Times New Roman"/>
          <w:sz w:val="32"/>
          <w:szCs w:val="32"/>
          <w:shd w:val="clear" w:color="auto" w:fill="FFFFFF"/>
          <w:lang w:val="en-US" w:eastAsia="zh-CN" w:bidi="ar-SA"/>
        </w:rPr>
        <w:t>424.79</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与2023年度相比，减少37.94万元，下降8.2%</w:t>
      </w:r>
      <w:r>
        <w:rPr>
          <w:rFonts w:hint="eastAsia" w:ascii="Times New Roman" w:hAnsi="Times New Roman" w:eastAsia="方正仿宋_GBK" w:cs="Times New Roman"/>
          <w:sz w:val="32"/>
          <w:szCs w:val="32"/>
          <w:shd w:val="clear" w:color="auto" w:fill="FFFFFF"/>
          <w:lang w:val="en-US" w:eastAsia="zh-CN" w:bidi="ar-SA"/>
        </w:rPr>
        <w:t>，主要原因是2023年有补缴准备期和征缴期职业年金欠费资金、清算公务员年度考核奖、补发津补贴等，2024年无类似资金，导致人员经费支出减少。人员经费用途主要包括基本工资、津贴补贴、奖金、绩效工资、社会保障缴费、住房公积金、体检费、医保垫底资金、退休健康休养费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公用经费</w:t>
      </w:r>
      <w:r>
        <w:rPr>
          <w:rFonts w:hint="default" w:ascii="Times New Roman" w:hAnsi="Times New Roman" w:eastAsia="方正仿宋_GBK" w:cs="Times New Roman"/>
          <w:sz w:val="32"/>
          <w:szCs w:val="32"/>
          <w:shd w:val="clear" w:color="auto" w:fill="FFFFFF"/>
          <w:lang w:val="en-US" w:eastAsia="zh-CN" w:bidi="ar-SA"/>
        </w:rPr>
        <w:t>67.87</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与2023年度相比，增加0.86万元，增长1.3%</w:t>
      </w:r>
      <w:r>
        <w:rPr>
          <w:rFonts w:hint="eastAsia" w:ascii="Times New Roman" w:hAnsi="Times New Roman" w:eastAsia="方正仿宋_GBK" w:cs="Times New Roman"/>
          <w:sz w:val="32"/>
          <w:szCs w:val="32"/>
          <w:shd w:val="clear" w:color="auto" w:fill="FFFFFF"/>
          <w:lang w:val="en-US" w:eastAsia="zh-CN" w:bidi="ar-SA"/>
        </w:rPr>
        <w:t>，主要原因是日常办公经费增加。公用经费用途主要包括办公费、劳务费、印刷费、咨询费、手续费、公务用车、公务接待费、工会经费、办公设备购置等。</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年度政府性基金预算财政拨款年初结转结余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Times New Roman" w:hAnsi="Times New Roman" w:eastAsia="方正仿宋_GBK" w:cs="Times New Roman"/>
          <w:sz w:val="32"/>
          <w:szCs w:val="32"/>
          <w:shd w:val="clear" w:color="auto" w:fill="FFFFFF"/>
          <w:lang w:val="en-US" w:eastAsia="zh-CN" w:bidi="ar-SA"/>
        </w:rPr>
        <w:t>万元，年末结转结余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Times New Roman" w:hAnsi="Times New Roman" w:eastAsia="方正仿宋_GBK" w:cs="Times New Roman"/>
          <w:sz w:val="32"/>
          <w:szCs w:val="32"/>
          <w:shd w:val="clear" w:color="auto" w:fill="FFFFFF"/>
          <w:lang w:val="en-US" w:eastAsia="zh-CN" w:bidi="ar-SA"/>
        </w:rPr>
        <w:t>万元。本年收入</w:t>
      </w:r>
      <w:r>
        <w:rPr>
          <w:rFonts w:hint="default" w:ascii="Times New Roman" w:hAnsi="Times New Roman" w:eastAsia="方正仿宋_GBK" w:cs="Times New Roman"/>
          <w:sz w:val="32"/>
          <w:szCs w:val="32"/>
          <w:shd w:val="clear" w:color="auto" w:fill="FFFFFF"/>
          <w:lang w:val="en-US" w:eastAsia="zh-CN" w:bidi="ar-SA"/>
        </w:rPr>
        <w:t>0.48</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与2023年度相比，减少290.24万元，下降99.8%</w:t>
      </w:r>
      <w:r>
        <w:rPr>
          <w:rFonts w:hint="eastAsia" w:ascii="Times New Roman" w:hAnsi="Times New Roman" w:eastAsia="方正仿宋_GBK" w:cs="Times New Roman"/>
          <w:sz w:val="32"/>
          <w:szCs w:val="32"/>
          <w:shd w:val="clear" w:color="auto" w:fill="FFFFFF"/>
          <w:lang w:val="en-US" w:eastAsia="zh-CN" w:bidi="ar-SA"/>
        </w:rPr>
        <w:t>，主要原因是本年基础设施建设类项目减少，2023年有养老为民服务中心项目，2024年无此类项目，导致政府性基金预算财政拨款收入减少。本年支出</w:t>
      </w:r>
      <w:r>
        <w:rPr>
          <w:rFonts w:hint="default" w:ascii="Times New Roman" w:hAnsi="Times New Roman" w:eastAsia="方正仿宋_GBK" w:cs="Times New Roman"/>
          <w:sz w:val="32"/>
          <w:szCs w:val="32"/>
          <w:shd w:val="clear" w:color="auto" w:fill="FFFFFF"/>
          <w:lang w:val="en-US" w:eastAsia="zh-CN" w:bidi="ar-SA"/>
        </w:rPr>
        <w:t>0.48</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与2023年度相比，减少290.24万元，下降99.8%</w:t>
      </w:r>
      <w:r>
        <w:rPr>
          <w:rFonts w:hint="eastAsia" w:ascii="Times New Roman" w:hAnsi="Times New Roman" w:eastAsia="方正仿宋_GBK" w:cs="Times New Roman"/>
          <w:sz w:val="32"/>
          <w:szCs w:val="32"/>
          <w:shd w:val="clear" w:color="auto" w:fill="FFFFFF"/>
          <w:lang w:val="en-US" w:eastAsia="zh-CN" w:bidi="ar-SA"/>
        </w:rPr>
        <w:t>，主要原因是本年基础设施建设类项目减少，2023年有养老为民服务中心项目，2024年无此类项目，导致政府性基金预算财政拨款支出减少。</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13.95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eastAsia" w:ascii="Times New Roman" w:hAnsi="Times New Roman" w:eastAsia="方正仿宋_GBK" w:cs="Times New Roman"/>
          <w:sz w:val="32"/>
          <w:szCs w:val="32"/>
          <w:shd w:val="clear" w:color="auto" w:fill="FFFFFF"/>
          <w:lang w:eastAsia="zh-CN"/>
        </w:rPr>
        <w:t>。</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eastAsia"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w:t>
      </w:r>
      <w:r>
        <w:rPr>
          <w:rFonts w:hint="eastAsia" w:ascii="Times New Roman" w:hAnsi="Times New Roman" w:eastAsia="方正仿宋_GBK" w:cs="Times New Roman"/>
          <w:sz w:val="32"/>
          <w:szCs w:val="32"/>
          <w:shd w:val="clear" w:color="auto" w:fill="FFFFFF"/>
          <w:lang w:eastAsia="zh-CN"/>
        </w:rPr>
        <w:t>。</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eastAsia"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车运行维护费9.36万元，主要用于</w:t>
      </w:r>
      <w:r>
        <w:rPr>
          <w:rFonts w:hint="eastAsia" w:ascii="Times New Roman" w:hAnsi="Times New Roman" w:eastAsia="方正仿宋_GBK" w:cs="Times New Roman"/>
          <w:sz w:val="32"/>
          <w:szCs w:val="32"/>
          <w:shd w:val="clear" w:color="auto" w:fill="FFFFFF"/>
        </w:rPr>
        <w:t>主要用于文件报送、县内因公出行、工作检查</w:t>
      </w:r>
      <w:r>
        <w:rPr>
          <w:rFonts w:hint="eastAsia" w:ascii="Times New Roman" w:hAnsi="Times New Roman" w:eastAsia="方正仿宋_GBK" w:cs="Times New Roman"/>
          <w:sz w:val="32"/>
          <w:szCs w:val="32"/>
          <w:shd w:val="clear" w:color="auto" w:fill="FFFFFF"/>
          <w:lang w:eastAsia="zh-CN"/>
        </w:rPr>
        <w:t>等</w:t>
      </w:r>
      <w:r>
        <w:rPr>
          <w:rFonts w:hint="eastAsia" w:ascii="Times New Roman" w:hAnsi="Times New Roman" w:eastAsia="方正仿宋_GBK" w:cs="Times New Roman"/>
          <w:sz w:val="32"/>
          <w:szCs w:val="32"/>
          <w:shd w:val="clear" w:color="auto" w:fill="FFFFFF"/>
        </w:rPr>
        <w:t>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eastAsia" w:ascii="Times New Roman" w:hAnsi="Times New Roman" w:eastAsia="方正仿宋_GBK" w:cs="Times New Roman"/>
          <w:sz w:val="32"/>
          <w:szCs w:val="32"/>
          <w:shd w:val="clear" w:color="auto" w:fill="FFFFFF"/>
          <w:lang w:eastAsia="zh-CN"/>
        </w:rPr>
        <w:t>。</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公务接待费4.59万元，主要用于接待</w:t>
      </w:r>
      <w:r>
        <w:rPr>
          <w:rFonts w:hint="eastAsia" w:ascii="Times New Roman" w:hAnsi="Times New Roman" w:eastAsia="方正仿宋_GBK" w:cs="Times New Roman"/>
          <w:sz w:val="32"/>
          <w:szCs w:val="32"/>
          <w:shd w:val="clear" w:color="auto" w:fill="FFFFFF"/>
        </w:rPr>
        <w:t>接待县内部门工作检查及其他乡镇学习交流。</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eastAsia" w:ascii="Times New Roman" w:hAnsi="Times New Roman" w:eastAsia="方正仿宋_GBK" w:cs="Times New Roman"/>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因公出国（境）共计0个团组，0人；公务用车购置0辆，公务车保有量为3辆；国内公务接待113批次919人，其中：国内外事接待0批次，0人；国（境）外公务接待0批次，0人。2024年本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人均接待费49.96元，车均购置费0万元，车均维护费3.12万元。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本年度会议费支出0.04万元，与2023年度相比，减少0.14万元，下降77.8%，主要原因是</w:t>
      </w:r>
      <w:r>
        <w:rPr>
          <w:rFonts w:hint="eastAsia" w:ascii="Times New Roman" w:hAnsi="Times New Roman" w:eastAsia="方正仿宋_GBK" w:cs="Times New Roman"/>
          <w:sz w:val="32"/>
          <w:szCs w:val="32"/>
          <w:shd w:val="clear" w:color="auto" w:fill="FFFFFF"/>
          <w:lang w:val="en-US" w:eastAsia="zh-CN" w:bidi="ar-SA"/>
        </w:rPr>
        <w:t>严格控制会议费支出。</w:t>
      </w:r>
      <w:r>
        <w:rPr>
          <w:rFonts w:hint="default" w:ascii="Times New Roman" w:hAnsi="Times New Roman" w:eastAsia="方正仿宋_GBK" w:cs="Times New Roman"/>
          <w:sz w:val="32"/>
          <w:szCs w:val="32"/>
          <w:shd w:val="clear" w:color="auto" w:fill="FFFFFF"/>
          <w:lang w:val="en-US" w:eastAsia="zh-CN" w:bidi="ar-SA"/>
        </w:rPr>
        <w:t>本年度培训费支出0.52万元，与2023年度相比，减少0.86万元，下降62.3%，主要原因是</w:t>
      </w:r>
      <w:r>
        <w:rPr>
          <w:rFonts w:hint="eastAsia" w:ascii="Times New Roman" w:hAnsi="Times New Roman" w:eastAsia="方正仿宋_GBK" w:cs="Times New Roman"/>
          <w:sz w:val="32"/>
          <w:szCs w:val="32"/>
          <w:shd w:val="clear" w:color="auto" w:fill="FFFFFF"/>
          <w:lang w:val="en-US" w:eastAsia="zh-CN" w:bidi="ar-SA"/>
        </w:rPr>
        <w:t>严格控制培训费支出。</w:t>
      </w:r>
      <w:r>
        <w:rPr>
          <w:rFonts w:hint="default" w:ascii="Times New Roman" w:hAnsi="Times New Roman" w:eastAsia="方正仿宋_GBK" w:cs="Times New Roman"/>
          <w:sz w:val="32"/>
          <w:szCs w:val="32"/>
          <w:shd w:val="clear" w:color="auto" w:fill="FFFFFF"/>
          <w:lang w:val="en-US" w:eastAsia="zh-CN" w:bidi="ar-SA"/>
        </w:rPr>
        <w:t>本年度差旅费支出19.40万元，与2023年度相比，减少11.31万元，下降36.8%，主要原因是</w:t>
      </w:r>
      <w:r>
        <w:rPr>
          <w:rFonts w:hint="eastAsia" w:ascii="Times New Roman" w:hAnsi="Times New Roman" w:eastAsia="方正仿宋_GBK" w:cs="Times New Roman"/>
          <w:sz w:val="32"/>
          <w:szCs w:val="32"/>
          <w:shd w:val="clear" w:color="auto" w:fill="FFFFFF"/>
          <w:lang w:val="en-US" w:eastAsia="zh-CN" w:bidi="ar-SA"/>
        </w:rPr>
        <w:t>严格控制差旅费支出。</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机关运行经费支出67.87万元，机关运行经费主要用于开支</w:t>
      </w:r>
      <w:r>
        <w:rPr>
          <w:rFonts w:hint="eastAsia" w:ascii="Times New Roman" w:hAnsi="Times New Roman" w:eastAsia="方正仿宋_GBK" w:cs="Times New Roman"/>
          <w:sz w:val="32"/>
          <w:szCs w:val="32"/>
          <w:shd w:val="clear" w:color="auto" w:fill="FFFFFF"/>
          <w:lang w:val="en-US" w:eastAsia="zh-CN" w:bidi="ar-SA"/>
        </w:rPr>
        <w:t>办公费、广告费、政府维修维护费、公务车运行维护费。</w:t>
      </w:r>
      <w:r>
        <w:rPr>
          <w:rFonts w:hint="default" w:ascii="Times New Roman" w:hAnsi="Times New Roman" w:eastAsia="方正仿宋_GBK" w:cs="Times New Roman"/>
          <w:sz w:val="32"/>
          <w:szCs w:val="32"/>
          <w:shd w:val="clear" w:color="auto" w:fill="FFFFFF"/>
          <w:lang w:val="en-US" w:eastAsia="zh-CN" w:bidi="ar-SA"/>
        </w:rPr>
        <w:t>机关运行经费较上年支出数增加0.86万元，增长1.3%，</w:t>
      </w:r>
      <w:r>
        <w:rPr>
          <w:rFonts w:hint="eastAsia" w:ascii="Times New Roman" w:hAnsi="Times New Roman" w:eastAsia="方正仿宋_GBK" w:cs="Times New Roman"/>
          <w:sz w:val="32"/>
          <w:szCs w:val="32"/>
          <w:shd w:val="clear" w:color="auto" w:fill="FFFFFF"/>
          <w:lang w:val="en-US" w:eastAsia="zh-CN" w:bidi="ar-SA"/>
        </w:rPr>
        <w:t>主要原因办公经费支出增加。</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截至</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w:t>
      </w:r>
      <w:r>
        <w:rPr>
          <w:rFonts w:hint="default" w:ascii="Times New Roman" w:hAnsi="Times New Roman" w:eastAsia="方正仿宋_GBK" w:cs="Times New Roman"/>
          <w:sz w:val="32"/>
          <w:szCs w:val="32"/>
          <w:shd w:val="clear" w:color="auto" w:fill="FFFFFF"/>
          <w:lang w:val="en-US" w:eastAsia="zh-CN" w:bidi="ar-SA"/>
        </w:rPr>
        <w:t>12</w:t>
      </w:r>
      <w:r>
        <w:rPr>
          <w:rFonts w:hint="eastAsia" w:ascii="Times New Roman" w:hAnsi="Times New Roman" w:eastAsia="方正仿宋_GBK" w:cs="Times New Roman"/>
          <w:sz w:val="32"/>
          <w:szCs w:val="32"/>
          <w:shd w:val="clear" w:color="auto" w:fill="FFFFFF"/>
          <w:lang w:val="en-US" w:eastAsia="zh-CN" w:bidi="ar-SA"/>
        </w:rPr>
        <w:t>月</w:t>
      </w:r>
      <w:r>
        <w:rPr>
          <w:rFonts w:hint="default" w:ascii="Times New Roman" w:hAnsi="Times New Roman" w:eastAsia="方正仿宋_GBK" w:cs="Times New Roman"/>
          <w:sz w:val="32"/>
          <w:szCs w:val="32"/>
          <w:shd w:val="clear" w:color="auto" w:fill="FFFFFF"/>
          <w:lang w:val="en-US" w:eastAsia="zh-CN" w:bidi="ar-SA"/>
        </w:rPr>
        <w:t>31</w:t>
      </w:r>
      <w:r>
        <w:rPr>
          <w:rFonts w:hint="eastAsia" w:ascii="Times New Roman" w:hAnsi="Times New Roman" w:eastAsia="方正仿宋_GBK" w:cs="Times New Roman"/>
          <w:sz w:val="32"/>
          <w:szCs w:val="32"/>
          <w:shd w:val="clear" w:color="auto" w:fill="FFFFFF"/>
          <w:lang w:val="en-US" w:eastAsia="zh-CN" w:bidi="ar-SA"/>
        </w:rPr>
        <w:t>日，本单位共有车辆</w:t>
      </w:r>
      <w:r>
        <w:rPr>
          <w:rFonts w:hint="default" w:ascii="Times New Roman" w:hAnsi="Times New Roman" w:eastAsia="方正仿宋_GBK" w:cs="Times New Roman"/>
          <w:sz w:val="32"/>
          <w:szCs w:val="32"/>
          <w:shd w:val="clear" w:color="auto" w:fill="FFFFFF"/>
          <w:lang w:val="en-US" w:eastAsia="zh-CN" w:bidi="ar-SA"/>
        </w:rPr>
        <w:t>3</w:t>
      </w:r>
      <w:r>
        <w:rPr>
          <w:rFonts w:hint="eastAsia" w:ascii="Times New Roman" w:hAnsi="Times New Roman" w:eastAsia="方正仿宋_GBK" w:cs="Times New Roman"/>
          <w:sz w:val="32"/>
          <w:szCs w:val="32"/>
          <w:shd w:val="clear" w:color="auto" w:fill="FFFFFF"/>
          <w:lang w:val="en-US" w:eastAsia="zh-CN" w:bidi="ar-SA"/>
        </w:rPr>
        <w:t>辆，其中，副部（省）级及以上领导用车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辆、主要负责人用车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辆、机要通信用车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辆、应急保障用车</w:t>
      </w:r>
      <w:r>
        <w:rPr>
          <w:rFonts w:hint="default" w:ascii="Times New Roman" w:hAnsi="Times New Roman" w:eastAsia="方正仿宋_GBK" w:cs="Times New Roman"/>
          <w:sz w:val="32"/>
          <w:szCs w:val="32"/>
          <w:shd w:val="clear" w:color="auto" w:fill="FFFFFF"/>
          <w:lang w:val="en-US" w:eastAsia="zh-CN" w:bidi="ar-SA"/>
        </w:rPr>
        <w:t>2</w:t>
      </w:r>
      <w:r>
        <w:rPr>
          <w:rFonts w:hint="eastAsia" w:ascii="Times New Roman" w:hAnsi="Times New Roman" w:eastAsia="方正仿宋_GBK" w:cs="Times New Roman"/>
          <w:sz w:val="32"/>
          <w:szCs w:val="32"/>
          <w:shd w:val="clear" w:color="auto" w:fill="FFFFFF"/>
          <w:lang w:val="en-US" w:eastAsia="zh-CN" w:bidi="ar-SA"/>
        </w:rPr>
        <w:t>辆、执法执勤用车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辆，特种专业技术用车</w:t>
      </w: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sz w:val="32"/>
          <w:szCs w:val="32"/>
          <w:shd w:val="clear" w:color="auto" w:fill="FFFFFF"/>
          <w:lang w:val="en-US" w:eastAsia="zh-CN" w:bidi="ar-SA"/>
        </w:rPr>
        <w:t>辆，离退休干部用车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辆。单价</w:t>
      </w:r>
      <w:r>
        <w:rPr>
          <w:rFonts w:hint="default" w:ascii="Times New Roman" w:hAnsi="Times New Roman" w:eastAsia="方正仿宋_GBK" w:cs="Times New Roman"/>
          <w:sz w:val="32"/>
          <w:szCs w:val="32"/>
          <w:shd w:val="clear" w:color="auto" w:fill="FFFFFF"/>
          <w:lang w:val="en-US" w:eastAsia="zh-CN" w:bidi="ar-SA"/>
        </w:rPr>
        <w:t>100</w:t>
      </w:r>
      <w:r>
        <w:rPr>
          <w:rFonts w:hint="eastAsia" w:ascii="Times New Roman" w:hAnsi="Times New Roman" w:eastAsia="方正仿宋_GBK" w:cs="Times New Roman"/>
          <w:sz w:val="32"/>
          <w:szCs w:val="32"/>
          <w:shd w:val="clear" w:color="auto" w:fill="FFFFFF"/>
          <w:lang w:val="en-US" w:eastAsia="zh-CN" w:bidi="ar-SA"/>
        </w:rPr>
        <w:t>万元（含）以上专用设备</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台（套）。</w:t>
      </w:r>
    </w:p>
    <w:p>
      <w:pPr>
        <w:pStyle w:val="13"/>
        <w:keepNext w:val="0"/>
        <w:keepLines w:val="0"/>
        <w:pageBreakBefore w:val="0"/>
        <w:widowControl/>
        <w:kinsoku/>
        <w:wordWrap/>
        <w:overflowPunct/>
        <w:topLinePunct w:val="0"/>
        <w:autoSpaceDE w:val="0"/>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（四）</w:t>
      </w:r>
      <w:r>
        <w:rPr>
          <w:rFonts w:hint="eastAsia" w:ascii="方正楷体_GBK" w:hAnsi="方正楷体_GBK" w:eastAsia="方正楷体_GBK" w:cs="方正楷体_GBK"/>
          <w:b w:val="0"/>
          <w:bCs w:val="0"/>
          <w:sz w:val="32"/>
          <w:szCs w:val="32"/>
          <w:shd w:val="clear" w:color="auto" w:fill="FFFFFF"/>
        </w:rPr>
        <w:t>政府采购支出情况说明</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2024年度我单位未发生政府采购事项，无相关经费支出。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color w:val="auto"/>
          <w:kern w:val="21"/>
          <w:sz w:val="32"/>
        </w:rPr>
      </w:pPr>
      <w:r>
        <w:rPr>
          <w:rFonts w:hint="eastAsia" w:ascii="Times New Roman" w:hAnsi="Times New Roman" w:eastAsia="方正黑体_GBK"/>
          <w:snapToGrid w:val="0"/>
          <w:color w:val="auto"/>
          <w:kern w:val="21"/>
          <w:sz w:val="32"/>
          <w:lang w:eastAsia="zh-CN"/>
        </w:rPr>
        <w:t>五、</w:t>
      </w:r>
      <w:r>
        <w:rPr>
          <w:rFonts w:hint="eastAsia" w:ascii="Times New Roman" w:hAnsi="Times New Roman" w:eastAsia="方正黑体_GBK"/>
          <w:snapToGrid w:val="0"/>
          <w:color w:val="auto"/>
          <w:kern w:val="21"/>
          <w:sz w:val="32"/>
        </w:rPr>
        <w:t>预算绩效管理情况说明</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color w:val="auto"/>
          <w:kern w:val="21"/>
          <w:sz w:val="32"/>
        </w:rPr>
      </w:pPr>
      <w:r>
        <w:rPr>
          <w:rFonts w:hint="eastAsia" w:ascii="Times New Roman" w:hAnsi="Times New Roman" w:eastAsia="方正楷体_GBK"/>
          <w:snapToGrid w:val="0"/>
          <w:color w:val="auto"/>
          <w:kern w:val="21"/>
          <w:sz w:val="32"/>
          <w:lang w:val="en-US" w:eastAsia="zh-CN"/>
        </w:rPr>
        <w:t>（一）单位自评情况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color w:val="auto"/>
          <w:kern w:val="21"/>
          <w:sz w:val="32"/>
          <w:lang w:val="en-US" w:eastAsia="zh-CN"/>
        </w:rPr>
      </w:pPr>
      <w:r>
        <w:rPr>
          <w:rFonts w:hint="eastAsia" w:ascii="Times New Roman" w:hAnsi="Times New Roman" w:eastAsia="方正仿宋_GBK"/>
          <w:snapToGrid w:val="0"/>
          <w:color w:val="auto"/>
          <w:kern w:val="21"/>
          <w:sz w:val="32"/>
          <w:lang w:val="en-US" w:eastAsia="zh-CN"/>
        </w:rPr>
        <w:t>根据预算绩效管理要求，我单位对60个二级项目开展了绩效自评，涉及财政拨款项目支出资金3555.68万元。</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color w:val="auto"/>
          <w:kern w:val="21"/>
          <w:sz w:val="32"/>
          <w:lang w:val="en-US" w:eastAsia="zh-CN"/>
        </w:rPr>
      </w:pPr>
      <w:r>
        <w:rPr>
          <w:rFonts w:hint="eastAsia" w:ascii="Times New Roman" w:hAnsi="Times New Roman" w:eastAsia="方正楷体_GBK"/>
          <w:snapToGrid w:val="0"/>
          <w:color w:val="auto"/>
          <w:kern w:val="21"/>
          <w:sz w:val="32"/>
          <w:lang w:val="en-US" w:eastAsia="zh-CN"/>
        </w:rPr>
        <w:t>（二）单位绩效评价情况</w:t>
      </w:r>
    </w:p>
    <w:p>
      <w:pPr>
        <w:keepNext w:val="0"/>
        <w:keepLines w:val="0"/>
        <w:pageBreakBefore w:val="0"/>
        <w:widowControl/>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snapToGrid w:val="0"/>
          <w:color w:val="auto"/>
          <w:kern w:val="21"/>
          <w:sz w:val="32"/>
          <w:lang w:val="en-US" w:eastAsia="zh-CN"/>
        </w:rPr>
        <w:t>我单位对石柱县冷水镇2024年市级以工代赈项目开展了绩效评价，涉及财政拨款项目资金393.42万元，评价得分100分，评价等次为优，</w:t>
      </w:r>
      <w:r>
        <w:rPr>
          <w:rFonts w:hint="default" w:ascii="Times New Roman" w:hAnsi="Times New Roman" w:eastAsia="方正仿宋_GBK" w:cs="Times New Roman"/>
          <w:sz w:val="32"/>
          <w:szCs w:val="32"/>
          <w:lang w:val="en-US" w:eastAsia="zh-CN" w:bidi="ar-SA"/>
        </w:rPr>
        <w:t>从结果来看，项目支出都较好的完成了既定目标，经济效益、社会效益、生态效益显著，服务对象满意度高。</w:t>
      </w:r>
    </w:p>
    <w:tbl>
      <w:tblPr>
        <w:tblStyle w:val="8"/>
        <w:tblpPr w:leftFromText="180" w:rightFromText="180" w:vertAnchor="text" w:tblpXSpec="center" w:tblpY="1"/>
        <w:tblOverlap w:val="never"/>
        <w:tblW w:w="111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6"/>
        <w:gridCol w:w="361"/>
        <w:gridCol w:w="1303"/>
        <w:gridCol w:w="850"/>
        <w:gridCol w:w="816"/>
        <w:gridCol w:w="1497"/>
        <w:gridCol w:w="995"/>
        <w:gridCol w:w="1350"/>
        <w:gridCol w:w="709"/>
        <w:gridCol w:w="757"/>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石柱县</w:t>
            </w:r>
            <w:r>
              <w:rPr>
                <w:rFonts w:hint="eastAsia" w:cs="宋体"/>
                <w:i w:val="0"/>
                <w:iCs w:val="0"/>
                <w:color w:val="000000"/>
                <w:kern w:val="0"/>
                <w:sz w:val="22"/>
                <w:szCs w:val="22"/>
                <w:u w:val="none"/>
                <w:lang w:val="en-US" w:eastAsia="zh-CN" w:bidi="ar"/>
              </w:rPr>
              <w:t>冷水镇2024年市级以工代赈项目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50024023T00000</w:t>
            </w:r>
            <w:r>
              <w:rPr>
                <w:rFonts w:hint="eastAsia" w:cs="宋体"/>
                <w:i w:val="0"/>
                <w:iCs w:val="0"/>
                <w:color w:val="000000"/>
                <w:kern w:val="0"/>
                <w:sz w:val="22"/>
                <w:szCs w:val="22"/>
                <w:u w:val="none"/>
                <w:lang w:val="en-US" w:eastAsia="zh-CN" w:bidi="ar"/>
              </w:rPr>
              <w:t>4507106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916-石柱土家族自治县冷水镇人民政府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509-农业农村和基层财政科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袁相勇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15736508786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1"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03"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16"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3934241.55</w:t>
            </w:r>
          </w:p>
        </w:tc>
        <w:tc>
          <w:tcPr>
            <w:tcW w:w="99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1"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03"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16"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p>
        </w:tc>
        <w:tc>
          <w:tcPr>
            <w:tcW w:w="99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9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1"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03"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16"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p>
        </w:tc>
        <w:tc>
          <w:tcPr>
            <w:tcW w:w="99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3934241.55</w:t>
            </w:r>
            <w:r>
              <w:rPr>
                <w:rFonts w:hint="eastAsia" w:ascii="宋体" w:hAnsi="宋体" w:eastAsia="宋体" w:cs="宋体"/>
                <w:i w:val="0"/>
                <w:iCs w:val="0"/>
                <w:color w:val="000000"/>
                <w:kern w:val="0"/>
                <w:sz w:val="22"/>
                <w:szCs w:val="22"/>
                <w:u w:val="none"/>
                <w:lang w:val="en-US" w:eastAsia="zh-CN" w:bidi="ar"/>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6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2"/>
                <w:szCs w:val="22"/>
                <w:u w:val="none"/>
                <w:lang w:val="en-US" w:eastAsia="zh-CN"/>
              </w:rPr>
            </w:pPr>
            <w:r>
              <w:rPr>
                <w:rFonts w:ascii="宋体" w:hAnsi="宋体" w:eastAsia="宋体" w:cs="宋体"/>
                <w:kern w:val="0"/>
                <w:sz w:val="24"/>
                <w:szCs w:val="24"/>
              </w:rPr>
              <w:t>玉龙村3.8公里产业道路沿线环境景观提升，其中道路沿线绿化梳理约2000平方米，整治提升道路排水系统，示范民宿7家进行院落环境整治提升， 设置生态停车场300平方米，建设一批网红打卡点与游客休憩节点，新建300米长，6米宽道路及新建600米长栈道等。</w:t>
            </w:r>
          </w:p>
        </w:tc>
        <w:tc>
          <w:tcPr>
            <w:tcW w:w="465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ascii="宋体" w:hAnsi="宋体" w:eastAsia="宋体" w:cs="宋体"/>
                <w:kern w:val="0"/>
                <w:sz w:val="24"/>
                <w:szCs w:val="24"/>
              </w:rPr>
              <w:t>玉龙村3.8公里产业道路沿线环境景观提升，其中道路沿线绿化梳理约2000平方米，整治提升道路排水系统，示范民宿7家进行院落环境整治提升， 设置生态停车场300平方米，建设一批网红打卡点与游客休憩节点，新建300米长，6米宽道路及新建600米长栈道等。</w:t>
            </w:r>
          </w:p>
        </w:tc>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已完成建设内容：</w:t>
            </w:r>
            <w:r>
              <w:rPr>
                <w:rFonts w:ascii="宋体" w:hAnsi="宋体" w:eastAsia="宋体" w:cs="宋体"/>
                <w:kern w:val="0"/>
                <w:sz w:val="24"/>
                <w:szCs w:val="24"/>
              </w:rPr>
              <w:t>玉龙村3.8公里产业道路沿线环境景观提升，其中道路沿线绿化梳理约2000平方米，整治提升道路排水系统，示范民宿7家进行院落环境整治提升， 设置生态停车场300平方米，建设一批网红打卡点与游客休憩节点，新建300米长，6米宽道路及新建600米长栈道</w:t>
            </w:r>
            <w:r>
              <w:rPr>
                <w:rFonts w:hint="eastAsia" w:cs="宋体"/>
                <w:kern w:val="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1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道路沿线绿化梳理面积</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平方米</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2000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2000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是</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设置生态停车场面积</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平方米</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300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300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示范民宿院落环境整治提升家数</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家</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新建栈道长度</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米</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验收合格率</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建设周期</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年</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kern w:val="0"/>
                <w:sz w:val="24"/>
                <w:szCs w:val="24"/>
              </w:rPr>
              <w:t>设施服务覆盖人口</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kern w:val="0"/>
                <w:sz w:val="24"/>
                <w:szCs w:val="24"/>
              </w:rPr>
              <w:t>增加务工收入群众人数</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ascii="宋体" w:hAnsi="宋体" w:eastAsia="宋体" w:cs="宋体"/>
                <w:kern w:val="0"/>
                <w:sz w:val="24"/>
                <w:szCs w:val="24"/>
              </w:rPr>
              <w:t>正常使用年限</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年</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kern w:val="0"/>
                <w:sz w:val="24"/>
                <w:szCs w:val="24"/>
              </w:rPr>
              <w:t>群众满意度</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kern w:val="0"/>
                <w:sz w:val="24"/>
                <w:szCs w:val="24"/>
              </w:rPr>
              <w:t>项目总投入</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万元</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393.42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393.42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35"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eastAsia="zh-CN"/>
              </w:rPr>
              <w:t>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keepNext w:val="0"/>
        <w:keepLines w:val="0"/>
        <w:pageBreakBefore w:val="0"/>
        <w:widowControl/>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color w:val="auto"/>
          <w:kern w:val="21"/>
          <w:sz w:val="32"/>
          <w:lang w:val="en-US" w:eastAsia="zh-CN"/>
        </w:rPr>
      </w:pPr>
      <w:r>
        <w:rPr>
          <w:rFonts w:hint="eastAsia" w:ascii="Times New Roman" w:hAnsi="Times New Roman" w:eastAsia="方正楷体_GBK"/>
          <w:snapToGrid w:val="0"/>
          <w:color w:val="auto"/>
          <w:kern w:val="21"/>
          <w:sz w:val="32"/>
          <w:lang w:val="en-US" w:eastAsia="zh-CN"/>
        </w:rPr>
        <w:t>（三）财政绩效评价情况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color w:val="auto"/>
          <w:kern w:val="21"/>
          <w:sz w:val="32"/>
          <w:lang w:val="en-US" w:eastAsia="zh-CN"/>
        </w:rPr>
      </w:pPr>
      <w:r>
        <w:rPr>
          <w:rFonts w:hint="eastAsia" w:ascii="Times New Roman" w:hAnsi="Times New Roman" w:eastAsia="方正仿宋_GBK"/>
          <w:snapToGrid w:val="0"/>
          <w:color w:val="auto"/>
          <w:kern w:val="21"/>
          <w:sz w:val="32"/>
          <w:lang w:val="en-US" w:eastAsia="zh-CN"/>
        </w:rPr>
        <w:t>市财政局未委托第三方对我单位开展绩效评价。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lang w:val="en-US" w:eastAsia="zh-CN"/>
        </w:rPr>
      </w:pPr>
      <w:r>
        <w:rPr>
          <w:rFonts w:hint="eastAsia" w:ascii="Times New Roman" w:hAnsi="Times New Roman" w:eastAsia="方正黑体_GBK"/>
          <w:snapToGrid w:val="0"/>
          <w:kern w:val="21"/>
          <w:sz w:val="32"/>
          <w:lang w:val="en-US" w:eastAsia="zh-CN"/>
        </w:rPr>
        <w:t>六、专业名词解释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（一）财政拨款收入：</w:t>
      </w:r>
      <w:r>
        <w:rPr>
          <w:rFonts w:hint="eastAsia" w:ascii="Times New Roman" w:hAnsi="Times New Roman" w:eastAsia="方正仿宋_GBK"/>
          <w:snapToGrid w:val="0"/>
          <w:kern w:val="21"/>
          <w:sz w:val="32"/>
          <w:lang w:val="en-US" w:eastAsia="zh-CN"/>
        </w:rPr>
        <w:t>指本年度从本级财政部门取得的财政拨款，包括一般公共预算财政拨款和政府性基金预算财政拨款。</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（二）事业收入：</w:t>
      </w:r>
      <w:r>
        <w:rPr>
          <w:rFonts w:hint="eastAsia" w:ascii="Times New Roman" w:hAnsi="Times New Roman" w:eastAsia="方正仿宋_GBK"/>
          <w:snapToGrid w:val="0"/>
          <w:kern w:val="21"/>
          <w:sz w:val="32"/>
          <w:lang w:val="en-US" w:eastAsia="zh-CN"/>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（三）经营收入：</w:t>
      </w:r>
      <w:r>
        <w:rPr>
          <w:rFonts w:hint="eastAsia" w:ascii="Times New Roman" w:hAnsi="Times New Roman" w:eastAsia="方正仿宋_GBK"/>
          <w:snapToGrid w:val="0"/>
          <w:kern w:val="21"/>
          <w:sz w:val="32"/>
          <w:lang w:val="en-US" w:eastAsia="zh-CN"/>
        </w:rPr>
        <w:t>指事业单位在专业业务活动及其辅助活动之外开展非独立核算经营活动取得的现金流入。</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（四）其他收入：</w:t>
      </w:r>
      <w:r>
        <w:rPr>
          <w:rFonts w:hint="eastAsia" w:ascii="Times New Roman" w:hAnsi="Times New Roman" w:eastAsia="方正仿宋_GBK"/>
          <w:snapToGrid w:val="0"/>
          <w:kern w:val="21"/>
          <w:sz w:val="3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（五）使用非财政拨款结余：</w:t>
      </w:r>
      <w:r>
        <w:rPr>
          <w:rFonts w:hint="eastAsia" w:ascii="Times New Roman" w:hAnsi="Times New Roman" w:eastAsia="方正仿宋_GBK"/>
          <w:snapToGrid w:val="0"/>
          <w:kern w:val="21"/>
          <w:sz w:val="32"/>
          <w:lang w:val="en-US" w:eastAsia="zh-CN"/>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（六）年初结转和结余：</w:t>
      </w:r>
      <w:r>
        <w:rPr>
          <w:rFonts w:hint="eastAsia" w:ascii="Times New Roman" w:hAnsi="Times New Roman" w:eastAsia="方正仿宋_GBK"/>
          <w:snapToGrid w:val="0"/>
          <w:kern w:val="21"/>
          <w:sz w:val="32"/>
          <w:lang w:val="en-US" w:eastAsia="zh-CN"/>
        </w:rPr>
        <w:t>指单位上年结转本年使用的基本支出结转、项目支出结转和结余、经营结余。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（七）结余分配：</w:t>
      </w:r>
      <w:r>
        <w:rPr>
          <w:rFonts w:hint="eastAsia" w:ascii="Times New Roman" w:hAnsi="Times New Roman" w:eastAsia="方正仿宋_GBK"/>
          <w:snapToGrid w:val="0"/>
          <w:kern w:val="21"/>
          <w:sz w:val="32"/>
          <w:lang w:val="en-US" w:eastAsia="zh-CN"/>
        </w:rPr>
        <w:t>指单位按照国家有关规定，缴纳所得税、提取专用基金、转入非财政拨款结余等当年结余的分配情况。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（八）年末结转和结余：</w:t>
      </w:r>
      <w:r>
        <w:rPr>
          <w:rFonts w:hint="eastAsia" w:ascii="Times New Roman" w:hAnsi="Times New Roman" w:eastAsia="方正仿宋_GBK"/>
          <w:snapToGrid w:val="0"/>
          <w:kern w:val="21"/>
          <w:sz w:val="32"/>
          <w:lang w:val="en-US" w:eastAsia="zh-CN"/>
        </w:rPr>
        <w:t>指单位结转下年的基本支出结转、项目支出结转和结余、经营结余。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（九）基本支出：</w:t>
      </w:r>
      <w:r>
        <w:rPr>
          <w:rFonts w:hint="eastAsia" w:ascii="Times New Roman" w:hAnsi="Times New Roman" w:eastAsia="方正仿宋_GBK"/>
          <w:snapToGrid w:val="0"/>
          <w:kern w:val="21"/>
          <w:sz w:val="3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（十）项目支出：</w:t>
      </w:r>
      <w:r>
        <w:rPr>
          <w:rFonts w:hint="eastAsia" w:ascii="Times New Roman" w:hAnsi="Times New Roman" w:eastAsia="方正仿宋_GBK"/>
          <w:snapToGrid w:val="0"/>
          <w:kern w:val="21"/>
          <w:sz w:val="32"/>
          <w:lang w:val="en-US" w:eastAsia="zh-CN"/>
        </w:rPr>
        <w:t>指在基本支出之外为完成特定行政任务和事业发展目标所发生的支出。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（十一）经营支出：</w:t>
      </w:r>
      <w:r>
        <w:rPr>
          <w:rFonts w:hint="eastAsia" w:ascii="Times New Roman" w:hAnsi="Times New Roman" w:eastAsia="方正仿宋_GBK"/>
          <w:snapToGrid w:val="0"/>
          <w:kern w:val="21"/>
          <w:sz w:val="32"/>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（十二）“三公”经费：</w:t>
      </w:r>
      <w:r>
        <w:rPr>
          <w:rFonts w:hint="eastAsia" w:ascii="Times New Roman" w:hAnsi="Times New Roman" w:eastAsia="方正仿宋_GBK"/>
          <w:snapToGrid w:val="0"/>
          <w:kern w:val="21"/>
          <w:sz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（十三）机关运行经费：</w:t>
      </w:r>
      <w:r>
        <w:rPr>
          <w:rFonts w:hint="eastAsia" w:ascii="Times New Roman" w:hAnsi="Times New Roman" w:eastAsia="方正仿宋_GBK"/>
          <w:snapToGrid w:val="0"/>
          <w:kern w:val="21"/>
          <w:sz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（十四）工资福利支出（支出经济分类科目类级）：</w:t>
      </w:r>
      <w:r>
        <w:rPr>
          <w:rFonts w:hint="eastAsia" w:ascii="Times New Roman" w:hAnsi="Times New Roman" w:eastAsia="方正仿宋_GBK"/>
          <w:snapToGrid w:val="0"/>
          <w:kern w:val="21"/>
          <w:sz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（十五）商品和服务支出（支出经济分类科目类级）：</w:t>
      </w:r>
      <w:r>
        <w:rPr>
          <w:rFonts w:hint="eastAsia" w:ascii="Times New Roman" w:hAnsi="Times New Roman" w:eastAsia="方正仿宋_GBK"/>
          <w:snapToGrid w:val="0"/>
          <w:kern w:val="21"/>
          <w:sz w:val="32"/>
        </w:rPr>
        <w:t>反映单位购买商品和服务的支出（不包括用于购置固定资产的支出、战略性和应急储备支出）。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（十六）对个人和家庭的补助（支出经济分类科目类级）：</w:t>
      </w:r>
      <w:r>
        <w:rPr>
          <w:rFonts w:hint="eastAsia" w:ascii="方正仿宋_GBK" w:hAnsi="方正仿宋_GBK" w:eastAsia="方正仿宋_GBK" w:cs="方正仿宋_GBK"/>
          <w:snapToGrid w:val="0"/>
          <w:kern w:val="21"/>
          <w:sz w:val="32"/>
          <w:szCs w:val="32"/>
        </w:rPr>
        <w:t>反映用于对个人和家庭的补助支出。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（十七）其他资本性支出（支出经济分类科目类级）：</w:t>
      </w:r>
      <w:r>
        <w:rPr>
          <w:rFonts w:hint="eastAsia" w:ascii="方正仿宋_GBK" w:hAnsi="方正仿宋_GBK" w:eastAsia="方正仿宋_GBK" w:cs="方正仿宋_GBK"/>
          <w:snapToGrid w:val="0"/>
          <w:kern w:val="21"/>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rPr>
      </w:pPr>
      <w:r>
        <w:rPr>
          <w:rFonts w:hint="eastAsia" w:ascii="Times New Roman" w:hAnsi="Times New Roman" w:eastAsia="方正黑体_GBK"/>
          <w:snapToGrid w:val="0"/>
          <w:kern w:val="21"/>
          <w:sz w:val="32"/>
        </w:rPr>
        <w:t> 七、决算公开联系方式及信息反馈渠道</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rPr>
        <w:t>本单位决算公开信息反馈和联系方式：</w:t>
      </w:r>
      <w:r>
        <w:rPr>
          <w:rFonts w:hint="eastAsia" w:ascii="Times New Roman" w:hAnsi="Times New Roman" w:eastAsia="方正仿宋_GBK"/>
          <w:snapToGrid w:val="0"/>
          <w:kern w:val="21"/>
          <w:sz w:val="32"/>
          <w:lang w:val="en-US" w:eastAsia="zh-CN"/>
        </w:rPr>
        <w:t>73397001。</w:t>
      </w:r>
    </w:p>
    <w:p>
      <w:pPr>
        <w:rPr>
          <w:rFonts w:hint="eastAsia"/>
          <w:lang w:val="en-US" w:eastAsia="zh-CN"/>
        </w:rPr>
      </w:pPr>
    </w:p>
    <w:p>
      <w:pPr>
        <w:pStyle w:val="13"/>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石柱土家族自治县冷水镇人民政府本级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40,478,619.05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4,744,813.88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885,233.79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264,449.32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7,458,922.31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26,370,011.90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417,637.85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40,483,419.05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40,483,419.05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40,483,419.05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40,483,419.05</w:t>
            </w:r>
          </w:p>
        </w:tc>
      </w:tr>
    </w:tbl>
    <w:p>
      <w:pPr>
        <w:pStyle w:val="13"/>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3"/>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40,483,419.05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40,483,419.05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4,744,813.88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4,744,813.88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4,665,473.88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4,665,473.88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3,524,112.54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3,524,112.54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1,141,361.34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1,141,361.34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885,233.79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885,233.79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152,602.72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152,602.72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152,602.72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152,602.72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720,396.07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720,396.07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396,311.80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396,311.80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199,884.27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199,884.27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264,449.32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264,449.32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264,449.32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264,449.32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209,049.32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209,049.32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7,458,922.31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7,458,922.31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205,308.60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205,308.60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73,132.60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73,132.60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4,734,581.79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4,734,581.79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4,554,681.79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4,554,681.79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2,407,806.92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2,407,806.92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829,438.92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829,438.92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1,578,368.00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1,578,368.00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26,370,011.90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107,550.00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107,550.00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石柱土家族自治县冷水镇人民政府本级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40,483,419.05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4,926,595.78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35,556,823.27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4,744,813.88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3,524,112.54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1,220,701.34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4,665,473.88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3,524,112.54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1,141,361.34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3,524,112.54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3,524,112.54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1,141,361.34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1,141,361.34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885,233.79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720,396.07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164,837.72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152,602.72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152,602.72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152,602.72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152,602.72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720,396.07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720,396.07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396,311.80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396,311.80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199,884.27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199,884.27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264,449.32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264,449.32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264,449.32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264,449.32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209,049.32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209,049.32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7,458,922.31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7,458,922.31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205,308.60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205,308.60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73,132.60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73,132.60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4,734,581.79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4,734,581.79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4,554,681.79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4,554,681.79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2,407,806.92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2,407,806.92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829,438.92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829,438.92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1,578,368.00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1,578,368.00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26,370,011.90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417,637.85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417,637.85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417,637.85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417,637.85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417,637.85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417,637.85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107,550.00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107,550.00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40,478,619.05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4,744,813.88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4,744,813.88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885,233.79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885,233.79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264,449.32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264,449.32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7,458,922.31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7,458,922.31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26,370,011.90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26,370,011.90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417,637.85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417,637.85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40,483,419.05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40,483,419.05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40,478,619.05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40,483,419.05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40,483,419.05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40,478,619.05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40,478,619.05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4,926,595.78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35,552,023.27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40,478,619.05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4,926,595.78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35,552,023.27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4,744,813.88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3,524,112.54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1,220,701.34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4,744,813.88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3,524,112.54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1,220,701.34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4,665,473.88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3,524,112.54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1,141,361.34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4,665,473.88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3,524,112.54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1,141,361.34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3,524,112.54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3,524,112.54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3,524,112.54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3,524,112.54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1,141,361.34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1,141,361.34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1,141,361.34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1,141,361.34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885,233.79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720,396.07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164,837.72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885,233.79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720,396.07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164,837.72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152,602.72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152,602.72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152,602.72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152,602.72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152,602.72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152,602.72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152,602.72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152,602.72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720,396.07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720,396.07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720,396.07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720,396.07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396,311.80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396,311.80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396,311.80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396,311.80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199,884.27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199,884.27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199,884.27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199,884.27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10,775.00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10,775.00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264,449.32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264,449.32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264,449.32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264,449.32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264,449.32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264,449.32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264,449.32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264,449.32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209,049.32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209,049.32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209,049.32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209,049.32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7,458,922.31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7,458,922.31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7,458,922.31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7,458,922.31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205,308.60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205,308.60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205,308.60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205,308.60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30,496.00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30,496.00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30,496.00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30,496.00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73,132.60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73,132.60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73,132.60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73,132.60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57,225.00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57,225.00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57,225.00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57,225.00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4,734,581.79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4,734,581.79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4,734,581.79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4,734,581.79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4,554,681.79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4,554,681.79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4,554,681.79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4,554,681.79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2,407,806.92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2,407,806.92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2,407,806.92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2,407,806.92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829,438.92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829,438.92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829,438.92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829,438.92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1,578,368.00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1,578,368.00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1,578,368.00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1,578,368.00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26,370,011.90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自然资源利用与保护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26,370,011.90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26,370,011.90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26,370,011.90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26,370,011.90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417,637.85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417,637.85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417,637.85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417,637.85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417,637.85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417,637.85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417,637.85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417,637.85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417,637.85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417,637.85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417,637.85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417,637.85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107,550.00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107,550.00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107,550.00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107,550.00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应急救援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4,108,681.06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678,714.72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890,553.00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227,420.00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836,821.00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1,097,254.00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9,991.00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396,311.80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199,884.27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222,030.96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7,788.18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417,637.85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5,190.00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32,964.72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185,750.00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4,247,881.06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678,714.72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石柱土家族自治县冷水镇人民政府本级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678,714.72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139,519.00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678,714.72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93,609.00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93,609.00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45,910.00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45,910.00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919</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400.00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5,190.00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194,045.00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3"/>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CFEF4"/>
    <w:multiLevelType w:val="singleLevel"/>
    <w:tmpl w:val="0C7CFE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DC0C1D"/>
    <w:rsid w:val="01F3521E"/>
    <w:rsid w:val="02574CE3"/>
    <w:rsid w:val="03E3214F"/>
    <w:rsid w:val="04446191"/>
    <w:rsid w:val="044C50BA"/>
    <w:rsid w:val="049C4F1D"/>
    <w:rsid w:val="06A2550B"/>
    <w:rsid w:val="06A644E6"/>
    <w:rsid w:val="06F80EE2"/>
    <w:rsid w:val="07001CCA"/>
    <w:rsid w:val="075678DB"/>
    <w:rsid w:val="07ED44BE"/>
    <w:rsid w:val="08051BCA"/>
    <w:rsid w:val="08887FC5"/>
    <w:rsid w:val="08BA052C"/>
    <w:rsid w:val="08DB07BA"/>
    <w:rsid w:val="094F59E0"/>
    <w:rsid w:val="098305D0"/>
    <w:rsid w:val="09B72B6E"/>
    <w:rsid w:val="0A3851D8"/>
    <w:rsid w:val="0A5C4B69"/>
    <w:rsid w:val="0AEC3BC7"/>
    <w:rsid w:val="0B9335CE"/>
    <w:rsid w:val="0C7927C4"/>
    <w:rsid w:val="0C9B098C"/>
    <w:rsid w:val="0D11728C"/>
    <w:rsid w:val="0D35493D"/>
    <w:rsid w:val="0D5044E7"/>
    <w:rsid w:val="0D673E11"/>
    <w:rsid w:val="0DB50EFE"/>
    <w:rsid w:val="0DDA54E4"/>
    <w:rsid w:val="0E3A5F83"/>
    <w:rsid w:val="0F836721"/>
    <w:rsid w:val="0FD223AF"/>
    <w:rsid w:val="103645A3"/>
    <w:rsid w:val="107B59E5"/>
    <w:rsid w:val="11003CB0"/>
    <w:rsid w:val="111445C7"/>
    <w:rsid w:val="11445362"/>
    <w:rsid w:val="1158083A"/>
    <w:rsid w:val="11F03528"/>
    <w:rsid w:val="12704669"/>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DF11C2D"/>
    <w:rsid w:val="1EF67CA4"/>
    <w:rsid w:val="1F390CCB"/>
    <w:rsid w:val="1FCD26AF"/>
    <w:rsid w:val="20642787"/>
    <w:rsid w:val="21556F04"/>
    <w:rsid w:val="21F05FFE"/>
    <w:rsid w:val="22403BD3"/>
    <w:rsid w:val="24B92327"/>
    <w:rsid w:val="2533755C"/>
    <w:rsid w:val="25AE66E1"/>
    <w:rsid w:val="26396DF4"/>
    <w:rsid w:val="27167136"/>
    <w:rsid w:val="27B23302"/>
    <w:rsid w:val="27CC5901"/>
    <w:rsid w:val="292C49EE"/>
    <w:rsid w:val="29310A5F"/>
    <w:rsid w:val="29C37A35"/>
    <w:rsid w:val="29C95E09"/>
    <w:rsid w:val="2A076083"/>
    <w:rsid w:val="2A73162E"/>
    <w:rsid w:val="2B167953"/>
    <w:rsid w:val="2B200583"/>
    <w:rsid w:val="2B8209DE"/>
    <w:rsid w:val="2C161D32"/>
    <w:rsid w:val="2C233224"/>
    <w:rsid w:val="2C2D3EC7"/>
    <w:rsid w:val="2C6762A3"/>
    <w:rsid w:val="2D8D2A49"/>
    <w:rsid w:val="2FE029D7"/>
    <w:rsid w:val="2FEC1BAE"/>
    <w:rsid w:val="2FF06E00"/>
    <w:rsid w:val="315D199F"/>
    <w:rsid w:val="315F0B22"/>
    <w:rsid w:val="31D84415"/>
    <w:rsid w:val="32285F6F"/>
    <w:rsid w:val="32770556"/>
    <w:rsid w:val="329C0913"/>
    <w:rsid w:val="3337290D"/>
    <w:rsid w:val="352930DB"/>
    <w:rsid w:val="35573069"/>
    <w:rsid w:val="358C217E"/>
    <w:rsid w:val="359F188C"/>
    <w:rsid w:val="362D2433"/>
    <w:rsid w:val="36867804"/>
    <w:rsid w:val="36C9128A"/>
    <w:rsid w:val="37211C00"/>
    <w:rsid w:val="37841E99"/>
    <w:rsid w:val="378F2234"/>
    <w:rsid w:val="37BF1123"/>
    <w:rsid w:val="37F26E25"/>
    <w:rsid w:val="38070BF9"/>
    <w:rsid w:val="38B03902"/>
    <w:rsid w:val="38BE4696"/>
    <w:rsid w:val="39166507"/>
    <w:rsid w:val="396D17C5"/>
    <w:rsid w:val="39B82A39"/>
    <w:rsid w:val="39BE4A47"/>
    <w:rsid w:val="39F33306"/>
    <w:rsid w:val="3B1705E5"/>
    <w:rsid w:val="3B18334B"/>
    <w:rsid w:val="3B36794F"/>
    <w:rsid w:val="3B544954"/>
    <w:rsid w:val="3BF014AD"/>
    <w:rsid w:val="3C6A5B02"/>
    <w:rsid w:val="3D2757A1"/>
    <w:rsid w:val="3D3D4FC4"/>
    <w:rsid w:val="3DC72420"/>
    <w:rsid w:val="3DDF3AB1"/>
    <w:rsid w:val="3DE60B7E"/>
    <w:rsid w:val="3E1D0952"/>
    <w:rsid w:val="3E247234"/>
    <w:rsid w:val="3E42660A"/>
    <w:rsid w:val="3E7555B1"/>
    <w:rsid w:val="3F0527E5"/>
    <w:rsid w:val="3F16459E"/>
    <w:rsid w:val="3F3617F2"/>
    <w:rsid w:val="3FDE15A7"/>
    <w:rsid w:val="4004000C"/>
    <w:rsid w:val="40861EE8"/>
    <w:rsid w:val="40FD5440"/>
    <w:rsid w:val="411B6CE5"/>
    <w:rsid w:val="412070D7"/>
    <w:rsid w:val="41314E40"/>
    <w:rsid w:val="4142353C"/>
    <w:rsid w:val="415C674B"/>
    <w:rsid w:val="41BF676C"/>
    <w:rsid w:val="426C1EA8"/>
    <w:rsid w:val="42E86A87"/>
    <w:rsid w:val="42FE1677"/>
    <w:rsid w:val="43136432"/>
    <w:rsid w:val="43770A38"/>
    <w:rsid w:val="443A3B12"/>
    <w:rsid w:val="44597F42"/>
    <w:rsid w:val="447E374E"/>
    <w:rsid w:val="44A854C2"/>
    <w:rsid w:val="44DD597D"/>
    <w:rsid w:val="44EB7B9D"/>
    <w:rsid w:val="45AC1B90"/>
    <w:rsid w:val="465B470D"/>
    <w:rsid w:val="469D6AD4"/>
    <w:rsid w:val="474C3E84"/>
    <w:rsid w:val="47674801"/>
    <w:rsid w:val="48225EF7"/>
    <w:rsid w:val="495C4A24"/>
    <w:rsid w:val="4ACC7988"/>
    <w:rsid w:val="4AD70EE7"/>
    <w:rsid w:val="4B7951CB"/>
    <w:rsid w:val="4B7C315C"/>
    <w:rsid w:val="4BAB7F90"/>
    <w:rsid w:val="4BB53DC4"/>
    <w:rsid w:val="4D316B33"/>
    <w:rsid w:val="4DAC4ACA"/>
    <w:rsid w:val="4F186D58"/>
    <w:rsid w:val="504B2837"/>
    <w:rsid w:val="504F44D2"/>
    <w:rsid w:val="50532ED8"/>
    <w:rsid w:val="50EC262C"/>
    <w:rsid w:val="522F6E0C"/>
    <w:rsid w:val="52463BA1"/>
    <w:rsid w:val="52782BD8"/>
    <w:rsid w:val="53C0244D"/>
    <w:rsid w:val="53DD4D4E"/>
    <w:rsid w:val="53E578CE"/>
    <w:rsid w:val="543B029D"/>
    <w:rsid w:val="545D0246"/>
    <w:rsid w:val="554E5773"/>
    <w:rsid w:val="555A3CBC"/>
    <w:rsid w:val="56530F5D"/>
    <w:rsid w:val="5842572D"/>
    <w:rsid w:val="5A934689"/>
    <w:rsid w:val="5AE75037"/>
    <w:rsid w:val="5B58571C"/>
    <w:rsid w:val="5B750EEC"/>
    <w:rsid w:val="5B8376C2"/>
    <w:rsid w:val="5B96133A"/>
    <w:rsid w:val="5C1336B7"/>
    <w:rsid w:val="5C263CE4"/>
    <w:rsid w:val="5C5D2777"/>
    <w:rsid w:val="5D290C69"/>
    <w:rsid w:val="5D537F41"/>
    <w:rsid w:val="5EFA176D"/>
    <w:rsid w:val="5F0247F9"/>
    <w:rsid w:val="5F13398C"/>
    <w:rsid w:val="5F2D4A41"/>
    <w:rsid w:val="601C34ED"/>
    <w:rsid w:val="604C2975"/>
    <w:rsid w:val="606C2504"/>
    <w:rsid w:val="60A958A9"/>
    <w:rsid w:val="60D22ADB"/>
    <w:rsid w:val="61025A59"/>
    <w:rsid w:val="613D5BBC"/>
    <w:rsid w:val="61536C39"/>
    <w:rsid w:val="622D4342"/>
    <w:rsid w:val="62944DD7"/>
    <w:rsid w:val="634D1435"/>
    <w:rsid w:val="63C25DC5"/>
    <w:rsid w:val="63C62057"/>
    <w:rsid w:val="63C73832"/>
    <w:rsid w:val="64783763"/>
    <w:rsid w:val="64FB113D"/>
    <w:rsid w:val="656152C6"/>
    <w:rsid w:val="6587477F"/>
    <w:rsid w:val="658C3A08"/>
    <w:rsid w:val="659B25C1"/>
    <w:rsid w:val="65C031CA"/>
    <w:rsid w:val="65CE6852"/>
    <w:rsid w:val="66267C04"/>
    <w:rsid w:val="663F505A"/>
    <w:rsid w:val="665C1999"/>
    <w:rsid w:val="667F2393"/>
    <w:rsid w:val="66EE5541"/>
    <w:rsid w:val="67116651"/>
    <w:rsid w:val="676663B4"/>
    <w:rsid w:val="692172FD"/>
    <w:rsid w:val="69D07728"/>
    <w:rsid w:val="6A3829EE"/>
    <w:rsid w:val="6A4B4E73"/>
    <w:rsid w:val="6B0A61AB"/>
    <w:rsid w:val="6B464D0B"/>
    <w:rsid w:val="6B474EF5"/>
    <w:rsid w:val="6C560CAE"/>
    <w:rsid w:val="6D0615E4"/>
    <w:rsid w:val="6D903FF5"/>
    <w:rsid w:val="6DA955B8"/>
    <w:rsid w:val="6DE346AB"/>
    <w:rsid w:val="6F3C43AC"/>
    <w:rsid w:val="6F7F6A2D"/>
    <w:rsid w:val="6FB442D1"/>
    <w:rsid w:val="6FFB2E76"/>
    <w:rsid w:val="71C34D91"/>
    <w:rsid w:val="71ED38AA"/>
    <w:rsid w:val="720229AA"/>
    <w:rsid w:val="72DB435C"/>
    <w:rsid w:val="74B12738"/>
    <w:rsid w:val="750837F0"/>
    <w:rsid w:val="75A5650E"/>
    <w:rsid w:val="764F62AB"/>
    <w:rsid w:val="765C45EC"/>
    <w:rsid w:val="768A7619"/>
    <w:rsid w:val="76E14979"/>
    <w:rsid w:val="77106DE5"/>
    <w:rsid w:val="777D7419"/>
    <w:rsid w:val="77EA362A"/>
    <w:rsid w:val="7875383E"/>
    <w:rsid w:val="796D60A4"/>
    <w:rsid w:val="79A031D5"/>
    <w:rsid w:val="7A1525F7"/>
    <w:rsid w:val="7A3E6CB6"/>
    <w:rsid w:val="7A446928"/>
    <w:rsid w:val="7A680D2D"/>
    <w:rsid w:val="7B420052"/>
    <w:rsid w:val="7BD06A28"/>
    <w:rsid w:val="7C1E4CD7"/>
    <w:rsid w:val="7C3A7C0B"/>
    <w:rsid w:val="7C3D0C61"/>
    <w:rsid w:val="7C5248E4"/>
    <w:rsid w:val="7C566698"/>
    <w:rsid w:val="7C6811CD"/>
    <w:rsid w:val="7D6D6DD4"/>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jc w:val="left"/>
    </w:pPr>
    <w:rPr>
      <w:rFonts w:hint="eastAsia" w:ascii="宋体" w:hAnsi="宋体" w:cs="宋体"/>
      <w:kern w:val="0"/>
      <w:sz w:val="24"/>
      <w:szCs w:val="24"/>
      <w:lang w:val="en-US" w:eastAsia="zh-CN" w:bidi="ar"/>
    </w:rPr>
  </w:style>
  <w:style w:type="paragraph" w:customStyle="1" w:styleId="3">
    <w:name w:val="默认"/>
    <w:basedOn w:val="1"/>
    <w:unhideWhenUsed/>
    <w:qFormat/>
    <w:uiPriority w:val="0"/>
    <w:pPr>
      <w:spacing w:beforeLines="0" w:afterLines="0"/>
      <w:jc w:val="left"/>
    </w:pPr>
    <w:rPr>
      <w:rFonts w:hint="default" w:ascii="Helvetica" w:hAnsi="Helvetica" w:cs="Helvetica"/>
      <w:color w:val="000000"/>
      <w:kern w:val="0"/>
      <w:sz w:val="22"/>
      <w:szCs w:val="22"/>
      <w:lang w:val="en-US" w:eastAsia="zh-CN" w:bidi="ar"/>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正文-公1"/>
    <w:basedOn w:val="12"/>
    <w:next w:val="1"/>
    <w:qFormat/>
    <w:uiPriority w:val="0"/>
    <w:pPr>
      <w:ind w:firstLine="20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Dana1O_1O</cp:lastModifiedBy>
  <dcterms:modified xsi:type="dcterms:W3CDTF">2025-10-10T03:27:38Z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BB46EABDBB2749749395447164B066B3_12</vt:lpwstr>
  </property>
</Properties>
</file>