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A99788F">
      <w:pPr>
        <w:pStyle w:val="6"/>
        <w:keepNext w:val="0"/>
        <w:keepLines w:val="0"/>
        <w:pageBreakBefore w:val="0"/>
        <w:widowControl/>
        <w:kinsoku/>
        <w:wordWrap/>
        <w:overflowPunct/>
        <w:topLinePunct w:val="0"/>
        <w:autoSpaceDE/>
        <w:autoSpaceDN/>
        <w:bidi w:val="0"/>
        <w:adjustRightInd/>
        <w:snapToGrid/>
        <w:spacing w:before="0" w:beforeAutospacing="0" w:after="0" w:afterAutospacing="0" w:line="600" w:lineRule="exact"/>
        <w:jc w:val="center"/>
        <w:textAlignment w:val="auto"/>
        <w:rPr>
          <w:rFonts w:ascii="方正小标宋_GBK" w:hAnsi="方正小标宋_GBK" w:eastAsia="方正小标宋_GBK" w:cs="方正小标宋_GBK"/>
          <w:sz w:val="44"/>
          <w:szCs w:val="44"/>
        </w:rPr>
      </w:pPr>
      <w:bookmarkStart w:id="0" w:name="_GoBack"/>
      <w:bookmarkEnd w:id="0"/>
      <w:r>
        <w:rPr>
          <w:rFonts w:ascii="方正小标宋_GBK" w:hAnsi="方正小标宋_GBK" w:eastAsia="方正小标宋_GBK" w:cs="方正小标宋_GBK"/>
          <w:sz w:val="44"/>
          <w:szCs w:val="44"/>
        </w:rPr>
        <w:t>重庆市石柱土家族自治县龙沙镇人民政府2023年度决算公开说明</w:t>
      </w:r>
    </w:p>
    <w:p w14:paraId="6C0A7055">
      <w:pPr>
        <w:pStyle w:val="6"/>
        <w:keepNext w:val="0"/>
        <w:keepLines w:val="0"/>
        <w:pageBreakBefore w:val="0"/>
        <w:widowControl/>
        <w:kinsoku/>
        <w:wordWrap/>
        <w:overflowPunct/>
        <w:topLinePunct w:val="0"/>
        <w:autoSpaceDE/>
        <w:autoSpaceDN/>
        <w:bidi w:val="0"/>
        <w:adjustRightInd/>
        <w:snapToGrid/>
        <w:spacing w:before="0" w:beforeAutospacing="0" w:after="0" w:afterAutospacing="0" w:line="600" w:lineRule="exact"/>
        <w:jc w:val="center"/>
        <w:textAlignment w:val="auto"/>
        <w:rPr>
          <w:rFonts w:hint="default" w:ascii="方正小标宋_GBK" w:hAnsi="方正小标宋_GBK" w:eastAsia="方正小标宋_GBK" w:cs="方正小标宋_GBK"/>
          <w:sz w:val="44"/>
          <w:szCs w:val="44"/>
        </w:rPr>
      </w:pPr>
    </w:p>
    <w:p w14:paraId="37CBCE92">
      <w:pPr>
        <w:pStyle w:val="6"/>
        <w:keepNext w:val="0"/>
        <w:keepLines w:val="0"/>
        <w:pageBreakBefore w:val="0"/>
        <w:widowControl/>
        <w:shd w:val="clear" w:color="auto" w:fill="FFFFFF"/>
        <w:kinsoku/>
        <w:wordWrap/>
        <w:overflowPunct/>
        <w:topLinePunct w:val="0"/>
        <w:autoSpaceDN/>
        <w:bidi w:val="0"/>
        <w:adjustRightInd/>
        <w:spacing w:before="0" w:beforeAutospacing="0" w:after="0" w:afterAutospacing="0" w:line="560" w:lineRule="exact"/>
        <w:ind w:firstLine="640" w:firstLineChars="200"/>
        <w:textAlignment w:val="auto"/>
        <w:rPr>
          <w:rFonts w:ascii="方正仿宋_GBK" w:hAnsi="方正仿宋_GBK" w:eastAsia="方正仿宋_GBK" w:cs="方正仿宋_GBK"/>
          <w:sz w:val="32"/>
          <w:szCs w:val="32"/>
          <w:shd w:val="clear" w:color="auto" w:fill="FFFFFF"/>
        </w:rPr>
      </w:pPr>
      <w:r>
        <w:rPr>
          <w:rFonts w:hint="eastAsia" w:ascii="方正仿宋_GBK" w:hAnsi="方正仿宋_GBK" w:eastAsia="方正仿宋_GBK" w:cs="方正仿宋_GBK"/>
          <w:sz w:val="32"/>
          <w:szCs w:val="32"/>
          <w:shd w:val="clear" w:color="auto" w:fill="FFFFFF"/>
        </w:rPr>
        <w:t>本单位决算说明主要包括单位基本情况、预算执行情况分析和专业名词解释等。同时对“三公”经费、机关运行经费、政府采购支出、国有资产占用以及预算绩效管理等情况进行单独说明。具体内容如下：</w:t>
      </w:r>
    </w:p>
    <w:p w14:paraId="74650CCC">
      <w:pPr>
        <w:pStyle w:val="6"/>
        <w:keepNext w:val="0"/>
        <w:keepLines w:val="0"/>
        <w:pageBreakBefore w:val="0"/>
        <w:widowControl/>
        <w:shd w:val="clear" w:color="auto" w:fill="FFFFFF"/>
        <w:kinsoku/>
        <w:wordWrap/>
        <w:overflowPunct/>
        <w:topLinePunct w:val="0"/>
        <w:autoSpaceDN/>
        <w:bidi w:val="0"/>
        <w:adjustRightInd/>
        <w:spacing w:before="0" w:beforeAutospacing="0" w:after="0" w:afterAutospacing="0" w:line="560" w:lineRule="exact"/>
        <w:ind w:firstLine="640" w:firstLineChars="200"/>
        <w:textAlignment w:val="auto"/>
        <w:rPr>
          <w:rFonts w:hint="eastAsia" w:ascii="方正黑体_GBK" w:hAnsi="方正黑体_GBK" w:eastAsia="方正黑体_GBK" w:cs="方正黑体_GBK"/>
          <w:b w:val="0"/>
          <w:bCs/>
          <w:sz w:val="32"/>
          <w:szCs w:val="32"/>
        </w:rPr>
      </w:pPr>
      <w:r>
        <w:rPr>
          <w:rStyle w:val="10"/>
          <w:rFonts w:hint="eastAsia" w:ascii="方正黑体_GBK" w:hAnsi="方正黑体_GBK" w:eastAsia="方正黑体_GBK" w:cs="方正黑体_GBK"/>
          <w:b w:val="0"/>
          <w:bCs/>
          <w:sz w:val="32"/>
          <w:szCs w:val="32"/>
          <w:shd w:val="clear" w:color="auto" w:fill="FFFFFF"/>
        </w:rPr>
        <w:t>一、部门基本情况</w:t>
      </w:r>
    </w:p>
    <w:p w14:paraId="31ECEA95">
      <w:pPr>
        <w:pStyle w:val="6"/>
        <w:keepNext w:val="0"/>
        <w:keepLines w:val="0"/>
        <w:pageBreakBefore w:val="0"/>
        <w:widowControl/>
        <w:shd w:val="clear" w:color="auto" w:fill="FFFFFF"/>
        <w:kinsoku/>
        <w:wordWrap/>
        <w:overflowPunct/>
        <w:topLinePunct w:val="0"/>
        <w:autoSpaceDN/>
        <w:bidi w:val="0"/>
        <w:adjustRightInd/>
        <w:spacing w:before="0" w:beforeAutospacing="0" w:after="0" w:afterAutospacing="0" w:line="560" w:lineRule="exact"/>
        <w:ind w:firstLine="640" w:firstLineChars="200"/>
        <w:textAlignment w:val="auto"/>
        <w:rPr>
          <w:rFonts w:hint="eastAsia" w:ascii="方正楷体_GBK" w:hAnsi="方正楷体_GBK" w:eastAsia="方正楷体_GBK" w:cs="方正楷体_GBK"/>
          <w:b w:val="0"/>
          <w:bCs/>
          <w:sz w:val="32"/>
          <w:szCs w:val="32"/>
        </w:rPr>
      </w:pPr>
      <w:r>
        <w:rPr>
          <w:rStyle w:val="10"/>
          <w:rFonts w:hint="eastAsia" w:ascii="方正楷体_GBK" w:hAnsi="方正楷体_GBK" w:eastAsia="方正楷体_GBK" w:cs="方正楷体_GBK"/>
          <w:b w:val="0"/>
          <w:bCs/>
          <w:sz w:val="32"/>
          <w:szCs w:val="32"/>
          <w:shd w:val="clear" w:color="auto" w:fill="FFFFFF"/>
        </w:rPr>
        <w:t>（一）职能职责</w:t>
      </w:r>
    </w:p>
    <w:p w14:paraId="0109D01A">
      <w:pPr>
        <w:pStyle w:val="6"/>
        <w:keepNext w:val="0"/>
        <w:keepLines w:val="0"/>
        <w:pageBreakBefore w:val="0"/>
        <w:widowControl/>
        <w:kinsoku/>
        <w:wordWrap/>
        <w:overflowPunct/>
        <w:topLinePunct w:val="0"/>
        <w:autoSpaceDN/>
        <w:bidi w:val="0"/>
        <w:adjustRightInd/>
        <w:snapToGrid w:val="0"/>
        <w:spacing w:before="0" w:beforeAutospacing="0" w:after="0" w:afterAutospacing="0" w:line="560" w:lineRule="exact"/>
        <w:ind w:firstLine="640" w:firstLineChars="200"/>
        <w:jc w:val="both"/>
        <w:textAlignment w:val="auto"/>
        <w:rPr>
          <w:rFonts w:hint="eastAsia" w:ascii="方正仿宋_GBK" w:hAnsi="方正仿宋_GBK" w:eastAsia="方正仿宋_GBK" w:cs="方正仿宋_GBK"/>
          <w:color w:val="auto"/>
          <w:sz w:val="32"/>
          <w:szCs w:val="32"/>
          <w:shd w:val="clear" w:color="auto" w:fill="FFFFFF"/>
        </w:rPr>
      </w:pPr>
      <w:r>
        <w:rPr>
          <w:rFonts w:hint="eastAsia" w:ascii="方正仿宋_GBK" w:hAnsi="方正仿宋_GBK" w:eastAsia="方正仿宋_GBK" w:cs="方正仿宋_GBK"/>
          <w:color w:val="auto"/>
          <w:sz w:val="32"/>
          <w:szCs w:val="32"/>
          <w:shd w:val="clear" w:color="auto" w:fill="FFFFFF"/>
        </w:rPr>
        <w:t>龙沙镇人民政府具有党委和政府两种职能。党委领导政府工作，主要是政治思想和方针政策的领导，干部的选拔、考核和监督，经济和行政工作中重大问题的决策。镇政府是基层国家行政机关，行使本行政区的行政职能。具体职能如下：</w:t>
      </w:r>
    </w:p>
    <w:p w14:paraId="71A37995">
      <w:pPr>
        <w:pStyle w:val="6"/>
        <w:keepNext w:val="0"/>
        <w:keepLines w:val="0"/>
        <w:pageBreakBefore w:val="0"/>
        <w:widowControl/>
        <w:kinsoku/>
        <w:wordWrap/>
        <w:overflowPunct/>
        <w:topLinePunct w:val="0"/>
        <w:autoSpaceDN/>
        <w:bidi w:val="0"/>
        <w:adjustRightInd/>
        <w:snapToGrid w:val="0"/>
        <w:spacing w:before="0" w:beforeAutospacing="0" w:after="0" w:afterAutospacing="0" w:line="560" w:lineRule="exact"/>
        <w:ind w:firstLine="640" w:firstLineChars="200"/>
        <w:jc w:val="both"/>
        <w:textAlignment w:val="auto"/>
        <w:rPr>
          <w:rFonts w:hint="eastAsia" w:ascii="方正仿宋_GBK" w:hAnsi="方正仿宋_GBK" w:eastAsia="方正仿宋_GBK" w:cs="方正仿宋_GBK"/>
          <w:color w:val="auto"/>
          <w:sz w:val="32"/>
          <w:szCs w:val="32"/>
          <w:shd w:val="clear" w:color="auto" w:fill="FFFFFF"/>
        </w:rPr>
      </w:pPr>
      <w:r>
        <w:rPr>
          <w:rFonts w:hint="eastAsia" w:ascii="方正仿宋_GBK" w:hAnsi="方正仿宋_GBK" w:eastAsia="方正仿宋_GBK" w:cs="方正仿宋_GBK"/>
          <w:b/>
          <w:bCs/>
          <w:color w:val="auto"/>
          <w:sz w:val="32"/>
          <w:szCs w:val="32"/>
          <w:shd w:val="clear" w:color="auto" w:fill="FFFFFF"/>
        </w:rPr>
        <w:t>1.党政办公室。</w:t>
      </w:r>
      <w:r>
        <w:rPr>
          <w:rFonts w:hint="eastAsia" w:ascii="方正仿宋_GBK" w:hAnsi="方正仿宋_GBK" w:eastAsia="方正仿宋_GBK" w:cs="方正仿宋_GBK"/>
          <w:color w:val="auto"/>
          <w:sz w:val="32"/>
          <w:szCs w:val="32"/>
          <w:shd w:val="clear" w:color="auto" w:fill="FFFFFF"/>
        </w:rPr>
        <w:t>主要承担文秘、公文处理、会务、接待、政务值班等职责；承担综合协调、规范性文件审查、督查督办、信息、档案管理、车辆管理等职责。</w:t>
      </w:r>
    </w:p>
    <w:p w14:paraId="4BD1C4FF">
      <w:pPr>
        <w:pStyle w:val="6"/>
        <w:keepNext w:val="0"/>
        <w:keepLines w:val="0"/>
        <w:pageBreakBefore w:val="0"/>
        <w:widowControl/>
        <w:kinsoku/>
        <w:wordWrap/>
        <w:overflowPunct/>
        <w:topLinePunct w:val="0"/>
        <w:autoSpaceDN/>
        <w:bidi w:val="0"/>
        <w:adjustRightInd/>
        <w:snapToGrid w:val="0"/>
        <w:spacing w:before="0" w:beforeAutospacing="0" w:after="0" w:afterAutospacing="0" w:line="560" w:lineRule="exact"/>
        <w:ind w:firstLine="640" w:firstLineChars="200"/>
        <w:jc w:val="both"/>
        <w:textAlignment w:val="auto"/>
        <w:rPr>
          <w:rFonts w:hint="eastAsia" w:ascii="方正仿宋_GBK" w:hAnsi="方正仿宋_GBK" w:eastAsia="方正仿宋_GBK" w:cs="方正仿宋_GBK"/>
          <w:color w:val="auto"/>
          <w:sz w:val="32"/>
          <w:szCs w:val="32"/>
          <w:shd w:val="clear" w:color="auto" w:fill="FFFFFF"/>
        </w:rPr>
      </w:pPr>
      <w:r>
        <w:rPr>
          <w:rFonts w:hint="eastAsia" w:ascii="方正仿宋_GBK" w:hAnsi="方正仿宋_GBK" w:eastAsia="方正仿宋_GBK" w:cs="方正仿宋_GBK"/>
          <w:b/>
          <w:bCs/>
          <w:color w:val="auto"/>
          <w:sz w:val="32"/>
          <w:szCs w:val="32"/>
          <w:shd w:val="clear" w:color="auto" w:fill="FFFFFF"/>
        </w:rPr>
        <w:t>2.党群工作办公室。</w:t>
      </w:r>
      <w:r>
        <w:rPr>
          <w:rFonts w:hint="eastAsia" w:ascii="方正仿宋_GBK" w:hAnsi="方正仿宋_GBK" w:eastAsia="方正仿宋_GBK" w:cs="方正仿宋_GBK"/>
          <w:color w:val="auto"/>
          <w:sz w:val="32"/>
          <w:szCs w:val="32"/>
          <w:shd w:val="clear" w:color="auto" w:fill="FFFFFF"/>
        </w:rPr>
        <w:t>主要承担党的建设、机构编制、组织人事、纪律监察、宣传、统战、民宗侨台、武装、群团、新时代文明实践等职责。</w:t>
      </w:r>
    </w:p>
    <w:p w14:paraId="23F752B2">
      <w:pPr>
        <w:pStyle w:val="6"/>
        <w:keepNext w:val="0"/>
        <w:keepLines w:val="0"/>
        <w:pageBreakBefore w:val="0"/>
        <w:widowControl/>
        <w:kinsoku/>
        <w:wordWrap/>
        <w:overflowPunct/>
        <w:topLinePunct w:val="0"/>
        <w:autoSpaceDN/>
        <w:bidi w:val="0"/>
        <w:adjustRightInd/>
        <w:snapToGrid w:val="0"/>
        <w:spacing w:before="0" w:beforeAutospacing="0" w:after="0" w:afterAutospacing="0" w:line="560" w:lineRule="exact"/>
        <w:ind w:firstLine="640" w:firstLineChars="200"/>
        <w:jc w:val="both"/>
        <w:textAlignment w:val="auto"/>
        <w:rPr>
          <w:rFonts w:hint="eastAsia" w:ascii="方正仿宋_GBK" w:hAnsi="方正仿宋_GBK" w:eastAsia="方正仿宋_GBK" w:cs="方正仿宋_GBK"/>
          <w:color w:val="auto"/>
          <w:sz w:val="32"/>
          <w:szCs w:val="32"/>
          <w:shd w:val="clear" w:color="auto" w:fill="FFFFFF"/>
        </w:rPr>
      </w:pPr>
      <w:r>
        <w:rPr>
          <w:rFonts w:hint="eastAsia" w:ascii="方正仿宋_GBK" w:hAnsi="方正仿宋_GBK" w:eastAsia="方正仿宋_GBK" w:cs="方正仿宋_GBK"/>
          <w:b/>
          <w:bCs/>
          <w:color w:val="auto"/>
          <w:sz w:val="32"/>
          <w:szCs w:val="32"/>
          <w:shd w:val="clear" w:color="auto" w:fill="FFFFFF"/>
        </w:rPr>
        <w:t>3.经济发展办公室 (统计办公室、乡村振兴办公室)。</w:t>
      </w:r>
      <w:r>
        <w:rPr>
          <w:rFonts w:hint="eastAsia" w:ascii="方正仿宋_GBK" w:hAnsi="方正仿宋_GBK" w:eastAsia="方正仿宋_GBK" w:cs="方正仿宋_GBK"/>
          <w:color w:val="auto"/>
          <w:sz w:val="32"/>
          <w:szCs w:val="32"/>
          <w:shd w:val="clear" w:color="auto" w:fill="FFFFFF"/>
        </w:rPr>
        <w:t>主要承担经济发展规划与指导服务、农业产业化发展、农村经营管理、经济社会统计、乡村振兴、内部审计等职责。</w:t>
      </w:r>
    </w:p>
    <w:p w14:paraId="1A159884">
      <w:pPr>
        <w:pStyle w:val="6"/>
        <w:keepNext w:val="0"/>
        <w:keepLines w:val="0"/>
        <w:pageBreakBefore w:val="0"/>
        <w:widowControl/>
        <w:kinsoku/>
        <w:wordWrap/>
        <w:overflowPunct/>
        <w:topLinePunct w:val="0"/>
        <w:autoSpaceDN/>
        <w:bidi w:val="0"/>
        <w:adjustRightInd/>
        <w:snapToGrid w:val="0"/>
        <w:spacing w:before="0" w:beforeAutospacing="0" w:after="0" w:afterAutospacing="0" w:line="560" w:lineRule="exact"/>
        <w:ind w:firstLine="640" w:firstLineChars="200"/>
        <w:jc w:val="both"/>
        <w:textAlignment w:val="auto"/>
        <w:rPr>
          <w:rFonts w:hint="eastAsia" w:ascii="方正仿宋_GBK" w:hAnsi="方正仿宋_GBK" w:eastAsia="方正仿宋_GBK" w:cs="方正仿宋_GBK"/>
          <w:color w:val="auto"/>
          <w:sz w:val="32"/>
          <w:szCs w:val="32"/>
          <w:shd w:val="clear" w:color="auto" w:fill="FFFFFF"/>
        </w:rPr>
      </w:pPr>
      <w:r>
        <w:rPr>
          <w:rFonts w:hint="eastAsia" w:ascii="方正仿宋_GBK" w:hAnsi="方正仿宋_GBK" w:eastAsia="方正仿宋_GBK" w:cs="方正仿宋_GBK"/>
          <w:b/>
          <w:bCs/>
          <w:color w:val="auto"/>
          <w:sz w:val="32"/>
          <w:szCs w:val="32"/>
          <w:shd w:val="clear" w:color="auto" w:fill="FFFFFF"/>
        </w:rPr>
        <w:t>4.民政和社会事务办公室（卫生健康办公室）。</w:t>
      </w:r>
      <w:r>
        <w:rPr>
          <w:rFonts w:hint="eastAsia" w:ascii="方正仿宋_GBK" w:hAnsi="方正仿宋_GBK" w:eastAsia="方正仿宋_GBK" w:cs="方正仿宋_GBK"/>
          <w:color w:val="auto"/>
          <w:sz w:val="32"/>
          <w:szCs w:val="32"/>
          <w:shd w:val="clear" w:color="auto" w:fill="FFFFFF"/>
        </w:rPr>
        <w:t>主要承担民政、教育、卫生健康、文化、体育、社会救助、残疾人事业、劳动就业、社会保障（医疗保障）、社区管理等职责。</w:t>
      </w:r>
    </w:p>
    <w:p w14:paraId="3723831C">
      <w:pPr>
        <w:pStyle w:val="6"/>
        <w:keepNext w:val="0"/>
        <w:keepLines w:val="0"/>
        <w:pageBreakBefore w:val="0"/>
        <w:widowControl/>
        <w:kinsoku/>
        <w:wordWrap/>
        <w:overflowPunct/>
        <w:topLinePunct w:val="0"/>
        <w:autoSpaceDN/>
        <w:bidi w:val="0"/>
        <w:adjustRightInd/>
        <w:snapToGrid w:val="0"/>
        <w:spacing w:before="0" w:beforeAutospacing="0" w:after="0" w:afterAutospacing="0" w:line="560" w:lineRule="exact"/>
        <w:ind w:firstLine="640" w:firstLineChars="200"/>
        <w:jc w:val="both"/>
        <w:textAlignment w:val="auto"/>
        <w:rPr>
          <w:rFonts w:hint="eastAsia" w:ascii="方正仿宋_GBK" w:hAnsi="方正仿宋_GBK" w:eastAsia="方正仿宋_GBK" w:cs="方正仿宋_GBK"/>
          <w:color w:val="auto"/>
          <w:sz w:val="32"/>
          <w:szCs w:val="32"/>
          <w:shd w:val="clear" w:color="auto" w:fill="FFFFFF"/>
        </w:rPr>
      </w:pPr>
      <w:r>
        <w:rPr>
          <w:rFonts w:hint="eastAsia" w:ascii="方正仿宋_GBK" w:hAnsi="方正仿宋_GBK" w:eastAsia="方正仿宋_GBK" w:cs="方正仿宋_GBK"/>
          <w:b/>
          <w:bCs/>
          <w:color w:val="auto"/>
          <w:sz w:val="32"/>
          <w:szCs w:val="32"/>
          <w:shd w:val="clear" w:color="auto" w:fill="FFFFFF"/>
        </w:rPr>
        <w:t>5.平安建设办公室。</w:t>
      </w:r>
      <w:r>
        <w:rPr>
          <w:rFonts w:hint="eastAsia" w:ascii="方正仿宋_GBK" w:hAnsi="方正仿宋_GBK" w:eastAsia="方正仿宋_GBK" w:cs="方正仿宋_GBK"/>
          <w:color w:val="auto"/>
          <w:sz w:val="32"/>
          <w:szCs w:val="32"/>
          <w:shd w:val="clear" w:color="auto" w:fill="FFFFFF"/>
        </w:rPr>
        <w:t>主要承担信访稳定、人民调解、社会治安综合治理、禁毒、防范和处理邪教等职责。</w:t>
      </w:r>
    </w:p>
    <w:p w14:paraId="0D913F4E">
      <w:pPr>
        <w:pStyle w:val="6"/>
        <w:keepNext w:val="0"/>
        <w:keepLines w:val="0"/>
        <w:pageBreakBefore w:val="0"/>
        <w:widowControl/>
        <w:kinsoku/>
        <w:wordWrap/>
        <w:overflowPunct/>
        <w:topLinePunct w:val="0"/>
        <w:autoSpaceDN/>
        <w:bidi w:val="0"/>
        <w:adjustRightInd/>
        <w:snapToGrid w:val="0"/>
        <w:spacing w:before="0" w:beforeAutospacing="0" w:after="0" w:afterAutospacing="0" w:line="560" w:lineRule="exact"/>
        <w:ind w:firstLine="640" w:firstLineChars="200"/>
        <w:jc w:val="both"/>
        <w:textAlignment w:val="auto"/>
        <w:rPr>
          <w:rFonts w:hint="eastAsia" w:ascii="方正仿宋_GBK" w:hAnsi="方正仿宋_GBK" w:eastAsia="方正仿宋_GBK" w:cs="方正仿宋_GBK"/>
          <w:color w:val="auto"/>
          <w:sz w:val="32"/>
          <w:szCs w:val="32"/>
          <w:shd w:val="clear" w:color="auto" w:fill="FFFFFF"/>
        </w:rPr>
      </w:pPr>
      <w:r>
        <w:rPr>
          <w:rFonts w:hint="eastAsia" w:ascii="方正仿宋_GBK" w:hAnsi="方正仿宋_GBK" w:eastAsia="方正仿宋_GBK" w:cs="方正仿宋_GBK"/>
          <w:b/>
          <w:bCs/>
          <w:color w:val="auto"/>
          <w:sz w:val="32"/>
          <w:szCs w:val="32"/>
          <w:shd w:val="clear" w:color="auto" w:fill="FFFFFF"/>
        </w:rPr>
        <w:t>6.规划建设管理环保办公室。</w:t>
      </w:r>
      <w:r>
        <w:rPr>
          <w:rFonts w:hint="eastAsia" w:ascii="方正仿宋_GBK" w:hAnsi="方正仿宋_GBK" w:eastAsia="方正仿宋_GBK" w:cs="方正仿宋_GBK"/>
          <w:color w:val="auto"/>
          <w:sz w:val="32"/>
          <w:szCs w:val="32"/>
          <w:shd w:val="clear" w:color="auto" w:fill="FFFFFF"/>
        </w:rPr>
        <w:t>主要承担村镇规划、村镇建设、农村公路建设及管护、集镇管理、生态环境保护等职责。</w:t>
      </w:r>
    </w:p>
    <w:p w14:paraId="24828B70">
      <w:pPr>
        <w:pStyle w:val="6"/>
        <w:keepNext w:val="0"/>
        <w:keepLines w:val="0"/>
        <w:pageBreakBefore w:val="0"/>
        <w:widowControl/>
        <w:kinsoku/>
        <w:wordWrap/>
        <w:overflowPunct/>
        <w:topLinePunct w:val="0"/>
        <w:autoSpaceDN/>
        <w:bidi w:val="0"/>
        <w:adjustRightInd/>
        <w:snapToGrid w:val="0"/>
        <w:spacing w:before="0" w:beforeAutospacing="0" w:after="0" w:afterAutospacing="0" w:line="560" w:lineRule="exact"/>
        <w:ind w:firstLine="640" w:firstLineChars="200"/>
        <w:jc w:val="both"/>
        <w:textAlignment w:val="auto"/>
        <w:rPr>
          <w:rFonts w:hint="eastAsia" w:ascii="方正仿宋_GBK" w:hAnsi="方正仿宋_GBK" w:eastAsia="方正仿宋_GBK" w:cs="方正仿宋_GBK"/>
          <w:color w:val="auto"/>
          <w:sz w:val="32"/>
          <w:szCs w:val="32"/>
          <w:shd w:val="clear" w:color="auto" w:fill="FFFFFF"/>
        </w:rPr>
      </w:pPr>
      <w:r>
        <w:rPr>
          <w:rFonts w:hint="eastAsia" w:ascii="方正仿宋_GBK" w:hAnsi="方正仿宋_GBK" w:eastAsia="方正仿宋_GBK" w:cs="方正仿宋_GBK"/>
          <w:b/>
          <w:bCs/>
          <w:color w:val="auto"/>
          <w:sz w:val="32"/>
          <w:szCs w:val="32"/>
          <w:shd w:val="clear" w:color="auto" w:fill="FFFFFF"/>
        </w:rPr>
        <w:t>7.财政办公室。</w:t>
      </w:r>
      <w:r>
        <w:rPr>
          <w:rFonts w:hint="eastAsia" w:ascii="方正仿宋_GBK" w:hAnsi="方正仿宋_GBK" w:eastAsia="方正仿宋_GBK" w:cs="方正仿宋_GBK"/>
          <w:color w:val="auto"/>
          <w:sz w:val="32"/>
          <w:szCs w:val="32"/>
          <w:shd w:val="clear" w:color="auto" w:fill="FFFFFF"/>
        </w:rPr>
        <w:t>主要承担财政收支、预决算、总会计、惠农资金兑付、财政资金监督检查、绩效评价、村级财政管理、国有资产管理等职责。</w:t>
      </w:r>
    </w:p>
    <w:p w14:paraId="03ADB0D3">
      <w:pPr>
        <w:pStyle w:val="6"/>
        <w:keepNext w:val="0"/>
        <w:keepLines w:val="0"/>
        <w:pageBreakBefore w:val="0"/>
        <w:widowControl/>
        <w:kinsoku/>
        <w:wordWrap/>
        <w:overflowPunct/>
        <w:topLinePunct w:val="0"/>
        <w:autoSpaceDN/>
        <w:bidi w:val="0"/>
        <w:adjustRightInd/>
        <w:snapToGrid w:val="0"/>
        <w:spacing w:before="0" w:beforeAutospacing="0" w:after="0" w:afterAutospacing="0" w:line="560" w:lineRule="exact"/>
        <w:ind w:firstLine="640" w:firstLineChars="200"/>
        <w:jc w:val="both"/>
        <w:textAlignment w:val="auto"/>
        <w:rPr>
          <w:rFonts w:hint="eastAsia" w:ascii="方正仿宋_GBK" w:hAnsi="方正仿宋_GBK" w:eastAsia="方正仿宋_GBK" w:cs="方正仿宋_GBK"/>
          <w:color w:val="auto"/>
          <w:sz w:val="32"/>
          <w:szCs w:val="32"/>
          <w:shd w:val="clear" w:color="auto" w:fill="FFFFFF"/>
        </w:rPr>
      </w:pPr>
      <w:r>
        <w:rPr>
          <w:rFonts w:hint="eastAsia" w:ascii="方正仿宋_GBK" w:hAnsi="方正仿宋_GBK" w:eastAsia="方正仿宋_GBK" w:cs="方正仿宋_GBK"/>
          <w:b/>
          <w:bCs/>
          <w:color w:val="auto"/>
          <w:sz w:val="32"/>
          <w:szCs w:val="32"/>
          <w:shd w:val="clear" w:color="auto" w:fill="FFFFFF"/>
        </w:rPr>
        <w:t>8.应急管理办公室。</w:t>
      </w:r>
      <w:r>
        <w:rPr>
          <w:rFonts w:hint="eastAsia" w:ascii="方正仿宋_GBK" w:hAnsi="方正仿宋_GBK" w:eastAsia="方正仿宋_GBK" w:cs="方正仿宋_GBK"/>
          <w:color w:val="auto"/>
          <w:sz w:val="32"/>
          <w:szCs w:val="32"/>
          <w:shd w:val="clear" w:color="auto" w:fill="FFFFFF"/>
        </w:rPr>
        <w:t>主要承担安全生产综合监管、应急管理、消防安全管理、森林防火、食品药品安全监督属地管理（含农村家宴备案）等工作，协助开展煤矿、非煤矿山、危险化学品、烟花爆竹等安全生产日常监管工作。</w:t>
      </w:r>
    </w:p>
    <w:p w14:paraId="58502603">
      <w:pPr>
        <w:pStyle w:val="6"/>
        <w:keepNext w:val="0"/>
        <w:keepLines w:val="0"/>
        <w:pageBreakBefore w:val="0"/>
        <w:widowControl/>
        <w:kinsoku/>
        <w:wordWrap/>
        <w:overflowPunct/>
        <w:topLinePunct w:val="0"/>
        <w:autoSpaceDN/>
        <w:bidi w:val="0"/>
        <w:adjustRightInd/>
        <w:snapToGrid w:val="0"/>
        <w:spacing w:before="0" w:beforeAutospacing="0" w:after="0" w:afterAutospacing="0" w:line="560" w:lineRule="exact"/>
        <w:ind w:firstLine="640" w:firstLineChars="200"/>
        <w:jc w:val="both"/>
        <w:textAlignment w:val="auto"/>
        <w:rPr>
          <w:rFonts w:hint="eastAsia" w:ascii="方正仿宋_GBK" w:hAnsi="方正仿宋_GBK" w:eastAsia="方正仿宋_GBK" w:cs="方正仿宋_GBK"/>
          <w:color w:val="auto"/>
          <w:sz w:val="32"/>
          <w:szCs w:val="32"/>
          <w:shd w:val="clear" w:color="auto" w:fill="FFFFFF"/>
        </w:rPr>
      </w:pPr>
      <w:r>
        <w:rPr>
          <w:rFonts w:hint="eastAsia" w:ascii="方正仿宋_GBK" w:hAnsi="方正仿宋_GBK" w:eastAsia="方正仿宋_GBK" w:cs="方正仿宋_GBK"/>
          <w:b/>
          <w:bCs/>
          <w:color w:val="auto"/>
          <w:sz w:val="32"/>
          <w:szCs w:val="32"/>
          <w:shd w:val="clear" w:color="auto" w:fill="FFFFFF"/>
        </w:rPr>
        <w:t>9.</w:t>
      </w:r>
      <w:r>
        <w:rPr>
          <w:rFonts w:hint="eastAsia" w:ascii="方正仿宋_GBK" w:hAnsi="方正仿宋_GBK" w:eastAsia="方正仿宋_GBK" w:cs="方正仿宋_GBK"/>
          <w:b/>
          <w:bCs/>
          <w:color w:val="auto"/>
          <w:sz w:val="32"/>
          <w:szCs w:val="32"/>
          <w:shd w:val="clear" w:color="auto" w:fill="FFFFFF"/>
          <w:lang w:eastAsia="zh-CN"/>
        </w:rPr>
        <w:t>人大常委会办公室</w:t>
      </w:r>
      <w:r>
        <w:rPr>
          <w:rFonts w:hint="eastAsia" w:ascii="方正仿宋_GBK" w:hAnsi="方正仿宋_GBK" w:eastAsia="方正仿宋_GBK" w:cs="方正仿宋_GBK"/>
          <w:b/>
          <w:bCs/>
          <w:color w:val="auto"/>
          <w:sz w:val="32"/>
          <w:szCs w:val="32"/>
          <w:shd w:val="clear" w:color="auto" w:fill="FFFFFF"/>
        </w:rPr>
        <w:t>。</w:t>
      </w:r>
      <w:r>
        <w:rPr>
          <w:rFonts w:hint="eastAsia" w:ascii="方正仿宋_GBK" w:hAnsi="方正仿宋_GBK" w:eastAsia="方正仿宋_GBK" w:cs="方正仿宋_GBK"/>
          <w:color w:val="auto"/>
          <w:sz w:val="32"/>
          <w:szCs w:val="32"/>
          <w:shd w:val="clear" w:color="auto" w:fill="FFFFFF"/>
        </w:rPr>
        <w:t>主要承担人大主席团日常工作。</w:t>
      </w:r>
    </w:p>
    <w:p w14:paraId="36D60A3E">
      <w:pPr>
        <w:pStyle w:val="6"/>
        <w:keepNext w:val="0"/>
        <w:keepLines w:val="0"/>
        <w:pageBreakBefore w:val="0"/>
        <w:widowControl/>
        <w:kinsoku/>
        <w:wordWrap/>
        <w:overflowPunct/>
        <w:topLinePunct w:val="0"/>
        <w:autoSpaceDN/>
        <w:bidi w:val="0"/>
        <w:adjustRightInd/>
        <w:snapToGrid w:val="0"/>
        <w:spacing w:before="0" w:beforeAutospacing="0" w:after="0" w:afterAutospacing="0" w:line="560" w:lineRule="exact"/>
        <w:ind w:firstLine="640" w:firstLineChars="200"/>
        <w:jc w:val="both"/>
        <w:textAlignment w:val="auto"/>
        <w:rPr>
          <w:rFonts w:ascii="方正仿宋_GBK" w:hAnsi="方正仿宋_GBK" w:eastAsia="方正仿宋_GBK" w:cs="方正仿宋_GBK"/>
          <w:color w:val="FF0000"/>
          <w:sz w:val="32"/>
          <w:szCs w:val="32"/>
          <w:shd w:val="clear" w:color="auto" w:fill="FFFFFF"/>
        </w:rPr>
      </w:pPr>
      <w:r>
        <w:rPr>
          <w:rFonts w:hint="eastAsia" w:ascii="方正仿宋_GBK" w:hAnsi="方正仿宋_GBK" w:eastAsia="方正仿宋_GBK" w:cs="方正仿宋_GBK"/>
          <w:b/>
          <w:bCs/>
          <w:color w:val="auto"/>
          <w:sz w:val="32"/>
          <w:szCs w:val="32"/>
          <w:shd w:val="clear" w:color="auto" w:fill="FFFFFF"/>
        </w:rPr>
        <w:t>10.综合行政执法办公室。</w:t>
      </w:r>
      <w:r>
        <w:rPr>
          <w:rFonts w:hint="eastAsia" w:ascii="方正仿宋_GBK" w:hAnsi="方正仿宋_GBK" w:eastAsia="方正仿宋_GBK" w:cs="方正仿宋_GBK"/>
          <w:color w:val="auto"/>
          <w:sz w:val="32"/>
          <w:szCs w:val="32"/>
          <w:shd w:val="clear" w:color="auto" w:fill="FFFFFF"/>
        </w:rPr>
        <w:t>主要承担集中行使依法授权或委托的行政执法权，与综合行政执法大队实行统筹运行。</w:t>
      </w:r>
    </w:p>
    <w:p w14:paraId="260FEED9">
      <w:pPr>
        <w:pStyle w:val="6"/>
        <w:keepNext w:val="0"/>
        <w:keepLines w:val="0"/>
        <w:pageBreakBefore w:val="0"/>
        <w:widowControl/>
        <w:shd w:val="clear" w:color="auto" w:fill="FFFFFF"/>
        <w:kinsoku/>
        <w:wordWrap/>
        <w:overflowPunct/>
        <w:topLinePunct w:val="0"/>
        <w:autoSpaceDN/>
        <w:bidi w:val="0"/>
        <w:adjustRightInd/>
        <w:spacing w:before="0" w:beforeAutospacing="0" w:after="0" w:afterAutospacing="0" w:line="560" w:lineRule="exact"/>
        <w:ind w:firstLine="643" w:firstLineChars="200"/>
        <w:textAlignment w:val="auto"/>
        <w:rPr>
          <w:rFonts w:hint="default" w:ascii="楷体" w:hAnsi="楷体" w:eastAsia="楷体" w:cs="楷体"/>
          <w:sz w:val="32"/>
          <w:szCs w:val="32"/>
        </w:rPr>
      </w:pPr>
      <w:r>
        <w:rPr>
          <w:rStyle w:val="10"/>
          <w:rFonts w:ascii="楷体" w:hAnsi="楷体" w:eastAsia="楷体" w:cs="楷体"/>
          <w:sz w:val="32"/>
          <w:szCs w:val="32"/>
          <w:shd w:val="clear" w:color="auto" w:fill="FFFFFF"/>
        </w:rPr>
        <w:t>（二）机构设置</w:t>
      </w:r>
    </w:p>
    <w:p w14:paraId="3C8E9A8B">
      <w:pPr>
        <w:pStyle w:val="6"/>
        <w:keepNext w:val="0"/>
        <w:keepLines w:val="0"/>
        <w:pageBreakBefore w:val="0"/>
        <w:widowControl/>
        <w:kinsoku/>
        <w:wordWrap/>
        <w:overflowPunct/>
        <w:topLinePunct w:val="0"/>
        <w:autoSpaceDN/>
        <w:bidi w:val="0"/>
        <w:adjustRightInd/>
        <w:snapToGrid w:val="0"/>
        <w:spacing w:before="0" w:beforeAutospacing="0" w:after="0" w:afterAutospacing="0" w:line="560" w:lineRule="exact"/>
        <w:ind w:firstLine="640" w:firstLineChars="200"/>
        <w:jc w:val="both"/>
        <w:textAlignment w:val="auto"/>
        <w:rPr>
          <w:rFonts w:hint="eastAsia" w:ascii="方正仿宋_GBK" w:hAnsi="方正仿宋_GBK" w:eastAsia="方正仿宋_GBK" w:cs="方正仿宋_GBK"/>
          <w:color w:val="auto"/>
          <w:sz w:val="32"/>
          <w:szCs w:val="32"/>
          <w:shd w:val="clear" w:color="auto" w:fill="FFFFFF"/>
        </w:rPr>
      </w:pPr>
      <w:r>
        <w:rPr>
          <w:rFonts w:hint="eastAsia" w:ascii="方正仿宋_GBK" w:hAnsi="方正仿宋_GBK" w:eastAsia="方正仿宋_GBK" w:cs="方正仿宋_GBK"/>
          <w:color w:val="auto"/>
          <w:sz w:val="32"/>
          <w:szCs w:val="32"/>
          <w:shd w:val="clear" w:color="auto" w:fill="FFFFFF"/>
        </w:rPr>
        <w:t>石柱土家族自治县龙沙镇人民政府单位性质属于行政单位，设置党政办公室、党群工作办公室、经济发展办公室(统计办公室、乡村振兴办公室)、民政和社会事务办公室（卫生健康办公室）、平安建设办公室、规划建设管理环保办公室、财政办公室、应急管理办公室、</w:t>
      </w:r>
      <w:r>
        <w:rPr>
          <w:rFonts w:hint="eastAsia" w:ascii="方正仿宋_GBK" w:hAnsi="方正仿宋_GBK" w:eastAsia="方正仿宋_GBK" w:cs="方正仿宋_GBK"/>
          <w:color w:val="auto"/>
          <w:sz w:val="32"/>
          <w:szCs w:val="32"/>
          <w:shd w:val="clear" w:color="auto" w:fill="FFFFFF"/>
          <w:lang w:eastAsia="zh-CN"/>
        </w:rPr>
        <w:t>人大常委会办公室</w:t>
      </w:r>
      <w:r>
        <w:rPr>
          <w:rFonts w:hint="eastAsia" w:ascii="方正仿宋_GBK" w:hAnsi="方正仿宋_GBK" w:eastAsia="方正仿宋_GBK" w:cs="方正仿宋_GBK"/>
          <w:color w:val="auto"/>
          <w:sz w:val="32"/>
          <w:szCs w:val="32"/>
          <w:shd w:val="clear" w:color="auto" w:fill="FFFFFF"/>
        </w:rPr>
        <w:t>、综合行政执法办公室等10个综合办事机构。镇纪委、武装部按照有关规定设置。工会、团委、妇联等群团按章程设置，当年未变动。人员情况为：本单位编制人数27名，截至本年度12月实有人数为26名；其中行政人员23名，参公人员3名。</w:t>
      </w:r>
    </w:p>
    <w:p w14:paraId="30BAA0FC">
      <w:pPr>
        <w:pStyle w:val="6"/>
        <w:keepNext w:val="0"/>
        <w:keepLines w:val="0"/>
        <w:pageBreakBefore w:val="0"/>
        <w:widowControl/>
        <w:kinsoku/>
        <w:wordWrap/>
        <w:overflowPunct/>
        <w:topLinePunct w:val="0"/>
        <w:autoSpaceDN/>
        <w:bidi w:val="0"/>
        <w:adjustRightInd/>
        <w:snapToGrid w:val="0"/>
        <w:spacing w:before="0" w:beforeAutospacing="0" w:after="0" w:afterAutospacing="0" w:line="560" w:lineRule="exact"/>
        <w:ind w:firstLine="640" w:firstLineChars="200"/>
        <w:jc w:val="both"/>
        <w:textAlignment w:val="auto"/>
        <w:rPr>
          <w:rFonts w:hint="eastAsia" w:ascii="方正仿宋_GBK" w:hAnsi="方正仿宋_GBK" w:eastAsia="方正仿宋_GBK" w:cs="方正仿宋_GBK"/>
          <w:color w:val="auto"/>
          <w:sz w:val="32"/>
          <w:szCs w:val="32"/>
          <w:shd w:val="clear" w:color="auto" w:fill="FFFFFF"/>
        </w:rPr>
      </w:pPr>
      <w:r>
        <w:rPr>
          <w:rFonts w:hint="eastAsia" w:ascii="方正仿宋_GBK" w:hAnsi="方正仿宋_GBK" w:eastAsia="方正仿宋_GBK" w:cs="方正仿宋_GBK"/>
          <w:color w:val="auto"/>
          <w:sz w:val="32"/>
          <w:szCs w:val="32"/>
          <w:shd w:val="clear" w:color="auto" w:fill="FFFFFF"/>
        </w:rPr>
        <w:t>龙沙镇人民政府下属二级事业单位为：农业服务中心、文化服务中心、劳动就业和社会保障服务所、退役军人服务站、综合行政执法大队。事业单位编制人数19名，本年末实有在编人员18名。</w:t>
      </w:r>
    </w:p>
    <w:p w14:paraId="65CD3FBC">
      <w:pPr>
        <w:pStyle w:val="6"/>
        <w:keepNext w:val="0"/>
        <w:keepLines w:val="0"/>
        <w:pageBreakBefore w:val="0"/>
        <w:widowControl/>
        <w:shd w:val="clear" w:color="auto" w:fill="FFFFFF"/>
        <w:kinsoku/>
        <w:wordWrap/>
        <w:overflowPunct/>
        <w:topLinePunct w:val="0"/>
        <w:autoSpaceDN/>
        <w:bidi w:val="0"/>
        <w:adjustRightInd/>
        <w:spacing w:before="0" w:beforeAutospacing="0" w:after="0" w:afterAutospacing="0" w:line="560" w:lineRule="exact"/>
        <w:ind w:firstLine="640" w:firstLineChars="200"/>
        <w:textAlignment w:val="auto"/>
        <w:rPr>
          <w:rStyle w:val="10"/>
          <w:rFonts w:hint="eastAsia" w:ascii="方正黑体_GBK" w:hAnsi="方正黑体_GBK" w:eastAsia="方正黑体_GBK" w:cs="方正黑体_GBK"/>
          <w:b w:val="0"/>
          <w:bCs/>
          <w:sz w:val="32"/>
          <w:szCs w:val="32"/>
          <w:shd w:val="clear" w:color="auto" w:fill="FFFFFF"/>
        </w:rPr>
      </w:pPr>
      <w:r>
        <w:rPr>
          <w:rStyle w:val="10"/>
          <w:rFonts w:hint="eastAsia" w:ascii="方正黑体_GBK" w:hAnsi="方正黑体_GBK" w:eastAsia="方正黑体_GBK" w:cs="方正黑体_GBK"/>
          <w:b w:val="0"/>
          <w:bCs/>
          <w:sz w:val="32"/>
          <w:szCs w:val="32"/>
          <w:shd w:val="clear" w:color="auto" w:fill="FFFFFF"/>
        </w:rPr>
        <w:t>二、部门决算情况说明</w:t>
      </w:r>
    </w:p>
    <w:p w14:paraId="7C6C1F8B">
      <w:pPr>
        <w:pStyle w:val="11"/>
        <w:keepNext w:val="0"/>
        <w:keepLines w:val="0"/>
        <w:pageBreakBefore w:val="0"/>
        <w:widowControl/>
        <w:kinsoku/>
        <w:wordWrap/>
        <w:overflowPunct/>
        <w:topLinePunct w:val="0"/>
        <w:autoSpaceDE w:val="0"/>
        <w:autoSpaceDN/>
        <w:bidi w:val="0"/>
        <w:adjustRightInd/>
        <w:spacing w:beforeAutospacing="0" w:afterAutospacing="0" w:line="560" w:lineRule="exact"/>
        <w:ind w:firstLine="640" w:firstLineChars="200"/>
        <w:textAlignment w:val="auto"/>
        <w:rPr>
          <w:rFonts w:hint="eastAsia" w:ascii="方正楷体_GBK" w:hAnsi="方正楷体_GBK" w:eastAsia="方正楷体_GBK" w:cs="方正楷体_GBK"/>
          <w:b w:val="0"/>
          <w:bCs w:val="0"/>
          <w:sz w:val="32"/>
          <w:szCs w:val="32"/>
          <w:shd w:val="clear" w:color="auto" w:fill="FFFFFF"/>
        </w:rPr>
      </w:pPr>
      <w:r>
        <w:rPr>
          <w:rFonts w:hint="eastAsia" w:ascii="方正楷体_GBK" w:hAnsi="方正楷体_GBK" w:eastAsia="方正楷体_GBK" w:cs="方正楷体_GBK"/>
          <w:b w:val="0"/>
          <w:bCs w:val="0"/>
          <w:sz w:val="32"/>
          <w:szCs w:val="32"/>
          <w:shd w:val="clear" w:color="auto" w:fill="FFFFFF"/>
        </w:rPr>
        <w:t>（一）收入支出决算总体情况说明</w:t>
      </w:r>
    </w:p>
    <w:p w14:paraId="1C1EC855">
      <w:pPr>
        <w:pStyle w:val="6"/>
        <w:keepNext w:val="0"/>
        <w:keepLines w:val="0"/>
        <w:pageBreakBefore w:val="0"/>
        <w:widowControl/>
        <w:shd w:val="clear" w:color="auto" w:fill="FFFFFF"/>
        <w:kinsoku/>
        <w:wordWrap/>
        <w:overflowPunct/>
        <w:topLinePunct w:val="0"/>
        <w:autoSpaceDN/>
        <w:bidi w:val="0"/>
        <w:adjustRightInd/>
        <w:spacing w:before="0" w:beforeAutospacing="0" w:after="0" w:afterAutospacing="0" w:line="560" w:lineRule="exact"/>
        <w:ind w:firstLine="640" w:firstLineChars="200"/>
        <w:textAlignment w:val="auto"/>
        <w:rPr>
          <w:rFonts w:hint="default" w:ascii="方正仿宋_GBK" w:hAnsi="方正仿宋_GBK" w:eastAsia="方正仿宋_GBK" w:cs="方正仿宋_GBK"/>
          <w:color w:val="auto"/>
          <w:sz w:val="32"/>
          <w:szCs w:val="32"/>
        </w:rPr>
      </w:pPr>
      <w:r>
        <w:rPr>
          <w:rStyle w:val="10"/>
          <w:rFonts w:ascii="方正仿宋_GBK" w:hAnsi="方正仿宋_GBK" w:eastAsia="方正仿宋_GBK" w:cs="方正仿宋_GBK"/>
          <w:sz w:val="32"/>
          <w:szCs w:val="32"/>
          <w:shd w:val="clear" w:color="auto" w:fill="FFFFFF"/>
        </w:rPr>
        <w:t>1.总体情况。</w:t>
      </w:r>
      <w:r>
        <w:rPr>
          <w:rFonts w:ascii="方正仿宋_GBK" w:hAnsi="方正仿宋_GBK" w:eastAsia="方正仿宋_GBK" w:cs="方正仿宋_GBK"/>
          <w:sz w:val="32"/>
          <w:szCs w:val="32"/>
          <w:shd w:val="clear" w:color="auto" w:fill="FFFFFF"/>
        </w:rPr>
        <w:t>2023年度收入总计2999.30万元，支出总计</w:t>
      </w:r>
      <w:r>
        <w:rPr>
          <w:rFonts w:ascii="方正仿宋_GBK" w:hAnsi="方正仿宋_GBK" w:eastAsia="方正仿宋_GBK" w:cs="方正仿宋_GBK"/>
          <w:sz w:val="32"/>
          <w:szCs w:val="32"/>
        </w:rPr>
        <w:t>2999.30</w:t>
      </w:r>
      <w:r>
        <w:rPr>
          <w:rFonts w:ascii="方正仿宋_GBK" w:hAnsi="方正仿宋_GBK" w:eastAsia="方正仿宋_GBK" w:cs="方正仿宋_GBK"/>
          <w:sz w:val="32"/>
          <w:szCs w:val="32"/>
          <w:shd w:val="clear" w:color="auto" w:fill="FFFFFF"/>
        </w:rPr>
        <w:t>万元。收支较上年决算数增加570.63万元，增长23.50%，主要原因是</w:t>
      </w:r>
      <w:r>
        <w:rPr>
          <w:rFonts w:hint="eastAsia" w:ascii="方正仿宋_GBK" w:hAnsi="方正仿宋_GBK" w:eastAsia="方正仿宋_GBK" w:cs="方正仿宋_GBK"/>
          <w:color w:val="auto"/>
          <w:sz w:val="32"/>
          <w:szCs w:val="32"/>
          <w:shd w:val="clear" w:color="auto" w:fill="FFFFFF"/>
        </w:rPr>
        <w:t>基建项目投入增加</w:t>
      </w:r>
      <w:r>
        <w:rPr>
          <w:rFonts w:hint="eastAsia" w:ascii="方正仿宋_GBK" w:hAnsi="方正仿宋_GBK" w:eastAsia="方正仿宋_GBK" w:cs="方正仿宋_GBK"/>
          <w:color w:val="auto"/>
          <w:sz w:val="32"/>
          <w:szCs w:val="32"/>
          <w:shd w:val="clear" w:color="auto" w:fill="FFFFFF"/>
          <w:lang w:eastAsia="zh-CN"/>
        </w:rPr>
        <w:t>，其中</w:t>
      </w:r>
      <w:r>
        <w:rPr>
          <w:rFonts w:hint="eastAsia" w:ascii="方正仿宋_GBK" w:hAnsi="方正仿宋_GBK" w:eastAsia="方正仿宋_GBK" w:cs="方正仿宋_GBK"/>
          <w:color w:val="auto"/>
          <w:sz w:val="32"/>
          <w:szCs w:val="32"/>
          <w:shd w:val="clear" w:color="auto" w:fill="FFFFFF"/>
        </w:rPr>
        <w:t>：2023年新增全国产业强镇项目100万元、现代农业观光产业园300万元、石岭人居环境卫生整治101.48万元、永丰村农村饮水提升及石岭环境卫生整治项目84.44万元。</w:t>
      </w:r>
    </w:p>
    <w:p w14:paraId="12DB52B1">
      <w:pPr>
        <w:pStyle w:val="6"/>
        <w:keepNext w:val="0"/>
        <w:keepLines w:val="0"/>
        <w:pageBreakBefore w:val="0"/>
        <w:widowControl/>
        <w:kinsoku/>
        <w:wordWrap/>
        <w:overflowPunct/>
        <w:topLinePunct w:val="0"/>
        <w:autoSpaceDN/>
        <w:bidi w:val="0"/>
        <w:adjustRightInd/>
        <w:snapToGrid w:val="0"/>
        <w:spacing w:before="0" w:beforeAutospacing="0" w:after="0" w:afterAutospacing="0" w:line="560" w:lineRule="exact"/>
        <w:ind w:firstLine="640" w:firstLineChars="200"/>
        <w:jc w:val="both"/>
        <w:textAlignment w:val="auto"/>
        <w:rPr>
          <w:rFonts w:hint="default" w:ascii="方正仿宋_GBK" w:hAnsi="方正仿宋_GBK" w:eastAsia="方正仿宋_GBK" w:cs="方正仿宋_GBK"/>
          <w:sz w:val="32"/>
          <w:szCs w:val="32"/>
          <w:shd w:val="clear" w:color="auto" w:fill="FFFFFF"/>
        </w:rPr>
      </w:pPr>
      <w:r>
        <w:rPr>
          <w:rStyle w:val="10"/>
          <w:rFonts w:ascii="方正仿宋_GBK" w:hAnsi="方正仿宋_GBK" w:eastAsia="方正仿宋_GBK" w:cs="方正仿宋_GBK"/>
          <w:sz w:val="32"/>
          <w:szCs w:val="32"/>
          <w:shd w:val="clear" w:color="auto" w:fill="FFFFFF"/>
        </w:rPr>
        <w:t>2.收入情况。</w:t>
      </w:r>
      <w:r>
        <w:rPr>
          <w:rFonts w:ascii="方正仿宋_GBK" w:hAnsi="方正仿宋_GBK" w:eastAsia="方正仿宋_GBK" w:cs="方正仿宋_GBK"/>
          <w:sz w:val="32"/>
          <w:szCs w:val="32"/>
          <w:shd w:val="clear" w:color="auto" w:fill="FFFFFF"/>
        </w:rPr>
        <w:t>2023年度收入合计2999.30万元，</w:t>
      </w:r>
      <w:r>
        <w:rPr>
          <w:rFonts w:hint="eastAsia" w:ascii="方正仿宋_GBK" w:hAnsi="方正仿宋_GBK" w:eastAsia="方正仿宋_GBK" w:cs="方正仿宋_GBK"/>
          <w:sz w:val="32"/>
          <w:szCs w:val="32"/>
          <w:shd w:val="clear" w:color="auto" w:fill="FFFFFF"/>
          <w:lang w:eastAsia="zh-CN"/>
        </w:rPr>
        <w:t>收入</w:t>
      </w:r>
      <w:r>
        <w:rPr>
          <w:rFonts w:hint="eastAsia" w:ascii="方正仿宋_GBK" w:hAnsi="方正仿宋_GBK" w:eastAsia="方正仿宋_GBK" w:cs="方正仿宋_GBK"/>
          <w:sz w:val="32"/>
          <w:szCs w:val="32"/>
          <w:shd w:val="clear" w:color="auto" w:fill="FFFFFF"/>
        </w:rPr>
        <w:t>较上年决算数增加570.63万元，增长23.50%，</w:t>
      </w:r>
      <w:r>
        <w:rPr>
          <w:rFonts w:ascii="方正仿宋_GBK" w:hAnsi="方正仿宋_GBK" w:eastAsia="方正仿宋_GBK" w:cs="方正仿宋_GBK"/>
          <w:sz w:val="32"/>
          <w:szCs w:val="32"/>
          <w:shd w:val="clear" w:color="auto" w:fill="FFFFFF"/>
        </w:rPr>
        <w:t>主要原因是</w:t>
      </w:r>
      <w:r>
        <w:rPr>
          <w:rFonts w:hint="eastAsia" w:ascii="方正仿宋_GBK" w:hAnsi="方正仿宋_GBK" w:eastAsia="方正仿宋_GBK" w:cs="方正仿宋_GBK"/>
          <w:color w:val="auto"/>
          <w:sz w:val="32"/>
          <w:szCs w:val="32"/>
          <w:shd w:val="clear" w:color="auto" w:fill="FFFFFF"/>
        </w:rPr>
        <w:t>财政拨款基建项目投入增加，财政收支均大幅增加</w:t>
      </w:r>
      <w:r>
        <w:rPr>
          <w:rFonts w:ascii="方正仿宋_GBK" w:hAnsi="方正仿宋_GBK" w:eastAsia="方正仿宋_GBK" w:cs="方正仿宋_GBK"/>
          <w:color w:val="auto"/>
          <w:sz w:val="32"/>
          <w:szCs w:val="32"/>
          <w:shd w:val="clear" w:color="auto" w:fill="FFFFFF"/>
        </w:rPr>
        <w:t>。</w:t>
      </w:r>
      <w:r>
        <w:rPr>
          <w:rFonts w:ascii="方正仿宋_GBK" w:hAnsi="方正仿宋_GBK" w:eastAsia="方正仿宋_GBK" w:cs="方正仿宋_GBK"/>
          <w:sz w:val="32"/>
          <w:szCs w:val="32"/>
          <w:shd w:val="clear" w:color="auto" w:fill="FFFFFF"/>
        </w:rPr>
        <w:t>其中：财政拨款收入</w:t>
      </w:r>
      <w:r>
        <w:rPr>
          <w:rFonts w:ascii="方正仿宋_GBK" w:hAnsi="方正仿宋_GBK" w:eastAsia="方正仿宋_GBK" w:cs="方正仿宋_GBK"/>
          <w:sz w:val="32"/>
          <w:szCs w:val="32"/>
        </w:rPr>
        <w:t>2999.30</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100.00</w:t>
      </w:r>
      <w:r>
        <w:rPr>
          <w:rFonts w:ascii="方正仿宋_GBK" w:hAnsi="方正仿宋_GBK" w:eastAsia="方正仿宋_GBK" w:cs="方正仿宋_GBK"/>
          <w:sz w:val="32"/>
          <w:szCs w:val="32"/>
          <w:shd w:val="clear" w:color="auto" w:fill="FFFFFF"/>
        </w:rPr>
        <w:t>%；事业收入</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万元，占0.00%；经营收入</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万元，占0.00%；其他收入</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万元，占0.00%。此外，使用非财政拨款结余和专用结余</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万元，年初结转和结余</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w:t>
      </w:r>
    </w:p>
    <w:p w14:paraId="3AAB84B9">
      <w:pPr>
        <w:pStyle w:val="6"/>
        <w:keepNext w:val="0"/>
        <w:keepLines w:val="0"/>
        <w:pageBreakBefore w:val="0"/>
        <w:widowControl/>
        <w:kinsoku/>
        <w:wordWrap/>
        <w:overflowPunct/>
        <w:topLinePunct w:val="0"/>
        <w:autoSpaceDN/>
        <w:bidi w:val="0"/>
        <w:adjustRightInd/>
        <w:snapToGrid w:val="0"/>
        <w:spacing w:before="0" w:beforeAutospacing="0" w:after="0" w:afterAutospacing="0" w:line="560" w:lineRule="exact"/>
        <w:ind w:firstLine="640" w:firstLineChars="200"/>
        <w:jc w:val="both"/>
        <w:textAlignment w:val="auto"/>
        <w:rPr>
          <w:rFonts w:hint="default" w:ascii="方正仿宋_GBK" w:hAnsi="方正仿宋_GBK" w:eastAsia="方正仿宋_GBK" w:cs="方正仿宋_GBK"/>
          <w:color w:val="auto"/>
          <w:sz w:val="32"/>
          <w:szCs w:val="32"/>
          <w:shd w:val="clear" w:color="auto" w:fill="FFFFFF"/>
        </w:rPr>
      </w:pPr>
      <w:r>
        <w:rPr>
          <w:rStyle w:val="10"/>
          <w:rFonts w:ascii="方正仿宋_GBK" w:hAnsi="方正仿宋_GBK" w:eastAsia="方正仿宋_GBK" w:cs="方正仿宋_GBK"/>
          <w:sz w:val="32"/>
          <w:szCs w:val="32"/>
          <w:shd w:val="clear" w:color="auto" w:fill="FFFFFF"/>
        </w:rPr>
        <w:t>3.支出情况。</w:t>
      </w:r>
      <w:r>
        <w:rPr>
          <w:rFonts w:ascii="方正仿宋_GBK" w:hAnsi="方正仿宋_GBK" w:eastAsia="方正仿宋_GBK" w:cs="方正仿宋_GBK"/>
          <w:sz w:val="32"/>
          <w:szCs w:val="32"/>
          <w:shd w:val="clear" w:color="auto" w:fill="FFFFFF"/>
        </w:rPr>
        <w:t>2023年度支出合计</w:t>
      </w:r>
      <w:r>
        <w:rPr>
          <w:rFonts w:ascii="方正仿宋_GBK" w:hAnsi="方正仿宋_GBK" w:eastAsia="方正仿宋_GBK" w:cs="方正仿宋_GBK"/>
          <w:sz w:val="32"/>
          <w:szCs w:val="32"/>
        </w:rPr>
        <w:t>2999.30</w:t>
      </w:r>
      <w:r>
        <w:rPr>
          <w:rFonts w:ascii="方正仿宋_GBK" w:hAnsi="方正仿宋_GBK" w:eastAsia="方正仿宋_GBK" w:cs="方正仿宋_GBK"/>
          <w:sz w:val="32"/>
          <w:szCs w:val="32"/>
          <w:shd w:val="clear" w:color="auto" w:fill="FFFFFF"/>
        </w:rPr>
        <w:t>万元，较上年决算数增加570.63万元，增长23.50%，主要原因是</w:t>
      </w:r>
      <w:r>
        <w:rPr>
          <w:rFonts w:hint="eastAsia" w:ascii="方正仿宋_GBK" w:hAnsi="方正仿宋_GBK" w:eastAsia="方正仿宋_GBK" w:cs="方正仿宋_GBK"/>
          <w:color w:val="auto"/>
          <w:sz w:val="32"/>
          <w:szCs w:val="32"/>
          <w:shd w:val="clear" w:color="auto" w:fill="FFFFFF"/>
        </w:rPr>
        <w:t>基建项目投入</w:t>
      </w:r>
      <w:r>
        <w:rPr>
          <w:rFonts w:hint="eastAsia" w:ascii="方正仿宋_GBK" w:hAnsi="方正仿宋_GBK" w:eastAsia="方正仿宋_GBK" w:cs="方正仿宋_GBK"/>
          <w:color w:val="auto"/>
          <w:sz w:val="32"/>
          <w:szCs w:val="32"/>
          <w:shd w:val="clear" w:color="auto" w:fill="FFFFFF"/>
          <w:lang w:eastAsia="zh-CN"/>
        </w:rPr>
        <w:t>大幅</w:t>
      </w:r>
      <w:r>
        <w:rPr>
          <w:rFonts w:hint="eastAsia" w:ascii="方正仿宋_GBK" w:hAnsi="方正仿宋_GBK" w:eastAsia="方正仿宋_GBK" w:cs="方正仿宋_GBK"/>
          <w:color w:val="auto"/>
          <w:sz w:val="32"/>
          <w:szCs w:val="32"/>
          <w:shd w:val="clear" w:color="auto" w:fill="FFFFFF"/>
        </w:rPr>
        <w:t>增加</w:t>
      </w:r>
      <w:r>
        <w:rPr>
          <w:rFonts w:hint="eastAsia" w:ascii="方正仿宋_GBK" w:hAnsi="方正仿宋_GBK" w:eastAsia="方正仿宋_GBK" w:cs="方正仿宋_GBK"/>
          <w:color w:val="auto"/>
          <w:sz w:val="32"/>
          <w:szCs w:val="32"/>
          <w:shd w:val="clear" w:color="auto" w:fill="FFFFFF"/>
          <w:lang w:eastAsia="zh-CN"/>
        </w:rPr>
        <w:t>，项目支出增加</w:t>
      </w:r>
      <w:r>
        <w:rPr>
          <w:rFonts w:ascii="方正仿宋_GBK" w:hAnsi="方正仿宋_GBK" w:eastAsia="方正仿宋_GBK" w:cs="方正仿宋_GBK"/>
          <w:color w:val="auto"/>
          <w:sz w:val="32"/>
          <w:szCs w:val="32"/>
          <w:shd w:val="clear" w:color="auto" w:fill="FFFFFF"/>
        </w:rPr>
        <w:t>。其中：基本支出</w:t>
      </w:r>
      <w:r>
        <w:rPr>
          <w:rFonts w:ascii="方正仿宋_GBK" w:hAnsi="方正仿宋_GBK" w:eastAsia="方正仿宋_GBK" w:cs="方正仿宋_GBK"/>
          <w:color w:val="auto"/>
          <w:sz w:val="32"/>
          <w:szCs w:val="32"/>
        </w:rPr>
        <w:t>1190.90</w:t>
      </w:r>
      <w:r>
        <w:rPr>
          <w:rFonts w:ascii="方正仿宋_GBK" w:hAnsi="方正仿宋_GBK" w:eastAsia="方正仿宋_GBK" w:cs="方正仿宋_GBK"/>
          <w:color w:val="auto"/>
          <w:sz w:val="32"/>
          <w:szCs w:val="32"/>
          <w:shd w:val="clear" w:color="auto" w:fill="FFFFFF"/>
        </w:rPr>
        <w:t>万元，占39.71%；项目支出</w:t>
      </w:r>
      <w:r>
        <w:rPr>
          <w:rFonts w:ascii="方正仿宋_GBK" w:hAnsi="方正仿宋_GBK" w:eastAsia="方正仿宋_GBK" w:cs="方正仿宋_GBK"/>
          <w:color w:val="auto"/>
          <w:sz w:val="32"/>
          <w:szCs w:val="32"/>
        </w:rPr>
        <w:t>1808.41</w:t>
      </w:r>
      <w:r>
        <w:rPr>
          <w:rFonts w:ascii="方正仿宋_GBK" w:hAnsi="方正仿宋_GBK" w:eastAsia="方正仿宋_GBK" w:cs="方正仿宋_GBK"/>
          <w:color w:val="auto"/>
          <w:sz w:val="32"/>
          <w:szCs w:val="32"/>
          <w:shd w:val="clear" w:color="auto" w:fill="FFFFFF"/>
        </w:rPr>
        <w:t>万元，占60.29%；经营支出</w:t>
      </w:r>
      <w:r>
        <w:rPr>
          <w:rFonts w:ascii="方正仿宋_GBK" w:hAnsi="方正仿宋_GBK" w:eastAsia="方正仿宋_GBK" w:cs="方正仿宋_GBK"/>
          <w:color w:val="auto"/>
          <w:sz w:val="32"/>
          <w:szCs w:val="32"/>
        </w:rPr>
        <w:t>0.00</w:t>
      </w:r>
      <w:r>
        <w:rPr>
          <w:rFonts w:ascii="方正仿宋_GBK" w:hAnsi="方正仿宋_GBK" w:eastAsia="方正仿宋_GBK" w:cs="方正仿宋_GBK"/>
          <w:color w:val="auto"/>
          <w:sz w:val="32"/>
          <w:szCs w:val="32"/>
          <w:shd w:val="clear" w:color="auto" w:fill="FFFFFF"/>
        </w:rPr>
        <w:t>万元，占0.00%。此外，结余分配</w:t>
      </w:r>
      <w:r>
        <w:rPr>
          <w:rFonts w:ascii="方正仿宋_GBK" w:hAnsi="方正仿宋_GBK" w:eastAsia="方正仿宋_GBK" w:cs="方正仿宋_GBK"/>
          <w:color w:val="auto"/>
          <w:sz w:val="32"/>
          <w:szCs w:val="32"/>
        </w:rPr>
        <w:t>0.00</w:t>
      </w:r>
      <w:r>
        <w:rPr>
          <w:rFonts w:ascii="方正仿宋_GBK" w:hAnsi="方正仿宋_GBK" w:eastAsia="方正仿宋_GBK" w:cs="方正仿宋_GBK"/>
          <w:color w:val="auto"/>
          <w:sz w:val="32"/>
          <w:szCs w:val="32"/>
          <w:shd w:val="clear" w:color="auto" w:fill="FFFFFF"/>
        </w:rPr>
        <w:t>万元。</w:t>
      </w:r>
    </w:p>
    <w:p w14:paraId="3D6C6BB8">
      <w:pPr>
        <w:pStyle w:val="6"/>
        <w:keepNext w:val="0"/>
        <w:keepLines w:val="0"/>
        <w:pageBreakBefore w:val="0"/>
        <w:widowControl/>
        <w:kinsoku/>
        <w:wordWrap/>
        <w:overflowPunct/>
        <w:topLinePunct w:val="0"/>
        <w:autoSpaceDN/>
        <w:bidi w:val="0"/>
        <w:adjustRightInd/>
        <w:snapToGrid w:val="0"/>
        <w:spacing w:before="0" w:beforeAutospacing="0" w:after="0" w:afterAutospacing="0" w:line="560" w:lineRule="exact"/>
        <w:ind w:firstLine="640" w:firstLineChars="200"/>
        <w:jc w:val="both"/>
        <w:textAlignment w:val="auto"/>
        <w:rPr>
          <w:rFonts w:hint="default" w:ascii="方正仿宋_GBK" w:hAnsi="方正仿宋_GBK" w:eastAsia="方正仿宋_GBK" w:cs="方正仿宋_GBK"/>
          <w:color w:val="auto"/>
          <w:sz w:val="32"/>
          <w:szCs w:val="32"/>
        </w:rPr>
      </w:pPr>
      <w:r>
        <w:rPr>
          <w:rStyle w:val="10"/>
          <w:rFonts w:ascii="方正仿宋_GBK" w:hAnsi="方正仿宋_GBK" w:eastAsia="方正仿宋_GBK" w:cs="方正仿宋_GBK"/>
          <w:color w:val="auto"/>
          <w:sz w:val="32"/>
          <w:szCs w:val="32"/>
          <w:shd w:val="clear" w:color="auto" w:fill="FFFFFF"/>
        </w:rPr>
        <w:t>4.结转结余情况。</w:t>
      </w:r>
      <w:r>
        <w:rPr>
          <w:rFonts w:hint="eastAsia" w:ascii="方正仿宋_GBK" w:hAnsi="方正仿宋_GBK" w:eastAsia="方正仿宋_GBK" w:cs="方正仿宋_GBK"/>
          <w:color w:val="auto"/>
          <w:sz w:val="32"/>
          <w:szCs w:val="32"/>
          <w:shd w:val="clear" w:color="auto" w:fill="FFFFFF"/>
          <w:lang w:eastAsia="zh-CN"/>
        </w:rPr>
        <w:t>本单位</w:t>
      </w:r>
      <w:r>
        <w:rPr>
          <w:rFonts w:ascii="方正仿宋_GBK" w:hAnsi="方正仿宋_GBK" w:eastAsia="方正仿宋_GBK" w:cs="方正仿宋_GBK"/>
          <w:color w:val="auto"/>
          <w:sz w:val="32"/>
          <w:szCs w:val="32"/>
          <w:shd w:val="clear" w:color="auto" w:fill="FFFFFF"/>
        </w:rPr>
        <w:t>2023年度年末</w:t>
      </w:r>
      <w:r>
        <w:rPr>
          <w:rFonts w:hint="eastAsia" w:ascii="方正仿宋_GBK" w:hAnsi="方正仿宋_GBK" w:eastAsia="方正仿宋_GBK" w:cs="方正仿宋_GBK"/>
          <w:color w:val="auto"/>
          <w:sz w:val="32"/>
          <w:szCs w:val="32"/>
          <w:shd w:val="clear" w:color="auto" w:fill="FFFFFF"/>
          <w:lang w:eastAsia="zh-CN"/>
        </w:rPr>
        <w:t>无</w:t>
      </w:r>
      <w:r>
        <w:rPr>
          <w:rFonts w:ascii="方正仿宋_GBK" w:hAnsi="方正仿宋_GBK" w:eastAsia="方正仿宋_GBK" w:cs="方正仿宋_GBK"/>
          <w:color w:val="auto"/>
          <w:sz w:val="32"/>
          <w:szCs w:val="32"/>
          <w:shd w:val="clear" w:color="auto" w:fill="FFFFFF"/>
        </w:rPr>
        <w:t>结转和结余。</w:t>
      </w:r>
    </w:p>
    <w:p w14:paraId="0B03F079">
      <w:pPr>
        <w:pStyle w:val="11"/>
        <w:keepNext w:val="0"/>
        <w:keepLines w:val="0"/>
        <w:pageBreakBefore w:val="0"/>
        <w:widowControl/>
        <w:kinsoku/>
        <w:wordWrap/>
        <w:overflowPunct/>
        <w:topLinePunct w:val="0"/>
        <w:autoSpaceDE w:val="0"/>
        <w:autoSpaceDN/>
        <w:bidi w:val="0"/>
        <w:adjustRightInd/>
        <w:spacing w:beforeAutospacing="0" w:afterAutospacing="0" w:line="560" w:lineRule="exact"/>
        <w:ind w:firstLine="640" w:firstLineChars="200"/>
        <w:textAlignment w:val="auto"/>
        <w:rPr>
          <w:rFonts w:hint="eastAsia" w:ascii="方正楷体_GBK" w:hAnsi="方正楷体_GBK" w:eastAsia="方正楷体_GBK" w:cs="方正楷体_GBK"/>
          <w:b w:val="0"/>
          <w:bCs w:val="0"/>
          <w:sz w:val="32"/>
          <w:szCs w:val="32"/>
          <w:shd w:val="clear" w:color="auto" w:fill="FFFFFF"/>
        </w:rPr>
      </w:pPr>
      <w:r>
        <w:rPr>
          <w:rFonts w:hint="eastAsia" w:ascii="方正楷体_GBK" w:hAnsi="方正楷体_GBK" w:eastAsia="方正楷体_GBK" w:cs="方正楷体_GBK"/>
          <w:b w:val="0"/>
          <w:bCs w:val="0"/>
          <w:sz w:val="32"/>
          <w:szCs w:val="32"/>
          <w:shd w:val="clear" w:color="auto" w:fill="FFFFFF"/>
        </w:rPr>
        <w:t>（二）财政拨款收入支出决算总体情况说明</w:t>
      </w:r>
    </w:p>
    <w:p w14:paraId="68D4ACC2">
      <w:pPr>
        <w:pStyle w:val="6"/>
        <w:keepNext w:val="0"/>
        <w:keepLines w:val="0"/>
        <w:pageBreakBefore w:val="0"/>
        <w:widowControl/>
        <w:kinsoku/>
        <w:wordWrap/>
        <w:overflowPunct/>
        <w:topLinePunct w:val="0"/>
        <w:autoSpaceDN/>
        <w:bidi w:val="0"/>
        <w:adjustRightInd/>
        <w:snapToGrid w:val="0"/>
        <w:spacing w:before="0" w:beforeAutospacing="0" w:after="0" w:afterAutospacing="0" w:line="560" w:lineRule="exact"/>
        <w:ind w:firstLine="640" w:firstLineChars="200"/>
        <w:jc w:val="both"/>
        <w:textAlignment w:val="auto"/>
        <w:rPr>
          <w:rFonts w:hint="default" w:ascii="方正仿宋_GBK" w:hAnsi="方正仿宋_GBK" w:eastAsia="方正仿宋_GBK" w:cs="方正仿宋_GBK"/>
          <w:color w:val="auto"/>
          <w:sz w:val="32"/>
          <w:szCs w:val="32"/>
        </w:rPr>
      </w:pPr>
      <w:r>
        <w:rPr>
          <w:rFonts w:ascii="方正仿宋_GBK" w:hAnsi="方正仿宋_GBK" w:eastAsia="方正仿宋_GBK" w:cs="方正仿宋_GBK"/>
          <w:sz w:val="32"/>
          <w:szCs w:val="32"/>
          <w:shd w:val="clear" w:color="auto" w:fill="FFFFFF"/>
        </w:rPr>
        <w:t>2023年度财政拨款收、支总计2999.30万元。与2022年相比，</w:t>
      </w:r>
      <w:r>
        <w:rPr>
          <w:rFonts w:hint="eastAsia" w:ascii="方正仿宋_GBK" w:hAnsi="方正仿宋_GBK" w:eastAsia="方正仿宋_GBK" w:cs="方正仿宋_GBK"/>
          <w:sz w:val="32"/>
          <w:szCs w:val="32"/>
          <w:shd w:val="clear" w:color="auto" w:fill="FFFFFF"/>
        </w:rPr>
        <w:t>财政拨款收、支总计各</w:t>
      </w:r>
      <w:r>
        <w:rPr>
          <w:rFonts w:hint="eastAsia" w:ascii="方正仿宋_GBK" w:hAnsi="方正仿宋_GBK" w:eastAsia="方正仿宋_GBK" w:cs="方正仿宋_GBK"/>
          <w:sz w:val="32"/>
          <w:szCs w:val="32"/>
          <w:shd w:val="clear" w:color="auto" w:fill="FFFFFF"/>
          <w:lang w:eastAsia="zh-CN"/>
        </w:rPr>
        <w:t>增加</w:t>
      </w:r>
      <w:r>
        <w:rPr>
          <w:rFonts w:hint="eastAsia" w:ascii="方正仿宋_GBK" w:hAnsi="方正仿宋_GBK" w:eastAsia="方正仿宋_GBK" w:cs="方正仿宋_GBK"/>
          <w:sz w:val="32"/>
          <w:szCs w:val="32"/>
          <w:shd w:val="clear" w:color="auto" w:fill="FFFFFF"/>
        </w:rPr>
        <w:t>570.63万元，增长23.50%</w:t>
      </w:r>
      <w:r>
        <w:rPr>
          <w:rFonts w:ascii="方正仿宋_GBK" w:hAnsi="方正仿宋_GBK" w:eastAsia="方正仿宋_GBK" w:cs="方正仿宋_GBK"/>
          <w:sz w:val="32"/>
          <w:szCs w:val="32"/>
          <w:shd w:val="clear" w:color="auto" w:fill="FFFFFF"/>
        </w:rPr>
        <w:t>。主要原因是</w:t>
      </w:r>
      <w:r>
        <w:rPr>
          <w:rFonts w:hint="eastAsia" w:ascii="方正仿宋_GBK" w:hAnsi="方正仿宋_GBK" w:eastAsia="方正仿宋_GBK" w:cs="方正仿宋_GBK"/>
          <w:color w:val="auto"/>
          <w:sz w:val="32"/>
          <w:szCs w:val="32"/>
          <w:shd w:val="clear" w:color="auto" w:fill="FFFFFF"/>
        </w:rPr>
        <w:t>基建项目投入增加：2023年新增全国产业强镇项目100万元、现代农业观光产业园300万元、石岭人居环境卫生整治101.48万元、永丰村农村饮水提升及石岭环境卫生整治项目84.44万元。</w:t>
      </w:r>
    </w:p>
    <w:p w14:paraId="2AC83007">
      <w:pPr>
        <w:pStyle w:val="11"/>
        <w:keepNext w:val="0"/>
        <w:keepLines w:val="0"/>
        <w:pageBreakBefore w:val="0"/>
        <w:widowControl/>
        <w:kinsoku/>
        <w:wordWrap/>
        <w:overflowPunct/>
        <w:topLinePunct w:val="0"/>
        <w:autoSpaceDE w:val="0"/>
        <w:autoSpaceDN/>
        <w:bidi w:val="0"/>
        <w:adjustRightInd/>
        <w:spacing w:beforeAutospacing="0" w:afterAutospacing="0" w:line="560" w:lineRule="exact"/>
        <w:ind w:firstLine="640" w:firstLineChars="200"/>
        <w:textAlignment w:val="auto"/>
        <w:rPr>
          <w:rFonts w:hint="eastAsia" w:ascii="方正楷体_GBK" w:hAnsi="方正楷体_GBK" w:eastAsia="方正楷体_GBK" w:cs="方正楷体_GBK"/>
          <w:b w:val="0"/>
          <w:bCs w:val="0"/>
          <w:sz w:val="32"/>
          <w:szCs w:val="32"/>
          <w:shd w:val="clear" w:color="auto" w:fill="FFFFFF"/>
        </w:rPr>
      </w:pPr>
      <w:r>
        <w:rPr>
          <w:rFonts w:hint="eastAsia" w:ascii="方正楷体_GBK" w:hAnsi="方正楷体_GBK" w:eastAsia="方正楷体_GBK" w:cs="方正楷体_GBK"/>
          <w:b w:val="0"/>
          <w:bCs w:val="0"/>
          <w:sz w:val="32"/>
          <w:szCs w:val="32"/>
          <w:shd w:val="clear" w:color="auto" w:fill="FFFFFF"/>
        </w:rPr>
        <w:t>（三）一般公共预算财政拨款收入支出决算情况说明</w:t>
      </w:r>
    </w:p>
    <w:p w14:paraId="6F5A9B6B">
      <w:pPr>
        <w:pStyle w:val="6"/>
        <w:keepNext w:val="0"/>
        <w:keepLines w:val="0"/>
        <w:pageBreakBefore w:val="0"/>
        <w:widowControl/>
        <w:kinsoku/>
        <w:wordWrap/>
        <w:overflowPunct/>
        <w:topLinePunct w:val="0"/>
        <w:autoSpaceDN/>
        <w:bidi w:val="0"/>
        <w:adjustRightInd/>
        <w:snapToGrid w:val="0"/>
        <w:spacing w:before="0" w:beforeAutospacing="0" w:after="0" w:afterAutospacing="0" w:line="560" w:lineRule="exact"/>
        <w:ind w:firstLine="640" w:firstLineChars="200"/>
        <w:jc w:val="both"/>
        <w:textAlignment w:val="auto"/>
        <w:rPr>
          <w:rFonts w:hint="default" w:ascii="方正仿宋_GBK" w:hAnsi="方正仿宋_GBK" w:eastAsia="方正仿宋_GBK" w:cs="方正仿宋_GBK"/>
          <w:sz w:val="32"/>
          <w:szCs w:val="32"/>
        </w:rPr>
      </w:pPr>
      <w:r>
        <w:rPr>
          <w:rStyle w:val="10"/>
          <w:rFonts w:ascii="方正仿宋_GBK" w:hAnsi="方正仿宋_GBK" w:eastAsia="方正仿宋_GBK" w:cs="方正仿宋_GBK"/>
          <w:sz w:val="32"/>
          <w:szCs w:val="32"/>
          <w:shd w:val="clear" w:color="auto" w:fill="FFFFFF"/>
        </w:rPr>
        <w:t>1.收入情况。</w:t>
      </w:r>
      <w:r>
        <w:rPr>
          <w:rFonts w:ascii="方正仿宋_GBK" w:hAnsi="方正仿宋_GBK" w:eastAsia="方正仿宋_GBK" w:cs="方正仿宋_GBK"/>
          <w:sz w:val="32"/>
          <w:szCs w:val="32"/>
          <w:shd w:val="clear" w:color="auto" w:fill="FFFFFF"/>
        </w:rPr>
        <w:t>2023年度一般公共预算财政拨款收入</w:t>
      </w:r>
      <w:r>
        <w:rPr>
          <w:rFonts w:ascii="方正仿宋_GBK" w:hAnsi="方正仿宋_GBK" w:eastAsia="方正仿宋_GBK" w:cs="方正仿宋_GBK"/>
          <w:sz w:val="32"/>
          <w:szCs w:val="32"/>
        </w:rPr>
        <w:t>2912.22</w:t>
      </w:r>
      <w:r>
        <w:rPr>
          <w:rFonts w:ascii="方正仿宋_GBK" w:hAnsi="方正仿宋_GBK" w:eastAsia="方正仿宋_GBK" w:cs="方正仿宋_GBK"/>
          <w:sz w:val="32"/>
          <w:szCs w:val="32"/>
          <w:shd w:val="clear" w:color="auto" w:fill="FFFFFF"/>
        </w:rPr>
        <w:t>万元，较上年决算数增加494.12万元，增长20.43%。主要原因是</w:t>
      </w:r>
      <w:r>
        <w:rPr>
          <w:rFonts w:hint="eastAsia" w:ascii="方正仿宋_GBK" w:hAnsi="方正仿宋_GBK" w:eastAsia="方正仿宋_GBK" w:cs="方正仿宋_GBK"/>
          <w:sz w:val="32"/>
          <w:szCs w:val="32"/>
          <w:shd w:val="clear" w:color="auto" w:fill="FFFFFF"/>
          <w:lang w:eastAsia="zh-CN"/>
        </w:rPr>
        <w:t>基建项目投入大幅增加，</w:t>
      </w:r>
      <w:r>
        <w:rPr>
          <w:rFonts w:hint="eastAsia" w:ascii="方正仿宋_GBK" w:hAnsi="方正仿宋_GBK" w:eastAsia="方正仿宋_GBK" w:cs="方正仿宋_GBK"/>
          <w:color w:val="auto"/>
          <w:sz w:val="32"/>
          <w:szCs w:val="32"/>
          <w:shd w:val="clear" w:color="auto" w:fill="FFFFFF"/>
        </w:rPr>
        <w:t>财政拨款增加</w:t>
      </w:r>
      <w:r>
        <w:rPr>
          <w:rFonts w:ascii="方正仿宋_GBK" w:hAnsi="方正仿宋_GBK" w:eastAsia="方正仿宋_GBK" w:cs="方正仿宋_GBK"/>
          <w:color w:val="auto"/>
          <w:sz w:val="32"/>
          <w:szCs w:val="32"/>
          <w:shd w:val="clear" w:color="auto" w:fill="FFFFFF"/>
        </w:rPr>
        <w:t>。较年初预算数增加1476.52万元，增长102.84%。主要原因是</w:t>
      </w:r>
      <w:r>
        <w:rPr>
          <w:rFonts w:hint="eastAsia" w:ascii="方正仿宋_GBK" w:hAnsi="方正仿宋_GBK" w:eastAsia="方正仿宋_GBK" w:cs="方正仿宋_GBK"/>
          <w:color w:val="auto"/>
          <w:sz w:val="32"/>
          <w:szCs w:val="32"/>
          <w:shd w:val="clear" w:color="auto" w:fill="FFFFFF"/>
        </w:rPr>
        <w:t>年中追加大量基建及民生项目（主要文号为渝财农〔2023〕33号、渝财农〔2022〕131号、渝财农〔2021〕124号、石水函〔2022〕391号等）</w:t>
      </w:r>
      <w:r>
        <w:rPr>
          <w:rFonts w:ascii="方正仿宋_GBK" w:hAnsi="方正仿宋_GBK" w:eastAsia="方正仿宋_GBK" w:cs="方正仿宋_GBK"/>
          <w:color w:val="auto"/>
          <w:sz w:val="32"/>
          <w:szCs w:val="32"/>
          <w:shd w:val="clear" w:color="auto" w:fill="FFFFFF"/>
        </w:rPr>
        <w:t>。</w:t>
      </w:r>
      <w:r>
        <w:rPr>
          <w:rFonts w:ascii="方正仿宋_GBK" w:hAnsi="方正仿宋_GBK" w:eastAsia="方正仿宋_GBK" w:cs="方正仿宋_GBK"/>
          <w:sz w:val="32"/>
          <w:szCs w:val="32"/>
          <w:shd w:val="clear" w:color="auto" w:fill="FFFFFF"/>
        </w:rPr>
        <w:t>此外，年初财政拨款结转和结余</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w:t>
      </w:r>
    </w:p>
    <w:p w14:paraId="7E854F73">
      <w:pPr>
        <w:pStyle w:val="6"/>
        <w:keepNext w:val="0"/>
        <w:keepLines w:val="0"/>
        <w:pageBreakBefore w:val="0"/>
        <w:widowControl/>
        <w:kinsoku/>
        <w:wordWrap/>
        <w:overflowPunct/>
        <w:topLinePunct w:val="0"/>
        <w:autoSpaceDN/>
        <w:bidi w:val="0"/>
        <w:adjustRightInd/>
        <w:snapToGrid w:val="0"/>
        <w:spacing w:before="0" w:beforeAutospacing="0" w:after="0" w:afterAutospacing="0" w:line="560" w:lineRule="exact"/>
        <w:ind w:firstLine="640" w:firstLineChars="200"/>
        <w:jc w:val="both"/>
        <w:textAlignment w:val="auto"/>
        <w:rPr>
          <w:rFonts w:hint="default" w:ascii="方正仿宋_GBK" w:hAnsi="方正仿宋_GBK" w:eastAsia="方正仿宋_GBK" w:cs="方正仿宋_GBK"/>
          <w:color w:val="auto"/>
          <w:sz w:val="32"/>
          <w:szCs w:val="32"/>
        </w:rPr>
      </w:pPr>
      <w:r>
        <w:rPr>
          <w:rStyle w:val="10"/>
          <w:rFonts w:ascii="方正仿宋_GBK" w:hAnsi="方正仿宋_GBK" w:eastAsia="方正仿宋_GBK" w:cs="方正仿宋_GBK"/>
          <w:sz w:val="32"/>
          <w:szCs w:val="32"/>
          <w:shd w:val="clear" w:color="auto" w:fill="FFFFFF"/>
        </w:rPr>
        <w:t>2.支出情况。</w:t>
      </w:r>
      <w:r>
        <w:rPr>
          <w:rFonts w:ascii="方正仿宋_GBK" w:hAnsi="方正仿宋_GBK" w:eastAsia="方正仿宋_GBK" w:cs="方正仿宋_GBK"/>
          <w:sz w:val="32"/>
          <w:szCs w:val="32"/>
          <w:shd w:val="clear" w:color="auto" w:fill="FFFFFF"/>
        </w:rPr>
        <w:t>2023年度一般公共预算财政拨款支出</w:t>
      </w:r>
      <w:r>
        <w:rPr>
          <w:rFonts w:ascii="方正仿宋_GBK" w:hAnsi="方正仿宋_GBK" w:eastAsia="方正仿宋_GBK" w:cs="方正仿宋_GBK"/>
          <w:sz w:val="32"/>
          <w:szCs w:val="32"/>
        </w:rPr>
        <w:t>2912.22</w:t>
      </w:r>
      <w:r>
        <w:rPr>
          <w:rFonts w:ascii="方正仿宋_GBK" w:hAnsi="方正仿宋_GBK" w:eastAsia="方正仿宋_GBK" w:cs="方正仿宋_GBK"/>
          <w:sz w:val="32"/>
          <w:szCs w:val="32"/>
          <w:shd w:val="clear" w:color="auto" w:fill="FFFFFF"/>
        </w:rPr>
        <w:t>万元，较上年决算数增加494.12万元，增长20.43%。主要原因是</w:t>
      </w:r>
      <w:r>
        <w:rPr>
          <w:rFonts w:hint="eastAsia" w:ascii="方正仿宋_GBK" w:hAnsi="方正仿宋_GBK" w:eastAsia="方正仿宋_GBK" w:cs="方正仿宋_GBK"/>
          <w:color w:val="auto"/>
          <w:sz w:val="32"/>
          <w:szCs w:val="32"/>
          <w:shd w:val="clear" w:color="auto" w:fill="FFFFFF"/>
        </w:rPr>
        <w:t>基建项目</w:t>
      </w:r>
      <w:r>
        <w:rPr>
          <w:rFonts w:hint="eastAsia" w:ascii="方正仿宋_GBK" w:hAnsi="方正仿宋_GBK" w:eastAsia="方正仿宋_GBK" w:cs="方正仿宋_GBK"/>
          <w:color w:val="auto"/>
          <w:sz w:val="32"/>
          <w:szCs w:val="32"/>
          <w:shd w:val="clear" w:color="auto" w:fill="FFFFFF"/>
          <w:lang w:eastAsia="zh-CN"/>
        </w:rPr>
        <w:t>大幅</w:t>
      </w:r>
      <w:r>
        <w:rPr>
          <w:rFonts w:hint="eastAsia" w:ascii="方正仿宋_GBK" w:hAnsi="方正仿宋_GBK" w:eastAsia="方正仿宋_GBK" w:cs="方正仿宋_GBK"/>
          <w:color w:val="auto"/>
          <w:sz w:val="32"/>
          <w:szCs w:val="32"/>
          <w:shd w:val="clear" w:color="auto" w:fill="FFFFFF"/>
        </w:rPr>
        <w:t>增加</w:t>
      </w:r>
      <w:r>
        <w:rPr>
          <w:rFonts w:hint="eastAsia" w:ascii="方正仿宋_GBK" w:hAnsi="方正仿宋_GBK" w:eastAsia="方正仿宋_GBK" w:cs="方正仿宋_GBK"/>
          <w:color w:val="auto"/>
          <w:sz w:val="32"/>
          <w:szCs w:val="32"/>
          <w:shd w:val="clear" w:color="auto" w:fill="FFFFFF"/>
          <w:lang w:eastAsia="zh-CN"/>
        </w:rPr>
        <w:t>，项目支出增加</w:t>
      </w:r>
      <w:r>
        <w:rPr>
          <w:rFonts w:ascii="方正仿宋_GBK" w:hAnsi="方正仿宋_GBK" w:eastAsia="方正仿宋_GBK" w:cs="方正仿宋_GBK"/>
          <w:color w:val="auto"/>
          <w:sz w:val="32"/>
          <w:szCs w:val="32"/>
          <w:shd w:val="clear" w:color="auto" w:fill="FFFFFF"/>
        </w:rPr>
        <w:t>。较年初预算数增加1476.52万元，增长102.84%。主要原因是</w:t>
      </w:r>
      <w:r>
        <w:rPr>
          <w:rFonts w:hint="eastAsia" w:ascii="方正仿宋_GBK" w:hAnsi="方正仿宋_GBK" w:eastAsia="方正仿宋_GBK" w:cs="方正仿宋_GBK"/>
          <w:color w:val="auto"/>
          <w:sz w:val="32"/>
          <w:szCs w:val="32"/>
          <w:shd w:val="clear" w:color="auto" w:fill="FFFFFF"/>
          <w:lang w:eastAsia="zh-CN"/>
        </w:rPr>
        <w:t>年中追加大量基建及民生项目</w:t>
      </w:r>
      <w:r>
        <w:rPr>
          <w:rFonts w:ascii="方正仿宋_GBK" w:hAnsi="方正仿宋_GBK" w:eastAsia="方正仿宋_GBK" w:cs="方正仿宋_GBK"/>
          <w:color w:val="auto"/>
          <w:sz w:val="32"/>
          <w:szCs w:val="32"/>
          <w:shd w:val="clear" w:color="auto" w:fill="FFFFFF"/>
        </w:rPr>
        <w:t>。</w:t>
      </w:r>
    </w:p>
    <w:p w14:paraId="13F4A8C2">
      <w:pPr>
        <w:pStyle w:val="6"/>
        <w:keepNext w:val="0"/>
        <w:keepLines w:val="0"/>
        <w:pageBreakBefore w:val="0"/>
        <w:widowControl/>
        <w:kinsoku/>
        <w:wordWrap/>
        <w:overflowPunct/>
        <w:topLinePunct w:val="0"/>
        <w:autoSpaceDN/>
        <w:bidi w:val="0"/>
        <w:adjustRightInd/>
        <w:snapToGrid w:val="0"/>
        <w:spacing w:before="0" w:beforeAutospacing="0" w:after="0" w:afterAutospacing="0" w:line="560" w:lineRule="exact"/>
        <w:ind w:firstLine="640" w:firstLineChars="200"/>
        <w:jc w:val="both"/>
        <w:textAlignment w:val="auto"/>
        <w:rPr>
          <w:rFonts w:hint="default" w:ascii="方正仿宋_GBK" w:hAnsi="方正仿宋_GBK" w:eastAsia="方正仿宋_GBK" w:cs="方正仿宋_GBK"/>
          <w:sz w:val="32"/>
          <w:szCs w:val="32"/>
        </w:rPr>
      </w:pPr>
      <w:r>
        <w:rPr>
          <w:rStyle w:val="10"/>
          <w:rFonts w:ascii="方正仿宋_GBK" w:hAnsi="方正仿宋_GBK" w:eastAsia="方正仿宋_GBK" w:cs="方正仿宋_GBK"/>
          <w:sz w:val="32"/>
          <w:szCs w:val="32"/>
          <w:shd w:val="clear" w:color="auto" w:fill="FFFFFF"/>
        </w:rPr>
        <w:t>3.结转结余情况。</w:t>
      </w:r>
      <w:r>
        <w:rPr>
          <w:rFonts w:hint="eastAsia" w:ascii="方正仿宋_GBK" w:hAnsi="方正仿宋_GBK" w:eastAsia="方正仿宋_GBK" w:cs="方正仿宋_GBK"/>
          <w:sz w:val="32"/>
          <w:szCs w:val="32"/>
          <w:shd w:val="clear" w:color="auto" w:fill="FFFFFF"/>
          <w:lang w:eastAsia="zh-CN"/>
        </w:rPr>
        <w:t>本单位</w:t>
      </w:r>
      <w:r>
        <w:rPr>
          <w:rFonts w:ascii="方正仿宋_GBK" w:hAnsi="方正仿宋_GBK" w:eastAsia="方正仿宋_GBK" w:cs="方正仿宋_GBK"/>
          <w:sz w:val="32"/>
          <w:szCs w:val="32"/>
          <w:shd w:val="clear" w:color="auto" w:fill="FFFFFF"/>
        </w:rPr>
        <w:t>2023年度年末</w:t>
      </w:r>
      <w:r>
        <w:rPr>
          <w:rFonts w:hint="eastAsia" w:ascii="方正仿宋_GBK" w:hAnsi="方正仿宋_GBK" w:eastAsia="方正仿宋_GBK" w:cs="方正仿宋_GBK"/>
          <w:sz w:val="32"/>
          <w:szCs w:val="32"/>
          <w:shd w:val="clear" w:color="auto" w:fill="FFFFFF"/>
          <w:lang w:eastAsia="zh-CN"/>
        </w:rPr>
        <w:t>无</w:t>
      </w:r>
      <w:r>
        <w:rPr>
          <w:rFonts w:ascii="方正仿宋_GBK" w:hAnsi="方正仿宋_GBK" w:eastAsia="方正仿宋_GBK" w:cs="方正仿宋_GBK"/>
          <w:sz w:val="32"/>
          <w:szCs w:val="32"/>
          <w:shd w:val="clear" w:color="auto" w:fill="FFFFFF"/>
        </w:rPr>
        <w:t>一般公共预算财政拨款结转和结余</w:t>
      </w:r>
      <w:r>
        <w:rPr>
          <w:rFonts w:ascii="方正仿宋_GBK" w:hAnsi="方正仿宋_GBK" w:eastAsia="方正仿宋_GBK" w:cs="方正仿宋_GBK"/>
          <w:color w:val="auto"/>
          <w:sz w:val="32"/>
          <w:szCs w:val="32"/>
          <w:shd w:val="clear" w:color="auto" w:fill="FFFFFF"/>
        </w:rPr>
        <w:t>。</w:t>
      </w:r>
    </w:p>
    <w:p w14:paraId="60A12F66">
      <w:pPr>
        <w:pStyle w:val="6"/>
        <w:keepNext w:val="0"/>
        <w:keepLines w:val="0"/>
        <w:pageBreakBefore w:val="0"/>
        <w:widowControl/>
        <w:kinsoku/>
        <w:wordWrap/>
        <w:overflowPunct/>
        <w:topLinePunct w:val="0"/>
        <w:autoSpaceDN/>
        <w:bidi w:val="0"/>
        <w:adjustRightInd/>
        <w:snapToGrid w:val="0"/>
        <w:spacing w:before="0" w:beforeAutospacing="0" w:after="0" w:afterAutospacing="0" w:line="560" w:lineRule="exact"/>
        <w:ind w:firstLine="640" w:firstLineChars="200"/>
        <w:jc w:val="both"/>
        <w:textAlignment w:val="auto"/>
        <w:rPr>
          <w:rFonts w:ascii="方正仿宋_GBK" w:hAnsi="方正仿宋_GBK" w:eastAsia="方正仿宋_GBK" w:cs="方正仿宋_GBK"/>
          <w:sz w:val="32"/>
          <w:szCs w:val="32"/>
          <w:shd w:val="clear" w:color="auto" w:fill="FFFFFF"/>
        </w:rPr>
      </w:pPr>
      <w:r>
        <w:rPr>
          <w:rStyle w:val="10"/>
          <w:rFonts w:ascii="方正仿宋_GBK" w:hAnsi="方正仿宋_GBK" w:eastAsia="方正仿宋_GBK" w:cs="方正仿宋_GBK"/>
          <w:sz w:val="32"/>
          <w:szCs w:val="32"/>
          <w:shd w:val="clear" w:color="auto" w:fill="FFFFFF"/>
        </w:rPr>
        <w:t>4.比较情况。</w:t>
      </w:r>
      <w:r>
        <w:rPr>
          <w:rFonts w:ascii="方正仿宋_GBK" w:hAnsi="方正仿宋_GBK" w:eastAsia="方正仿宋_GBK" w:cs="方正仿宋_GBK"/>
          <w:sz w:val="32"/>
          <w:szCs w:val="32"/>
          <w:shd w:val="clear" w:color="auto" w:fill="FFFFFF"/>
        </w:rPr>
        <w:t>本部门2023年度一般公共预算财政拨款支出主要用于以下几个方面：</w:t>
      </w:r>
    </w:p>
    <w:p w14:paraId="76CCBC86">
      <w:pPr>
        <w:pStyle w:val="6"/>
        <w:keepNext w:val="0"/>
        <w:keepLines w:val="0"/>
        <w:pageBreakBefore w:val="0"/>
        <w:widowControl/>
        <w:kinsoku/>
        <w:wordWrap/>
        <w:overflowPunct/>
        <w:topLinePunct w:val="0"/>
        <w:autoSpaceDN/>
        <w:bidi w:val="0"/>
        <w:adjustRightInd/>
        <w:snapToGrid w:val="0"/>
        <w:spacing w:before="0" w:beforeAutospacing="0" w:after="0" w:afterAutospacing="0" w:line="560" w:lineRule="exact"/>
        <w:ind w:firstLine="640" w:firstLineChars="200"/>
        <w:jc w:val="both"/>
        <w:textAlignment w:val="auto"/>
        <w:rPr>
          <w:rFonts w:hint="default" w:ascii="方正仿宋_GBK" w:hAnsi="方正仿宋_GBK" w:eastAsia="方正仿宋_GBK" w:cs="方正仿宋_GBK"/>
          <w:color w:val="auto"/>
          <w:sz w:val="32"/>
          <w:szCs w:val="32"/>
        </w:rPr>
      </w:pPr>
      <w:r>
        <w:rPr>
          <w:rFonts w:ascii="方正仿宋_GBK" w:hAnsi="方正仿宋_GBK" w:eastAsia="方正仿宋_GBK" w:cs="方正仿宋_GBK"/>
          <w:sz w:val="32"/>
          <w:szCs w:val="32"/>
          <w:shd w:val="clear" w:color="auto" w:fill="FFFFFF"/>
        </w:rPr>
        <w:t>（1）一般公共服务支出</w:t>
      </w:r>
      <w:r>
        <w:rPr>
          <w:rFonts w:ascii="方正仿宋_GBK" w:hAnsi="方正仿宋_GBK" w:eastAsia="方正仿宋_GBK" w:cs="方正仿宋_GBK"/>
          <w:sz w:val="32"/>
          <w:szCs w:val="32"/>
        </w:rPr>
        <w:t>721.13</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24.76</w:t>
      </w:r>
      <w:r>
        <w:rPr>
          <w:rFonts w:ascii="方正仿宋_GBK" w:hAnsi="方正仿宋_GBK" w:eastAsia="方正仿宋_GBK" w:cs="方正仿宋_GBK"/>
          <w:sz w:val="32"/>
          <w:szCs w:val="32"/>
          <w:shd w:val="clear" w:color="auto" w:fill="FFFFFF"/>
        </w:rPr>
        <w:t>%，较年初预算数增加109.55万元，增长17.91%，主要原因是</w:t>
      </w:r>
      <w:r>
        <w:rPr>
          <w:rFonts w:hint="eastAsia" w:ascii="方正仿宋_GBK" w:hAnsi="方正仿宋_GBK" w:eastAsia="方正仿宋_GBK" w:cs="方正仿宋_GBK"/>
          <w:color w:val="auto"/>
          <w:sz w:val="32"/>
          <w:szCs w:val="32"/>
          <w:shd w:val="clear" w:color="auto" w:fill="FFFFFF"/>
          <w:lang w:eastAsia="zh-CN"/>
        </w:rPr>
        <w:t>年中部分人员经费支出增加（人员工资调标）及商品和服务支出增加。</w:t>
      </w:r>
    </w:p>
    <w:p w14:paraId="7BADE7EC">
      <w:pPr>
        <w:pStyle w:val="6"/>
        <w:keepNext w:val="0"/>
        <w:keepLines w:val="0"/>
        <w:pageBreakBefore w:val="0"/>
        <w:widowControl/>
        <w:kinsoku/>
        <w:wordWrap/>
        <w:overflowPunct/>
        <w:topLinePunct w:val="0"/>
        <w:autoSpaceDN/>
        <w:bidi w:val="0"/>
        <w:adjustRightInd/>
        <w:snapToGrid w:val="0"/>
        <w:spacing w:before="0" w:beforeAutospacing="0" w:after="0" w:afterAutospacing="0" w:line="560" w:lineRule="exact"/>
        <w:ind w:firstLine="640" w:firstLineChars="200"/>
        <w:jc w:val="both"/>
        <w:textAlignment w:val="auto"/>
        <w:rPr>
          <w:rFonts w:hint="default" w:ascii="方正仿宋_GBK" w:hAnsi="方正仿宋_GBK" w:eastAsia="方正仿宋_GBK" w:cs="方正仿宋_GBK"/>
          <w:color w:val="auto"/>
          <w:sz w:val="32"/>
          <w:szCs w:val="32"/>
        </w:rPr>
      </w:pPr>
      <w:r>
        <w:rPr>
          <w:rFonts w:ascii="方正仿宋_GBK" w:hAnsi="方正仿宋_GBK" w:eastAsia="方正仿宋_GBK" w:cs="方正仿宋_GBK"/>
          <w:sz w:val="32"/>
          <w:szCs w:val="32"/>
          <w:shd w:val="clear" w:color="auto" w:fill="FFFFFF"/>
        </w:rPr>
        <w:t>（</w:t>
      </w:r>
      <w:r>
        <w:rPr>
          <w:rFonts w:hint="eastAsia" w:ascii="方正仿宋_GBK" w:hAnsi="方正仿宋_GBK" w:eastAsia="方正仿宋_GBK" w:cs="方正仿宋_GBK"/>
          <w:sz w:val="32"/>
          <w:szCs w:val="32"/>
          <w:shd w:val="clear" w:color="auto" w:fill="FFFFFF"/>
          <w:lang w:val="en-US" w:eastAsia="zh-CN"/>
        </w:rPr>
        <w:t>2</w:t>
      </w:r>
      <w:r>
        <w:rPr>
          <w:rFonts w:ascii="方正仿宋_GBK" w:hAnsi="方正仿宋_GBK" w:eastAsia="方正仿宋_GBK" w:cs="方正仿宋_GBK"/>
          <w:sz w:val="32"/>
          <w:szCs w:val="32"/>
          <w:shd w:val="clear" w:color="auto" w:fill="FFFFFF"/>
        </w:rPr>
        <w:t>）文化旅游体育与传媒支出</w:t>
      </w:r>
      <w:r>
        <w:rPr>
          <w:rFonts w:ascii="方正仿宋_GBK" w:hAnsi="方正仿宋_GBK" w:eastAsia="方正仿宋_GBK" w:cs="方正仿宋_GBK"/>
          <w:sz w:val="32"/>
          <w:szCs w:val="32"/>
        </w:rPr>
        <w:t>19.84</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0.68</w:t>
      </w:r>
      <w:r>
        <w:rPr>
          <w:rFonts w:ascii="方正仿宋_GBK" w:hAnsi="方正仿宋_GBK" w:eastAsia="方正仿宋_GBK" w:cs="方正仿宋_GBK"/>
          <w:sz w:val="32"/>
          <w:szCs w:val="32"/>
          <w:shd w:val="clear" w:color="auto" w:fill="FFFFFF"/>
        </w:rPr>
        <w:t>%，较年初预算数增加4.21万元，增长26.94%，主要原因是</w:t>
      </w:r>
      <w:r>
        <w:rPr>
          <w:rFonts w:hint="eastAsia" w:ascii="方正仿宋_GBK" w:hAnsi="方正仿宋_GBK" w:eastAsia="方正仿宋_GBK" w:cs="方正仿宋_GBK"/>
          <w:color w:val="auto"/>
          <w:sz w:val="32"/>
          <w:szCs w:val="32"/>
          <w:shd w:val="clear" w:color="auto" w:fill="FFFFFF"/>
        </w:rPr>
        <w:t>人员职级晋升，工资性福利费用支出增加</w:t>
      </w:r>
      <w:r>
        <w:rPr>
          <w:rFonts w:ascii="方正仿宋_GBK" w:hAnsi="方正仿宋_GBK" w:eastAsia="方正仿宋_GBK" w:cs="方正仿宋_GBK"/>
          <w:color w:val="auto"/>
          <w:sz w:val="32"/>
          <w:szCs w:val="32"/>
          <w:shd w:val="clear" w:color="auto" w:fill="FFFFFF"/>
        </w:rPr>
        <w:t>。</w:t>
      </w:r>
    </w:p>
    <w:p w14:paraId="3F5E5249">
      <w:pPr>
        <w:pStyle w:val="6"/>
        <w:keepNext w:val="0"/>
        <w:keepLines w:val="0"/>
        <w:pageBreakBefore w:val="0"/>
        <w:widowControl/>
        <w:kinsoku/>
        <w:wordWrap/>
        <w:overflowPunct/>
        <w:topLinePunct w:val="0"/>
        <w:autoSpaceDN/>
        <w:bidi w:val="0"/>
        <w:adjustRightInd/>
        <w:snapToGrid w:val="0"/>
        <w:spacing w:before="0" w:beforeAutospacing="0" w:after="0" w:afterAutospacing="0" w:line="560" w:lineRule="exact"/>
        <w:ind w:firstLine="640" w:firstLineChars="200"/>
        <w:jc w:val="both"/>
        <w:textAlignment w:val="auto"/>
        <w:rPr>
          <w:rFonts w:hint="eastAsia" w:ascii="方正仿宋_GBK" w:hAnsi="方正仿宋_GBK" w:eastAsia="方正仿宋_GBK" w:cs="方正仿宋_GBK"/>
          <w:color w:val="auto"/>
          <w:sz w:val="32"/>
          <w:szCs w:val="32"/>
          <w:lang w:eastAsia="zh-CN"/>
        </w:rPr>
      </w:pPr>
      <w:r>
        <w:rPr>
          <w:rFonts w:ascii="方正仿宋_GBK" w:hAnsi="方正仿宋_GBK" w:eastAsia="方正仿宋_GBK" w:cs="方正仿宋_GBK"/>
          <w:sz w:val="32"/>
          <w:szCs w:val="32"/>
          <w:shd w:val="clear" w:color="auto" w:fill="FFFFFF"/>
        </w:rPr>
        <w:t>（</w:t>
      </w:r>
      <w:r>
        <w:rPr>
          <w:rFonts w:hint="eastAsia" w:ascii="方正仿宋_GBK" w:hAnsi="方正仿宋_GBK" w:eastAsia="方正仿宋_GBK" w:cs="方正仿宋_GBK"/>
          <w:sz w:val="32"/>
          <w:szCs w:val="32"/>
          <w:shd w:val="clear" w:color="auto" w:fill="FFFFFF"/>
          <w:lang w:val="en-US" w:eastAsia="zh-CN"/>
        </w:rPr>
        <w:t>3</w:t>
      </w:r>
      <w:r>
        <w:rPr>
          <w:rFonts w:ascii="方正仿宋_GBK" w:hAnsi="方正仿宋_GBK" w:eastAsia="方正仿宋_GBK" w:cs="方正仿宋_GBK"/>
          <w:sz w:val="32"/>
          <w:szCs w:val="32"/>
          <w:shd w:val="clear" w:color="auto" w:fill="FFFFFF"/>
        </w:rPr>
        <w:t>）社会保障与就业支出</w:t>
      </w:r>
      <w:r>
        <w:rPr>
          <w:rFonts w:ascii="方正仿宋_GBK" w:hAnsi="方正仿宋_GBK" w:eastAsia="方正仿宋_GBK" w:cs="方正仿宋_GBK"/>
          <w:sz w:val="32"/>
          <w:szCs w:val="32"/>
        </w:rPr>
        <w:t>388.71</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13.35</w:t>
      </w:r>
      <w:r>
        <w:rPr>
          <w:rFonts w:ascii="方正仿宋_GBK" w:hAnsi="方正仿宋_GBK" w:eastAsia="方正仿宋_GBK" w:cs="方正仿宋_GBK"/>
          <w:sz w:val="32"/>
          <w:szCs w:val="32"/>
          <w:shd w:val="clear" w:color="auto" w:fill="FFFFFF"/>
        </w:rPr>
        <w:t>%，较年初预算数增加103.04万元，增长36.07%，主要原因</w:t>
      </w:r>
      <w:r>
        <w:rPr>
          <w:rFonts w:hint="eastAsia" w:ascii="方正仿宋_GBK" w:hAnsi="方正仿宋_GBK" w:eastAsia="方正仿宋_GBK" w:cs="方正仿宋_GBK"/>
          <w:sz w:val="32"/>
          <w:szCs w:val="32"/>
          <w:shd w:val="clear" w:color="auto" w:fill="FFFFFF"/>
          <w:lang w:eastAsia="zh-CN"/>
        </w:rPr>
        <w:t>为：</w:t>
      </w:r>
      <w:r>
        <w:rPr>
          <w:rFonts w:hint="eastAsia" w:ascii="方正仿宋_GBK" w:hAnsi="方正仿宋_GBK" w:eastAsia="方正仿宋_GBK" w:cs="方正仿宋_GBK"/>
          <w:color w:val="auto"/>
          <w:sz w:val="32"/>
          <w:szCs w:val="32"/>
          <w:shd w:val="clear" w:color="auto" w:fill="FFFFFF"/>
        </w:rPr>
        <w:t>一是</w:t>
      </w:r>
      <w:r>
        <w:rPr>
          <w:rFonts w:hint="eastAsia" w:ascii="方正仿宋_GBK" w:hAnsi="方正仿宋_GBK" w:eastAsia="方正仿宋_GBK" w:cs="方正仿宋_GBK"/>
          <w:color w:val="auto"/>
          <w:sz w:val="32"/>
          <w:szCs w:val="32"/>
          <w:shd w:val="clear" w:color="auto" w:fill="FFFFFF"/>
          <w:lang w:eastAsia="zh-CN"/>
        </w:rPr>
        <w:t>年中</w:t>
      </w:r>
      <w:r>
        <w:rPr>
          <w:rFonts w:hint="eastAsia" w:ascii="方正仿宋_GBK" w:hAnsi="方正仿宋_GBK" w:eastAsia="方正仿宋_GBK" w:cs="方正仿宋_GBK"/>
          <w:color w:val="auto"/>
          <w:sz w:val="32"/>
          <w:szCs w:val="32"/>
          <w:shd w:val="clear" w:color="auto" w:fill="FFFFFF"/>
        </w:rPr>
        <w:t>人员职级晋升，工资性福利费用增加；二是2023年单位新增退休人员3名，健康休养费等费用支出增加</w:t>
      </w:r>
      <w:r>
        <w:rPr>
          <w:rFonts w:hint="eastAsia" w:ascii="方正仿宋_GBK" w:hAnsi="方正仿宋_GBK" w:eastAsia="方正仿宋_GBK" w:cs="方正仿宋_GBK"/>
          <w:color w:val="auto"/>
          <w:sz w:val="32"/>
          <w:szCs w:val="32"/>
          <w:shd w:val="clear" w:color="auto" w:fill="FFFFFF"/>
          <w:lang w:eastAsia="zh-CN"/>
        </w:rPr>
        <w:t>；三是准备期职业年金费用增加。</w:t>
      </w:r>
    </w:p>
    <w:p w14:paraId="1469C860">
      <w:pPr>
        <w:pStyle w:val="6"/>
        <w:keepNext w:val="0"/>
        <w:keepLines w:val="0"/>
        <w:pageBreakBefore w:val="0"/>
        <w:widowControl/>
        <w:kinsoku/>
        <w:wordWrap/>
        <w:overflowPunct/>
        <w:topLinePunct w:val="0"/>
        <w:autoSpaceDN/>
        <w:bidi w:val="0"/>
        <w:adjustRightInd/>
        <w:snapToGrid w:val="0"/>
        <w:spacing w:before="0" w:beforeAutospacing="0" w:after="0" w:afterAutospacing="0" w:line="560" w:lineRule="exact"/>
        <w:ind w:firstLine="640" w:firstLineChars="200"/>
        <w:jc w:val="both"/>
        <w:textAlignment w:val="auto"/>
        <w:rPr>
          <w:rFonts w:hint="default" w:ascii="方正仿宋_GBK" w:hAnsi="方正仿宋_GBK" w:eastAsia="方正仿宋_GBK" w:cs="方正仿宋_GBK"/>
          <w:color w:val="auto"/>
          <w:sz w:val="32"/>
          <w:szCs w:val="32"/>
        </w:rPr>
      </w:pPr>
      <w:r>
        <w:rPr>
          <w:rFonts w:ascii="方正仿宋_GBK" w:hAnsi="方正仿宋_GBK" w:eastAsia="方正仿宋_GBK" w:cs="方正仿宋_GBK"/>
          <w:sz w:val="32"/>
          <w:szCs w:val="32"/>
          <w:shd w:val="clear" w:color="auto" w:fill="FFFFFF"/>
        </w:rPr>
        <w:t>（</w:t>
      </w:r>
      <w:r>
        <w:rPr>
          <w:rFonts w:hint="eastAsia" w:ascii="方正仿宋_GBK" w:hAnsi="方正仿宋_GBK" w:eastAsia="方正仿宋_GBK" w:cs="方正仿宋_GBK"/>
          <w:sz w:val="32"/>
          <w:szCs w:val="32"/>
          <w:shd w:val="clear" w:color="auto" w:fill="FFFFFF"/>
          <w:lang w:val="en-US" w:eastAsia="zh-CN"/>
        </w:rPr>
        <w:t>4</w:t>
      </w:r>
      <w:r>
        <w:rPr>
          <w:rFonts w:ascii="方正仿宋_GBK" w:hAnsi="方正仿宋_GBK" w:eastAsia="方正仿宋_GBK" w:cs="方正仿宋_GBK"/>
          <w:sz w:val="32"/>
          <w:szCs w:val="32"/>
          <w:shd w:val="clear" w:color="auto" w:fill="FFFFFF"/>
        </w:rPr>
        <w:t>）卫生健康支出</w:t>
      </w:r>
      <w:r>
        <w:rPr>
          <w:rFonts w:ascii="方正仿宋_GBK" w:hAnsi="方正仿宋_GBK" w:eastAsia="方正仿宋_GBK" w:cs="方正仿宋_GBK"/>
          <w:sz w:val="32"/>
          <w:szCs w:val="32"/>
        </w:rPr>
        <w:t>78.44</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2.69</w:t>
      </w:r>
      <w:r>
        <w:rPr>
          <w:rFonts w:ascii="方正仿宋_GBK" w:hAnsi="方正仿宋_GBK" w:eastAsia="方正仿宋_GBK" w:cs="方正仿宋_GBK"/>
          <w:sz w:val="32"/>
          <w:szCs w:val="32"/>
          <w:shd w:val="clear" w:color="auto" w:fill="FFFFFF"/>
        </w:rPr>
        <w:t>%，较年初预算数增加23.81万元，增长43.58%，主要原因是</w:t>
      </w:r>
      <w:r>
        <w:rPr>
          <w:rFonts w:hint="eastAsia" w:ascii="方正仿宋_GBK" w:hAnsi="方正仿宋_GBK" w:eastAsia="方正仿宋_GBK" w:cs="方正仿宋_GBK"/>
          <w:color w:val="auto"/>
          <w:sz w:val="32"/>
          <w:szCs w:val="32"/>
          <w:shd w:val="clear" w:color="auto" w:fill="FFFFFF"/>
        </w:rPr>
        <w:t>人员职级晋升，五险费用增加。</w:t>
      </w:r>
    </w:p>
    <w:p w14:paraId="61060C2D">
      <w:pPr>
        <w:pStyle w:val="6"/>
        <w:keepNext w:val="0"/>
        <w:keepLines w:val="0"/>
        <w:pageBreakBefore w:val="0"/>
        <w:widowControl/>
        <w:kinsoku/>
        <w:wordWrap/>
        <w:overflowPunct/>
        <w:topLinePunct w:val="0"/>
        <w:autoSpaceDN/>
        <w:bidi w:val="0"/>
        <w:adjustRightInd/>
        <w:snapToGrid w:val="0"/>
        <w:spacing w:before="0" w:beforeAutospacing="0" w:after="0" w:afterAutospacing="0" w:line="560" w:lineRule="exact"/>
        <w:ind w:firstLine="640" w:firstLineChars="200"/>
        <w:jc w:val="both"/>
        <w:textAlignment w:val="auto"/>
        <w:rPr>
          <w:rFonts w:hint="default" w:ascii="方正仿宋_GBK" w:hAnsi="方正仿宋_GBK" w:eastAsia="方正仿宋_GBK" w:cs="方正仿宋_GBK"/>
          <w:color w:val="auto"/>
          <w:sz w:val="32"/>
          <w:szCs w:val="32"/>
        </w:rPr>
      </w:pPr>
      <w:r>
        <w:rPr>
          <w:rFonts w:ascii="方正仿宋_GBK" w:hAnsi="方正仿宋_GBK" w:eastAsia="方正仿宋_GBK" w:cs="方正仿宋_GBK"/>
          <w:sz w:val="32"/>
          <w:szCs w:val="32"/>
          <w:shd w:val="clear" w:color="auto" w:fill="FFFFFF"/>
        </w:rPr>
        <w:t>（</w:t>
      </w:r>
      <w:r>
        <w:rPr>
          <w:rFonts w:hint="eastAsia" w:ascii="方正仿宋_GBK" w:hAnsi="方正仿宋_GBK" w:eastAsia="方正仿宋_GBK" w:cs="方正仿宋_GBK"/>
          <w:sz w:val="32"/>
          <w:szCs w:val="32"/>
          <w:shd w:val="clear" w:color="auto" w:fill="FFFFFF"/>
          <w:lang w:val="en-US" w:eastAsia="zh-CN"/>
        </w:rPr>
        <w:t>5</w:t>
      </w:r>
      <w:r>
        <w:rPr>
          <w:rFonts w:ascii="方正仿宋_GBK" w:hAnsi="方正仿宋_GBK" w:eastAsia="方正仿宋_GBK" w:cs="方正仿宋_GBK"/>
          <w:sz w:val="32"/>
          <w:szCs w:val="32"/>
          <w:shd w:val="clear" w:color="auto" w:fill="FFFFFF"/>
        </w:rPr>
        <w:t>）节能环保支出</w:t>
      </w:r>
      <w:r>
        <w:rPr>
          <w:rFonts w:ascii="方正仿宋_GBK" w:hAnsi="方正仿宋_GBK" w:eastAsia="方正仿宋_GBK" w:cs="方正仿宋_GBK"/>
          <w:sz w:val="32"/>
          <w:szCs w:val="32"/>
        </w:rPr>
        <w:t>5.88</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0.20</w:t>
      </w:r>
      <w:r>
        <w:rPr>
          <w:rFonts w:ascii="方正仿宋_GBK" w:hAnsi="方正仿宋_GBK" w:eastAsia="方正仿宋_GBK" w:cs="方正仿宋_GBK"/>
          <w:sz w:val="32"/>
          <w:szCs w:val="32"/>
          <w:shd w:val="clear" w:color="auto" w:fill="FFFFFF"/>
        </w:rPr>
        <w:t>%，较年初预算数增加5.88万元，增长100.00%，主要原因是</w:t>
      </w:r>
      <w:r>
        <w:rPr>
          <w:rFonts w:hint="eastAsia" w:ascii="方正仿宋_GBK" w:hAnsi="方正仿宋_GBK" w:eastAsia="方正仿宋_GBK" w:cs="方正仿宋_GBK"/>
          <w:color w:val="auto"/>
          <w:sz w:val="32"/>
          <w:szCs w:val="32"/>
          <w:shd w:val="clear" w:color="auto" w:fill="FFFFFF"/>
        </w:rPr>
        <w:t>年中追加农村生活垃圾分类示范建设项目</w:t>
      </w:r>
      <w:r>
        <w:rPr>
          <w:rFonts w:ascii="方正仿宋_GBK" w:hAnsi="方正仿宋_GBK" w:eastAsia="方正仿宋_GBK" w:cs="方正仿宋_GBK"/>
          <w:color w:val="auto"/>
          <w:sz w:val="32"/>
          <w:szCs w:val="32"/>
          <w:shd w:val="clear" w:color="auto" w:fill="FFFFFF"/>
        </w:rPr>
        <w:t>。</w:t>
      </w:r>
    </w:p>
    <w:p w14:paraId="59787B7B">
      <w:pPr>
        <w:pStyle w:val="6"/>
        <w:keepNext w:val="0"/>
        <w:keepLines w:val="0"/>
        <w:pageBreakBefore w:val="0"/>
        <w:widowControl/>
        <w:kinsoku/>
        <w:wordWrap/>
        <w:overflowPunct/>
        <w:topLinePunct w:val="0"/>
        <w:autoSpaceDN/>
        <w:bidi w:val="0"/>
        <w:adjustRightInd/>
        <w:snapToGrid w:val="0"/>
        <w:spacing w:before="0" w:beforeAutospacing="0" w:after="0" w:afterAutospacing="0" w:line="560" w:lineRule="exact"/>
        <w:ind w:firstLine="640" w:firstLineChars="200"/>
        <w:jc w:val="both"/>
        <w:textAlignment w:val="auto"/>
        <w:rPr>
          <w:rFonts w:hint="default" w:ascii="方正仿宋_GBK" w:hAnsi="方正仿宋_GBK" w:eastAsia="方正仿宋_GBK" w:cs="方正仿宋_GBK"/>
          <w:color w:val="auto"/>
          <w:sz w:val="32"/>
          <w:szCs w:val="32"/>
        </w:rPr>
      </w:pPr>
      <w:r>
        <w:rPr>
          <w:rFonts w:ascii="方正仿宋_GBK" w:hAnsi="方正仿宋_GBK" w:eastAsia="方正仿宋_GBK" w:cs="方正仿宋_GBK"/>
          <w:sz w:val="32"/>
          <w:szCs w:val="32"/>
          <w:shd w:val="clear" w:color="auto" w:fill="FFFFFF"/>
        </w:rPr>
        <w:t>（</w:t>
      </w:r>
      <w:r>
        <w:rPr>
          <w:rFonts w:hint="eastAsia" w:ascii="方正仿宋_GBK" w:hAnsi="方正仿宋_GBK" w:eastAsia="方正仿宋_GBK" w:cs="方正仿宋_GBK"/>
          <w:sz w:val="32"/>
          <w:szCs w:val="32"/>
          <w:shd w:val="clear" w:color="auto" w:fill="FFFFFF"/>
          <w:lang w:val="en-US" w:eastAsia="zh-CN"/>
        </w:rPr>
        <w:t>6</w:t>
      </w:r>
      <w:r>
        <w:rPr>
          <w:rFonts w:ascii="方正仿宋_GBK" w:hAnsi="方正仿宋_GBK" w:eastAsia="方正仿宋_GBK" w:cs="方正仿宋_GBK"/>
          <w:sz w:val="32"/>
          <w:szCs w:val="32"/>
          <w:shd w:val="clear" w:color="auto" w:fill="FFFFFF"/>
        </w:rPr>
        <w:t>）城乡社区支出</w:t>
      </w:r>
      <w:r>
        <w:rPr>
          <w:rFonts w:ascii="方正仿宋_GBK" w:hAnsi="方正仿宋_GBK" w:eastAsia="方正仿宋_GBK" w:cs="方正仿宋_GBK"/>
          <w:sz w:val="32"/>
          <w:szCs w:val="32"/>
        </w:rPr>
        <w:t>23.38</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0.80</w:t>
      </w:r>
      <w:r>
        <w:rPr>
          <w:rFonts w:ascii="方正仿宋_GBK" w:hAnsi="方正仿宋_GBK" w:eastAsia="方正仿宋_GBK" w:cs="方正仿宋_GBK"/>
          <w:sz w:val="32"/>
          <w:szCs w:val="32"/>
          <w:shd w:val="clear" w:color="auto" w:fill="FFFFFF"/>
        </w:rPr>
        <w:t>%，较年初预算数增加23.38万元，增长100.00%，主要原因是</w:t>
      </w:r>
      <w:r>
        <w:rPr>
          <w:rFonts w:hint="eastAsia" w:ascii="方正仿宋_GBK" w:hAnsi="方正仿宋_GBK" w:eastAsia="方正仿宋_GBK" w:cs="方正仿宋_GBK"/>
          <w:color w:val="auto"/>
          <w:sz w:val="32"/>
          <w:szCs w:val="32"/>
          <w:shd w:val="clear" w:color="auto" w:fill="FFFFFF"/>
        </w:rPr>
        <w:t>年中追加农村生活垃圾收运项目、乡镇场镇市政管理项目、困难群众</w:t>
      </w:r>
      <w:r>
        <w:rPr>
          <w:rFonts w:hint="eastAsia" w:ascii="方正仿宋_GBK" w:hAnsi="方正仿宋_GBK" w:eastAsia="方正仿宋_GBK" w:cs="方正仿宋_GBK"/>
          <w:color w:val="auto"/>
          <w:sz w:val="32"/>
          <w:szCs w:val="32"/>
          <w:shd w:val="clear" w:color="auto" w:fill="FFFFFF"/>
          <w:lang w:eastAsia="zh-CN"/>
        </w:rPr>
        <w:t>燃气泄漏</w:t>
      </w:r>
      <w:r>
        <w:rPr>
          <w:rFonts w:hint="eastAsia" w:ascii="方正仿宋_GBK" w:hAnsi="方正仿宋_GBK" w:eastAsia="方正仿宋_GBK" w:cs="方正仿宋_GBK"/>
          <w:color w:val="auto"/>
          <w:sz w:val="32"/>
          <w:szCs w:val="32"/>
          <w:shd w:val="clear" w:color="auto" w:fill="FFFFFF"/>
        </w:rPr>
        <w:t>报警装置安装等项目经费。</w:t>
      </w:r>
    </w:p>
    <w:p w14:paraId="3F6253F5">
      <w:pPr>
        <w:pStyle w:val="6"/>
        <w:keepNext w:val="0"/>
        <w:keepLines w:val="0"/>
        <w:pageBreakBefore w:val="0"/>
        <w:widowControl/>
        <w:kinsoku/>
        <w:wordWrap/>
        <w:overflowPunct/>
        <w:topLinePunct w:val="0"/>
        <w:autoSpaceDN/>
        <w:bidi w:val="0"/>
        <w:adjustRightInd/>
        <w:snapToGrid w:val="0"/>
        <w:spacing w:before="0" w:beforeAutospacing="0" w:after="0" w:afterAutospacing="0" w:line="560" w:lineRule="exact"/>
        <w:ind w:firstLine="640" w:firstLineChars="200"/>
        <w:jc w:val="both"/>
        <w:textAlignment w:val="auto"/>
        <w:rPr>
          <w:rFonts w:hint="default" w:ascii="方正仿宋_GBK" w:hAnsi="方正仿宋_GBK" w:eastAsia="方正仿宋_GBK" w:cs="方正仿宋_GBK"/>
          <w:color w:val="auto"/>
          <w:sz w:val="32"/>
          <w:szCs w:val="32"/>
          <w:shd w:val="clear" w:color="auto" w:fill="FFFFFF"/>
        </w:rPr>
      </w:pPr>
      <w:r>
        <w:rPr>
          <w:rFonts w:ascii="方正仿宋_GBK" w:hAnsi="方正仿宋_GBK" w:eastAsia="方正仿宋_GBK" w:cs="方正仿宋_GBK"/>
          <w:sz w:val="32"/>
          <w:szCs w:val="32"/>
          <w:shd w:val="clear" w:color="auto" w:fill="FFFFFF"/>
        </w:rPr>
        <w:t>（</w:t>
      </w:r>
      <w:r>
        <w:rPr>
          <w:rFonts w:hint="eastAsia" w:ascii="方正仿宋_GBK" w:hAnsi="方正仿宋_GBK" w:eastAsia="方正仿宋_GBK" w:cs="方正仿宋_GBK"/>
          <w:sz w:val="32"/>
          <w:szCs w:val="32"/>
          <w:shd w:val="clear" w:color="auto" w:fill="FFFFFF"/>
          <w:lang w:val="en-US" w:eastAsia="zh-CN"/>
        </w:rPr>
        <w:t>7</w:t>
      </w:r>
      <w:r>
        <w:rPr>
          <w:rFonts w:ascii="方正仿宋_GBK" w:hAnsi="方正仿宋_GBK" w:eastAsia="方正仿宋_GBK" w:cs="方正仿宋_GBK"/>
          <w:sz w:val="32"/>
          <w:szCs w:val="32"/>
          <w:shd w:val="clear" w:color="auto" w:fill="FFFFFF"/>
        </w:rPr>
        <w:t>）农林水支出</w:t>
      </w:r>
      <w:r>
        <w:rPr>
          <w:rFonts w:ascii="方正仿宋_GBK" w:hAnsi="方正仿宋_GBK" w:eastAsia="方正仿宋_GBK" w:cs="方正仿宋_GBK"/>
          <w:sz w:val="32"/>
          <w:szCs w:val="32"/>
        </w:rPr>
        <w:t>1490.32</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51.17</w:t>
      </w:r>
      <w:r>
        <w:rPr>
          <w:rFonts w:ascii="方正仿宋_GBK" w:hAnsi="方正仿宋_GBK" w:eastAsia="方正仿宋_GBK" w:cs="方正仿宋_GBK"/>
          <w:sz w:val="32"/>
          <w:szCs w:val="32"/>
          <w:shd w:val="clear" w:color="auto" w:fill="FFFFFF"/>
        </w:rPr>
        <w:t>%，较年初预算数增加1090.70万元，增长272.93%，主要原因是</w:t>
      </w:r>
      <w:r>
        <w:rPr>
          <w:rFonts w:hint="eastAsia" w:ascii="方正仿宋_GBK" w:hAnsi="方正仿宋_GBK" w:eastAsia="方正仿宋_GBK" w:cs="方正仿宋_GBK"/>
          <w:color w:val="auto"/>
          <w:sz w:val="32"/>
          <w:szCs w:val="32"/>
          <w:shd w:val="clear" w:color="auto" w:fill="FFFFFF"/>
        </w:rPr>
        <w:t>人员职级晋升，工资性福利费用增加；年中追加基建和主管部门安排项目(村级防疫员劳务费项目、农业生产救灾资金、农业产业强镇项目、护林员管护资金、松材线虫病防治专项资金、农村饮水安全保障、辣椒基地示范建设、红薯种植示范建设等)</w:t>
      </w:r>
      <w:r>
        <w:rPr>
          <w:rFonts w:ascii="方正仿宋_GBK" w:hAnsi="方正仿宋_GBK" w:eastAsia="方正仿宋_GBK" w:cs="方正仿宋_GBK"/>
          <w:color w:val="auto"/>
          <w:sz w:val="32"/>
          <w:szCs w:val="32"/>
          <w:shd w:val="clear" w:color="auto" w:fill="FFFFFF"/>
        </w:rPr>
        <w:t>。</w:t>
      </w:r>
    </w:p>
    <w:p w14:paraId="41D226C7">
      <w:pPr>
        <w:pStyle w:val="6"/>
        <w:keepNext w:val="0"/>
        <w:keepLines w:val="0"/>
        <w:pageBreakBefore w:val="0"/>
        <w:widowControl/>
        <w:kinsoku/>
        <w:wordWrap/>
        <w:overflowPunct/>
        <w:topLinePunct w:val="0"/>
        <w:autoSpaceDN/>
        <w:bidi w:val="0"/>
        <w:adjustRightInd/>
        <w:snapToGrid w:val="0"/>
        <w:spacing w:before="0" w:beforeAutospacing="0" w:after="0" w:afterAutospacing="0" w:line="560" w:lineRule="exact"/>
        <w:ind w:firstLine="640" w:firstLineChars="200"/>
        <w:jc w:val="both"/>
        <w:textAlignment w:val="auto"/>
        <w:rPr>
          <w:rFonts w:hint="default" w:ascii="方正仿宋_GBK" w:hAnsi="方正仿宋_GBK" w:eastAsia="方正仿宋_GBK" w:cs="方正仿宋_GBK"/>
          <w:color w:val="auto"/>
          <w:sz w:val="32"/>
          <w:szCs w:val="32"/>
        </w:rPr>
      </w:pPr>
      <w:r>
        <w:rPr>
          <w:rFonts w:ascii="方正仿宋_GBK" w:hAnsi="方正仿宋_GBK" w:eastAsia="方正仿宋_GBK" w:cs="方正仿宋_GBK"/>
          <w:sz w:val="32"/>
          <w:szCs w:val="32"/>
          <w:shd w:val="clear" w:color="auto" w:fill="FFFFFF"/>
        </w:rPr>
        <w:t>（</w:t>
      </w:r>
      <w:r>
        <w:rPr>
          <w:rFonts w:hint="eastAsia" w:ascii="方正仿宋_GBK" w:hAnsi="方正仿宋_GBK" w:eastAsia="方正仿宋_GBK" w:cs="方正仿宋_GBK"/>
          <w:sz w:val="32"/>
          <w:szCs w:val="32"/>
          <w:shd w:val="clear" w:color="auto" w:fill="FFFFFF"/>
          <w:lang w:val="en-US" w:eastAsia="zh-CN"/>
        </w:rPr>
        <w:t>8</w:t>
      </w:r>
      <w:r>
        <w:rPr>
          <w:rFonts w:ascii="方正仿宋_GBK" w:hAnsi="方正仿宋_GBK" w:eastAsia="方正仿宋_GBK" w:cs="方正仿宋_GBK"/>
          <w:sz w:val="32"/>
          <w:szCs w:val="32"/>
          <w:shd w:val="clear" w:color="auto" w:fill="FFFFFF"/>
        </w:rPr>
        <w:t>）交通运输支出</w:t>
      </w:r>
      <w:r>
        <w:rPr>
          <w:rFonts w:ascii="方正仿宋_GBK" w:hAnsi="方正仿宋_GBK" w:eastAsia="方正仿宋_GBK" w:cs="方正仿宋_GBK"/>
          <w:sz w:val="32"/>
          <w:szCs w:val="32"/>
        </w:rPr>
        <w:t>97.10</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3.33</w:t>
      </w:r>
      <w:r>
        <w:rPr>
          <w:rFonts w:ascii="方正仿宋_GBK" w:hAnsi="方正仿宋_GBK" w:eastAsia="方正仿宋_GBK" w:cs="方正仿宋_GBK"/>
          <w:sz w:val="32"/>
          <w:szCs w:val="32"/>
          <w:shd w:val="clear" w:color="auto" w:fill="FFFFFF"/>
        </w:rPr>
        <w:t>%，较年初预算数增加97.10万元，增长100.00%，主要原因是</w:t>
      </w:r>
      <w:r>
        <w:rPr>
          <w:rFonts w:hint="eastAsia" w:ascii="方正仿宋_GBK" w:hAnsi="方正仿宋_GBK" w:eastAsia="方正仿宋_GBK" w:cs="方正仿宋_GBK"/>
          <w:color w:val="auto"/>
          <w:sz w:val="32"/>
          <w:szCs w:val="32"/>
          <w:shd w:val="clear" w:color="auto" w:fill="FFFFFF"/>
        </w:rPr>
        <w:t>年中主管部门安排追加基建项目，主要有：董家大邱至陈家院子通畅工程、菜子湾至刘家院子通畅工程、阳叉湾至谭家大院子通畅工程、老林村通组公路、永丰村通组公路等</w:t>
      </w:r>
      <w:r>
        <w:rPr>
          <w:rFonts w:ascii="方正仿宋_GBK" w:hAnsi="方正仿宋_GBK" w:eastAsia="方正仿宋_GBK" w:cs="方正仿宋_GBK"/>
          <w:color w:val="auto"/>
          <w:sz w:val="32"/>
          <w:szCs w:val="32"/>
          <w:shd w:val="clear" w:color="auto" w:fill="FFFFFF"/>
        </w:rPr>
        <w:t>。</w:t>
      </w:r>
    </w:p>
    <w:p w14:paraId="282B6BDC">
      <w:pPr>
        <w:pStyle w:val="6"/>
        <w:keepNext w:val="0"/>
        <w:keepLines w:val="0"/>
        <w:pageBreakBefore w:val="0"/>
        <w:widowControl/>
        <w:kinsoku/>
        <w:wordWrap/>
        <w:overflowPunct/>
        <w:topLinePunct w:val="0"/>
        <w:autoSpaceDN/>
        <w:bidi w:val="0"/>
        <w:adjustRightInd/>
        <w:snapToGrid w:val="0"/>
        <w:spacing w:before="0" w:beforeAutospacing="0" w:after="0" w:afterAutospacing="0" w:line="560" w:lineRule="exact"/>
        <w:ind w:firstLine="640" w:firstLineChars="200"/>
        <w:jc w:val="both"/>
        <w:textAlignment w:val="auto"/>
        <w:rPr>
          <w:rFonts w:hint="default" w:ascii="方正仿宋_GBK" w:hAnsi="方正仿宋_GBK" w:eastAsia="方正仿宋_GBK" w:cs="方正仿宋_GBK"/>
          <w:color w:val="auto"/>
          <w:sz w:val="32"/>
          <w:szCs w:val="32"/>
          <w:shd w:val="clear" w:color="auto" w:fill="FFFFFF"/>
        </w:rPr>
      </w:pPr>
      <w:r>
        <w:rPr>
          <w:rFonts w:ascii="方正仿宋_GBK" w:hAnsi="方正仿宋_GBK" w:eastAsia="方正仿宋_GBK" w:cs="方正仿宋_GBK"/>
          <w:sz w:val="32"/>
          <w:szCs w:val="32"/>
          <w:shd w:val="clear" w:color="auto" w:fill="FFFFFF"/>
        </w:rPr>
        <w:t>（</w:t>
      </w:r>
      <w:r>
        <w:rPr>
          <w:rFonts w:hint="eastAsia" w:ascii="方正仿宋_GBK" w:hAnsi="方正仿宋_GBK" w:eastAsia="方正仿宋_GBK" w:cs="方正仿宋_GBK"/>
          <w:sz w:val="32"/>
          <w:szCs w:val="32"/>
          <w:shd w:val="clear" w:color="auto" w:fill="FFFFFF"/>
          <w:lang w:val="en-US" w:eastAsia="zh-CN"/>
        </w:rPr>
        <w:t>9</w:t>
      </w:r>
      <w:r>
        <w:rPr>
          <w:rFonts w:ascii="方正仿宋_GBK" w:hAnsi="方正仿宋_GBK" w:eastAsia="方正仿宋_GBK" w:cs="方正仿宋_GBK"/>
          <w:sz w:val="32"/>
          <w:szCs w:val="32"/>
          <w:shd w:val="clear" w:color="auto" w:fill="FFFFFF"/>
        </w:rPr>
        <w:t>）商业服务业等支出</w:t>
      </w:r>
      <w:r>
        <w:rPr>
          <w:rFonts w:ascii="方正仿宋_GBK" w:hAnsi="方正仿宋_GBK" w:eastAsia="方正仿宋_GBK" w:cs="方正仿宋_GBK"/>
          <w:sz w:val="32"/>
          <w:szCs w:val="32"/>
        </w:rPr>
        <w:t>10.00</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0.34</w:t>
      </w:r>
      <w:r>
        <w:rPr>
          <w:rFonts w:ascii="方正仿宋_GBK" w:hAnsi="方正仿宋_GBK" w:eastAsia="方正仿宋_GBK" w:cs="方正仿宋_GBK"/>
          <w:sz w:val="32"/>
          <w:szCs w:val="32"/>
          <w:shd w:val="clear" w:color="auto" w:fill="FFFFFF"/>
        </w:rPr>
        <w:t>%，较年初预算数增加10.00万元，增长100.00%，主要原因是</w:t>
      </w:r>
      <w:r>
        <w:rPr>
          <w:rFonts w:hint="eastAsia" w:ascii="方正仿宋_GBK" w:hAnsi="方正仿宋_GBK" w:eastAsia="方正仿宋_GBK" w:cs="方正仿宋_GBK"/>
          <w:color w:val="auto"/>
          <w:sz w:val="32"/>
          <w:szCs w:val="32"/>
          <w:shd w:val="clear" w:color="auto" w:fill="FFFFFF"/>
        </w:rPr>
        <w:t>年中追加农贸市场提升改造项目</w:t>
      </w:r>
      <w:r>
        <w:rPr>
          <w:rFonts w:ascii="方正仿宋_GBK" w:hAnsi="方正仿宋_GBK" w:eastAsia="方正仿宋_GBK" w:cs="方正仿宋_GBK"/>
          <w:color w:val="auto"/>
          <w:sz w:val="32"/>
          <w:szCs w:val="32"/>
          <w:shd w:val="clear" w:color="auto" w:fill="FFFFFF"/>
        </w:rPr>
        <w:t>。</w:t>
      </w:r>
    </w:p>
    <w:p w14:paraId="47F7F4EB">
      <w:pPr>
        <w:keepNext w:val="0"/>
        <w:keepLines w:val="0"/>
        <w:pageBreakBefore w:val="0"/>
        <w:widowControl/>
        <w:kinsoku/>
        <w:wordWrap/>
        <w:overflowPunct/>
        <w:topLinePunct w:val="0"/>
        <w:autoSpaceDN/>
        <w:bidi w:val="0"/>
        <w:adjustRightInd/>
        <w:spacing w:beforeAutospacing="0" w:afterAutospacing="0" w:line="560" w:lineRule="exact"/>
        <w:ind w:firstLine="640" w:firstLineChars="200"/>
        <w:textAlignment w:val="auto"/>
        <w:rPr>
          <w:rFonts w:hint="default" w:ascii="方正仿宋_GBK" w:hAnsi="方正仿宋_GBK" w:eastAsia="方正仿宋_GBK" w:cs="方正仿宋_GBK"/>
          <w:color w:val="auto"/>
          <w:sz w:val="32"/>
          <w:szCs w:val="32"/>
          <w:shd w:val="clear" w:color="auto" w:fill="FFFFFF"/>
        </w:rPr>
      </w:pPr>
      <w:r>
        <w:rPr>
          <w:rFonts w:ascii="方正仿宋_GBK" w:hAnsi="方正仿宋_GBK" w:eastAsia="方正仿宋_GBK" w:cs="方正仿宋_GBK"/>
          <w:sz w:val="32"/>
          <w:szCs w:val="32"/>
          <w:shd w:val="clear" w:color="auto" w:fill="FFFFFF"/>
        </w:rPr>
        <w:t>（</w:t>
      </w:r>
      <w:r>
        <w:rPr>
          <w:rFonts w:hint="eastAsia" w:ascii="方正仿宋_GBK" w:hAnsi="方正仿宋_GBK" w:eastAsia="方正仿宋_GBK" w:cs="方正仿宋_GBK"/>
          <w:sz w:val="32"/>
          <w:szCs w:val="32"/>
          <w:shd w:val="clear" w:color="auto" w:fill="FFFFFF"/>
          <w:lang w:val="en-US" w:eastAsia="zh-CN"/>
        </w:rPr>
        <w:t>10</w:t>
      </w:r>
      <w:r>
        <w:rPr>
          <w:rFonts w:ascii="方正仿宋_GBK" w:hAnsi="方正仿宋_GBK" w:eastAsia="方正仿宋_GBK" w:cs="方正仿宋_GBK"/>
          <w:sz w:val="32"/>
          <w:szCs w:val="32"/>
          <w:shd w:val="clear" w:color="auto" w:fill="FFFFFF"/>
        </w:rPr>
        <w:t>）</w:t>
      </w:r>
      <w:r>
        <w:rPr>
          <w:rFonts w:ascii="方正仿宋_GBK" w:hAnsi="方正仿宋_GBK" w:eastAsia="方正仿宋_GBK" w:cs="方正仿宋_GBK"/>
          <w:sz w:val="32"/>
          <w:szCs w:val="32"/>
        </w:rPr>
        <w:t>住房保障支出59.15</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2.03</w:t>
      </w:r>
      <w:r>
        <w:rPr>
          <w:rFonts w:ascii="方正仿宋_GBK" w:hAnsi="方正仿宋_GBK" w:eastAsia="方正仿宋_GBK" w:cs="方正仿宋_GBK"/>
          <w:sz w:val="32"/>
          <w:szCs w:val="32"/>
          <w:shd w:val="clear" w:color="auto" w:fill="FFFFFF"/>
        </w:rPr>
        <w:t>%，较年初预算数减少9.42万元，下降13.74%，主要原因是</w:t>
      </w:r>
      <w:r>
        <w:rPr>
          <w:rFonts w:hint="eastAsia" w:ascii="方正仿宋_GBK" w:hAnsi="方正仿宋_GBK" w:eastAsia="方正仿宋_GBK" w:cs="方正仿宋_GBK"/>
          <w:color w:val="auto"/>
          <w:sz w:val="32"/>
          <w:szCs w:val="32"/>
          <w:shd w:val="clear" w:color="auto" w:fill="FFFFFF"/>
        </w:rPr>
        <w:t>2023年单位退休3人，相关费用支出减少</w:t>
      </w:r>
      <w:r>
        <w:rPr>
          <w:rFonts w:ascii="方正仿宋_GBK" w:hAnsi="方正仿宋_GBK" w:eastAsia="方正仿宋_GBK" w:cs="方正仿宋_GBK"/>
          <w:color w:val="auto"/>
          <w:sz w:val="32"/>
          <w:szCs w:val="32"/>
          <w:shd w:val="clear" w:color="auto" w:fill="FFFFFF"/>
        </w:rPr>
        <w:t>。</w:t>
      </w:r>
    </w:p>
    <w:p w14:paraId="424570D7">
      <w:pPr>
        <w:keepNext w:val="0"/>
        <w:keepLines w:val="0"/>
        <w:pageBreakBefore w:val="0"/>
        <w:widowControl/>
        <w:kinsoku/>
        <w:wordWrap/>
        <w:overflowPunct/>
        <w:topLinePunct w:val="0"/>
        <w:autoSpaceDN/>
        <w:bidi w:val="0"/>
        <w:adjustRightInd/>
        <w:spacing w:beforeAutospacing="0" w:afterAutospacing="0" w:line="560" w:lineRule="exact"/>
        <w:ind w:firstLine="640" w:firstLineChars="200"/>
        <w:textAlignment w:val="auto"/>
        <w:rPr>
          <w:rFonts w:hint="default" w:ascii="方正仿宋_GBK" w:hAnsi="方正仿宋_GBK" w:eastAsia="方正仿宋_GBK" w:cs="方正仿宋_GBK"/>
          <w:color w:val="FF0000"/>
          <w:sz w:val="32"/>
          <w:szCs w:val="32"/>
          <w:shd w:val="clear" w:color="auto" w:fill="FFFFFF"/>
        </w:rPr>
      </w:pPr>
      <w:r>
        <w:rPr>
          <w:rFonts w:ascii="方正仿宋_GBK" w:hAnsi="方正仿宋_GBK" w:eastAsia="方正仿宋_GBK" w:cs="方正仿宋_GBK"/>
          <w:sz w:val="32"/>
          <w:szCs w:val="32"/>
          <w:shd w:val="clear" w:color="auto" w:fill="FFFFFF"/>
        </w:rPr>
        <w:t>（</w:t>
      </w:r>
      <w:r>
        <w:rPr>
          <w:rFonts w:hint="eastAsia" w:ascii="方正仿宋_GBK" w:hAnsi="方正仿宋_GBK" w:eastAsia="方正仿宋_GBK" w:cs="方正仿宋_GBK"/>
          <w:sz w:val="32"/>
          <w:szCs w:val="32"/>
          <w:shd w:val="clear" w:color="auto" w:fill="FFFFFF"/>
          <w:lang w:val="en-US" w:eastAsia="zh-CN"/>
        </w:rPr>
        <w:t>11</w:t>
      </w:r>
      <w:r>
        <w:rPr>
          <w:rFonts w:ascii="方正仿宋_GBK" w:hAnsi="方正仿宋_GBK" w:eastAsia="方正仿宋_GBK" w:cs="方正仿宋_GBK"/>
          <w:sz w:val="32"/>
          <w:szCs w:val="32"/>
          <w:shd w:val="clear" w:color="auto" w:fill="FFFFFF"/>
        </w:rPr>
        <w:t>）</w:t>
      </w:r>
      <w:r>
        <w:rPr>
          <w:rFonts w:ascii="方正仿宋_GBK" w:hAnsi="方正仿宋_GBK" w:eastAsia="方正仿宋_GBK" w:cs="方正仿宋_GBK"/>
          <w:sz w:val="32"/>
          <w:szCs w:val="32"/>
        </w:rPr>
        <w:t>灾害防治及应急管理支出18.28</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0.63</w:t>
      </w:r>
      <w:r>
        <w:rPr>
          <w:rFonts w:ascii="方正仿宋_GBK" w:hAnsi="方正仿宋_GBK" w:eastAsia="方正仿宋_GBK" w:cs="方正仿宋_GBK"/>
          <w:sz w:val="32"/>
          <w:szCs w:val="32"/>
          <w:shd w:val="clear" w:color="auto" w:fill="FFFFFF"/>
        </w:rPr>
        <w:t>%，较年初预算数增加18.28万元，增长100.00%，主要原因是</w:t>
      </w:r>
      <w:r>
        <w:rPr>
          <w:rFonts w:hint="eastAsia" w:ascii="方正仿宋_GBK" w:hAnsi="方正仿宋_GBK" w:eastAsia="方正仿宋_GBK" w:cs="方正仿宋_GBK"/>
          <w:color w:val="auto"/>
          <w:sz w:val="32"/>
          <w:szCs w:val="32"/>
          <w:shd w:val="clear" w:color="auto" w:fill="FFFFFF"/>
        </w:rPr>
        <w:t>年中追加冬春生活救助、抗旱临时生活救助等项目</w:t>
      </w:r>
      <w:r>
        <w:rPr>
          <w:rFonts w:ascii="方正仿宋_GBK" w:hAnsi="方正仿宋_GBK" w:eastAsia="方正仿宋_GBK" w:cs="方正仿宋_GBK"/>
          <w:color w:val="auto"/>
          <w:sz w:val="32"/>
          <w:szCs w:val="32"/>
          <w:shd w:val="clear" w:color="auto" w:fill="FFFFFF"/>
        </w:rPr>
        <w:t>。</w:t>
      </w:r>
    </w:p>
    <w:p w14:paraId="5D9FCF80">
      <w:pPr>
        <w:pStyle w:val="11"/>
        <w:keepNext w:val="0"/>
        <w:keepLines w:val="0"/>
        <w:pageBreakBefore w:val="0"/>
        <w:widowControl/>
        <w:kinsoku/>
        <w:wordWrap/>
        <w:overflowPunct/>
        <w:topLinePunct w:val="0"/>
        <w:autoSpaceDE w:val="0"/>
        <w:autoSpaceDN/>
        <w:bidi w:val="0"/>
        <w:adjustRightInd/>
        <w:spacing w:beforeAutospacing="0" w:afterAutospacing="0" w:line="560" w:lineRule="exact"/>
        <w:ind w:firstLine="640" w:firstLineChars="200"/>
        <w:textAlignment w:val="auto"/>
        <w:rPr>
          <w:rFonts w:hint="eastAsia" w:ascii="方正楷体_GBK" w:hAnsi="方正楷体_GBK" w:eastAsia="方正楷体_GBK" w:cs="方正楷体_GBK"/>
          <w:b w:val="0"/>
          <w:bCs w:val="0"/>
          <w:sz w:val="32"/>
          <w:szCs w:val="32"/>
          <w:shd w:val="clear" w:color="auto" w:fill="FFFFFF"/>
        </w:rPr>
      </w:pPr>
      <w:r>
        <w:rPr>
          <w:rFonts w:hint="eastAsia" w:ascii="方正楷体_GBK" w:hAnsi="方正楷体_GBK" w:eastAsia="方正楷体_GBK" w:cs="方正楷体_GBK"/>
          <w:b w:val="0"/>
          <w:bCs w:val="0"/>
          <w:sz w:val="32"/>
          <w:szCs w:val="32"/>
          <w:shd w:val="clear" w:color="auto" w:fill="FFFFFF"/>
        </w:rPr>
        <w:t>（四）一般公共预算财政拨款基本支出决算情况说明</w:t>
      </w:r>
    </w:p>
    <w:p w14:paraId="421FAF9E">
      <w:pPr>
        <w:pStyle w:val="6"/>
        <w:keepNext w:val="0"/>
        <w:keepLines w:val="0"/>
        <w:pageBreakBefore w:val="0"/>
        <w:widowControl/>
        <w:kinsoku/>
        <w:wordWrap/>
        <w:overflowPunct/>
        <w:topLinePunct w:val="0"/>
        <w:autoSpaceDN/>
        <w:bidi w:val="0"/>
        <w:adjustRightInd/>
        <w:snapToGrid w:val="0"/>
        <w:spacing w:before="0" w:beforeAutospacing="0" w:after="0" w:afterAutospacing="0" w:line="560" w:lineRule="exact"/>
        <w:ind w:firstLine="640" w:firstLineChars="200"/>
        <w:jc w:val="both"/>
        <w:textAlignment w:val="auto"/>
        <w:rPr>
          <w:rFonts w:hint="default" w:ascii="方正仿宋_GBK" w:hAnsi="方正仿宋_GBK" w:eastAsia="方正仿宋_GBK" w:cs="方正仿宋_GBK"/>
          <w:color w:val="auto"/>
          <w:sz w:val="32"/>
          <w:szCs w:val="32"/>
        </w:rPr>
      </w:pPr>
      <w:r>
        <w:rPr>
          <w:rFonts w:ascii="方正仿宋_GBK" w:hAnsi="方正仿宋_GBK" w:eastAsia="方正仿宋_GBK" w:cs="方正仿宋_GBK"/>
          <w:sz w:val="32"/>
          <w:szCs w:val="32"/>
          <w:shd w:val="clear" w:color="auto" w:fill="FFFFFF"/>
        </w:rPr>
        <w:t>2023年度一般公共财政拨款基本支出</w:t>
      </w:r>
      <w:r>
        <w:rPr>
          <w:rFonts w:ascii="方正仿宋_GBK" w:hAnsi="方正仿宋_GBK" w:eastAsia="方正仿宋_GBK" w:cs="方正仿宋_GBK"/>
          <w:sz w:val="32"/>
          <w:szCs w:val="32"/>
        </w:rPr>
        <w:t>1190.90</w:t>
      </w:r>
      <w:r>
        <w:rPr>
          <w:rFonts w:ascii="方正仿宋_GBK" w:hAnsi="方正仿宋_GBK" w:eastAsia="方正仿宋_GBK" w:cs="方正仿宋_GBK"/>
          <w:sz w:val="32"/>
          <w:szCs w:val="32"/>
          <w:shd w:val="clear" w:color="auto" w:fill="FFFFFF"/>
        </w:rPr>
        <w:t>万元。其中：人员经费</w:t>
      </w:r>
      <w:r>
        <w:rPr>
          <w:rFonts w:ascii="方正仿宋_GBK" w:hAnsi="方正仿宋_GBK" w:eastAsia="方正仿宋_GBK" w:cs="方正仿宋_GBK"/>
          <w:sz w:val="32"/>
          <w:szCs w:val="32"/>
        </w:rPr>
        <w:t>1055.59</w:t>
      </w:r>
      <w:r>
        <w:rPr>
          <w:rFonts w:ascii="方正仿宋_GBK" w:hAnsi="方正仿宋_GBK" w:eastAsia="方正仿宋_GBK" w:cs="方正仿宋_GBK"/>
          <w:sz w:val="32"/>
          <w:szCs w:val="32"/>
          <w:shd w:val="clear" w:color="auto" w:fill="FFFFFF"/>
        </w:rPr>
        <w:t>万元，较上年决算数增加13.43万元，增长1.29%，主要原因是</w:t>
      </w:r>
      <w:r>
        <w:rPr>
          <w:rFonts w:hint="eastAsia" w:ascii="方正仿宋_GBK" w:hAnsi="方正仿宋_GBK" w:eastAsia="方正仿宋_GBK" w:cs="方正仿宋_GBK"/>
          <w:color w:val="auto"/>
          <w:sz w:val="32"/>
          <w:szCs w:val="32"/>
          <w:shd w:val="clear" w:color="auto" w:fill="FFFFFF"/>
        </w:rPr>
        <w:t>人员工资正常晋级调标</w:t>
      </w:r>
      <w:r>
        <w:rPr>
          <w:rFonts w:ascii="方正仿宋_GBK" w:hAnsi="方正仿宋_GBK" w:eastAsia="方正仿宋_GBK" w:cs="方正仿宋_GBK"/>
          <w:color w:val="auto"/>
          <w:sz w:val="32"/>
          <w:szCs w:val="32"/>
          <w:shd w:val="clear" w:color="auto" w:fill="FFFFFF"/>
        </w:rPr>
        <w:t>。人员经费用途主要包括</w:t>
      </w:r>
      <w:r>
        <w:rPr>
          <w:rFonts w:hint="eastAsia" w:ascii="方正仿宋_GBK" w:hAnsi="方正仿宋_GBK" w:eastAsia="方正仿宋_GBK" w:cs="方正仿宋_GBK"/>
          <w:color w:val="auto"/>
          <w:sz w:val="32"/>
          <w:szCs w:val="32"/>
          <w:shd w:val="clear" w:color="auto" w:fill="FFFFFF"/>
        </w:rPr>
        <w:t>基本工资、绩效工资、社会保障缴费、离退休人员健康休养费等</w:t>
      </w:r>
      <w:r>
        <w:rPr>
          <w:rFonts w:ascii="方正仿宋_GBK" w:hAnsi="方正仿宋_GBK" w:eastAsia="方正仿宋_GBK" w:cs="方正仿宋_GBK"/>
          <w:color w:val="auto"/>
          <w:sz w:val="32"/>
          <w:szCs w:val="32"/>
          <w:shd w:val="clear" w:color="auto" w:fill="FFFFFF"/>
        </w:rPr>
        <w:t>。公用经费</w:t>
      </w:r>
      <w:r>
        <w:rPr>
          <w:rFonts w:ascii="方正仿宋_GBK" w:hAnsi="方正仿宋_GBK" w:eastAsia="方正仿宋_GBK" w:cs="方正仿宋_GBK"/>
          <w:color w:val="auto"/>
          <w:sz w:val="32"/>
          <w:szCs w:val="32"/>
        </w:rPr>
        <w:t>135.31</w:t>
      </w:r>
      <w:r>
        <w:rPr>
          <w:rFonts w:ascii="方正仿宋_GBK" w:hAnsi="方正仿宋_GBK" w:eastAsia="方正仿宋_GBK" w:cs="方正仿宋_GBK"/>
          <w:color w:val="auto"/>
          <w:sz w:val="32"/>
          <w:szCs w:val="32"/>
          <w:shd w:val="clear" w:color="auto" w:fill="FFFFFF"/>
        </w:rPr>
        <w:t>万元，较上年决算数增加3.95万元，增长3.01%，主要原因是</w:t>
      </w:r>
      <w:r>
        <w:rPr>
          <w:rFonts w:hint="eastAsia" w:ascii="方正仿宋_GBK" w:hAnsi="方正仿宋_GBK" w:eastAsia="方正仿宋_GBK" w:cs="方正仿宋_GBK"/>
          <w:color w:val="auto"/>
          <w:sz w:val="32"/>
          <w:szCs w:val="32"/>
          <w:shd w:val="clear" w:color="auto" w:fill="FFFFFF"/>
        </w:rPr>
        <w:t>物价上涨，各项费用正常上涨</w:t>
      </w:r>
      <w:r>
        <w:rPr>
          <w:rFonts w:ascii="方正仿宋_GBK" w:hAnsi="方正仿宋_GBK" w:eastAsia="方正仿宋_GBK" w:cs="方正仿宋_GBK"/>
          <w:color w:val="auto"/>
          <w:sz w:val="32"/>
          <w:szCs w:val="32"/>
          <w:shd w:val="clear" w:color="auto" w:fill="FFFFFF"/>
        </w:rPr>
        <w:t>。公用经费用途主要包括</w:t>
      </w:r>
      <w:r>
        <w:rPr>
          <w:rFonts w:hint="eastAsia" w:ascii="方正仿宋_GBK" w:hAnsi="方正仿宋_GBK" w:eastAsia="方正仿宋_GBK" w:cs="方正仿宋_GBK"/>
          <w:color w:val="auto"/>
          <w:sz w:val="32"/>
          <w:szCs w:val="32"/>
          <w:shd w:val="clear" w:color="auto" w:fill="FFFFFF"/>
        </w:rPr>
        <w:t>办公费、水费、电费、邮电费、差旅费、工会经费、劳务费等</w:t>
      </w:r>
      <w:r>
        <w:rPr>
          <w:rFonts w:ascii="方正仿宋_GBK" w:hAnsi="方正仿宋_GBK" w:eastAsia="方正仿宋_GBK" w:cs="方正仿宋_GBK"/>
          <w:color w:val="auto"/>
          <w:sz w:val="32"/>
          <w:szCs w:val="32"/>
          <w:shd w:val="clear" w:color="auto" w:fill="FFFFFF"/>
        </w:rPr>
        <w:t>。</w:t>
      </w:r>
    </w:p>
    <w:p w14:paraId="03B5EB0D">
      <w:pPr>
        <w:pStyle w:val="11"/>
        <w:keepNext w:val="0"/>
        <w:keepLines w:val="0"/>
        <w:pageBreakBefore w:val="0"/>
        <w:widowControl/>
        <w:kinsoku/>
        <w:wordWrap/>
        <w:overflowPunct/>
        <w:topLinePunct w:val="0"/>
        <w:autoSpaceDE w:val="0"/>
        <w:autoSpaceDN/>
        <w:bidi w:val="0"/>
        <w:adjustRightInd/>
        <w:spacing w:beforeAutospacing="0" w:afterAutospacing="0" w:line="560" w:lineRule="exact"/>
        <w:ind w:firstLine="640" w:firstLineChars="200"/>
        <w:textAlignment w:val="auto"/>
        <w:rPr>
          <w:rFonts w:ascii="楷体" w:hAnsi="楷体" w:eastAsia="楷体" w:cs="楷体"/>
          <w:b/>
          <w:bCs/>
          <w:sz w:val="32"/>
          <w:szCs w:val="32"/>
          <w:shd w:val="clear" w:color="auto" w:fill="FFFFFF"/>
        </w:rPr>
      </w:pPr>
      <w:r>
        <w:rPr>
          <w:rFonts w:hint="eastAsia" w:ascii="方正楷体_GBK" w:hAnsi="方正楷体_GBK" w:eastAsia="方正楷体_GBK" w:cs="方正楷体_GBK"/>
          <w:b w:val="0"/>
          <w:bCs w:val="0"/>
          <w:sz w:val="32"/>
          <w:szCs w:val="32"/>
          <w:shd w:val="clear" w:color="auto" w:fill="FFFFFF"/>
        </w:rPr>
        <w:t>（五）政府性基金预算收支决算情况说明</w:t>
      </w:r>
    </w:p>
    <w:p w14:paraId="5C01860A">
      <w:pPr>
        <w:pStyle w:val="6"/>
        <w:keepNext w:val="0"/>
        <w:keepLines w:val="0"/>
        <w:pageBreakBefore w:val="0"/>
        <w:widowControl/>
        <w:kinsoku/>
        <w:wordWrap/>
        <w:overflowPunct/>
        <w:topLinePunct w:val="0"/>
        <w:autoSpaceDN/>
        <w:bidi w:val="0"/>
        <w:adjustRightInd/>
        <w:snapToGrid w:val="0"/>
        <w:spacing w:before="0" w:beforeAutospacing="0" w:after="0" w:afterAutospacing="0" w:line="560" w:lineRule="exact"/>
        <w:ind w:firstLine="640" w:firstLineChars="200"/>
        <w:jc w:val="both"/>
        <w:textAlignment w:val="auto"/>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2023年度政府性基金预算财政拨款年初结转结余</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万元，年末结转结余</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万元。本年收入</w:t>
      </w:r>
      <w:r>
        <w:rPr>
          <w:rFonts w:ascii="方正仿宋_GBK" w:hAnsi="方正仿宋_GBK" w:eastAsia="方正仿宋_GBK" w:cs="方正仿宋_GBK"/>
          <w:sz w:val="32"/>
          <w:szCs w:val="32"/>
        </w:rPr>
        <w:t>87.08</w:t>
      </w:r>
      <w:r>
        <w:rPr>
          <w:rFonts w:ascii="方正仿宋_GBK" w:hAnsi="方正仿宋_GBK" w:eastAsia="方正仿宋_GBK" w:cs="方正仿宋_GBK"/>
          <w:sz w:val="32"/>
          <w:szCs w:val="32"/>
          <w:shd w:val="clear" w:color="auto" w:fill="FFFFFF"/>
        </w:rPr>
        <w:t>万元，较上年决算数增加76.51万元，增长723.84%，主要原因是</w:t>
      </w:r>
      <w:r>
        <w:rPr>
          <w:rFonts w:hint="eastAsia" w:ascii="方正仿宋_GBK" w:hAnsi="方正仿宋_GBK" w:eastAsia="方正仿宋_GBK" w:cs="方正仿宋_GBK"/>
          <w:color w:val="auto"/>
          <w:sz w:val="32"/>
          <w:szCs w:val="32"/>
          <w:shd w:val="clear" w:color="auto" w:fill="FFFFFF"/>
        </w:rPr>
        <w:t>年中政府性基金预算财政拨款支持石岭人居环境整治等项目</w:t>
      </w:r>
      <w:r>
        <w:rPr>
          <w:rFonts w:ascii="方正仿宋_GBK" w:hAnsi="方正仿宋_GBK" w:eastAsia="方正仿宋_GBK" w:cs="方正仿宋_GBK"/>
          <w:color w:val="auto"/>
          <w:sz w:val="32"/>
          <w:szCs w:val="32"/>
          <w:shd w:val="clear" w:color="auto" w:fill="FFFFFF"/>
        </w:rPr>
        <w:t>。本年支出</w:t>
      </w:r>
      <w:r>
        <w:rPr>
          <w:rFonts w:ascii="方正仿宋_GBK" w:hAnsi="方正仿宋_GBK" w:eastAsia="方正仿宋_GBK" w:cs="方正仿宋_GBK"/>
          <w:color w:val="auto"/>
          <w:sz w:val="32"/>
          <w:szCs w:val="32"/>
        </w:rPr>
        <w:t>87.08</w:t>
      </w:r>
      <w:r>
        <w:rPr>
          <w:rFonts w:ascii="方正仿宋_GBK" w:hAnsi="方正仿宋_GBK" w:eastAsia="方正仿宋_GBK" w:cs="方正仿宋_GBK"/>
          <w:color w:val="auto"/>
          <w:sz w:val="32"/>
          <w:szCs w:val="32"/>
          <w:shd w:val="clear" w:color="auto" w:fill="FFFFFF"/>
        </w:rPr>
        <w:t>万元，较上年决算数增加76.51万元，增长723.84%，主要原因是</w:t>
      </w:r>
      <w:r>
        <w:rPr>
          <w:rFonts w:hint="eastAsia" w:ascii="方正仿宋_GBK" w:hAnsi="方正仿宋_GBK" w:eastAsia="方正仿宋_GBK" w:cs="方正仿宋_GBK"/>
          <w:color w:val="auto"/>
          <w:sz w:val="32"/>
          <w:szCs w:val="32"/>
          <w:shd w:val="clear" w:color="auto" w:fill="FFFFFF"/>
        </w:rPr>
        <w:t>2023年增加了石岭人居环境整治等项目，合计追加项目预算765089.49元</w:t>
      </w:r>
      <w:r>
        <w:rPr>
          <w:rFonts w:ascii="方正仿宋_GBK" w:hAnsi="方正仿宋_GBK" w:eastAsia="方正仿宋_GBK" w:cs="方正仿宋_GBK"/>
          <w:color w:val="auto"/>
          <w:sz w:val="32"/>
          <w:szCs w:val="32"/>
          <w:shd w:val="clear" w:color="auto" w:fill="FFFFFF"/>
        </w:rPr>
        <w:t>。</w:t>
      </w:r>
    </w:p>
    <w:p w14:paraId="42A4592C">
      <w:pPr>
        <w:pStyle w:val="11"/>
        <w:keepNext w:val="0"/>
        <w:keepLines w:val="0"/>
        <w:pageBreakBefore w:val="0"/>
        <w:widowControl/>
        <w:kinsoku/>
        <w:wordWrap/>
        <w:overflowPunct/>
        <w:topLinePunct w:val="0"/>
        <w:autoSpaceDE w:val="0"/>
        <w:autoSpaceDN/>
        <w:bidi w:val="0"/>
        <w:adjustRightInd/>
        <w:spacing w:beforeAutospacing="0" w:afterAutospacing="0" w:line="560" w:lineRule="exact"/>
        <w:ind w:firstLine="640" w:firstLineChars="200"/>
        <w:textAlignment w:val="auto"/>
        <w:rPr>
          <w:rFonts w:hint="eastAsia" w:ascii="方正楷体_GBK" w:hAnsi="方正楷体_GBK" w:eastAsia="方正楷体_GBK" w:cs="方正楷体_GBK"/>
          <w:b w:val="0"/>
          <w:bCs w:val="0"/>
          <w:sz w:val="32"/>
          <w:szCs w:val="32"/>
          <w:shd w:val="clear" w:color="auto" w:fill="FFFFFF"/>
        </w:rPr>
      </w:pPr>
      <w:r>
        <w:rPr>
          <w:rFonts w:hint="eastAsia" w:ascii="方正楷体_GBK" w:hAnsi="方正楷体_GBK" w:eastAsia="方正楷体_GBK" w:cs="方正楷体_GBK"/>
          <w:b w:val="0"/>
          <w:bCs w:val="0"/>
          <w:sz w:val="32"/>
          <w:szCs w:val="32"/>
          <w:shd w:val="clear" w:color="auto" w:fill="FFFFFF"/>
        </w:rPr>
        <w:t>（六）国有资本经营预算财政拨款支出决算情况说明</w:t>
      </w:r>
    </w:p>
    <w:p w14:paraId="58312F2E">
      <w:pPr>
        <w:pStyle w:val="6"/>
        <w:keepNext w:val="0"/>
        <w:keepLines w:val="0"/>
        <w:pageBreakBefore w:val="0"/>
        <w:widowControl/>
        <w:kinsoku/>
        <w:wordWrap/>
        <w:overflowPunct/>
        <w:topLinePunct w:val="0"/>
        <w:autoSpaceDN/>
        <w:bidi w:val="0"/>
        <w:adjustRightInd/>
        <w:snapToGrid w:val="0"/>
        <w:spacing w:before="0" w:beforeAutospacing="0" w:after="0" w:afterAutospacing="0" w:line="560" w:lineRule="exact"/>
        <w:ind w:firstLine="640" w:firstLineChars="200"/>
        <w:jc w:val="both"/>
        <w:textAlignment w:val="auto"/>
        <w:rPr>
          <w:rFonts w:hint="default" w:ascii="方正仿宋_GBK" w:hAnsi="方正仿宋_GBK" w:eastAsia="方正仿宋_GBK" w:cs="方正仿宋_GBK"/>
          <w:color w:val="auto"/>
          <w:sz w:val="32"/>
          <w:szCs w:val="32"/>
          <w:shd w:val="clear" w:color="auto" w:fill="FFFFFF"/>
        </w:rPr>
      </w:pPr>
      <w:r>
        <w:rPr>
          <w:rFonts w:hint="eastAsia" w:ascii="方正仿宋_GBK" w:hAnsi="方正仿宋_GBK" w:eastAsia="方正仿宋_GBK" w:cs="方正仿宋_GBK"/>
          <w:color w:val="auto"/>
          <w:sz w:val="32"/>
          <w:szCs w:val="32"/>
          <w:shd w:val="clear" w:color="auto" w:fill="FFFFFF"/>
        </w:rPr>
        <w:t>本部门2023年度无国有资本经营预算财政拨款支出。</w:t>
      </w:r>
    </w:p>
    <w:p w14:paraId="7E58B0A4">
      <w:pPr>
        <w:pStyle w:val="6"/>
        <w:keepNext w:val="0"/>
        <w:keepLines w:val="0"/>
        <w:pageBreakBefore w:val="0"/>
        <w:widowControl/>
        <w:shd w:val="clear" w:color="auto" w:fill="FFFFFF"/>
        <w:kinsoku/>
        <w:wordWrap/>
        <w:overflowPunct/>
        <w:topLinePunct w:val="0"/>
        <w:autoSpaceDN/>
        <w:bidi w:val="0"/>
        <w:adjustRightInd/>
        <w:spacing w:before="0" w:beforeAutospacing="0" w:after="0" w:afterAutospacing="0" w:line="560" w:lineRule="exact"/>
        <w:ind w:firstLine="640" w:firstLineChars="200"/>
        <w:textAlignment w:val="auto"/>
        <w:rPr>
          <w:rStyle w:val="10"/>
          <w:rFonts w:hint="eastAsia" w:ascii="方正黑体_GBK" w:hAnsi="方正黑体_GBK" w:eastAsia="方正黑体_GBK" w:cs="方正黑体_GBK"/>
          <w:b w:val="0"/>
          <w:bCs/>
          <w:sz w:val="32"/>
          <w:szCs w:val="32"/>
          <w:shd w:val="clear" w:color="auto" w:fill="FFFFFF"/>
        </w:rPr>
      </w:pPr>
      <w:r>
        <w:rPr>
          <w:rStyle w:val="10"/>
          <w:rFonts w:hint="eastAsia" w:ascii="方正黑体_GBK" w:hAnsi="方正黑体_GBK" w:eastAsia="方正黑体_GBK" w:cs="方正黑体_GBK"/>
          <w:b w:val="0"/>
          <w:bCs/>
          <w:sz w:val="32"/>
          <w:szCs w:val="32"/>
          <w:shd w:val="clear" w:color="auto" w:fill="FFFFFF"/>
        </w:rPr>
        <w:t>三、“三公”经费情况说明</w:t>
      </w:r>
    </w:p>
    <w:p w14:paraId="5C5F56DB">
      <w:pPr>
        <w:pStyle w:val="11"/>
        <w:keepNext w:val="0"/>
        <w:keepLines w:val="0"/>
        <w:pageBreakBefore w:val="0"/>
        <w:widowControl/>
        <w:kinsoku/>
        <w:wordWrap/>
        <w:overflowPunct/>
        <w:topLinePunct w:val="0"/>
        <w:autoSpaceDE w:val="0"/>
        <w:autoSpaceDN/>
        <w:bidi w:val="0"/>
        <w:adjustRightInd/>
        <w:spacing w:beforeAutospacing="0" w:afterAutospacing="0" w:line="560" w:lineRule="exact"/>
        <w:ind w:firstLine="640" w:firstLineChars="200"/>
        <w:textAlignment w:val="auto"/>
        <w:rPr>
          <w:rFonts w:ascii="楷体" w:hAnsi="楷体" w:eastAsia="楷体" w:cs="楷体"/>
          <w:b/>
          <w:bCs/>
          <w:sz w:val="32"/>
          <w:szCs w:val="32"/>
          <w:shd w:val="clear" w:color="auto" w:fill="FFFFFF"/>
        </w:rPr>
      </w:pPr>
      <w:r>
        <w:rPr>
          <w:rFonts w:hint="eastAsia" w:ascii="方正楷体_GBK" w:hAnsi="方正楷体_GBK" w:eastAsia="方正楷体_GBK" w:cs="方正楷体_GBK"/>
          <w:b w:val="0"/>
          <w:bCs w:val="0"/>
          <w:sz w:val="32"/>
          <w:szCs w:val="32"/>
          <w:shd w:val="clear" w:color="auto" w:fill="FFFFFF"/>
        </w:rPr>
        <w:t>（一）“三公”经费支出总体情况说明</w:t>
      </w:r>
    </w:p>
    <w:p w14:paraId="42A52965">
      <w:pPr>
        <w:pStyle w:val="6"/>
        <w:keepNext w:val="0"/>
        <w:keepLines w:val="0"/>
        <w:pageBreakBefore w:val="0"/>
        <w:widowControl/>
        <w:kinsoku/>
        <w:wordWrap/>
        <w:overflowPunct/>
        <w:topLinePunct w:val="0"/>
        <w:autoSpaceDN/>
        <w:bidi w:val="0"/>
        <w:adjustRightInd/>
        <w:snapToGrid w:val="0"/>
        <w:spacing w:before="0" w:beforeAutospacing="0" w:after="0" w:afterAutospacing="0" w:line="560" w:lineRule="exact"/>
        <w:ind w:firstLine="640" w:firstLineChars="200"/>
        <w:jc w:val="both"/>
        <w:textAlignment w:val="auto"/>
        <w:rPr>
          <w:rFonts w:hint="default" w:ascii="方正仿宋_GBK" w:hAnsi="方正仿宋_GBK" w:eastAsia="方正仿宋_GBK" w:cs="方正仿宋_GBK"/>
          <w:color w:val="auto"/>
          <w:sz w:val="32"/>
          <w:szCs w:val="32"/>
        </w:rPr>
      </w:pPr>
      <w:r>
        <w:rPr>
          <w:rFonts w:ascii="方正仿宋_GBK" w:hAnsi="方正仿宋_GBK" w:eastAsia="方正仿宋_GBK" w:cs="方正仿宋_GBK"/>
          <w:sz w:val="32"/>
          <w:szCs w:val="32"/>
          <w:shd w:val="clear" w:color="auto" w:fill="FFFFFF"/>
        </w:rPr>
        <w:t>2023年度“三公”经费支出共计</w:t>
      </w:r>
      <w:r>
        <w:rPr>
          <w:rFonts w:ascii="方正仿宋_GBK" w:hAnsi="方正仿宋_GBK" w:eastAsia="方正仿宋_GBK" w:cs="方正仿宋_GBK"/>
          <w:sz w:val="32"/>
          <w:szCs w:val="32"/>
        </w:rPr>
        <w:t>18.86</w:t>
      </w:r>
      <w:r>
        <w:rPr>
          <w:rFonts w:ascii="方正仿宋_GBK" w:hAnsi="方正仿宋_GBK" w:eastAsia="方正仿宋_GBK" w:cs="方正仿宋_GBK"/>
          <w:sz w:val="32"/>
          <w:szCs w:val="32"/>
          <w:shd w:val="clear" w:color="auto" w:fill="FFFFFF"/>
        </w:rPr>
        <w:t>万元，较年初预算数减少11.14万元，下降37.13%，主要原因是</w:t>
      </w:r>
      <w:r>
        <w:rPr>
          <w:rFonts w:hint="eastAsia" w:ascii="方正仿宋_GBK" w:hAnsi="方正仿宋_GBK" w:eastAsia="方正仿宋_GBK" w:cs="方正仿宋_GBK"/>
          <w:color w:val="auto"/>
          <w:sz w:val="32"/>
          <w:szCs w:val="32"/>
          <w:shd w:val="clear" w:color="auto" w:fill="FFFFFF"/>
        </w:rPr>
        <w:t>厉行节约，严格贯彻“过苦日子”要求</w:t>
      </w:r>
      <w:r>
        <w:rPr>
          <w:rFonts w:ascii="方正仿宋_GBK" w:hAnsi="方正仿宋_GBK" w:eastAsia="方正仿宋_GBK" w:cs="方正仿宋_GBK"/>
          <w:color w:val="auto"/>
          <w:sz w:val="32"/>
          <w:szCs w:val="32"/>
          <w:shd w:val="clear" w:color="auto" w:fill="FFFFFF"/>
        </w:rPr>
        <w:t>。较上年支出数无增减，主要原因是</w:t>
      </w:r>
      <w:r>
        <w:rPr>
          <w:rFonts w:hint="eastAsia" w:ascii="方正仿宋_GBK" w:hAnsi="方正仿宋_GBK" w:eastAsia="方正仿宋_GBK" w:cs="方正仿宋_GBK"/>
          <w:color w:val="auto"/>
          <w:sz w:val="32"/>
          <w:szCs w:val="32"/>
          <w:shd w:val="clear" w:color="auto" w:fill="FFFFFF"/>
        </w:rPr>
        <w:t>预算执行严格约束，三公费用得到严格控制</w:t>
      </w:r>
      <w:r>
        <w:rPr>
          <w:rFonts w:ascii="方正仿宋_GBK" w:hAnsi="方正仿宋_GBK" w:eastAsia="方正仿宋_GBK" w:cs="方正仿宋_GBK"/>
          <w:color w:val="auto"/>
          <w:sz w:val="32"/>
          <w:szCs w:val="32"/>
          <w:shd w:val="clear" w:color="auto" w:fill="FFFFFF"/>
        </w:rPr>
        <w:t>。</w:t>
      </w:r>
    </w:p>
    <w:p w14:paraId="6401D584">
      <w:pPr>
        <w:pStyle w:val="6"/>
        <w:keepNext w:val="0"/>
        <w:keepLines w:val="0"/>
        <w:pageBreakBefore w:val="0"/>
        <w:widowControl/>
        <w:shd w:val="clear" w:color="auto" w:fill="FFFFFF"/>
        <w:kinsoku/>
        <w:wordWrap/>
        <w:overflowPunct/>
        <w:topLinePunct w:val="0"/>
        <w:autoSpaceDN/>
        <w:bidi w:val="0"/>
        <w:adjustRightInd/>
        <w:spacing w:before="0" w:beforeAutospacing="0" w:after="0" w:afterAutospacing="0" w:line="560" w:lineRule="exact"/>
        <w:ind w:firstLine="640" w:firstLineChars="200"/>
        <w:textAlignment w:val="auto"/>
        <w:rPr>
          <w:rFonts w:hint="eastAsia" w:ascii="方正楷体_GBK" w:hAnsi="方正楷体_GBK" w:eastAsia="方正楷体_GBK" w:cs="方正楷体_GBK"/>
          <w:b w:val="0"/>
          <w:bCs w:val="0"/>
          <w:sz w:val="32"/>
          <w:szCs w:val="32"/>
          <w:shd w:val="clear" w:color="auto" w:fill="FFFFFF"/>
          <w:lang w:val="en-US" w:eastAsia="zh-CN" w:bidi="ar-SA"/>
        </w:rPr>
      </w:pPr>
      <w:r>
        <w:rPr>
          <w:rFonts w:hint="eastAsia" w:ascii="方正楷体_GBK" w:hAnsi="方正楷体_GBK" w:eastAsia="方正楷体_GBK" w:cs="方正楷体_GBK"/>
          <w:b w:val="0"/>
          <w:bCs w:val="0"/>
          <w:sz w:val="32"/>
          <w:szCs w:val="32"/>
          <w:shd w:val="clear" w:color="auto" w:fill="FFFFFF"/>
          <w:lang w:val="en-US" w:eastAsia="zh-CN" w:bidi="ar-SA"/>
        </w:rPr>
        <w:t>（二）“三公”经费分项支出情况</w:t>
      </w:r>
    </w:p>
    <w:p w14:paraId="78FEB2A3">
      <w:pPr>
        <w:pStyle w:val="6"/>
        <w:keepNext w:val="0"/>
        <w:keepLines w:val="0"/>
        <w:pageBreakBefore w:val="0"/>
        <w:widowControl/>
        <w:kinsoku/>
        <w:wordWrap/>
        <w:overflowPunct/>
        <w:topLinePunct w:val="0"/>
        <w:autoSpaceDN/>
        <w:bidi w:val="0"/>
        <w:adjustRightInd/>
        <w:snapToGrid w:val="0"/>
        <w:spacing w:before="0" w:beforeAutospacing="0" w:after="0" w:afterAutospacing="0" w:line="560" w:lineRule="exact"/>
        <w:ind w:firstLine="640" w:firstLineChars="200"/>
        <w:jc w:val="both"/>
        <w:textAlignment w:val="auto"/>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2023年度本部门因公出国（境）费用</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w:t>
      </w:r>
      <w:r>
        <w:rPr>
          <w:rFonts w:ascii="方正仿宋_GBK" w:hAnsi="方正仿宋_GBK" w:eastAsia="方正仿宋_GBK" w:cs="方正仿宋_GBK"/>
          <w:color w:val="auto"/>
          <w:sz w:val="32"/>
          <w:szCs w:val="32"/>
          <w:shd w:val="clear" w:color="auto" w:fill="FFFFFF"/>
        </w:rPr>
        <w:t>。</w:t>
      </w:r>
      <w:r>
        <w:rPr>
          <w:rFonts w:ascii="方正仿宋_GBK" w:hAnsi="方正仿宋_GBK" w:eastAsia="方正仿宋_GBK" w:cs="方正仿宋_GBK"/>
          <w:sz w:val="32"/>
          <w:szCs w:val="32"/>
          <w:shd w:val="clear" w:color="auto" w:fill="FFFFFF"/>
        </w:rPr>
        <w:t>公务车购置费</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w:t>
      </w:r>
      <w:r>
        <w:rPr>
          <w:rFonts w:hint="eastAsia" w:ascii="方正仿宋_GBK" w:hAnsi="方正仿宋_GBK" w:eastAsia="方正仿宋_GBK" w:cs="方正仿宋_GBK"/>
          <w:sz w:val="32"/>
          <w:szCs w:val="32"/>
          <w:shd w:val="clear" w:color="auto" w:fill="FFFFFF"/>
          <w:lang w:eastAsia="zh-CN"/>
        </w:rPr>
        <w:t>元</w:t>
      </w:r>
      <w:r>
        <w:rPr>
          <w:rFonts w:ascii="方正仿宋_GBK" w:hAnsi="方正仿宋_GBK" w:eastAsia="方正仿宋_GBK" w:cs="方正仿宋_GBK"/>
          <w:sz w:val="32"/>
          <w:szCs w:val="32"/>
          <w:shd w:val="clear" w:color="auto" w:fill="FFFFFF"/>
        </w:rPr>
        <w:t>。</w:t>
      </w:r>
    </w:p>
    <w:p w14:paraId="6D84040F">
      <w:pPr>
        <w:pStyle w:val="6"/>
        <w:keepNext w:val="0"/>
        <w:keepLines w:val="0"/>
        <w:pageBreakBefore w:val="0"/>
        <w:widowControl/>
        <w:kinsoku/>
        <w:wordWrap/>
        <w:overflowPunct/>
        <w:topLinePunct w:val="0"/>
        <w:autoSpaceDN/>
        <w:bidi w:val="0"/>
        <w:adjustRightInd/>
        <w:snapToGrid w:val="0"/>
        <w:spacing w:before="0" w:beforeAutospacing="0" w:after="0" w:afterAutospacing="0" w:line="560" w:lineRule="exact"/>
        <w:ind w:firstLine="640" w:firstLineChars="200"/>
        <w:jc w:val="both"/>
        <w:textAlignment w:val="auto"/>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公务车运行维护费</w:t>
      </w:r>
      <w:r>
        <w:rPr>
          <w:rFonts w:ascii="方正仿宋_GBK" w:hAnsi="方正仿宋_GBK" w:eastAsia="方正仿宋_GBK" w:cs="方正仿宋_GBK"/>
          <w:sz w:val="32"/>
          <w:szCs w:val="32"/>
        </w:rPr>
        <w:t>9.03</w:t>
      </w:r>
      <w:r>
        <w:rPr>
          <w:rFonts w:ascii="方正仿宋_GBK" w:hAnsi="方正仿宋_GBK" w:eastAsia="方正仿宋_GBK" w:cs="方正仿宋_GBK"/>
          <w:sz w:val="32"/>
          <w:szCs w:val="32"/>
          <w:shd w:val="clear" w:color="auto" w:fill="FFFFFF"/>
        </w:rPr>
        <w:t>万元，主要用于</w:t>
      </w:r>
      <w:r>
        <w:rPr>
          <w:rFonts w:hint="eastAsia" w:ascii="方正仿宋_GBK" w:hAnsi="方正仿宋_GBK" w:eastAsia="方正仿宋_GBK" w:cs="方正仿宋_GBK"/>
          <w:color w:val="auto"/>
          <w:sz w:val="32"/>
          <w:szCs w:val="32"/>
          <w:shd w:val="clear" w:color="auto" w:fill="FFFFFF"/>
        </w:rPr>
        <w:t>公务车维修保养费、油费、高速路通行费</w:t>
      </w:r>
      <w:r>
        <w:rPr>
          <w:rFonts w:ascii="方正仿宋_GBK" w:hAnsi="方正仿宋_GBK" w:eastAsia="方正仿宋_GBK" w:cs="方正仿宋_GBK"/>
          <w:color w:val="auto"/>
          <w:sz w:val="32"/>
          <w:szCs w:val="32"/>
          <w:shd w:val="clear" w:color="auto" w:fill="FFFFFF"/>
        </w:rPr>
        <w:t>。费用支出较年初预算数减少5.97万元，下降39.80%，主要原因是</w:t>
      </w:r>
      <w:r>
        <w:rPr>
          <w:rFonts w:hint="eastAsia" w:ascii="方正仿宋_GBK" w:hAnsi="方正仿宋_GBK" w:eastAsia="方正仿宋_GBK" w:cs="方正仿宋_GBK"/>
          <w:color w:val="auto"/>
          <w:sz w:val="32"/>
          <w:szCs w:val="32"/>
          <w:shd w:val="clear" w:color="auto" w:fill="FFFFFF"/>
        </w:rPr>
        <w:t>厉行节约</w:t>
      </w:r>
      <w:r>
        <w:rPr>
          <w:rFonts w:ascii="方正仿宋_GBK" w:hAnsi="方正仿宋_GBK" w:eastAsia="方正仿宋_GBK" w:cs="方正仿宋_GBK"/>
          <w:color w:val="auto"/>
          <w:sz w:val="32"/>
          <w:szCs w:val="32"/>
          <w:shd w:val="clear" w:color="auto" w:fill="FFFFFF"/>
        </w:rPr>
        <w:t>。较上年支出数无增减，主要原因是</w:t>
      </w:r>
      <w:r>
        <w:rPr>
          <w:rFonts w:hint="eastAsia" w:ascii="方正仿宋_GBK" w:hAnsi="方正仿宋_GBK" w:eastAsia="方正仿宋_GBK" w:cs="方正仿宋_GBK"/>
          <w:color w:val="auto"/>
          <w:sz w:val="32"/>
          <w:szCs w:val="32"/>
          <w:shd w:val="clear" w:color="auto" w:fill="FFFFFF"/>
        </w:rPr>
        <w:t>预算执行严格约束</w:t>
      </w:r>
      <w:r>
        <w:rPr>
          <w:rFonts w:ascii="方正仿宋_GBK" w:hAnsi="方正仿宋_GBK" w:eastAsia="方正仿宋_GBK" w:cs="方正仿宋_GBK"/>
          <w:color w:val="auto"/>
          <w:sz w:val="32"/>
          <w:szCs w:val="32"/>
          <w:shd w:val="clear" w:color="auto" w:fill="FFFFFF"/>
        </w:rPr>
        <w:t>。</w:t>
      </w:r>
    </w:p>
    <w:p w14:paraId="6BF3F616">
      <w:pPr>
        <w:pStyle w:val="6"/>
        <w:keepNext w:val="0"/>
        <w:keepLines w:val="0"/>
        <w:pageBreakBefore w:val="0"/>
        <w:widowControl/>
        <w:kinsoku/>
        <w:wordWrap/>
        <w:overflowPunct/>
        <w:topLinePunct w:val="0"/>
        <w:autoSpaceDN/>
        <w:bidi w:val="0"/>
        <w:adjustRightInd/>
        <w:snapToGrid w:val="0"/>
        <w:spacing w:before="0" w:beforeAutospacing="0" w:after="0" w:afterAutospacing="0" w:line="560" w:lineRule="exact"/>
        <w:ind w:firstLine="640" w:firstLineChars="200"/>
        <w:jc w:val="both"/>
        <w:textAlignment w:val="auto"/>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公务接待费</w:t>
      </w:r>
      <w:r>
        <w:rPr>
          <w:rFonts w:ascii="方正仿宋_GBK" w:hAnsi="方正仿宋_GBK" w:eastAsia="方正仿宋_GBK" w:cs="方正仿宋_GBK"/>
          <w:sz w:val="32"/>
          <w:szCs w:val="32"/>
        </w:rPr>
        <w:t>9.83</w:t>
      </w:r>
      <w:r>
        <w:rPr>
          <w:rFonts w:ascii="方正仿宋_GBK" w:hAnsi="方正仿宋_GBK" w:eastAsia="方正仿宋_GBK" w:cs="方正仿宋_GBK"/>
          <w:sz w:val="32"/>
          <w:szCs w:val="32"/>
          <w:shd w:val="clear" w:color="auto" w:fill="FFFFFF"/>
        </w:rPr>
        <w:t>万元，主要</w:t>
      </w:r>
      <w:r>
        <w:rPr>
          <w:rFonts w:hint="eastAsia" w:ascii="方正仿宋_GBK" w:hAnsi="方正仿宋_GBK" w:eastAsia="方正仿宋_GBK" w:cs="方正仿宋_GBK"/>
          <w:sz w:val="32"/>
          <w:szCs w:val="32"/>
          <w:shd w:val="clear" w:color="auto" w:fill="FFFFFF"/>
        </w:rPr>
        <w:t>用于公务接待餐费、住宿费、交通费</w:t>
      </w:r>
      <w:r>
        <w:rPr>
          <w:rFonts w:ascii="方正仿宋_GBK" w:hAnsi="方正仿宋_GBK" w:eastAsia="方正仿宋_GBK" w:cs="方正仿宋_GBK"/>
          <w:color w:val="auto"/>
          <w:sz w:val="32"/>
          <w:szCs w:val="32"/>
          <w:shd w:val="clear" w:color="auto" w:fill="FFFFFF"/>
        </w:rPr>
        <w:t>。费用支出较年初预算数减少5.17万元，下降34.47%，主要原因是</w:t>
      </w:r>
      <w:r>
        <w:rPr>
          <w:rFonts w:hint="eastAsia" w:ascii="方正仿宋_GBK" w:hAnsi="方正仿宋_GBK" w:eastAsia="方正仿宋_GBK" w:cs="方正仿宋_GBK"/>
          <w:color w:val="auto"/>
          <w:sz w:val="32"/>
          <w:szCs w:val="32"/>
          <w:shd w:val="clear" w:color="auto" w:fill="FFFFFF"/>
        </w:rPr>
        <w:t>厉行节约，严格贯彻“过苦日子”要求</w:t>
      </w:r>
      <w:r>
        <w:rPr>
          <w:rFonts w:ascii="方正仿宋_GBK" w:hAnsi="方正仿宋_GBK" w:eastAsia="方正仿宋_GBK" w:cs="方正仿宋_GBK"/>
          <w:color w:val="auto"/>
          <w:sz w:val="32"/>
          <w:szCs w:val="32"/>
          <w:shd w:val="clear" w:color="auto" w:fill="FFFFFF"/>
        </w:rPr>
        <w:t>。较上年支出数无增减，主要原因是</w:t>
      </w:r>
      <w:r>
        <w:rPr>
          <w:rFonts w:hint="eastAsia" w:ascii="方正仿宋_GBK" w:hAnsi="方正仿宋_GBK" w:eastAsia="方正仿宋_GBK" w:cs="方正仿宋_GBK"/>
          <w:color w:val="auto"/>
          <w:sz w:val="32"/>
          <w:szCs w:val="32"/>
          <w:shd w:val="clear" w:color="auto" w:fill="FFFFFF"/>
        </w:rPr>
        <w:t>预算执行严格约束，严格控制三公费用</w:t>
      </w:r>
      <w:r>
        <w:rPr>
          <w:rFonts w:ascii="方正仿宋_GBK" w:hAnsi="方正仿宋_GBK" w:eastAsia="方正仿宋_GBK" w:cs="方正仿宋_GBK"/>
          <w:color w:val="auto"/>
          <w:sz w:val="32"/>
          <w:szCs w:val="32"/>
          <w:shd w:val="clear" w:color="auto" w:fill="FFFFFF"/>
        </w:rPr>
        <w:t>。</w:t>
      </w:r>
    </w:p>
    <w:p w14:paraId="03D09B95">
      <w:pPr>
        <w:pStyle w:val="6"/>
        <w:keepNext w:val="0"/>
        <w:keepLines w:val="0"/>
        <w:pageBreakBefore w:val="0"/>
        <w:widowControl/>
        <w:shd w:val="clear" w:color="auto" w:fill="FFFFFF"/>
        <w:kinsoku/>
        <w:wordWrap/>
        <w:overflowPunct/>
        <w:topLinePunct w:val="0"/>
        <w:autoSpaceDN/>
        <w:bidi w:val="0"/>
        <w:adjustRightInd/>
        <w:spacing w:before="0" w:beforeAutospacing="0" w:after="0" w:afterAutospacing="0" w:line="560" w:lineRule="exact"/>
        <w:ind w:firstLine="640" w:firstLineChars="200"/>
        <w:textAlignment w:val="auto"/>
        <w:rPr>
          <w:rFonts w:hint="eastAsia" w:ascii="方正楷体_GBK" w:hAnsi="方正楷体_GBK" w:eastAsia="方正楷体_GBK" w:cs="方正楷体_GBK"/>
          <w:b w:val="0"/>
          <w:bCs w:val="0"/>
          <w:sz w:val="32"/>
          <w:szCs w:val="32"/>
          <w:shd w:val="clear" w:color="auto" w:fill="FFFFFF"/>
          <w:lang w:val="en-US" w:eastAsia="zh-CN" w:bidi="ar-SA"/>
        </w:rPr>
      </w:pPr>
      <w:r>
        <w:rPr>
          <w:rFonts w:hint="eastAsia" w:ascii="方正楷体_GBK" w:hAnsi="方正楷体_GBK" w:eastAsia="方正楷体_GBK" w:cs="方正楷体_GBK"/>
          <w:b w:val="0"/>
          <w:bCs w:val="0"/>
          <w:sz w:val="32"/>
          <w:szCs w:val="32"/>
          <w:shd w:val="clear" w:color="auto" w:fill="FFFFFF"/>
          <w:lang w:val="en-US" w:eastAsia="zh-CN" w:bidi="ar-SA"/>
        </w:rPr>
        <w:t>（三）“三公”经费实物量情况</w:t>
      </w:r>
    </w:p>
    <w:p w14:paraId="34365925">
      <w:pPr>
        <w:pStyle w:val="6"/>
        <w:keepNext w:val="0"/>
        <w:keepLines w:val="0"/>
        <w:pageBreakBefore w:val="0"/>
        <w:widowControl/>
        <w:kinsoku/>
        <w:wordWrap/>
        <w:overflowPunct/>
        <w:topLinePunct w:val="0"/>
        <w:autoSpaceDN/>
        <w:bidi w:val="0"/>
        <w:adjustRightInd/>
        <w:snapToGrid w:val="0"/>
        <w:spacing w:before="0" w:beforeAutospacing="0" w:after="0" w:afterAutospacing="0" w:line="560" w:lineRule="exact"/>
        <w:ind w:firstLine="640" w:firstLineChars="200"/>
        <w:jc w:val="both"/>
        <w:textAlignment w:val="auto"/>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2023年度本部门因公出国（境）共计</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个团组，</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人；公务用车购置</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辆，公务车保有量为</w:t>
      </w:r>
      <w:r>
        <w:rPr>
          <w:rFonts w:ascii="方正仿宋_GBK" w:hAnsi="方正仿宋_GBK" w:eastAsia="方正仿宋_GBK" w:cs="方正仿宋_GBK"/>
          <w:sz w:val="32"/>
          <w:szCs w:val="32"/>
        </w:rPr>
        <w:t>2</w:t>
      </w:r>
      <w:r>
        <w:rPr>
          <w:rFonts w:ascii="方正仿宋_GBK" w:hAnsi="方正仿宋_GBK" w:eastAsia="方正仿宋_GBK" w:cs="方正仿宋_GBK"/>
          <w:sz w:val="32"/>
          <w:szCs w:val="32"/>
          <w:shd w:val="clear" w:color="auto" w:fill="FFFFFF"/>
        </w:rPr>
        <w:t>辆；国内公务接待</w:t>
      </w:r>
      <w:r>
        <w:rPr>
          <w:rFonts w:ascii="方正仿宋_GBK" w:hAnsi="方正仿宋_GBK" w:eastAsia="方正仿宋_GBK" w:cs="方正仿宋_GBK"/>
          <w:sz w:val="32"/>
          <w:szCs w:val="32"/>
        </w:rPr>
        <w:t>358</w:t>
      </w:r>
      <w:r>
        <w:rPr>
          <w:rFonts w:ascii="方正仿宋_GBK" w:hAnsi="方正仿宋_GBK" w:eastAsia="方正仿宋_GBK" w:cs="方正仿宋_GBK"/>
          <w:sz w:val="32"/>
          <w:szCs w:val="32"/>
          <w:shd w:val="clear" w:color="auto" w:fill="FFFFFF"/>
        </w:rPr>
        <w:t>批次</w:t>
      </w:r>
      <w:r>
        <w:rPr>
          <w:rFonts w:ascii="方正仿宋_GBK" w:hAnsi="方正仿宋_GBK" w:eastAsia="方正仿宋_GBK" w:cs="方正仿宋_GBK"/>
          <w:sz w:val="32"/>
          <w:szCs w:val="32"/>
        </w:rPr>
        <w:t>2167</w:t>
      </w:r>
      <w:r>
        <w:rPr>
          <w:rFonts w:ascii="方正仿宋_GBK" w:hAnsi="方正仿宋_GBK" w:eastAsia="方正仿宋_GBK" w:cs="方正仿宋_GBK"/>
          <w:sz w:val="32"/>
          <w:szCs w:val="32"/>
          <w:shd w:val="clear" w:color="auto" w:fill="FFFFFF"/>
        </w:rPr>
        <w:t>人，其中：国内外事接待</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批次，</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人；国（境）外公务接待</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批次，</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人。2023年本部门人均接待费</w:t>
      </w:r>
      <w:r>
        <w:rPr>
          <w:rFonts w:ascii="方正仿宋_GBK" w:hAnsi="方正仿宋_GBK" w:eastAsia="方正仿宋_GBK" w:cs="方正仿宋_GBK"/>
          <w:sz w:val="32"/>
          <w:szCs w:val="32"/>
        </w:rPr>
        <w:t>45.34</w:t>
      </w:r>
      <w:r>
        <w:rPr>
          <w:rFonts w:ascii="方正仿宋_GBK" w:hAnsi="方正仿宋_GBK" w:eastAsia="方正仿宋_GBK" w:cs="方正仿宋_GBK"/>
          <w:sz w:val="32"/>
          <w:szCs w:val="32"/>
          <w:shd w:val="clear" w:color="auto" w:fill="FFFFFF"/>
        </w:rPr>
        <w:t>元，车均购置费</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万元，车均维护费</w:t>
      </w:r>
      <w:r>
        <w:rPr>
          <w:rFonts w:ascii="方正仿宋_GBK" w:hAnsi="方正仿宋_GBK" w:eastAsia="方正仿宋_GBK" w:cs="方正仿宋_GBK"/>
          <w:sz w:val="32"/>
          <w:szCs w:val="32"/>
        </w:rPr>
        <w:t>4.52</w:t>
      </w:r>
      <w:r>
        <w:rPr>
          <w:rFonts w:ascii="方正仿宋_GBK" w:hAnsi="方正仿宋_GBK" w:eastAsia="方正仿宋_GBK" w:cs="方正仿宋_GBK"/>
          <w:sz w:val="32"/>
          <w:szCs w:val="32"/>
          <w:shd w:val="clear" w:color="auto" w:fill="FFFFFF"/>
        </w:rPr>
        <w:t>万元。</w:t>
      </w:r>
    </w:p>
    <w:p w14:paraId="4942D355">
      <w:pPr>
        <w:pStyle w:val="6"/>
        <w:keepNext w:val="0"/>
        <w:keepLines w:val="0"/>
        <w:pageBreakBefore w:val="0"/>
        <w:widowControl/>
        <w:shd w:val="clear" w:color="auto" w:fill="FFFFFF"/>
        <w:kinsoku/>
        <w:wordWrap/>
        <w:overflowPunct/>
        <w:topLinePunct w:val="0"/>
        <w:autoSpaceDN/>
        <w:bidi w:val="0"/>
        <w:adjustRightInd/>
        <w:spacing w:before="0" w:beforeAutospacing="0" w:after="0" w:afterAutospacing="0" w:line="560" w:lineRule="exact"/>
        <w:ind w:firstLine="640" w:firstLineChars="200"/>
        <w:textAlignment w:val="auto"/>
        <w:rPr>
          <w:rStyle w:val="10"/>
          <w:rFonts w:hint="eastAsia" w:ascii="方正黑体_GBK" w:hAnsi="方正黑体_GBK" w:eastAsia="方正黑体_GBK" w:cs="方正黑体_GBK"/>
          <w:b w:val="0"/>
          <w:bCs/>
          <w:sz w:val="32"/>
          <w:szCs w:val="32"/>
          <w:shd w:val="clear" w:color="auto" w:fill="FFFFFF"/>
        </w:rPr>
      </w:pPr>
      <w:r>
        <w:rPr>
          <w:rStyle w:val="10"/>
          <w:rFonts w:hint="eastAsia" w:ascii="方正黑体_GBK" w:hAnsi="方正黑体_GBK" w:eastAsia="方正黑体_GBK" w:cs="方正黑体_GBK"/>
          <w:b w:val="0"/>
          <w:bCs/>
          <w:sz w:val="32"/>
          <w:szCs w:val="32"/>
          <w:shd w:val="clear" w:color="auto" w:fill="FFFFFF"/>
        </w:rPr>
        <w:t>四、其他需要说明的事项</w:t>
      </w:r>
    </w:p>
    <w:p w14:paraId="45409ED6">
      <w:pPr>
        <w:pStyle w:val="6"/>
        <w:keepNext w:val="0"/>
        <w:keepLines w:val="0"/>
        <w:pageBreakBefore w:val="0"/>
        <w:widowControl/>
        <w:shd w:val="clear" w:color="auto" w:fill="FFFFFF"/>
        <w:kinsoku/>
        <w:wordWrap/>
        <w:overflowPunct/>
        <w:topLinePunct w:val="0"/>
        <w:autoSpaceDN/>
        <w:bidi w:val="0"/>
        <w:adjustRightInd/>
        <w:spacing w:before="0" w:beforeAutospacing="0" w:after="0" w:afterAutospacing="0" w:line="560" w:lineRule="exact"/>
        <w:ind w:firstLine="640" w:firstLineChars="200"/>
        <w:textAlignment w:val="auto"/>
        <w:rPr>
          <w:rFonts w:hint="eastAsia" w:ascii="方正楷体_GBK" w:hAnsi="方正楷体_GBK" w:eastAsia="方正楷体_GBK" w:cs="方正楷体_GBK"/>
          <w:b w:val="0"/>
          <w:bCs w:val="0"/>
          <w:sz w:val="32"/>
          <w:szCs w:val="32"/>
          <w:shd w:val="clear" w:color="auto" w:fill="FFFFFF"/>
          <w:lang w:val="en-US" w:eastAsia="zh-CN" w:bidi="ar-SA"/>
        </w:rPr>
      </w:pPr>
      <w:r>
        <w:rPr>
          <w:rFonts w:hint="eastAsia" w:ascii="方正楷体_GBK" w:hAnsi="方正楷体_GBK" w:eastAsia="方正楷体_GBK" w:cs="方正楷体_GBK"/>
          <w:b w:val="0"/>
          <w:bCs w:val="0"/>
          <w:sz w:val="32"/>
          <w:szCs w:val="32"/>
          <w:shd w:val="clear" w:color="auto" w:fill="FFFFFF"/>
          <w:lang w:val="en-US" w:eastAsia="zh-CN" w:bidi="ar-SA"/>
        </w:rPr>
        <w:t>（一）财政拨款会议费和培训费情况说明</w:t>
      </w:r>
    </w:p>
    <w:p w14:paraId="44A9868E">
      <w:pPr>
        <w:pStyle w:val="6"/>
        <w:keepNext w:val="0"/>
        <w:keepLines w:val="0"/>
        <w:pageBreakBefore w:val="0"/>
        <w:widowControl/>
        <w:kinsoku/>
        <w:wordWrap/>
        <w:overflowPunct/>
        <w:topLinePunct w:val="0"/>
        <w:autoSpaceDN/>
        <w:bidi w:val="0"/>
        <w:adjustRightInd/>
        <w:snapToGrid w:val="0"/>
        <w:spacing w:before="0" w:beforeAutospacing="0" w:after="0" w:afterAutospacing="0" w:line="560" w:lineRule="exact"/>
        <w:ind w:firstLine="640" w:firstLineChars="200"/>
        <w:jc w:val="both"/>
        <w:textAlignment w:val="auto"/>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本年度会议费支出</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万元。年度培训费支出</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万元，较上年决算数减少1.05万元，下降100.00%，主要原因是</w:t>
      </w:r>
      <w:r>
        <w:rPr>
          <w:rFonts w:hint="eastAsia" w:ascii="方正仿宋_GBK" w:hAnsi="方正仿宋_GBK" w:eastAsia="方正仿宋_GBK" w:cs="方正仿宋_GBK"/>
          <w:sz w:val="32"/>
          <w:szCs w:val="32"/>
          <w:shd w:val="clear" w:color="auto" w:fill="FFFFFF"/>
        </w:rPr>
        <w:t>单位厉行节约，压缩非必要培训费</w:t>
      </w:r>
      <w:r>
        <w:rPr>
          <w:rFonts w:ascii="方正仿宋_GBK" w:hAnsi="方正仿宋_GBK" w:eastAsia="方正仿宋_GBK" w:cs="方正仿宋_GBK"/>
          <w:sz w:val="32"/>
          <w:szCs w:val="32"/>
          <w:shd w:val="clear" w:color="auto" w:fill="FFFFFF"/>
        </w:rPr>
        <w:t>。</w:t>
      </w:r>
    </w:p>
    <w:p w14:paraId="0A217908">
      <w:pPr>
        <w:pStyle w:val="11"/>
        <w:keepNext w:val="0"/>
        <w:keepLines w:val="0"/>
        <w:pageBreakBefore w:val="0"/>
        <w:widowControl/>
        <w:kinsoku/>
        <w:wordWrap/>
        <w:overflowPunct/>
        <w:topLinePunct w:val="0"/>
        <w:autoSpaceDE w:val="0"/>
        <w:autoSpaceDN/>
        <w:bidi w:val="0"/>
        <w:adjustRightInd/>
        <w:spacing w:beforeAutospacing="0" w:afterAutospacing="0" w:line="560" w:lineRule="exact"/>
        <w:ind w:firstLine="640" w:firstLineChars="200"/>
        <w:textAlignment w:val="auto"/>
        <w:rPr>
          <w:rFonts w:hint="eastAsia" w:ascii="方正楷体_GBK" w:hAnsi="方正楷体_GBK" w:eastAsia="方正楷体_GBK" w:cs="方正楷体_GBK"/>
          <w:b w:val="0"/>
          <w:bCs w:val="0"/>
          <w:sz w:val="32"/>
          <w:szCs w:val="32"/>
          <w:shd w:val="clear" w:color="auto" w:fill="FFFFFF"/>
          <w:lang w:val="en-US" w:eastAsia="zh-CN" w:bidi="ar-SA"/>
        </w:rPr>
      </w:pPr>
      <w:r>
        <w:rPr>
          <w:rFonts w:hint="eastAsia" w:ascii="方正楷体_GBK" w:hAnsi="方正楷体_GBK" w:eastAsia="方正楷体_GBK" w:cs="方正楷体_GBK"/>
          <w:b w:val="0"/>
          <w:bCs w:val="0"/>
          <w:sz w:val="32"/>
          <w:szCs w:val="32"/>
          <w:shd w:val="clear" w:color="auto" w:fill="FFFFFF"/>
          <w:lang w:val="en-US" w:eastAsia="zh-CN" w:bidi="ar-SA"/>
        </w:rPr>
        <w:t>（二）机关运行经费情况说明</w:t>
      </w:r>
    </w:p>
    <w:p w14:paraId="53084821">
      <w:pPr>
        <w:pStyle w:val="6"/>
        <w:keepNext w:val="0"/>
        <w:keepLines w:val="0"/>
        <w:pageBreakBefore w:val="0"/>
        <w:widowControl/>
        <w:kinsoku/>
        <w:wordWrap/>
        <w:overflowPunct/>
        <w:topLinePunct w:val="0"/>
        <w:autoSpaceDN/>
        <w:bidi w:val="0"/>
        <w:adjustRightInd/>
        <w:snapToGrid w:val="0"/>
        <w:spacing w:before="0" w:beforeAutospacing="0" w:after="0" w:afterAutospacing="0" w:line="560" w:lineRule="exact"/>
        <w:ind w:firstLine="640" w:firstLineChars="200"/>
        <w:jc w:val="both"/>
        <w:textAlignment w:val="auto"/>
        <w:rPr>
          <w:rFonts w:hint="default" w:ascii="方正仿宋_GBK" w:hAnsi="方正仿宋_GBK" w:eastAsia="方正仿宋_GBK" w:cs="方正仿宋_GBK"/>
          <w:color w:val="auto"/>
          <w:sz w:val="32"/>
          <w:szCs w:val="32"/>
        </w:rPr>
      </w:pPr>
      <w:r>
        <w:rPr>
          <w:rFonts w:ascii="方正仿宋_GBK" w:hAnsi="方正仿宋_GBK" w:eastAsia="方正仿宋_GBK" w:cs="方正仿宋_GBK"/>
          <w:sz w:val="32"/>
          <w:szCs w:val="32"/>
          <w:shd w:val="clear" w:color="auto" w:fill="FFFFFF"/>
        </w:rPr>
        <w:t>2023年度本部门机关运行经费支出</w:t>
      </w:r>
      <w:r>
        <w:rPr>
          <w:rFonts w:ascii="方正仿宋_GBK" w:hAnsi="方正仿宋_GBK" w:eastAsia="方正仿宋_GBK" w:cs="方正仿宋_GBK"/>
          <w:sz w:val="32"/>
          <w:szCs w:val="32"/>
        </w:rPr>
        <w:t>88.51</w:t>
      </w:r>
      <w:r>
        <w:rPr>
          <w:rFonts w:ascii="方正仿宋_GBK" w:hAnsi="方正仿宋_GBK" w:eastAsia="方正仿宋_GBK" w:cs="方正仿宋_GBK"/>
          <w:sz w:val="32"/>
          <w:szCs w:val="32"/>
          <w:shd w:val="clear" w:color="auto" w:fill="FFFFFF"/>
        </w:rPr>
        <w:t>万元，机关运行经费主要用于开支</w:t>
      </w:r>
      <w:r>
        <w:rPr>
          <w:rFonts w:hint="eastAsia" w:ascii="方正仿宋_GBK" w:hAnsi="方正仿宋_GBK" w:eastAsia="方正仿宋_GBK" w:cs="方正仿宋_GBK"/>
          <w:color w:val="auto"/>
          <w:sz w:val="32"/>
          <w:szCs w:val="32"/>
          <w:shd w:val="clear" w:color="auto" w:fill="FFFFFF"/>
        </w:rPr>
        <w:t>办公费、水费、电费、邮电费、差旅费、工会经费、劳务费</w:t>
      </w:r>
      <w:r>
        <w:rPr>
          <w:rFonts w:ascii="方正仿宋_GBK" w:hAnsi="方正仿宋_GBK" w:eastAsia="方正仿宋_GBK" w:cs="方正仿宋_GBK"/>
          <w:color w:val="auto"/>
          <w:sz w:val="32"/>
          <w:szCs w:val="32"/>
          <w:shd w:val="clear" w:color="auto" w:fill="FFFFFF"/>
        </w:rPr>
        <w:t>。机关运行经费较上年支出数增加5.31万元，增长6.38%，主要原因是</w:t>
      </w:r>
      <w:r>
        <w:rPr>
          <w:rFonts w:hint="eastAsia" w:ascii="方正仿宋_GBK" w:hAnsi="方正仿宋_GBK" w:eastAsia="方正仿宋_GBK" w:cs="方正仿宋_GBK"/>
          <w:color w:val="auto"/>
          <w:sz w:val="32"/>
          <w:szCs w:val="32"/>
          <w:shd w:val="clear" w:color="auto" w:fill="FFFFFF"/>
        </w:rPr>
        <w:t>物价上涨，各项费用正常上涨</w:t>
      </w:r>
      <w:r>
        <w:rPr>
          <w:rFonts w:ascii="方正仿宋_GBK" w:hAnsi="方正仿宋_GBK" w:eastAsia="方正仿宋_GBK" w:cs="方正仿宋_GBK"/>
          <w:color w:val="auto"/>
          <w:sz w:val="32"/>
          <w:szCs w:val="32"/>
          <w:shd w:val="clear" w:color="auto" w:fill="FFFFFF"/>
        </w:rPr>
        <w:t>。</w:t>
      </w:r>
    </w:p>
    <w:p w14:paraId="70F5D78B">
      <w:pPr>
        <w:pStyle w:val="11"/>
        <w:keepNext w:val="0"/>
        <w:keepLines w:val="0"/>
        <w:pageBreakBefore w:val="0"/>
        <w:widowControl/>
        <w:kinsoku/>
        <w:wordWrap/>
        <w:overflowPunct/>
        <w:topLinePunct w:val="0"/>
        <w:autoSpaceDE w:val="0"/>
        <w:autoSpaceDN/>
        <w:bidi w:val="0"/>
        <w:adjustRightInd/>
        <w:spacing w:beforeAutospacing="0" w:afterAutospacing="0" w:line="560" w:lineRule="exact"/>
        <w:ind w:firstLine="640" w:firstLineChars="200"/>
        <w:textAlignment w:val="auto"/>
        <w:rPr>
          <w:rFonts w:hint="eastAsia" w:ascii="方正楷体_GBK" w:hAnsi="方正楷体_GBK" w:eastAsia="方正楷体_GBK" w:cs="方正楷体_GBK"/>
          <w:b w:val="0"/>
          <w:bCs w:val="0"/>
          <w:sz w:val="32"/>
          <w:szCs w:val="32"/>
          <w:shd w:val="clear" w:color="auto" w:fill="FFFFFF"/>
          <w:lang w:val="en-US" w:eastAsia="zh-CN" w:bidi="ar-SA"/>
        </w:rPr>
      </w:pPr>
      <w:r>
        <w:rPr>
          <w:rFonts w:hint="eastAsia" w:ascii="方正楷体_GBK" w:hAnsi="方正楷体_GBK" w:eastAsia="方正楷体_GBK" w:cs="方正楷体_GBK"/>
          <w:b w:val="0"/>
          <w:bCs w:val="0"/>
          <w:sz w:val="32"/>
          <w:szCs w:val="32"/>
          <w:shd w:val="clear" w:color="auto" w:fill="FFFFFF"/>
          <w:lang w:val="en-US" w:eastAsia="zh-CN" w:bidi="ar-SA"/>
        </w:rPr>
        <w:t>（三）国有资产占用情况说明</w:t>
      </w:r>
    </w:p>
    <w:p w14:paraId="05AF5991">
      <w:pPr>
        <w:pStyle w:val="6"/>
        <w:keepNext w:val="0"/>
        <w:keepLines w:val="0"/>
        <w:pageBreakBefore w:val="0"/>
        <w:widowControl/>
        <w:kinsoku/>
        <w:wordWrap/>
        <w:overflowPunct/>
        <w:topLinePunct w:val="0"/>
        <w:autoSpaceDN/>
        <w:bidi w:val="0"/>
        <w:adjustRightInd/>
        <w:snapToGrid w:val="0"/>
        <w:spacing w:before="0" w:beforeAutospacing="0" w:after="0" w:afterAutospacing="0" w:line="560" w:lineRule="exact"/>
        <w:ind w:firstLine="640" w:firstLineChars="200"/>
        <w:jc w:val="both"/>
        <w:textAlignment w:val="auto"/>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截至2023年12月31日，本部门共有车辆</w:t>
      </w:r>
      <w:r>
        <w:rPr>
          <w:rFonts w:ascii="方正仿宋_GBK" w:hAnsi="方正仿宋_GBK" w:eastAsia="方正仿宋_GBK" w:cs="方正仿宋_GBK"/>
          <w:sz w:val="32"/>
          <w:szCs w:val="32"/>
        </w:rPr>
        <w:t>2</w:t>
      </w:r>
      <w:r>
        <w:rPr>
          <w:rFonts w:ascii="方正仿宋_GBK" w:hAnsi="方正仿宋_GBK" w:eastAsia="方正仿宋_GBK" w:cs="方正仿宋_GBK"/>
          <w:sz w:val="32"/>
          <w:szCs w:val="32"/>
          <w:shd w:val="clear" w:color="auto" w:fill="FFFFFF"/>
        </w:rPr>
        <w:t>辆，其中，副部（省）级及以上领导用车</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辆、主要负责人用车</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辆、机要通信用车</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辆、应急保障用车</w:t>
      </w:r>
      <w:r>
        <w:rPr>
          <w:rFonts w:ascii="方正仿宋_GBK" w:hAnsi="方正仿宋_GBK" w:eastAsia="方正仿宋_GBK" w:cs="方正仿宋_GBK"/>
          <w:sz w:val="32"/>
          <w:szCs w:val="32"/>
        </w:rPr>
        <w:t>2</w:t>
      </w:r>
      <w:r>
        <w:rPr>
          <w:rFonts w:ascii="方正仿宋_GBK" w:hAnsi="方正仿宋_GBK" w:eastAsia="方正仿宋_GBK" w:cs="方正仿宋_GBK"/>
          <w:sz w:val="32"/>
          <w:szCs w:val="32"/>
          <w:shd w:val="clear" w:color="auto" w:fill="FFFFFF"/>
        </w:rPr>
        <w:t>辆、执法执勤用车</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辆，特种专业技术用车</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辆，离退休干部用车</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辆。单价100万元（含）以上专用设备</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台（套）。</w:t>
      </w:r>
    </w:p>
    <w:p w14:paraId="04414049">
      <w:pPr>
        <w:pStyle w:val="11"/>
        <w:keepNext w:val="0"/>
        <w:keepLines w:val="0"/>
        <w:pageBreakBefore w:val="0"/>
        <w:widowControl/>
        <w:kinsoku/>
        <w:wordWrap/>
        <w:overflowPunct/>
        <w:topLinePunct w:val="0"/>
        <w:autoSpaceDE w:val="0"/>
        <w:autoSpaceDN/>
        <w:bidi w:val="0"/>
        <w:adjustRightInd/>
        <w:spacing w:beforeAutospacing="0" w:afterAutospacing="0" w:line="560" w:lineRule="exact"/>
        <w:ind w:firstLine="640" w:firstLineChars="200"/>
        <w:textAlignment w:val="auto"/>
        <w:rPr>
          <w:rFonts w:hint="eastAsia" w:ascii="方正楷体_GBK" w:hAnsi="方正楷体_GBK" w:eastAsia="方正楷体_GBK" w:cs="方正楷体_GBK"/>
          <w:b w:val="0"/>
          <w:bCs w:val="0"/>
          <w:sz w:val="32"/>
          <w:szCs w:val="32"/>
          <w:shd w:val="clear" w:color="auto" w:fill="FFFFFF"/>
          <w:lang w:val="en-US" w:eastAsia="zh-CN" w:bidi="ar-SA"/>
        </w:rPr>
      </w:pPr>
      <w:r>
        <w:rPr>
          <w:rFonts w:hint="eastAsia" w:ascii="方正楷体_GBK" w:hAnsi="方正楷体_GBK" w:eastAsia="方正楷体_GBK" w:cs="方正楷体_GBK"/>
          <w:b w:val="0"/>
          <w:bCs w:val="0"/>
          <w:sz w:val="32"/>
          <w:szCs w:val="32"/>
          <w:shd w:val="clear" w:color="auto" w:fill="FFFFFF"/>
          <w:lang w:val="en-US" w:eastAsia="zh-CN" w:bidi="ar-SA"/>
        </w:rPr>
        <w:t>（四）政府采购支出情况说明</w:t>
      </w:r>
    </w:p>
    <w:p w14:paraId="20B5BA6D">
      <w:pPr>
        <w:pStyle w:val="11"/>
        <w:keepNext w:val="0"/>
        <w:keepLines w:val="0"/>
        <w:pageBreakBefore w:val="0"/>
        <w:widowControl/>
        <w:kinsoku/>
        <w:wordWrap/>
        <w:overflowPunct/>
        <w:topLinePunct w:val="0"/>
        <w:autoSpaceDE w:val="0"/>
        <w:autoSpaceDN/>
        <w:bidi w:val="0"/>
        <w:adjustRightInd/>
        <w:spacing w:beforeAutospacing="0" w:afterAutospacing="0" w:line="560" w:lineRule="exact"/>
        <w:ind w:firstLine="640" w:firstLineChars="200"/>
        <w:textAlignment w:val="auto"/>
        <w:rPr>
          <w:rFonts w:hint="default" w:ascii="方正仿宋_GBK" w:hAnsi="方正仿宋_GBK" w:eastAsia="方正仿宋_GBK" w:cs="方正仿宋_GBK"/>
          <w:color w:val="FF0000"/>
          <w:sz w:val="32"/>
          <w:szCs w:val="32"/>
          <w:shd w:val="clear" w:color="auto" w:fill="FFFFFF"/>
        </w:rPr>
      </w:pPr>
      <w:r>
        <w:rPr>
          <w:rFonts w:hint="eastAsia" w:ascii="方正仿宋_GBK" w:hAnsi="方正仿宋_GBK" w:eastAsia="方正仿宋_GBK" w:cs="方正仿宋_GBK"/>
          <w:sz w:val="32"/>
          <w:szCs w:val="32"/>
          <w:shd w:val="clear" w:color="auto" w:fill="FFFFFF"/>
        </w:rPr>
        <w:t>2023年度我单位未发生政府采购事项，无相关经费支出</w:t>
      </w:r>
      <w:r>
        <w:rPr>
          <w:rFonts w:ascii="方正仿宋_GBK" w:hAnsi="方正仿宋_GBK" w:eastAsia="方正仿宋_GBK" w:cs="方正仿宋_GBK"/>
          <w:color w:val="auto"/>
          <w:sz w:val="32"/>
          <w:szCs w:val="32"/>
          <w:shd w:val="clear" w:color="auto" w:fill="FFFFFF"/>
        </w:rPr>
        <w:t>。</w:t>
      </w:r>
    </w:p>
    <w:p w14:paraId="1E12C663">
      <w:pPr>
        <w:pStyle w:val="6"/>
        <w:keepNext w:val="0"/>
        <w:keepLines w:val="0"/>
        <w:pageBreakBefore w:val="0"/>
        <w:widowControl/>
        <w:numPr>
          <w:ilvl w:val="0"/>
          <w:numId w:val="0"/>
        </w:numPr>
        <w:shd w:val="clear" w:color="auto" w:fill="FFFFFF"/>
        <w:kinsoku/>
        <w:wordWrap/>
        <w:overflowPunct/>
        <w:topLinePunct w:val="0"/>
        <w:autoSpaceDN/>
        <w:bidi w:val="0"/>
        <w:adjustRightInd/>
        <w:spacing w:before="0" w:beforeAutospacing="0" w:after="0" w:afterAutospacing="0" w:line="560" w:lineRule="exact"/>
        <w:ind w:firstLine="640" w:firstLineChars="200"/>
        <w:textAlignment w:val="auto"/>
        <w:rPr>
          <w:rFonts w:hint="eastAsia" w:ascii="方正黑体_GBK" w:hAnsi="方正黑体_GBK" w:eastAsia="方正黑体_GBK" w:cs="方正黑体_GBK"/>
          <w:b w:val="0"/>
          <w:bCs/>
          <w:sz w:val="32"/>
          <w:szCs w:val="32"/>
          <w:highlight w:val="yellow"/>
          <w:shd w:val="clear" w:color="auto" w:fill="FFFFFF"/>
        </w:rPr>
      </w:pPr>
      <w:r>
        <w:rPr>
          <w:rStyle w:val="10"/>
          <w:rFonts w:hint="eastAsia" w:ascii="方正黑体_GBK" w:hAnsi="方正黑体_GBK" w:eastAsia="方正黑体_GBK" w:cs="方正黑体_GBK"/>
          <w:b w:val="0"/>
          <w:bCs/>
          <w:sz w:val="32"/>
          <w:szCs w:val="32"/>
          <w:shd w:val="clear" w:color="auto" w:fill="FFFFFF"/>
          <w:lang w:eastAsia="zh-CN"/>
        </w:rPr>
        <w:t>五、</w:t>
      </w:r>
      <w:r>
        <w:rPr>
          <w:rStyle w:val="10"/>
          <w:rFonts w:hint="eastAsia" w:ascii="方正黑体_GBK" w:hAnsi="方正黑体_GBK" w:eastAsia="方正黑体_GBK" w:cs="方正黑体_GBK"/>
          <w:b w:val="0"/>
          <w:bCs/>
          <w:sz w:val="32"/>
          <w:szCs w:val="32"/>
          <w:shd w:val="clear" w:color="auto" w:fill="FFFFFF"/>
        </w:rPr>
        <w:t>预算绩效管理情况说明</w:t>
      </w:r>
    </w:p>
    <w:p w14:paraId="68A1C4F9">
      <w:pPr>
        <w:pStyle w:val="11"/>
        <w:keepNext w:val="0"/>
        <w:keepLines w:val="0"/>
        <w:pageBreakBefore w:val="0"/>
        <w:widowControl/>
        <w:kinsoku/>
        <w:wordWrap/>
        <w:overflowPunct/>
        <w:topLinePunct w:val="0"/>
        <w:autoSpaceDE w:val="0"/>
        <w:autoSpaceDN/>
        <w:bidi w:val="0"/>
        <w:adjustRightInd/>
        <w:spacing w:beforeAutospacing="0" w:afterAutospacing="0" w:line="560" w:lineRule="exact"/>
        <w:ind w:firstLine="640" w:firstLineChars="200"/>
        <w:textAlignment w:val="auto"/>
        <w:rPr>
          <w:rFonts w:hint="eastAsia" w:ascii="方正楷体_GBK" w:hAnsi="方正楷体_GBK" w:eastAsia="方正楷体_GBK" w:cs="方正楷体_GBK"/>
          <w:b w:val="0"/>
          <w:bCs w:val="0"/>
          <w:sz w:val="32"/>
          <w:szCs w:val="32"/>
          <w:shd w:val="clear" w:color="auto" w:fill="FFFFFF"/>
          <w:lang w:val="en-US" w:eastAsia="zh-CN" w:bidi="ar-SA"/>
        </w:rPr>
      </w:pPr>
      <w:r>
        <w:rPr>
          <w:rFonts w:hint="eastAsia" w:ascii="方正楷体_GBK" w:hAnsi="方正楷体_GBK" w:eastAsia="方正楷体_GBK" w:cs="方正楷体_GBK"/>
          <w:b w:val="0"/>
          <w:bCs w:val="0"/>
          <w:sz w:val="32"/>
          <w:szCs w:val="32"/>
          <w:shd w:val="clear" w:color="auto" w:fill="FFFFFF"/>
          <w:lang w:val="en-US" w:eastAsia="zh-CN" w:bidi="ar-SA"/>
        </w:rPr>
        <w:t>（一）部门自评情况</w:t>
      </w:r>
    </w:p>
    <w:p w14:paraId="2C4FFA73">
      <w:pPr>
        <w:pStyle w:val="12"/>
        <w:keepNext w:val="0"/>
        <w:keepLines w:val="0"/>
        <w:pageBreakBefore w:val="0"/>
        <w:widowControl/>
        <w:kinsoku/>
        <w:wordWrap/>
        <w:overflowPunct/>
        <w:topLinePunct w:val="0"/>
        <w:autoSpaceDE w:val="0"/>
        <w:autoSpaceDN/>
        <w:bidi w:val="0"/>
        <w:adjustRightInd/>
        <w:spacing w:before="0" w:beforeAutospacing="0" w:after="0" w:afterAutospacing="0" w:line="560" w:lineRule="exact"/>
        <w:ind w:firstLine="640" w:firstLineChars="200"/>
        <w:textAlignment w:val="auto"/>
        <w:rPr>
          <w:rFonts w:hint="eastAsia" w:ascii="方正仿宋_GBK" w:hAnsi="方正仿宋_GBK" w:eastAsia="方正仿宋_GBK" w:cs="方正仿宋_GBK"/>
          <w:sz w:val="32"/>
          <w:szCs w:val="32"/>
          <w:shd w:val="clear" w:color="auto" w:fill="FFFFFF"/>
          <w:lang w:val="en-US" w:eastAsia="zh-CN"/>
        </w:rPr>
      </w:pPr>
      <w:r>
        <w:rPr>
          <w:rFonts w:hint="eastAsia" w:ascii="方正仿宋_GBK" w:hAnsi="方正仿宋_GBK" w:eastAsia="方正仿宋_GBK" w:cs="方正仿宋_GBK"/>
          <w:sz w:val="32"/>
          <w:szCs w:val="32"/>
          <w:shd w:val="clear" w:color="auto" w:fill="FFFFFF"/>
        </w:rPr>
        <w:t>根据预算绩效管理要求，我单位对部门整体和84个项目开展绩效自评</w:t>
      </w:r>
      <w:r>
        <w:rPr>
          <w:rFonts w:hint="eastAsia" w:ascii="方正仿宋_GBK" w:hAnsi="方正仿宋_GBK" w:eastAsia="方正仿宋_GBK" w:cs="方正仿宋_GBK"/>
          <w:sz w:val="32"/>
          <w:szCs w:val="32"/>
          <w:shd w:val="clear" w:color="auto" w:fill="FFFFFF"/>
          <w:lang w:eastAsia="zh-CN"/>
        </w:rPr>
        <w:t>。其中项目评价</w:t>
      </w:r>
      <w:r>
        <w:rPr>
          <w:rFonts w:hint="eastAsia" w:ascii="方正仿宋_GBK" w:hAnsi="方正仿宋_GBK" w:eastAsia="方正仿宋_GBK" w:cs="方正仿宋_GBK"/>
          <w:sz w:val="32"/>
          <w:szCs w:val="32"/>
          <w:shd w:val="clear" w:color="auto" w:fill="FFFFFF"/>
        </w:rPr>
        <w:t>以填报自评表形式开展自评84项，涉及项目支出资金2016.92万元。从评价情况来看，所有预算项目全部编制项目支出申报表，详细项目概况、项目支出明细、项目实施进度计划、管理措施、绩效目标、项目当年绩效目标、项目中期规划、绩效指标等，综合评分均在85分以上。</w:t>
      </w:r>
      <w:r>
        <w:rPr>
          <w:rFonts w:hint="eastAsia" w:ascii="方正仿宋_GBK" w:hAnsi="方正仿宋_GBK" w:eastAsia="方正仿宋_GBK" w:cs="方正仿宋_GBK"/>
          <w:sz w:val="32"/>
          <w:szCs w:val="32"/>
          <w:shd w:val="clear" w:color="auto" w:fill="FFFFFF"/>
          <w:lang w:eastAsia="zh-CN"/>
        </w:rPr>
        <w:t>部门整体评价涉及财政拨款项目支出</w:t>
      </w:r>
      <w:r>
        <w:rPr>
          <w:rFonts w:hint="eastAsia" w:ascii="方正仿宋_GBK" w:hAnsi="方正仿宋_GBK" w:eastAsia="方正仿宋_GBK" w:cs="方正仿宋_GBK"/>
          <w:sz w:val="32"/>
          <w:szCs w:val="32"/>
          <w:shd w:val="clear" w:color="auto" w:fill="FFFFFF"/>
          <w:lang w:val="en-US" w:eastAsia="zh-CN"/>
        </w:rPr>
        <w:t>2999.3万元，综合评分87.8分。（附部门整体绩效自评表）</w:t>
      </w:r>
    </w:p>
    <w:p w14:paraId="610CC6E8">
      <w:pPr>
        <w:pStyle w:val="11"/>
        <w:keepNext w:val="0"/>
        <w:keepLines w:val="0"/>
        <w:pageBreakBefore w:val="0"/>
        <w:widowControl/>
        <w:kinsoku/>
        <w:wordWrap/>
        <w:overflowPunct/>
        <w:topLinePunct w:val="0"/>
        <w:autoSpaceDE w:val="0"/>
        <w:autoSpaceDN/>
        <w:bidi w:val="0"/>
        <w:adjustRightInd/>
        <w:spacing w:beforeAutospacing="0" w:afterAutospacing="0" w:line="560" w:lineRule="exact"/>
        <w:ind w:firstLine="640" w:firstLineChars="200"/>
        <w:textAlignment w:val="auto"/>
        <w:rPr>
          <w:rFonts w:hint="eastAsia" w:ascii="方正楷体_GBK" w:hAnsi="方正楷体_GBK" w:eastAsia="方正楷体_GBK" w:cs="方正楷体_GBK"/>
          <w:b w:val="0"/>
          <w:bCs w:val="0"/>
          <w:sz w:val="32"/>
          <w:szCs w:val="32"/>
          <w:shd w:val="clear" w:color="auto" w:fill="FFFFFF"/>
          <w:lang w:val="en-US" w:eastAsia="zh-CN" w:bidi="ar-SA"/>
        </w:rPr>
      </w:pPr>
      <w:r>
        <w:rPr>
          <w:rFonts w:hint="eastAsia" w:ascii="方正楷体_GBK" w:hAnsi="方正楷体_GBK" w:eastAsia="方正楷体_GBK" w:cs="方正楷体_GBK"/>
          <w:b w:val="0"/>
          <w:bCs w:val="0"/>
          <w:sz w:val="32"/>
          <w:szCs w:val="32"/>
          <w:shd w:val="clear" w:color="auto" w:fill="FFFFFF"/>
          <w:lang w:val="en-US" w:eastAsia="zh-CN" w:bidi="ar-SA"/>
        </w:rPr>
        <w:t>（二）部门绩效评价情况</w:t>
      </w:r>
    </w:p>
    <w:p w14:paraId="575105F8">
      <w:pPr>
        <w:pStyle w:val="11"/>
        <w:keepNext w:val="0"/>
        <w:keepLines w:val="0"/>
        <w:pageBreakBefore w:val="0"/>
        <w:widowControl/>
        <w:kinsoku/>
        <w:wordWrap/>
        <w:overflowPunct/>
        <w:topLinePunct w:val="0"/>
        <w:autoSpaceDE w:val="0"/>
        <w:autoSpaceDN/>
        <w:bidi w:val="0"/>
        <w:adjustRightInd/>
        <w:spacing w:beforeAutospacing="0" w:afterAutospacing="0" w:line="560" w:lineRule="exact"/>
        <w:ind w:firstLine="640" w:firstLineChars="200"/>
        <w:textAlignment w:val="auto"/>
        <w:rPr>
          <w:rFonts w:hint="eastAsia" w:ascii="方正仿宋_GBK" w:hAnsi="方正仿宋_GBK" w:eastAsia="方正仿宋_GBK" w:cs="方正仿宋_GBK"/>
          <w:sz w:val="32"/>
          <w:szCs w:val="32"/>
          <w:shd w:val="clear" w:color="auto" w:fill="FFFFFF"/>
        </w:rPr>
      </w:pPr>
      <w:r>
        <w:rPr>
          <w:rFonts w:hint="eastAsia" w:ascii="方正仿宋_GBK" w:hAnsi="方正仿宋_GBK" w:eastAsia="方正仿宋_GBK" w:cs="方正仿宋_GBK"/>
          <w:sz w:val="32"/>
          <w:szCs w:val="32"/>
          <w:shd w:val="clear" w:color="auto" w:fill="FFFFFF"/>
        </w:rPr>
        <w:t>我单位对龙沙镇长坪村美丽乡村建设项目开展了绩效评价，涉及财政拨款项目资金200万元，评价得分85分，评价等次为良。绩效评价发现了预算执行率不达标这一主要问题，提出下一步工作建议：一是严格按项目计划细化年度预算资金，提高预算执行率；二是规范项目管理，严格控制项目工期。</w:t>
      </w:r>
    </w:p>
    <w:tbl>
      <w:tblPr>
        <w:tblStyle w:val="7"/>
        <w:tblW w:w="7935" w:type="dxa"/>
        <w:tblInd w:w="0" w:type="dxa"/>
        <w:shd w:val="clear" w:color="auto" w:fill="auto"/>
        <w:tblLayout w:type="fixed"/>
        <w:tblCellMar>
          <w:top w:w="0" w:type="dxa"/>
          <w:left w:w="0" w:type="dxa"/>
          <w:bottom w:w="0" w:type="dxa"/>
          <w:right w:w="0" w:type="dxa"/>
        </w:tblCellMar>
      </w:tblPr>
      <w:tblGrid>
        <w:gridCol w:w="435"/>
        <w:gridCol w:w="570"/>
        <w:gridCol w:w="1230"/>
        <w:gridCol w:w="1230"/>
        <w:gridCol w:w="945"/>
        <w:gridCol w:w="1065"/>
        <w:gridCol w:w="630"/>
        <w:gridCol w:w="750"/>
        <w:gridCol w:w="1080"/>
      </w:tblGrid>
      <w:tr w14:paraId="4D1196EC">
        <w:tblPrEx>
          <w:tblCellMar>
            <w:top w:w="0" w:type="dxa"/>
            <w:left w:w="0" w:type="dxa"/>
            <w:bottom w:w="0" w:type="dxa"/>
            <w:right w:w="0" w:type="dxa"/>
          </w:tblCellMar>
        </w:tblPrEx>
        <w:trPr>
          <w:trHeight w:val="510" w:hRule="atLeast"/>
        </w:trPr>
        <w:tc>
          <w:tcPr>
            <w:tcW w:w="7935" w:type="dxa"/>
            <w:gridSpan w:val="9"/>
            <w:tcBorders>
              <w:top w:val="nil"/>
              <w:left w:val="nil"/>
              <w:bottom w:val="nil"/>
              <w:right w:val="nil"/>
            </w:tcBorders>
            <w:shd w:val="clear" w:color="auto" w:fill="auto"/>
            <w:tcMar>
              <w:top w:w="15" w:type="dxa"/>
              <w:left w:w="15" w:type="dxa"/>
              <w:right w:w="15" w:type="dxa"/>
            </w:tcMar>
            <w:vAlign w:val="center"/>
          </w:tcPr>
          <w:p w14:paraId="06789E83">
            <w:pPr>
              <w:keepNext w:val="0"/>
              <w:keepLines w:val="0"/>
              <w:widowControl/>
              <w:suppressLineNumbers w:val="0"/>
              <w:jc w:val="center"/>
              <w:textAlignment w:val="center"/>
              <w:rPr>
                <w:rFonts w:ascii="方正小标宋_GBK" w:hAnsi="方正小标宋_GBK" w:eastAsia="方正小标宋_GBK" w:cs="方正小标宋_GBK"/>
                <w:i w:val="0"/>
                <w:color w:val="000000"/>
                <w:sz w:val="40"/>
                <w:szCs w:val="40"/>
                <w:u w:val="none"/>
              </w:rPr>
            </w:pPr>
            <w:r>
              <w:rPr>
                <w:rFonts w:hint="default" w:ascii="方正小标宋_GBK" w:hAnsi="方正小标宋_GBK" w:eastAsia="方正小标宋_GBK" w:cs="方正小标宋_GBK"/>
                <w:i w:val="0"/>
                <w:color w:val="000000"/>
                <w:kern w:val="0"/>
                <w:sz w:val="40"/>
                <w:szCs w:val="40"/>
                <w:u w:val="none"/>
                <w:lang w:val="en-US" w:eastAsia="zh-CN" w:bidi="ar"/>
              </w:rPr>
              <w:t xml:space="preserve">2022年龙沙镇长坪村美丽乡村建设项目资金绩效自评表 </w:t>
            </w:r>
          </w:p>
        </w:tc>
      </w:tr>
      <w:tr w14:paraId="75DB1B07">
        <w:tblPrEx>
          <w:shd w:val="clear" w:color="auto" w:fill="auto"/>
          <w:tblCellMar>
            <w:top w:w="0" w:type="dxa"/>
            <w:left w:w="0" w:type="dxa"/>
            <w:bottom w:w="0" w:type="dxa"/>
            <w:right w:w="0" w:type="dxa"/>
          </w:tblCellMar>
        </w:tblPrEx>
        <w:trPr>
          <w:trHeight w:val="270" w:hRule="atLeast"/>
        </w:trPr>
        <w:tc>
          <w:tcPr>
            <w:tcW w:w="7935" w:type="dxa"/>
            <w:gridSpan w:val="9"/>
            <w:tcBorders>
              <w:top w:val="nil"/>
              <w:left w:val="nil"/>
              <w:bottom w:val="single" w:color="000000" w:sz="4" w:space="0"/>
              <w:right w:val="nil"/>
            </w:tcBorders>
            <w:shd w:val="clear" w:color="auto" w:fill="auto"/>
            <w:tcMar>
              <w:top w:w="15" w:type="dxa"/>
              <w:left w:w="15" w:type="dxa"/>
              <w:right w:w="15" w:type="dxa"/>
            </w:tcMar>
            <w:vAlign w:val="center"/>
          </w:tcPr>
          <w:p w14:paraId="79FA4AA8">
            <w:pPr>
              <w:jc w:val="center"/>
              <w:rPr>
                <w:rFonts w:hint="eastAsia" w:ascii="方正仿宋_GBK" w:hAnsi="方正仿宋_GBK" w:eastAsia="方正仿宋_GBK" w:cs="方正仿宋_GBK"/>
                <w:i w:val="0"/>
                <w:color w:val="000000"/>
                <w:sz w:val="20"/>
                <w:szCs w:val="20"/>
                <w:u w:val="none"/>
              </w:rPr>
            </w:pPr>
          </w:p>
        </w:tc>
      </w:tr>
      <w:tr w14:paraId="7C348172">
        <w:tblPrEx>
          <w:shd w:val="clear" w:color="auto" w:fill="auto"/>
          <w:tblCellMar>
            <w:top w:w="0" w:type="dxa"/>
            <w:left w:w="0" w:type="dxa"/>
            <w:bottom w:w="0" w:type="dxa"/>
            <w:right w:w="0" w:type="dxa"/>
          </w:tblCellMar>
        </w:tblPrEx>
        <w:trPr>
          <w:trHeight w:val="270" w:hRule="atLeast"/>
        </w:trPr>
        <w:tc>
          <w:tcPr>
            <w:tcW w:w="100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12DEF92">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项目资金名称</w:t>
            </w:r>
          </w:p>
        </w:tc>
        <w:tc>
          <w:tcPr>
            <w:tcW w:w="3405"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41CCE77">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基建项目政府投资</w:t>
            </w:r>
          </w:p>
        </w:tc>
        <w:tc>
          <w:tcPr>
            <w:tcW w:w="169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B93E969">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项目实施年度(时期)</w:t>
            </w:r>
          </w:p>
        </w:tc>
        <w:tc>
          <w:tcPr>
            <w:tcW w:w="183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0A618FB">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2022-2024年</w:t>
            </w:r>
          </w:p>
        </w:tc>
      </w:tr>
      <w:tr w14:paraId="06F92E3E">
        <w:tblPrEx>
          <w:shd w:val="clear" w:color="auto" w:fill="auto"/>
          <w:tblCellMar>
            <w:top w:w="0" w:type="dxa"/>
            <w:left w:w="0" w:type="dxa"/>
            <w:bottom w:w="0" w:type="dxa"/>
            <w:right w:w="0" w:type="dxa"/>
          </w:tblCellMar>
        </w:tblPrEx>
        <w:trPr>
          <w:trHeight w:val="270" w:hRule="atLeast"/>
        </w:trPr>
        <w:tc>
          <w:tcPr>
            <w:tcW w:w="100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A863D68">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主管部门</w:t>
            </w:r>
          </w:p>
        </w:tc>
        <w:tc>
          <w:tcPr>
            <w:tcW w:w="3405"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61B94A5">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石柱县农业农村委</w:t>
            </w:r>
          </w:p>
        </w:tc>
        <w:tc>
          <w:tcPr>
            <w:tcW w:w="169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E9D976A">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实施单位</w:t>
            </w:r>
          </w:p>
        </w:tc>
        <w:tc>
          <w:tcPr>
            <w:tcW w:w="183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8111502">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龙沙镇人民政府</w:t>
            </w:r>
          </w:p>
        </w:tc>
      </w:tr>
      <w:tr w14:paraId="1255BB62">
        <w:tblPrEx>
          <w:tblCellMar>
            <w:top w:w="0" w:type="dxa"/>
            <w:left w:w="0" w:type="dxa"/>
            <w:bottom w:w="0" w:type="dxa"/>
            <w:right w:w="0" w:type="dxa"/>
          </w:tblCellMar>
        </w:tblPrEx>
        <w:trPr>
          <w:trHeight w:val="480" w:hRule="atLeast"/>
        </w:trPr>
        <w:tc>
          <w:tcPr>
            <w:tcW w:w="1005" w:type="dxa"/>
            <w:gridSpan w:val="2"/>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F1FB7DF">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项目资金（万元）</w:t>
            </w:r>
          </w:p>
        </w:tc>
        <w:tc>
          <w:tcPr>
            <w:tcW w:w="246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C7AE190">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全年预算数(A)</w:t>
            </w:r>
          </w:p>
        </w:tc>
        <w:tc>
          <w:tcPr>
            <w:tcW w:w="3390"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4E9A6FB">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全年执行数（B）</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8D7A4E4">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执行率（B/A,%)</w:t>
            </w:r>
          </w:p>
        </w:tc>
      </w:tr>
      <w:tr w14:paraId="676DA347">
        <w:tblPrEx>
          <w:shd w:val="clear" w:color="auto" w:fill="auto"/>
          <w:tblCellMar>
            <w:top w:w="0" w:type="dxa"/>
            <w:left w:w="0" w:type="dxa"/>
            <w:bottom w:w="0" w:type="dxa"/>
            <w:right w:w="0" w:type="dxa"/>
          </w:tblCellMar>
        </w:tblPrEx>
        <w:trPr>
          <w:trHeight w:val="270" w:hRule="atLeast"/>
        </w:trPr>
        <w:tc>
          <w:tcPr>
            <w:tcW w:w="100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75E199D">
            <w:pPr>
              <w:jc w:val="center"/>
              <w:rPr>
                <w:rFonts w:hint="eastAsia" w:ascii="宋体" w:hAnsi="宋体" w:eastAsia="宋体" w:cs="宋体"/>
                <w:i w:val="0"/>
                <w:color w:val="000000"/>
                <w:sz w:val="20"/>
                <w:szCs w:val="20"/>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E0AF840">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总量</w:t>
            </w:r>
          </w:p>
        </w:tc>
        <w:tc>
          <w:tcPr>
            <w:tcW w:w="12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6F63893">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200</w:t>
            </w:r>
          </w:p>
        </w:tc>
        <w:tc>
          <w:tcPr>
            <w:tcW w:w="201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E33D8C9">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总量</w:t>
            </w:r>
          </w:p>
        </w:tc>
        <w:tc>
          <w:tcPr>
            <w:tcW w:w="138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AAC0702">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100</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6D48261">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50.0%</w:t>
            </w:r>
          </w:p>
        </w:tc>
      </w:tr>
      <w:tr w14:paraId="274C31ED">
        <w:tblPrEx>
          <w:shd w:val="clear" w:color="auto" w:fill="auto"/>
          <w:tblCellMar>
            <w:top w:w="0" w:type="dxa"/>
            <w:left w:w="0" w:type="dxa"/>
            <w:bottom w:w="0" w:type="dxa"/>
            <w:right w:w="0" w:type="dxa"/>
          </w:tblCellMar>
        </w:tblPrEx>
        <w:trPr>
          <w:trHeight w:val="480" w:hRule="atLeast"/>
        </w:trPr>
        <w:tc>
          <w:tcPr>
            <w:tcW w:w="100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610AF92">
            <w:pPr>
              <w:jc w:val="center"/>
              <w:rPr>
                <w:rFonts w:hint="eastAsia" w:ascii="宋体" w:hAnsi="宋体" w:eastAsia="宋体" w:cs="宋体"/>
                <w:i w:val="0"/>
                <w:color w:val="000000"/>
                <w:sz w:val="20"/>
                <w:szCs w:val="20"/>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BFE613B">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其中：财政资金</w:t>
            </w:r>
          </w:p>
        </w:tc>
        <w:tc>
          <w:tcPr>
            <w:tcW w:w="12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F6E3B14">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200</w:t>
            </w:r>
          </w:p>
        </w:tc>
        <w:tc>
          <w:tcPr>
            <w:tcW w:w="201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3C83DAE">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其中：财政资金</w:t>
            </w:r>
          </w:p>
        </w:tc>
        <w:tc>
          <w:tcPr>
            <w:tcW w:w="138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AEA8B84">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100</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42A7A97">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50.0%</w:t>
            </w:r>
          </w:p>
        </w:tc>
      </w:tr>
      <w:tr w14:paraId="701357E5">
        <w:tblPrEx>
          <w:shd w:val="clear" w:color="auto" w:fill="auto"/>
          <w:tblCellMar>
            <w:top w:w="0" w:type="dxa"/>
            <w:left w:w="0" w:type="dxa"/>
            <w:bottom w:w="0" w:type="dxa"/>
            <w:right w:w="0" w:type="dxa"/>
          </w:tblCellMar>
        </w:tblPrEx>
        <w:trPr>
          <w:trHeight w:val="480" w:hRule="atLeast"/>
        </w:trPr>
        <w:tc>
          <w:tcPr>
            <w:tcW w:w="435" w:type="dxa"/>
            <w:vMerge w:val="restart"/>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14:paraId="5F545D6D">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年度总体目标</w:t>
            </w:r>
          </w:p>
        </w:tc>
        <w:tc>
          <w:tcPr>
            <w:tcW w:w="3030"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7866DF3">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年初设定目标</w:t>
            </w:r>
          </w:p>
        </w:tc>
        <w:tc>
          <w:tcPr>
            <w:tcW w:w="3390"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8002AA9">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全年目标实际完成情况</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153F947">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自评等级(优良中差)</w:t>
            </w:r>
          </w:p>
        </w:tc>
      </w:tr>
      <w:tr w14:paraId="7609BF43">
        <w:tblPrEx>
          <w:shd w:val="clear" w:color="auto" w:fill="auto"/>
          <w:tblCellMar>
            <w:top w:w="0" w:type="dxa"/>
            <w:left w:w="0" w:type="dxa"/>
            <w:bottom w:w="0" w:type="dxa"/>
            <w:right w:w="0" w:type="dxa"/>
          </w:tblCellMar>
        </w:tblPrEx>
        <w:trPr>
          <w:trHeight w:val="820" w:hRule="atLeast"/>
        </w:trPr>
        <w:tc>
          <w:tcPr>
            <w:tcW w:w="435" w:type="dxa"/>
            <w:vMerge w:val="continue"/>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14:paraId="31E5BB4A">
            <w:pPr>
              <w:jc w:val="center"/>
              <w:rPr>
                <w:rFonts w:hint="eastAsia" w:ascii="宋体" w:hAnsi="宋体" w:eastAsia="宋体" w:cs="宋体"/>
                <w:i w:val="0"/>
                <w:color w:val="000000"/>
                <w:sz w:val="20"/>
                <w:szCs w:val="20"/>
                <w:u w:val="none"/>
              </w:rPr>
            </w:pPr>
          </w:p>
        </w:tc>
        <w:tc>
          <w:tcPr>
            <w:tcW w:w="3030"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0F98A20">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1.安装LED太阳能庭院夜间照明灯80盏；2.村容村貌提升2个院落；3.解决贫困户人居生活条件。</w:t>
            </w:r>
          </w:p>
        </w:tc>
        <w:tc>
          <w:tcPr>
            <w:tcW w:w="3390"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6D0C5B6">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1.安装LED太阳能庭院夜间照明灯80盏；2.村容村貌提升2个院落；3.解决贫困户人居生活条件。</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16096BA">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良</w:t>
            </w:r>
          </w:p>
        </w:tc>
      </w:tr>
      <w:tr w14:paraId="753FBA12">
        <w:tblPrEx>
          <w:shd w:val="clear" w:color="auto" w:fill="auto"/>
          <w:tblCellMar>
            <w:top w:w="0" w:type="dxa"/>
            <w:left w:w="0" w:type="dxa"/>
            <w:bottom w:w="0" w:type="dxa"/>
            <w:right w:w="0" w:type="dxa"/>
          </w:tblCellMar>
        </w:tblPrEx>
        <w:trPr>
          <w:trHeight w:val="720" w:hRule="atLeast"/>
        </w:trPr>
        <w:tc>
          <w:tcPr>
            <w:tcW w:w="435"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14:paraId="201E3DCE">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绩效指标</w:t>
            </w:r>
          </w:p>
        </w:tc>
        <w:tc>
          <w:tcPr>
            <w:tcW w:w="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D64C148">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一级指标</w:t>
            </w:r>
          </w:p>
        </w:tc>
        <w:tc>
          <w:tcPr>
            <w:tcW w:w="12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FBC81FB">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二级指标</w:t>
            </w:r>
          </w:p>
        </w:tc>
        <w:tc>
          <w:tcPr>
            <w:tcW w:w="12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6E63014">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三级指标</w:t>
            </w:r>
          </w:p>
        </w:tc>
        <w:tc>
          <w:tcPr>
            <w:tcW w:w="9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23F0B09">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年度指标值</w:t>
            </w:r>
          </w:p>
        </w:tc>
        <w:tc>
          <w:tcPr>
            <w:tcW w:w="10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8C9EF23">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实际完成值</w:t>
            </w:r>
          </w:p>
        </w:tc>
        <w:tc>
          <w:tcPr>
            <w:tcW w:w="6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381684F">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设计</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分值</w:t>
            </w:r>
          </w:p>
        </w:tc>
        <w:tc>
          <w:tcPr>
            <w:tcW w:w="7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B3A3A38">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评价</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得分</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41D6F0E">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未完成原因和改进措施</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及相关说明</w:t>
            </w:r>
          </w:p>
        </w:tc>
      </w:tr>
      <w:tr w14:paraId="57511AB5">
        <w:tblPrEx>
          <w:tblCellMar>
            <w:top w:w="0" w:type="dxa"/>
            <w:left w:w="0" w:type="dxa"/>
            <w:bottom w:w="0" w:type="dxa"/>
            <w:right w:w="0" w:type="dxa"/>
          </w:tblCellMar>
        </w:tblPrEx>
        <w:trPr>
          <w:trHeight w:val="270" w:hRule="atLeast"/>
        </w:trPr>
        <w:tc>
          <w:tcPr>
            <w:tcW w:w="43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14:paraId="1FB7C057">
            <w:pPr>
              <w:jc w:val="center"/>
              <w:rPr>
                <w:rFonts w:hint="eastAsia" w:ascii="宋体" w:hAnsi="宋体" w:eastAsia="宋体" w:cs="宋体"/>
                <w:i w:val="0"/>
                <w:color w:val="000000"/>
                <w:sz w:val="20"/>
                <w:szCs w:val="20"/>
                <w:u w:val="none"/>
              </w:rPr>
            </w:pPr>
          </w:p>
        </w:tc>
        <w:tc>
          <w:tcPr>
            <w:tcW w:w="570"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1BE8B4A">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产出指标</w:t>
            </w:r>
          </w:p>
        </w:tc>
        <w:tc>
          <w:tcPr>
            <w:tcW w:w="12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B07CC07">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质量指标</w:t>
            </w:r>
          </w:p>
        </w:tc>
        <w:tc>
          <w:tcPr>
            <w:tcW w:w="12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B19314B">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验收合格率</w:t>
            </w:r>
          </w:p>
        </w:tc>
        <w:tc>
          <w:tcPr>
            <w:tcW w:w="9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BFE449B">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95</w:t>
            </w:r>
          </w:p>
        </w:tc>
        <w:tc>
          <w:tcPr>
            <w:tcW w:w="10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431A721">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95</w:t>
            </w:r>
          </w:p>
        </w:tc>
        <w:tc>
          <w:tcPr>
            <w:tcW w:w="6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9536F16">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w:t>
            </w:r>
          </w:p>
        </w:tc>
        <w:tc>
          <w:tcPr>
            <w:tcW w:w="7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8C7DC31">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2BE50F7">
            <w:pPr>
              <w:jc w:val="center"/>
              <w:rPr>
                <w:rFonts w:hint="eastAsia" w:ascii="宋体" w:hAnsi="宋体" w:eastAsia="宋体" w:cs="宋体"/>
                <w:i w:val="0"/>
                <w:color w:val="000000"/>
                <w:sz w:val="20"/>
                <w:szCs w:val="20"/>
                <w:u w:val="none"/>
              </w:rPr>
            </w:pPr>
          </w:p>
        </w:tc>
      </w:tr>
      <w:tr w14:paraId="148ABF25">
        <w:tblPrEx>
          <w:shd w:val="clear" w:color="auto" w:fill="auto"/>
          <w:tblCellMar>
            <w:top w:w="0" w:type="dxa"/>
            <w:left w:w="0" w:type="dxa"/>
            <w:bottom w:w="0" w:type="dxa"/>
            <w:right w:w="0" w:type="dxa"/>
          </w:tblCellMar>
        </w:tblPrEx>
        <w:trPr>
          <w:trHeight w:val="270" w:hRule="atLeast"/>
        </w:trPr>
        <w:tc>
          <w:tcPr>
            <w:tcW w:w="43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14:paraId="2190A1CA">
            <w:pPr>
              <w:jc w:val="center"/>
              <w:rPr>
                <w:rFonts w:hint="eastAsia" w:ascii="宋体" w:hAnsi="宋体" w:eastAsia="宋体" w:cs="宋体"/>
                <w:i w:val="0"/>
                <w:color w:val="000000"/>
                <w:sz w:val="20"/>
                <w:szCs w:val="20"/>
                <w:u w:val="none"/>
              </w:rPr>
            </w:pPr>
          </w:p>
        </w:tc>
        <w:tc>
          <w:tcPr>
            <w:tcW w:w="570"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94173F2">
            <w:pPr>
              <w:jc w:val="center"/>
              <w:rPr>
                <w:rFonts w:hint="eastAsia" w:ascii="宋体" w:hAnsi="宋体" w:eastAsia="宋体" w:cs="宋体"/>
                <w:i w:val="0"/>
                <w:color w:val="000000"/>
                <w:sz w:val="20"/>
                <w:szCs w:val="20"/>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62910DE">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时效指标</w:t>
            </w:r>
          </w:p>
        </w:tc>
        <w:tc>
          <w:tcPr>
            <w:tcW w:w="12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3FBFFDA">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项目完成时间</w:t>
            </w:r>
          </w:p>
        </w:tc>
        <w:tc>
          <w:tcPr>
            <w:tcW w:w="9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B58FFB8">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w:t>
            </w:r>
          </w:p>
        </w:tc>
        <w:tc>
          <w:tcPr>
            <w:tcW w:w="10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2926785">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w:t>
            </w:r>
          </w:p>
        </w:tc>
        <w:tc>
          <w:tcPr>
            <w:tcW w:w="6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6397FD5">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w:t>
            </w:r>
          </w:p>
        </w:tc>
        <w:tc>
          <w:tcPr>
            <w:tcW w:w="7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E5E6543">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5FD24B7">
            <w:pPr>
              <w:jc w:val="center"/>
              <w:rPr>
                <w:rFonts w:hint="eastAsia" w:ascii="宋体" w:hAnsi="宋体" w:eastAsia="宋体" w:cs="宋体"/>
                <w:i w:val="0"/>
                <w:color w:val="000000"/>
                <w:sz w:val="20"/>
                <w:szCs w:val="20"/>
                <w:u w:val="none"/>
              </w:rPr>
            </w:pPr>
          </w:p>
        </w:tc>
      </w:tr>
      <w:tr w14:paraId="01332ECD">
        <w:tblPrEx>
          <w:shd w:val="clear" w:color="auto" w:fill="auto"/>
          <w:tblCellMar>
            <w:top w:w="0" w:type="dxa"/>
            <w:left w:w="0" w:type="dxa"/>
            <w:bottom w:w="0" w:type="dxa"/>
            <w:right w:w="0" w:type="dxa"/>
          </w:tblCellMar>
        </w:tblPrEx>
        <w:trPr>
          <w:trHeight w:val="270" w:hRule="atLeast"/>
        </w:trPr>
        <w:tc>
          <w:tcPr>
            <w:tcW w:w="43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14:paraId="787F39FD">
            <w:pPr>
              <w:jc w:val="center"/>
              <w:rPr>
                <w:rFonts w:hint="eastAsia" w:ascii="宋体" w:hAnsi="宋体" w:eastAsia="宋体" w:cs="宋体"/>
                <w:i w:val="0"/>
                <w:color w:val="000000"/>
                <w:sz w:val="20"/>
                <w:szCs w:val="20"/>
                <w:u w:val="none"/>
              </w:rPr>
            </w:pPr>
          </w:p>
        </w:tc>
        <w:tc>
          <w:tcPr>
            <w:tcW w:w="570"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90D7974">
            <w:pPr>
              <w:jc w:val="center"/>
              <w:rPr>
                <w:rFonts w:hint="eastAsia" w:ascii="宋体" w:hAnsi="宋体" w:eastAsia="宋体" w:cs="宋体"/>
                <w:i w:val="0"/>
                <w:color w:val="000000"/>
                <w:sz w:val="20"/>
                <w:szCs w:val="20"/>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7EA5D8F">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效果指标</w:t>
            </w:r>
          </w:p>
        </w:tc>
        <w:tc>
          <w:tcPr>
            <w:tcW w:w="12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7CEEB53">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村容村貌提升情况</w:t>
            </w:r>
          </w:p>
        </w:tc>
        <w:tc>
          <w:tcPr>
            <w:tcW w:w="9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5EC2AE5">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明显改善</w:t>
            </w:r>
          </w:p>
        </w:tc>
        <w:tc>
          <w:tcPr>
            <w:tcW w:w="10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1FB5B27">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明显改善</w:t>
            </w:r>
          </w:p>
        </w:tc>
        <w:tc>
          <w:tcPr>
            <w:tcW w:w="6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31149FC">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w:t>
            </w:r>
          </w:p>
        </w:tc>
        <w:tc>
          <w:tcPr>
            <w:tcW w:w="7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625E861">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1BE8591">
            <w:pPr>
              <w:jc w:val="center"/>
              <w:rPr>
                <w:rFonts w:hint="eastAsia" w:ascii="宋体" w:hAnsi="宋体" w:eastAsia="宋体" w:cs="宋体"/>
                <w:i w:val="0"/>
                <w:color w:val="000000"/>
                <w:sz w:val="20"/>
                <w:szCs w:val="20"/>
                <w:u w:val="none"/>
              </w:rPr>
            </w:pPr>
          </w:p>
        </w:tc>
      </w:tr>
      <w:tr w14:paraId="4F28F0E1">
        <w:tblPrEx>
          <w:tblCellMar>
            <w:top w:w="0" w:type="dxa"/>
            <w:left w:w="0" w:type="dxa"/>
            <w:bottom w:w="0" w:type="dxa"/>
            <w:right w:w="0" w:type="dxa"/>
          </w:tblCellMar>
        </w:tblPrEx>
        <w:trPr>
          <w:trHeight w:val="480" w:hRule="atLeast"/>
        </w:trPr>
        <w:tc>
          <w:tcPr>
            <w:tcW w:w="43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14:paraId="3A187EA1">
            <w:pPr>
              <w:jc w:val="center"/>
              <w:rPr>
                <w:rFonts w:hint="eastAsia" w:ascii="宋体" w:hAnsi="宋体" w:eastAsia="宋体" w:cs="宋体"/>
                <w:i w:val="0"/>
                <w:color w:val="000000"/>
                <w:sz w:val="20"/>
                <w:szCs w:val="20"/>
                <w:u w:val="none"/>
              </w:rPr>
            </w:pPr>
          </w:p>
        </w:tc>
        <w:tc>
          <w:tcPr>
            <w:tcW w:w="570"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9EB4A45">
            <w:pPr>
              <w:jc w:val="center"/>
              <w:rPr>
                <w:rFonts w:hint="eastAsia" w:ascii="宋体" w:hAnsi="宋体" w:eastAsia="宋体" w:cs="宋体"/>
                <w:i w:val="0"/>
                <w:color w:val="000000"/>
                <w:sz w:val="20"/>
                <w:szCs w:val="20"/>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5C02CCD">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数量指标</w:t>
            </w:r>
          </w:p>
        </w:tc>
        <w:tc>
          <w:tcPr>
            <w:tcW w:w="12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710DEFD">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安装LED太阳能路灯</w:t>
            </w:r>
          </w:p>
        </w:tc>
        <w:tc>
          <w:tcPr>
            <w:tcW w:w="9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90D31F8">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80</w:t>
            </w:r>
          </w:p>
        </w:tc>
        <w:tc>
          <w:tcPr>
            <w:tcW w:w="10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BED6953">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80</w:t>
            </w:r>
          </w:p>
        </w:tc>
        <w:tc>
          <w:tcPr>
            <w:tcW w:w="6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E252CC9">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w:t>
            </w:r>
          </w:p>
        </w:tc>
        <w:tc>
          <w:tcPr>
            <w:tcW w:w="7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F32DE06">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CFDD807">
            <w:pPr>
              <w:jc w:val="center"/>
              <w:rPr>
                <w:rFonts w:hint="eastAsia" w:ascii="宋体" w:hAnsi="宋体" w:eastAsia="宋体" w:cs="宋体"/>
                <w:i w:val="0"/>
                <w:color w:val="000000"/>
                <w:sz w:val="20"/>
                <w:szCs w:val="20"/>
                <w:u w:val="none"/>
              </w:rPr>
            </w:pPr>
          </w:p>
        </w:tc>
      </w:tr>
      <w:tr w14:paraId="097F51FB">
        <w:tblPrEx>
          <w:shd w:val="clear" w:color="auto" w:fill="auto"/>
          <w:tblCellMar>
            <w:top w:w="0" w:type="dxa"/>
            <w:left w:w="0" w:type="dxa"/>
            <w:bottom w:w="0" w:type="dxa"/>
            <w:right w:w="0" w:type="dxa"/>
          </w:tblCellMar>
        </w:tblPrEx>
        <w:trPr>
          <w:trHeight w:val="480" w:hRule="atLeast"/>
        </w:trPr>
        <w:tc>
          <w:tcPr>
            <w:tcW w:w="43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14:paraId="76D91949">
            <w:pPr>
              <w:jc w:val="center"/>
              <w:rPr>
                <w:rFonts w:hint="eastAsia" w:ascii="宋体" w:hAnsi="宋体" w:eastAsia="宋体" w:cs="宋体"/>
                <w:i w:val="0"/>
                <w:color w:val="000000"/>
                <w:sz w:val="20"/>
                <w:szCs w:val="20"/>
                <w:u w:val="none"/>
              </w:rPr>
            </w:pPr>
          </w:p>
        </w:tc>
        <w:tc>
          <w:tcPr>
            <w:tcW w:w="570"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A0B160D">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效益指标</w:t>
            </w:r>
          </w:p>
        </w:tc>
        <w:tc>
          <w:tcPr>
            <w:tcW w:w="12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379AD82">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可持续发展</w:t>
            </w:r>
          </w:p>
        </w:tc>
        <w:tc>
          <w:tcPr>
            <w:tcW w:w="12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FE9B50C">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工程设计使用年限</w:t>
            </w:r>
          </w:p>
        </w:tc>
        <w:tc>
          <w:tcPr>
            <w:tcW w:w="9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EA61064">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w:t>
            </w:r>
          </w:p>
        </w:tc>
        <w:tc>
          <w:tcPr>
            <w:tcW w:w="10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02010FF">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w:t>
            </w:r>
          </w:p>
        </w:tc>
        <w:tc>
          <w:tcPr>
            <w:tcW w:w="6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EC46CC4">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w:t>
            </w:r>
          </w:p>
        </w:tc>
        <w:tc>
          <w:tcPr>
            <w:tcW w:w="7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104723C">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FA3D11A">
            <w:pPr>
              <w:jc w:val="center"/>
              <w:rPr>
                <w:rFonts w:hint="eastAsia" w:ascii="宋体" w:hAnsi="宋体" w:eastAsia="宋体" w:cs="宋体"/>
                <w:i w:val="0"/>
                <w:color w:val="000000"/>
                <w:sz w:val="20"/>
                <w:szCs w:val="20"/>
                <w:u w:val="none"/>
              </w:rPr>
            </w:pPr>
          </w:p>
        </w:tc>
      </w:tr>
      <w:tr w14:paraId="622864CC">
        <w:tblPrEx>
          <w:tblCellMar>
            <w:top w:w="0" w:type="dxa"/>
            <w:left w:w="0" w:type="dxa"/>
            <w:bottom w:w="0" w:type="dxa"/>
            <w:right w:w="0" w:type="dxa"/>
          </w:tblCellMar>
        </w:tblPrEx>
        <w:trPr>
          <w:trHeight w:val="720" w:hRule="atLeast"/>
        </w:trPr>
        <w:tc>
          <w:tcPr>
            <w:tcW w:w="43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14:paraId="4028E68B">
            <w:pPr>
              <w:jc w:val="center"/>
              <w:rPr>
                <w:rFonts w:hint="eastAsia" w:ascii="宋体" w:hAnsi="宋体" w:eastAsia="宋体" w:cs="宋体"/>
                <w:i w:val="0"/>
                <w:color w:val="000000"/>
                <w:sz w:val="20"/>
                <w:szCs w:val="20"/>
                <w:u w:val="none"/>
              </w:rPr>
            </w:pPr>
          </w:p>
        </w:tc>
        <w:tc>
          <w:tcPr>
            <w:tcW w:w="570"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8AA45BD">
            <w:pPr>
              <w:jc w:val="center"/>
              <w:rPr>
                <w:rFonts w:hint="eastAsia" w:ascii="宋体" w:hAnsi="宋体" w:eastAsia="宋体" w:cs="宋体"/>
                <w:i w:val="0"/>
                <w:color w:val="000000"/>
                <w:sz w:val="20"/>
                <w:szCs w:val="20"/>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8F352D0">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社会效益</w:t>
            </w:r>
          </w:p>
        </w:tc>
        <w:tc>
          <w:tcPr>
            <w:tcW w:w="12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6AA04EA">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解决贫困户人居生活条件</w:t>
            </w:r>
          </w:p>
        </w:tc>
        <w:tc>
          <w:tcPr>
            <w:tcW w:w="9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EB0210D">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95</w:t>
            </w:r>
          </w:p>
        </w:tc>
        <w:tc>
          <w:tcPr>
            <w:tcW w:w="10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8304743">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95</w:t>
            </w:r>
          </w:p>
        </w:tc>
        <w:tc>
          <w:tcPr>
            <w:tcW w:w="6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C18A9A1">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w:t>
            </w:r>
          </w:p>
        </w:tc>
        <w:tc>
          <w:tcPr>
            <w:tcW w:w="7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B80F98B">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633732D">
            <w:pPr>
              <w:jc w:val="center"/>
              <w:rPr>
                <w:rFonts w:hint="eastAsia" w:ascii="宋体" w:hAnsi="宋体" w:eastAsia="宋体" w:cs="宋体"/>
                <w:i w:val="0"/>
                <w:color w:val="000000"/>
                <w:sz w:val="20"/>
                <w:szCs w:val="20"/>
                <w:u w:val="none"/>
              </w:rPr>
            </w:pPr>
          </w:p>
        </w:tc>
      </w:tr>
      <w:tr w14:paraId="60341FFB">
        <w:tblPrEx>
          <w:shd w:val="clear" w:color="auto" w:fill="auto"/>
          <w:tblCellMar>
            <w:top w:w="0" w:type="dxa"/>
            <w:left w:w="0" w:type="dxa"/>
            <w:bottom w:w="0" w:type="dxa"/>
            <w:right w:w="0" w:type="dxa"/>
          </w:tblCellMar>
        </w:tblPrEx>
        <w:trPr>
          <w:trHeight w:val="720" w:hRule="atLeast"/>
        </w:trPr>
        <w:tc>
          <w:tcPr>
            <w:tcW w:w="43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14:paraId="5D52BAAA">
            <w:pPr>
              <w:jc w:val="center"/>
              <w:rPr>
                <w:rFonts w:hint="eastAsia" w:ascii="宋体" w:hAnsi="宋体" w:eastAsia="宋体" w:cs="宋体"/>
                <w:i w:val="0"/>
                <w:color w:val="000000"/>
                <w:sz w:val="20"/>
                <w:szCs w:val="20"/>
                <w:u w:val="none"/>
              </w:rPr>
            </w:pPr>
          </w:p>
        </w:tc>
        <w:tc>
          <w:tcPr>
            <w:tcW w:w="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377E13D">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满意度指标</w:t>
            </w:r>
          </w:p>
        </w:tc>
        <w:tc>
          <w:tcPr>
            <w:tcW w:w="12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AC6344D">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服务对象满意度指标</w:t>
            </w:r>
          </w:p>
        </w:tc>
        <w:tc>
          <w:tcPr>
            <w:tcW w:w="12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1ED6789">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受益群众满意度</w:t>
            </w:r>
          </w:p>
        </w:tc>
        <w:tc>
          <w:tcPr>
            <w:tcW w:w="9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0C48EDD">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95</w:t>
            </w:r>
          </w:p>
        </w:tc>
        <w:tc>
          <w:tcPr>
            <w:tcW w:w="10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A1D04CB">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95</w:t>
            </w:r>
          </w:p>
        </w:tc>
        <w:tc>
          <w:tcPr>
            <w:tcW w:w="6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A6D4A6F">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w:t>
            </w:r>
          </w:p>
        </w:tc>
        <w:tc>
          <w:tcPr>
            <w:tcW w:w="7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B35D7C4">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488DEE3">
            <w:pPr>
              <w:jc w:val="center"/>
              <w:rPr>
                <w:rFonts w:hint="eastAsia" w:ascii="宋体" w:hAnsi="宋体" w:eastAsia="宋体" w:cs="宋体"/>
                <w:i w:val="0"/>
                <w:color w:val="000000"/>
                <w:sz w:val="20"/>
                <w:szCs w:val="20"/>
                <w:u w:val="none"/>
              </w:rPr>
            </w:pPr>
          </w:p>
        </w:tc>
      </w:tr>
      <w:tr w14:paraId="3DAD2E29">
        <w:tblPrEx>
          <w:shd w:val="clear" w:color="auto" w:fill="auto"/>
          <w:tblCellMar>
            <w:top w:w="0" w:type="dxa"/>
            <w:left w:w="0" w:type="dxa"/>
            <w:bottom w:w="0" w:type="dxa"/>
            <w:right w:w="0" w:type="dxa"/>
          </w:tblCellMar>
        </w:tblPrEx>
        <w:trPr>
          <w:trHeight w:val="1060" w:hRule="atLeast"/>
        </w:trPr>
        <w:tc>
          <w:tcPr>
            <w:tcW w:w="43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14:paraId="1FF56DD1">
            <w:pPr>
              <w:jc w:val="center"/>
              <w:rPr>
                <w:rFonts w:hint="eastAsia" w:ascii="宋体" w:hAnsi="宋体" w:eastAsia="宋体" w:cs="宋体"/>
                <w:i w:val="0"/>
                <w:color w:val="000000"/>
                <w:sz w:val="20"/>
                <w:szCs w:val="20"/>
                <w:u w:val="none"/>
              </w:rPr>
            </w:pPr>
          </w:p>
        </w:tc>
        <w:tc>
          <w:tcPr>
            <w:tcW w:w="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E531C87">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成本指标</w:t>
            </w:r>
          </w:p>
        </w:tc>
        <w:tc>
          <w:tcPr>
            <w:tcW w:w="12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805225B">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经济成本指标</w:t>
            </w:r>
          </w:p>
        </w:tc>
        <w:tc>
          <w:tcPr>
            <w:tcW w:w="12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B92F77D">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财政投资资金总额</w:t>
            </w:r>
          </w:p>
        </w:tc>
        <w:tc>
          <w:tcPr>
            <w:tcW w:w="9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C54C7AB">
            <w:pPr>
              <w:keepNext w:val="0"/>
              <w:keepLines w:val="0"/>
              <w:widowControl/>
              <w:suppressLineNumbers w:val="0"/>
              <w:jc w:val="center"/>
              <w:textAlignment w:val="center"/>
              <w:rPr>
                <w:rFonts w:ascii="Arial" w:hAnsi="Arial" w:eastAsia="宋体" w:cs="Arial"/>
                <w:i w:val="0"/>
                <w:color w:val="000000"/>
                <w:sz w:val="20"/>
                <w:szCs w:val="20"/>
                <w:u w:val="none"/>
              </w:rPr>
            </w:pPr>
            <w:r>
              <w:rPr>
                <w:rFonts w:hint="default" w:ascii="Arial" w:hAnsi="Arial" w:eastAsia="宋体" w:cs="Arial"/>
                <w:i w:val="0"/>
                <w:color w:val="000000"/>
                <w:kern w:val="0"/>
                <w:sz w:val="20"/>
                <w:szCs w:val="20"/>
                <w:u w:val="none"/>
                <w:lang w:val="en-US" w:eastAsia="zh-CN" w:bidi="ar"/>
              </w:rPr>
              <w:t>200</w:t>
            </w:r>
          </w:p>
        </w:tc>
        <w:tc>
          <w:tcPr>
            <w:tcW w:w="10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FA43D74">
            <w:pPr>
              <w:keepNext w:val="0"/>
              <w:keepLines w:val="0"/>
              <w:widowControl/>
              <w:suppressLineNumbers w:val="0"/>
              <w:jc w:val="center"/>
              <w:textAlignment w:val="center"/>
              <w:rPr>
                <w:rFonts w:hint="default" w:ascii="Arial" w:hAnsi="Arial" w:eastAsia="宋体" w:cs="Arial"/>
                <w:i w:val="0"/>
                <w:color w:val="000000"/>
                <w:sz w:val="20"/>
                <w:szCs w:val="20"/>
                <w:u w:val="none"/>
              </w:rPr>
            </w:pPr>
            <w:r>
              <w:rPr>
                <w:rFonts w:hint="default" w:ascii="Arial" w:hAnsi="Arial" w:eastAsia="宋体" w:cs="Arial"/>
                <w:i w:val="0"/>
                <w:color w:val="000000"/>
                <w:kern w:val="0"/>
                <w:sz w:val="20"/>
                <w:szCs w:val="20"/>
                <w:u w:val="none"/>
                <w:lang w:val="en-US" w:eastAsia="zh-CN" w:bidi="ar"/>
              </w:rPr>
              <w:t>100</w:t>
            </w:r>
          </w:p>
        </w:tc>
        <w:tc>
          <w:tcPr>
            <w:tcW w:w="6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7F12738">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w:t>
            </w:r>
          </w:p>
        </w:tc>
        <w:tc>
          <w:tcPr>
            <w:tcW w:w="7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CCC2C4A">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w:t>
            </w:r>
          </w:p>
        </w:tc>
        <w:tc>
          <w:tcPr>
            <w:tcW w:w="1080"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B4A4520">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严格按项目计划细化年度预算资金，提高预算执行率；规范项目管理，严格控制项目工期。</w:t>
            </w:r>
          </w:p>
        </w:tc>
      </w:tr>
      <w:tr w14:paraId="2C746593">
        <w:tblPrEx>
          <w:tblCellMar>
            <w:top w:w="0" w:type="dxa"/>
            <w:left w:w="0" w:type="dxa"/>
            <w:bottom w:w="0" w:type="dxa"/>
            <w:right w:w="0" w:type="dxa"/>
          </w:tblCellMar>
        </w:tblPrEx>
        <w:trPr>
          <w:trHeight w:val="1100" w:hRule="atLeast"/>
        </w:trPr>
        <w:tc>
          <w:tcPr>
            <w:tcW w:w="43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14:paraId="674852B2">
            <w:pPr>
              <w:jc w:val="center"/>
              <w:rPr>
                <w:rFonts w:hint="eastAsia" w:ascii="宋体" w:hAnsi="宋体" w:eastAsia="宋体" w:cs="宋体"/>
                <w:i w:val="0"/>
                <w:color w:val="000000"/>
                <w:sz w:val="20"/>
                <w:szCs w:val="20"/>
                <w:u w:val="none"/>
              </w:rPr>
            </w:pPr>
          </w:p>
        </w:tc>
        <w:tc>
          <w:tcPr>
            <w:tcW w:w="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48C63E1">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管理指标</w:t>
            </w:r>
          </w:p>
        </w:tc>
        <w:tc>
          <w:tcPr>
            <w:tcW w:w="12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42AB3C3">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财务管理指标</w:t>
            </w:r>
          </w:p>
        </w:tc>
        <w:tc>
          <w:tcPr>
            <w:tcW w:w="12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A44E67C">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全年执行率</w:t>
            </w:r>
          </w:p>
        </w:tc>
        <w:tc>
          <w:tcPr>
            <w:tcW w:w="9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B2B0751">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100%</w:t>
            </w:r>
          </w:p>
        </w:tc>
        <w:tc>
          <w:tcPr>
            <w:tcW w:w="10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513BEFD">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50%</w:t>
            </w:r>
          </w:p>
        </w:tc>
        <w:tc>
          <w:tcPr>
            <w:tcW w:w="6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7EA8233">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w:t>
            </w:r>
          </w:p>
        </w:tc>
        <w:tc>
          <w:tcPr>
            <w:tcW w:w="7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3D07775">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1080"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8A028C0">
            <w:pPr>
              <w:jc w:val="center"/>
              <w:rPr>
                <w:rFonts w:hint="eastAsia" w:ascii="宋体" w:hAnsi="宋体" w:eastAsia="宋体" w:cs="宋体"/>
                <w:i w:val="0"/>
                <w:color w:val="000000"/>
                <w:sz w:val="20"/>
                <w:szCs w:val="20"/>
                <w:u w:val="none"/>
              </w:rPr>
            </w:pPr>
          </w:p>
        </w:tc>
      </w:tr>
      <w:tr w14:paraId="15FA380A">
        <w:tblPrEx>
          <w:shd w:val="clear" w:color="auto" w:fill="auto"/>
          <w:tblCellMar>
            <w:top w:w="0" w:type="dxa"/>
            <w:left w:w="0" w:type="dxa"/>
            <w:bottom w:w="0" w:type="dxa"/>
            <w:right w:w="0" w:type="dxa"/>
          </w:tblCellMar>
        </w:tblPrEx>
        <w:trPr>
          <w:trHeight w:val="270" w:hRule="atLeast"/>
        </w:trPr>
        <w:tc>
          <w:tcPr>
            <w:tcW w:w="100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14:paraId="0414416F">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3201158">
            <w:pPr>
              <w:jc w:val="center"/>
              <w:rPr>
                <w:rFonts w:hint="eastAsia" w:ascii="宋体" w:hAnsi="宋体" w:eastAsia="宋体" w:cs="宋体"/>
                <w:i w:val="0"/>
                <w:color w:val="000000"/>
                <w:sz w:val="20"/>
                <w:szCs w:val="20"/>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608C81D">
            <w:pPr>
              <w:jc w:val="center"/>
              <w:rPr>
                <w:rFonts w:hint="eastAsia" w:ascii="宋体" w:hAnsi="宋体" w:eastAsia="宋体" w:cs="宋体"/>
                <w:i w:val="0"/>
                <w:color w:val="000000"/>
                <w:sz w:val="20"/>
                <w:szCs w:val="20"/>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1784632">
            <w:pPr>
              <w:jc w:val="center"/>
              <w:rPr>
                <w:rFonts w:hint="eastAsia" w:ascii="宋体" w:hAnsi="宋体" w:eastAsia="宋体" w:cs="宋体"/>
                <w:i w:val="0"/>
                <w:color w:val="000000"/>
                <w:sz w:val="20"/>
                <w:szCs w:val="20"/>
                <w:u w:val="none"/>
              </w:rPr>
            </w:pPr>
          </w:p>
        </w:tc>
        <w:tc>
          <w:tcPr>
            <w:tcW w:w="10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20DE008">
            <w:pPr>
              <w:jc w:val="center"/>
              <w:rPr>
                <w:rFonts w:hint="eastAsia" w:ascii="宋体" w:hAnsi="宋体" w:eastAsia="宋体" w:cs="宋体"/>
                <w:i w:val="0"/>
                <w:color w:val="000000"/>
                <w:sz w:val="20"/>
                <w:szCs w:val="20"/>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06769E5">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100</w:t>
            </w:r>
          </w:p>
        </w:tc>
        <w:tc>
          <w:tcPr>
            <w:tcW w:w="7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EB52589">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85</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CC21206">
            <w:pPr>
              <w:jc w:val="center"/>
              <w:rPr>
                <w:rFonts w:hint="eastAsia" w:ascii="宋体" w:hAnsi="宋体" w:eastAsia="宋体" w:cs="宋体"/>
                <w:i w:val="0"/>
                <w:color w:val="000000"/>
                <w:sz w:val="20"/>
                <w:szCs w:val="20"/>
                <w:u w:val="none"/>
              </w:rPr>
            </w:pPr>
          </w:p>
        </w:tc>
      </w:tr>
      <w:tr w14:paraId="0A9BECF4">
        <w:tblPrEx>
          <w:shd w:val="clear" w:color="auto" w:fill="auto"/>
          <w:tblCellMar>
            <w:top w:w="0" w:type="dxa"/>
            <w:left w:w="0" w:type="dxa"/>
            <w:bottom w:w="0" w:type="dxa"/>
            <w:right w:w="0" w:type="dxa"/>
          </w:tblCellMar>
        </w:tblPrEx>
        <w:trPr>
          <w:trHeight w:val="270" w:hRule="atLeast"/>
        </w:trPr>
        <w:tc>
          <w:tcPr>
            <w:tcW w:w="100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F585D0C">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说明</w:t>
            </w:r>
          </w:p>
        </w:tc>
        <w:tc>
          <w:tcPr>
            <w:tcW w:w="6930" w:type="dxa"/>
            <w:gridSpan w:val="7"/>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F03BAB2">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无</w:t>
            </w:r>
          </w:p>
        </w:tc>
      </w:tr>
      <w:tr w14:paraId="3DA703E0">
        <w:tblPrEx>
          <w:shd w:val="clear" w:color="auto" w:fill="auto"/>
          <w:tblCellMar>
            <w:top w:w="0" w:type="dxa"/>
            <w:left w:w="0" w:type="dxa"/>
            <w:bottom w:w="0" w:type="dxa"/>
            <w:right w:w="0" w:type="dxa"/>
          </w:tblCellMar>
        </w:tblPrEx>
        <w:trPr>
          <w:trHeight w:val="270" w:hRule="atLeast"/>
        </w:trPr>
        <w:tc>
          <w:tcPr>
            <w:tcW w:w="1005" w:type="dxa"/>
            <w:gridSpan w:val="2"/>
            <w:tcBorders>
              <w:top w:val="single" w:color="000000" w:sz="4" w:space="0"/>
              <w:left w:val="nil"/>
              <w:bottom w:val="nil"/>
              <w:right w:val="nil"/>
            </w:tcBorders>
            <w:shd w:val="clear" w:color="auto" w:fill="auto"/>
            <w:tcMar>
              <w:top w:w="15" w:type="dxa"/>
              <w:left w:w="15" w:type="dxa"/>
              <w:right w:w="15" w:type="dxa"/>
            </w:tcMar>
            <w:vAlign w:val="center"/>
          </w:tcPr>
          <w:p w14:paraId="35FDE406">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审批领导：</w:t>
            </w:r>
          </w:p>
        </w:tc>
        <w:tc>
          <w:tcPr>
            <w:tcW w:w="1230" w:type="dxa"/>
            <w:tcBorders>
              <w:top w:val="nil"/>
              <w:left w:val="nil"/>
              <w:bottom w:val="nil"/>
              <w:right w:val="nil"/>
            </w:tcBorders>
            <w:shd w:val="clear" w:color="auto" w:fill="auto"/>
            <w:tcMar>
              <w:top w:w="15" w:type="dxa"/>
              <w:left w:w="15" w:type="dxa"/>
              <w:right w:w="15" w:type="dxa"/>
            </w:tcMar>
            <w:vAlign w:val="center"/>
          </w:tcPr>
          <w:p w14:paraId="4F01FDDC">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陈春华</w:t>
            </w:r>
          </w:p>
        </w:tc>
        <w:tc>
          <w:tcPr>
            <w:tcW w:w="2175" w:type="dxa"/>
            <w:gridSpan w:val="2"/>
            <w:tcBorders>
              <w:top w:val="single" w:color="000000" w:sz="4" w:space="0"/>
              <w:left w:val="nil"/>
              <w:bottom w:val="nil"/>
              <w:right w:val="nil"/>
            </w:tcBorders>
            <w:shd w:val="clear" w:color="auto" w:fill="auto"/>
            <w:tcMar>
              <w:top w:w="15" w:type="dxa"/>
              <w:left w:w="15" w:type="dxa"/>
              <w:right w:w="15" w:type="dxa"/>
            </w:tcMar>
            <w:vAlign w:val="center"/>
          </w:tcPr>
          <w:p w14:paraId="18855A6D">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填报人：黄航</w:t>
            </w:r>
          </w:p>
        </w:tc>
        <w:tc>
          <w:tcPr>
            <w:tcW w:w="3525" w:type="dxa"/>
            <w:gridSpan w:val="4"/>
            <w:tcBorders>
              <w:top w:val="single" w:color="000000" w:sz="4" w:space="0"/>
              <w:left w:val="nil"/>
              <w:bottom w:val="nil"/>
              <w:right w:val="nil"/>
            </w:tcBorders>
            <w:shd w:val="clear" w:color="auto" w:fill="auto"/>
            <w:noWrap/>
            <w:tcMar>
              <w:top w:w="15" w:type="dxa"/>
              <w:left w:w="15" w:type="dxa"/>
              <w:right w:w="15" w:type="dxa"/>
            </w:tcMar>
            <w:vAlign w:val="center"/>
          </w:tcPr>
          <w:p w14:paraId="583699B5">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填报时间：2024年10月15日</w:t>
            </w:r>
          </w:p>
        </w:tc>
      </w:tr>
    </w:tbl>
    <w:p w14:paraId="633E1E98">
      <w:pPr>
        <w:pStyle w:val="11"/>
        <w:keepNext w:val="0"/>
        <w:keepLines w:val="0"/>
        <w:pageBreakBefore w:val="0"/>
        <w:widowControl/>
        <w:kinsoku/>
        <w:wordWrap/>
        <w:overflowPunct/>
        <w:topLinePunct w:val="0"/>
        <w:autoSpaceDE w:val="0"/>
        <w:autoSpaceDN/>
        <w:bidi w:val="0"/>
        <w:adjustRightInd/>
        <w:spacing w:beforeAutospacing="0" w:afterAutospacing="0" w:line="560" w:lineRule="exact"/>
        <w:ind w:firstLine="640" w:firstLineChars="200"/>
        <w:textAlignment w:val="auto"/>
        <w:rPr>
          <w:rFonts w:hint="eastAsia" w:ascii="方正楷体_GBK" w:hAnsi="方正楷体_GBK" w:eastAsia="方正楷体_GBK" w:cs="方正楷体_GBK"/>
          <w:b w:val="0"/>
          <w:bCs w:val="0"/>
          <w:sz w:val="32"/>
          <w:szCs w:val="32"/>
          <w:shd w:val="clear" w:color="auto" w:fill="FFFFFF"/>
          <w:lang w:val="en-US" w:eastAsia="zh-CN" w:bidi="ar-SA"/>
        </w:rPr>
      </w:pPr>
    </w:p>
    <w:p w14:paraId="5A7382C8">
      <w:pPr>
        <w:pStyle w:val="11"/>
        <w:keepNext w:val="0"/>
        <w:keepLines w:val="0"/>
        <w:pageBreakBefore w:val="0"/>
        <w:widowControl/>
        <w:kinsoku/>
        <w:wordWrap/>
        <w:overflowPunct/>
        <w:topLinePunct w:val="0"/>
        <w:autoSpaceDE w:val="0"/>
        <w:autoSpaceDN/>
        <w:bidi w:val="0"/>
        <w:adjustRightInd/>
        <w:spacing w:beforeAutospacing="0" w:afterAutospacing="0" w:line="560" w:lineRule="exact"/>
        <w:ind w:firstLine="640" w:firstLineChars="200"/>
        <w:textAlignment w:val="auto"/>
        <w:rPr>
          <w:rFonts w:hint="eastAsia" w:ascii="方正楷体_GBK" w:hAnsi="方正楷体_GBK" w:eastAsia="方正楷体_GBK" w:cs="方正楷体_GBK"/>
          <w:b w:val="0"/>
          <w:bCs w:val="0"/>
          <w:sz w:val="32"/>
          <w:szCs w:val="32"/>
          <w:shd w:val="clear" w:color="auto" w:fill="FFFFFF"/>
          <w:lang w:val="en-US" w:eastAsia="zh-CN" w:bidi="ar-SA"/>
        </w:rPr>
      </w:pPr>
      <w:r>
        <w:rPr>
          <w:rFonts w:hint="eastAsia" w:ascii="方正楷体_GBK" w:hAnsi="方正楷体_GBK" w:eastAsia="方正楷体_GBK" w:cs="方正楷体_GBK"/>
          <w:b w:val="0"/>
          <w:bCs w:val="0"/>
          <w:sz w:val="32"/>
          <w:szCs w:val="32"/>
          <w:shd w:val="clear" w:color="auto" w:fill="FFFFFF"/>
          <w:lang w:val="en-US" w:eastAsia="zh-CN" w:bidi="ar-SA"/>
        </w:rPr>
        <w:t>（三）财政绩效评价情况</w:t>
      </w:r>
    </w:p>
    <w:p w14:paraId="400C6B1D">
      <w:pPr>
        <w:pStyle w:val="11"/>
        <w:keepNext w:val="0"/>
        <w:keepLines w:val="0"/>
        <w:pageBreakBefore w:val="0"/>
        <w:widowControl/>
        <w:kinsoku/>
        <w:wordWrap/>
        <w:overflowPunct/>
        <w:topLinePunct w:val="0"/>
        <w:autoSpaceDE w:val="0"/>
        <w:autoSpaceDN/>
        <w:bidi w:val="0"/>
        <w:adjustRightInd/>
        <w:spacing w:beforeAutospacing="0" w:afterAutospacing="0" w:line="560" w:lineRule="exact"/>
        <w:ind w:firstLine="640" w:firstLineChars="200"/>
        <w:textAlignment w:val="auto"/>
        <w:rPr>
          <w:rFonts w:hint="eastAsia" w:ascii="方正仿宋_GBK" w:hAnsi="方正仿宋_GBK" w:eastAsia="方正仿宋_GBK" w:cs="方正仿宋_GBK"/>
          <w:sz w:val="32"/>
          <w:szCs w:val="32"/>
          <w:shd w:val="clear" w:color="auto" w:fill="FFFFFF"/>
          <w:lang w:eastAsia="zh-CN"/>
        </w:rPr>
      </w:pPr>
      <w:r>
        <w:rPr>
          <w:rFonts w:hint="eastAsia" w:ascii="方正仿宋_GBK" w:hAnsi="方正仿宋_GBK" w:eastAsia="方正仿宋_GBK" w:cs="方正仿宋_GBK"/>
          <w:sz w:val="32"/>
          <w:szCs w:val="32"/>
          <w:shd w:val="clear" w:color="auto" w:fill="FFFFFF"/>
        </w:rPr>
        <w:t>市财政局未委托第三方对我部门开展绩效评价</w:t>
      </w:r>
      <w:r>
        <w:rPr>
          <w:rFonts w:hint="eastAsia" w:ascii="方正仿宋_GBK" w:hAnsi="方正仿宋_GBK" w:eastAsia="方正仿宋_GBK" w:cs="方正仿宋_GBK"/>
          <w:sz w:val="32"/>
          <w:szCs w:val="32"/>
          <w:shd w:val="clear" w:color="auto" w:fill="FFFFFF"/>
          <w:lang w:eastAsia="zh-CN"/>
        </w:rPr>
        <w:t>。</w:t>
      </w:r>
    </w:p>
    <w:p w14:paraId="0D5EA107">
      <w:pPr>
        <w:pStyle w:val="6"/>
        <w:keepNext w:val="0"/>
        <w:keepLines w:val="0"/>
        <w:pageBreakBefore w:val="0"/>
        <w:widowControl/>
        <w:shd w:val="clear" w:color="auto" w:fill="FFFFFF"/>
        <w:kinsoku/>
        <w:wordWrap/>
        <w:overflowPunct/>
        <w:topLinePunct w:val="0"/>
        <w:autoSpaceDN/>
        <w:bidi w:val="0"/>
        <w:adjustRightInd/>
        <w:spacing w:before="0" w:beforeAutospacing="0" w:after="0" w:afterAutospacing="0" w:line="560" w:lineRule="exact"/>
        <w:ind w:firstLine="640" w:firstLineChars="200"/>
        <w:textAlignment w:val="auto"/>
        <w:rPr>
          <w:rStyle w:val="10"/>
          <w:rFonts w:hint="eastAsia" w:ascii="方正黑体_GBK" w:hAnsi="方正黑体_GBK" w:eastAsia="方正黑体_GBK" w:cs="方正黑体_GBK"/>
          <w:b w:val="0"/>
          <w:bCs/>
          <w:sz w:val="32"/>
          <w:szCs w:val="32"/>
          <w:shd w:val="clear" w:color="auto" w:fill="FFFFFF"/>
        </w:rPr>
      </w:pPr>
      <w:r>
        <w:rPr>
          <w:rStyle w:val="10"/>
          <w:rFonts w:hint="eastAsia" w:ascii="方正黑体_GBK" w:hAnsi="方正黑体_GBK" w:eastAsia="方正黑体_GBK" w:cs="方正黑体_GBK"/>
          <w:b w:val="0"/>
          <w:bCs/>
          <w:sz w:val="32"/>
          <w:szCs w:val="32"/>
          <w:shd w:val="clear" w:color="auto" w:fill="FFFFFF"/>
        </w:rPr>
        <w:t>六、专业名词解释</w:t>
      </w:r>
    </w:p>
    <w:p w14:paraId="24D3D743">
      <w:pPr>
        <w:pStyle w:val="6"/>
        <w:keepNext w:val="0"/>
        <w:keepLines w:val="0"/>
        <w:pageBreakBefore w:val="0"/>
        <w:widowControl/>
        <w:kinsoku/>
        <w:wordWrap/>
        <w:overflowPunct/>
        <w:topLinePunct w:val="0"/>
        <w:autoSpaceDN/>
        <w:bidi w:val="0"/>
        <w:adjustRightInd/>
        <w:snapToGrid w:val="0"/>
        <w:spacing w:before="0" w:beforeAutospacing="0" w:after="0" w:afterAutospacing="0" w:line="560" w:lineRule="exact"/>
        <w:ind w:firstLine="640" w:firstLineChars="200"/>
        <w:jc w:val="both"/>
        <w:textAlignment w:val="auto"/>
        <w:rPr>
          <w:rFonts w:hint="default" w:ascii="方正仿宋_GBK" w:hAnsi="方正仿宋_GBK" w:eastAsia="方正仿宋_GBK" w:cs="方正仿宋_GBK"/>
          <w:sz w:val="32"/>
          <w:szCs w:val="32"/>
        </w:rPr>
      </w:pPr>
      <w:r>
        <w:rPr>
          <w:rFonts w:hint="eastAsia" w:ascii="方正楷体_GBK" w:hAnsi="方正楷体_GBK" w:eastAsia="方正楷体_GBK" w:cs="方正楷体_GBK"/>
          <w:b w:val="0"/>
          <w:bCs w:val="0"/>
          <w:sz w:val="32"/>
          <w:szCs w:val="32"/>
          <w:shd w:val="clear" w:color="auto" w:fill="FFFFFF"/>
          <w:lang w:val="en-US" w:eastAsia="zh-CN" w:bidi="ar-SA"/>
        </w:rPr>
        <w:t>（一）财政拨款收入：</w:t>
      </w:r>
      <w:r>
        <w:rPr>
          <w:rFonts w:ascii="方正仿宋_GBK" w:hAnsi="方正仿宋_GBK" w:eastAsia="方正仿宋_GBK" w:cs="方正仿宋_GBK"/>
          <w:sz w:val="32"/>
          <w:szCs w:val="32"/>
          <w:shd w:val="clear" w:color="auto" w:fill="FFFFFF"/>
        </w:rPr>
        <w:t>指本年度从本级财政部门取得的财政拨款，包括一般公共预算财政拨款和政府性基金预算财政拨款。</w:t>
      </w:r>
    </w:p>
    <w:p w14:paraId="28B82C12">
      <w:pPr>
        <w:pStyle w:val="6"/>
        <w:keepNext w:val="0"/>
        <w:keepLines w:val="0"/>
        <w:pageBreakBefore w:val="0"/>
        <w:widowControl/>
        <w:kinsoku/>
        <w:wordWrap/>
        <w:overflowPunct/>
        <w:topLinePunct w:val="0"/>
        <w:autoSpaceDN/>
        <w:bidi w:val="0"/>
        <w:adjustRightInd/>
        <w:snapToGrid w:val="0"/>
        <w:spacing w:before="0" w:beforeAutospacing="0" w:after="0" w:afterAutospacing="0" w:line="560" w:lineRule="exact"/>
        <w:ind w:firstLine="640" w:firstLineChars="200"/>
        <w:jc w:val="both"/>
        <w:textAlignment w:val="auto"/>
        <w:rPr>
          <w:rFonts w:hint="default" w:ascii="方正仿宋_GBK" w:hAnsi="方正仿宋_GBK" w:eastAsia="方正仿宋_GBK" w:cs="方正仿宋_GBK"/>
          <w:sz w:val="32"/>
          <w:szCs w:val="32"/>
        </w:rPr>
      </w:pPr>
      <w:r>
        <w:rPr>
          <w:rFonts w:hint="eastAsia" w:ascii="方正楷体_GBK" w:hAnsi="方正楷体_GBK" w:eastAsia="方正楷体_GBK" w:cs="方正楷体_GBK"/>
          <w:b w:val="0"/>
          <w:bCs w:val="0"/>
          <w:sz w:val="32"/>
          <w:szCs w:val="32"/>
          <w:shd w:val="clear" w:color="auto" w:fill="FFFFFF"/>
          <w:lang w:val="en-US" w:eastAsia="zh-CN" w:bidi="ar-SA"/>
        </w:rPr>
        <w:t>（二）事业收入：</w:t>
      </w:r>
      <w:r>
        <w:rPr>
          <w:rFonts w:ascii="方正仿宋_GBK" w:hAnsi="方正仿宋_GBK" w:eastAsia="方正仿宋_GBK" w:cs="方正仿宋_GBK"/>
          <w:sz w:val="32"/>
          <w:szCs w:val="32"/>
          <w:shd w:val="clear" w:color="auto" w:fill="FFFFFF"/>
        </w:rPr>
        <w:t>指事业单位开展专业业务活动及其辅助活动取得的现金流入；事业单位收到的财政专户实际核拨的教育收费等资金在此反映。</w:t>
      </w:r>
    </w:p>
    <w:p w14:paraId="28E9D163">
      <w:pPr>
        <w:pStyle w:val="6"/>
        <w:keepNext w:val="0"/>
        <w:keepLines w:val="0"/>
        <w:pageBreakBefore w:val="0"/>
        <w:widowControl/>
        <w:kinsoku/>
        <w:wordWrap/>
        <w:overflowPunct/>
        <w:topLinePunct w:val="0"/>
        <w:autoSpaceDN/>
        <w:bidi w:val="0"/>
        <w:adjustRightInd/>
        <w:snapToGrid w:val="0"/>
        <w:spacing w:before="0" w:beforeAutospacing="0" w:after="0" w:afterAutospacing="0" w:line="560" w:lineRule="exact"/>
        <w:ind w:firstLine="640" w:firstLineChars="200"/>
        <w:jc w:val="both"/>
        <w:textAlignment w:val="auto"/>
        <w:rPr>
          <w:rFonts w:hint="default" w:ascii="方正仿宋_GBK" w:hAnsi="方正仿宋_GBK" w:eastAsia="方正仿宋_GBK" w:cs="方正仿宋_GBK"/>
          <w:sz w:val="32"/>
          <w:szCs w:val="32"/>
        </w:rPr>
      </w:pPr>
      <w:r>
        <w:rPr>
          <w:rFonts w:hint="eastAsia" w:ascii="方正楷体_GBK" w:hAnsi="方正楷体_GBK" w:eastAsia="方正楷体_GBK" w:cs="方正楷体_GBK"/>
          <w:b w:val="0"/>
          <w:bCs w:val="0"/>
          <w:sz w:val="32"/>
          <w:szCs w:val="32"/>
          <w:shd w:val="clear" w:color="auto" w:fill="FFFFFF"/>
          <w:lang w:val="en-US" w:eastAsia="zh-CN" w:bidi="ar-SA"/>
        </w:rPr>
        <w:t>（三）经营收入：</w:t>
      </w:r>
      <w:r>
        <w:rPr>
          <w:rFonts w:ascii="方正仿宋_GBK" w:hAnsi="方正仿宋_GBK" w:eastAsia="方正仿宋_GBK" w:cs="方正仿宋_GBK"/>
          <w:sz w:val="32"/>
          <w:szCs w:val="32"/>
          <w:shd w:val="clear" w:color="auto" w:fill="FFFFFF"/>
        </w:rPr>
        <w:t>指事业单位在专业业务活动及其辅助活动之外开展非独立核算经营活动取得的现金流入。</w:t>
      </w:r>
    </w:p>
    <w:p w14:paraId="23CFD807">
      <w:pPr>
        <w:pStyle w:val="6"/>
        <w:keepNext w:val="0"/>
        <w:keepLines w:val="0"/>
        <w:pageBreakBefore w:val="0"/>
        <w:widowControl/>
        <w:kinsoku/>
        <w:wordWrap/>
        <w:overflowPunct/>
        <w:topLinePunct w:val="0"/>
        <w:autoSpaceDN/>
        <w:bidi w:val="0"/>
        <w:adjustRightInd/>
        <w:snapToGrid w:val="0"/>
        <w:spacing w:before="0" w:beforeAutospacing="0" w:after="0" w:afterAutospacing="0" w:line="560" w:lineRule="exact"/>
        <w:ind w:firstLine="640" w:firstLineChars="200"/>
        <w:jc w:val="both"/>
        <w:textAlignment w:val="auto"/>
        <w:rPr>
          <w:rFonts w:hint="default" w:ascii="方正仿宋_GBK" w:hAnsi="方正仿宋_GBK" w:eastAsia="方正仿宋_GBK" w:cs="方正仿宋_GBK"/>
          <w:sz w:val="32"/>
          <w:szCs w:val="32"/>
        </w:rPr>
      </w:pPr>
      <w:r>
        <w:rPr>
          <w:rFonts w:hint="eastAsia" w:ascii="方正楷体_GBK" w:hAnsi="方正楷体_GBK" w:eastAsia="方正楷体_GBK" w:cs="方正楷体_GBK"/>
          <w:b w:val="0"/>
          <w:bCs w:val="0"/>
          <w:sz w:val="32"/>
          <w:szCs w:val="32"/>
          <w:shd w:val="clear" w:color="auto" w:fill="FFFFFF"/>
          <w:lang w:val="en-US" w:eastAsia="zh-CN" w:bidi="ar-SA"/>
        </w:rPr>
        <w:t>（四）其他收入：</w:t>
      </w:r>
      <w:r>
        <w:rPr>
          <w:rFonts w:ascii="方正仿宋_GBK" w:hAnsi="方正仿宋_GBK" w:eastAsia="方正仿宋_GBK" w:cs="方正仿宋_GBK"/>
          <w:sz w:val="32"/>
          <w:szCs w:val="32"/>
          <w:shd w:val="clear" w:color="auto" w:fill="FFFFFF"/>
        </w:rPr>
        <w:t>指单位取得的除“财政拨款收入”、“事业收入”、“经营收入”等以外的收入，包括未纳入财政预算或财政专户管理的投资收益、银行存款利息收入、租金收入、捐赠收入，现金盘盈收入、存货盘盈收入、收回已核销的应收及预付款项、无法偿付的应付及预收款项等。各单位从本级财政部门以外的同级单位取得的经费、从非本级财政部门取得的经费，以及行政单位收到的财政专户管理资金反映在本项内。</w:t>
      </w:r>
    </w:p>
    <w:p w14:paraId="57BC1AA6">
      <w:pPr>
        <w:pStyle w:val="6"/>
        <w:keepNext w:val="0"/>
        <w:keepLines w:val="0"/>
        <w:pageBreakBefore w:val="0"/>
        <w:widowControl/>
        <w:kinsoku/>
        <w:wordWrap/>
        <w:overflowPunct/>
        <w:topLinePunct w:val="0"/>
        <w:autoSpaceDN/>
        <w:bidi w:val="0"/>
        <w:adjustRightInd/>
        <w:snapToGrid w:val="0"/>
        <w:spacing w:before="0" w:beforeAutospacing="0" w:after="0" w:afterAutospacing="0" w:line="560" w:lineRule="exact"/>
        <w:ind w:firstLine="640" w:firstLineChars="200"/>
        <w:jc w:val="both"/>
        <w:textAlignment w:val="auto"/>
        <w:rPr>
          <w:rFonts w:hint="default" w:ascii="方正仿宋_GBK" w:hAnsi="方正仿宋_GBK" w:eastAsia="方正仿宋_GBK" w:cs="方正仿宋_GBK"/>
          <w:sz w:val="32"/>
          <w:szCs w:val="32"/>
        </w:rPr>
      </w:pPr>
      <w:r>
        <w:rPr>
          <w:rFonts w:hint="eastAsia" w:ascii="方正楷体_GBK" w:hAnsi="方正楷体_GBK" w:eastAsia="方正楷体_GBK" w:cs="方正楷体_GBK"/>
          <w:b w:val="0"/>
          <w:bCs w:val="0"/>
          <w:sz w:val="32"/>
          <w:szCs w:val="32"/>
          <w:shd w:val="clear" w:color="auto" w:fill="FFFFFF"/>
          <w:lang w:val="en-US" w:eastAsia="zh-CN" w:bidi="ar-SA"/>
        </w:rPr>
        <w:t>（五）使用非财政拨款结余：</w:t>
      </w:r>
      <w:r>
        <w:rPr>
          <w:rFonts w:ascii="方正仿宋_GBK" w:hAnsi="方正仿宋_GBK" w:eastAsia="方正仿宋_GBK" w:cs="方正仿宋_GBK"/>
          <w:sz w:val="32"/>
          <w:szCs w:val="32"/>
          <w:shd w:val="clear" w:color="auto" w:fill="FFFFFF"/>
        </w:rPr>
        <w:t>指单位在当年的“财政拨款收入”、“事业收入”、“经营收入”、“其他收入”等不足以安排当年支出的情况下，使用以前年度积累的非财政拨款结余弥补本年度收支缺口的资金。</w:t>
      </w:r>
    </w:p>
    <w:p w14:paraId="25193ADB">
      <w:pPr>
        <w:pStyle w:val="6"/>
        <w:keepNext w:val="0"/>
        <w:keepLines w:val="0"/>
        <w:pageBreakBefore w:val="0"/>
        <w:widowControl/>
        <w:kinsoku/>
        <w:wordWrap/>
        <w:overflowPunct/>
        <w:topLinePunct w:val="0"/>
        <w:autoSpaceDN/>
        <w:bidi w:val="0"/>
        <w:adjustRightInd/>
        <w:snapToGrid w:val="0"/>
        <w:spacing w:before="0" w:beforeAutospacing="0" w:after="0" w:afterAutospacing="0" w:line="560" w:lineRule="exact"/>
        <w:ind w:firstLine="640" w:firstLineChars="200"/>
        <w:jc w:val="both"/>
        <w:textAlignment w:val="auto"/>
        <w:rPr>
          <w:rFonts w:hint="default" w:ascii="方正仿宋_GBK" w:hAnsi="方正仿宋_GBK" w:eastAsia="方正仿宋_GBK" w:cs="方正仿宋_GBK"/>
          <w:sz w:val="32"/>
          <w:szCs w:val="32"/>
        </w:rPr>
      </w:pPr>
      <w:r>
        <w:rPr>
          <w:rFonts w:hint="eastAsia" w:ascii="方正楷体_GBK" w:hAnsi="方正楷体_GBK" w:eastAsia="方正楷体_GBK" w:cs="方正楷体_GBK"/>
          <w:b w:val="0"/>
          <w:bCs w:val="0"/>
          <w:sz w:val="32"/>
          <w:szCs w:val="32"/>
          <w:shd w:val="clear" w:color="auto" w:fill="FFFFFF"/>
          <w:lang w:val="en-US" w:eastAsia="zh-CN" w:bidi="ar-SA"/>
        </w:rPr>
        <w:t>（六）年初结转和结余：</w:t>
      </w:r>
      <w:r>
        <w:rPr>
          <w:rFonts w:ascii="方正仿宋_GBK" w:hAnsi="方正仿宋_GBK" w:eastAsia="方正仿宋_GBK" w:cs="方正仿宋_GBK"/>
          <w:sz w:val="32"/>
          <w:szCs w:val="32"/>
          <w:shd w:val="clear" w:color="auto" w:fill="FFFFFF"/>
        </w:rPr>
        <w:t>指单位上年结转本年使用的基本支出结转、项目支出结转和结余、经营结余。</w:t>
      </w:r>
    </w:p>
    <w:p w14:paraId="3E15C52B">
      <w:pPr>
        <w:pStyle w:val="6"/>
        <w:keepNext w:val="0"/>
        <w:keepLines w:val="0"/>
        <w:pageBreakBefore w:val="0"/>
        <w:widowControl/>
        <w:kinsoku/>
        <w:wordWrap/>
        <w:overflowPunct/>
        <w:topLinePunct w:val="0"/>
        <w:autoSpaceDN/>
        <w:bidi w:val="0"/>
        <w:adjustRightInd/>
        <w:snapToGrid w:val="0"/>
        <w:spacing w:before="0" w:beforeAutospacing="0" w:after="0" w:afterAutospacing="0" w:line="560" w:lineRule="exact"/>
        <w:ind w:firstLine="640" w:firstLineChars="200"/>
        <w:jc w:val="both"/>
        <w:textAlignment w:val="auto"/>
        <w:rPr>
          <w:rFonts w:hint="default" w:ascii="方正仿宋_GBK" w:hAnsi="方正仿宋_GBK" w:eastAsia="方正仿宋_GBK" w:cs="方正仿宋_GBK"/>
          <w:sz w:val="32"/>
          <w:szCs w:val="32"/>
        </w:rPr>
      </w:pPr>
      <w:r>
        <w:rPr>
          <w:rFonts w:hint="eastAsia" w:ascii="方正楷体_GBK" w:hAnsi="方正楷体_GBK" w:eastAsia="方正楷体_GBK" w:cs="方正楷体_GBK"/>
          <w:b w:val="0"/>
          <w:bCs w:val="0"/>
          <w:sz w:val="32"/>
          <w:szCs w:val="32"/>
          <w:shd w:val="clear" w:color="auto" w:fill="FFFFFF"/>
          <w:lang w:val="en-US" w:eastAsia="zh-CN" w:bidi="ar-SA"/>
        </w:rPr>
        <w:t>（七）结余分配：</w:t>
      </w:r>
      <w:r>
        <w:rPr>
          <w:rFonts w:ascii="方正仿宋_GBK" w:hAnsi="方正仿宋_GBK" w:eastAsia="方正仿宋_GBK" w:cs="方正仿宋_GBK"/>
          <w:sz w:val="32"/>
          <w:szCs w:val="32"/>
          <w:shd w:val="clear" w:color="auto" w:fill="FFFFFF"/>
        </w:rPr>
        <w:t>指单位按照国家有关规定，缴纳所得税、提取专用基金、转入非财政拨款结余等当年结余的分配情况。</w:t>
      </w:r>
    </w:p>
    <w:p w14:paraId="7A6B88E6">
      <w:pPr>
        <w:pStyle w:val="6"/>
        <w:keepNext w:val="0"/>
        <w:keepLines w:val="0"/>
        <w:pageBreakBefore w:val="0"/>
        <w:widowControl/>
        <w:kinsoku/>
        <w:wordWrap/>
        <w:overflowPunct/>
        <w:topLinePunct w:val="0"/>
        <w:autoSpaceDN/>
        <w:bidi w:val="0"/>
        <w:adjustRightInd/>
        <w:snapToGrid w:val="0"/>
        <w:spacing w:before="0" w:beforeAutospacing="0" w:after="0" w:afterAutospacing="0" w:line="560" w:lineRule="exact"/>
        <w:ind w:firstLine="640" w:firstLineChars="200"/>
        <w:jc w:val="both"/>
        <w:textAlignment w:val="auto"/>
        <w:rPr>
          <w:rFonts w:hint="default" w:ascii="方正仿宋_GBK" w:hAnsi="方正仿宋_GBK" w:eastAsia="方正仿宋_GBK" w:cs="方正仿宋_GBK"/>
          <w:sz w:val="32"/>
          <w:szCs w:val="32"/>
        </w:rPr>
      </w:pPr>
      <w:r>
        <w:rPr>
          <w:rFonts w:hint="eastAsia" w:ascii="方正楷体_GBK" w:hAnsi="方正楷体_GBK" w:eastAsia="方正楷体_GBK" w:cs="方正楷体_GBK"/>
          <w:b w:val="0"/>
          <w:bCs w:val="0"/>
          <w:sz w:val="32"/>
          <w:szCs w:val="32"/>
          <w:shd w:val="clear" w:color="auto" w:fill="FFFFFF"/>
          <w:lang w:val="en-US" w:eastAsia="zh-CN" w:bidi="ar-SA"/>
        </w:rPr>
        <w:t>（八）年末结转和结余：</w:t>
      </w:r>
      <w:r>
        <w:rPr>
          <w:rFonts w:ascii="方正仿宋_GBK" w:hAnsi="方正仿宋_GBK" w:eastAsia="方正仿宋_GBK" w:cs="方正仿宋_GBK"/>
          <w:sz w:val="32"/>
          <w:szCs w:val="32"/>
          <w:shd w:val="clear" w:color="auto" w:fill="FFFFFF"/>
        </w:rPr>
        <w:t>指单位结转下年的基本支出结转、项目支出结转和结余、经营结余。</w:t>
      </w:r>
    </w:p>
    <w:p w14:paraId="0380A59A">
      <w:pPr>
        <w:pStyle w:val="6"/>
        <w:keepNext w:val="0"/>
        <w:keepLines w:val="0"/>
        <w:pageBreakBefore w:val="0"/>
        <w:widowControl/>
        <w:kinsoku/>
        <w:wordWrap/>
        <w:overflowPunct/>
        <w:topLinePunct w:val="0"/>
        <w:autoSpaceDN/>
        <w:bidi w:val="0"/>
        <w:adjustRightInd/>
        <w:snapToGrid w:val="0"/>
        <w:spacing w:before="0" w:beforeAutospacing="0" w:after="0" w:afterAutospacing="0" w:line="560" w:lineRule="exact"/>
        <w:ind w:firstLine="640" w:firstLineChars="200"/>
        <w:jc w:val="both"/>
        <w:textAlignment w:val="auto"/>
        <w:rPr>
          <w:rFonts w:hint="default" w:ascii="方正仿宋_GBK" w:hAnsi="方正仿宋_GBK" w:eastAsia="方正仿宋_GBK" w:cs="方正仿宋_GBK"/>
          <w:sz w:val="32"/>
          <w:szCs w:val="32"/>
        </w:rPr>
      </w:pPr>
      <w:r>
        <w:rPr>
          <w:rFonts w:hint="eastAsia" w:ascii="方正楷体_GBK" w:hAnsi="方正楷体_GBK" w:eastAsia="方正楷体_GBK" w:cs="方正楷体_GBK"/>
          <w:b w:val="0"/>
          <w:bCs w:val="0"/>
          <w:sz w:val="32"/>
          <w:szCs w:val="32"/>
          <w:shd w:val="clear" w:color="auto" w:fill="FFFFFF"/>
          <w:lang w:val="en-US" w:eastAsia="zh-CN" w:bidi="ar-SA"/>
        </w:rPr>
        <w:t>（九）基本支出：</w:t>
      </w:r>
      <w:r>
        <w:rPr>
          <w:rFonts w:ascii="方正仿宋_GBK" w:hAnsi="方正仿宋_GBK" w:eastAsia="方正仿宋_GBK" w:cs="方正仿宋_GBK"/>
          <w:sz w:val="32"/>
          <w:szCs w:val="32"/>
          <w:shd w:val="clear" w:color="auto" w:fill="FFFFFF"/>
        </w:rPr>
        <w:t>指为保障机构正常运转、完成日常工作任务而发生的人员经费和公用经费。其中：人员经费指政府收支分类经济科目中的“工资福利支出”和“对个人和家庭的补助”；公用经费指政府收支分类经济科目中除“工资福利支出”和“对个人和家庭的补助”外的其他支出。</w:t>
      </w:r>
    </w:p>
    <w:p w14:paraId="4E980A1B">
      <w:pPr>
        <w:pStyle w:val="6"/>
        <w:keepNext w:val="0"/>
        <w:keepLines w:val="0"/>
        <w:pageBreakBefore w:val="0"/>
        <w:widowControl/>
        <w:kinsoku/>
        <w:wordWrap/>
        <w:overflowPunct/>
        <w:topLinePunct w:val="0"/>
        <w:autoSpaceDN/>
        <w:bidi w:val="0"/>
        <w:adjustRightInd/>
        <w:snapToGrid w:val="0"/>
        <w:spacing w:before="0" w:beforeAutospacing="0" w:after="0" w:afterAutospacing="0" w:line="560" w:lineRule="exact"/>
        <w:ind w:firstLine="640" w:firstLineChars="200"/>
        <w:jc w:val="both"/>
        <w:textAlignment w:val="auto"/>
        <w:rPr>
          <w:rFonts w:hint="default" w:ascii="方正仿宋_GBK" w:hAnsi="方正仿宋_GBK" w:eastAsia="方正仿宋_GBK" w:cs="方正仿宋_GBK"/>
          <w:sz w:val="32"/>
          <w:szCs w:val="32"/>
        </w:rPr>
      </w:pPr>
      <w:r>
        <w:rPr>
          <w:rFonts w:hint="eastAsia" w:ascii="方正楷体_GBK" w:hAnsi="方正楷体_GBK" w:eastAsia="方正楷体_GBK" w:cs="方正楷体_GBK"/>
          <w:b w:val="0"/>
          <w:bCs w:val="0"/>
          <w:sz w:val="32"/>
          <w:szCs w:val="32"/>
          <w:shd w:val="clear" w:color="auto" w:fill="FFFFFF"/>
          <w:lang w:val="en-US" w:eastAsia="zh-CN" w:bidi="ar-SA"/>
        </w:rPr>
        <w:t>（十）项目支出：</w:t>
      </w:r>
      <w:r>
        <w:rPr>
          <w:rFonts w:ascii="方正仿宋_GBK" w:hAnsi="方正仿宋_GBK" w:eastAsia="方正仿宋_GBK" w:cs="方正仿宋_GBK"/>
          <w:sz w:val="32"/>
          <w:szCs w:val="32"/>
          <w:shd w:val="clear" w:color="auto" w:fill="FFFFFF"/>
        </w:rPr>
        <w:t>指在基本支出之外为完成特定行政任务和事业发展目标所发生的支出。</w:t>
      </w:r>
    </w:p>
    <w:p w14:paraId="54D3919D">
      <w:pPr>
        <w:pStyle w:val="6"/>
        <w:keepNext w:val="0"/>
        <w:keepLines w:val="0"/>
        <w:pageBreakBefore w:val="0"/>
        <w:widowControl/>
        <w:kinsoku/>
        <w:wordWrap/>
        <w:overflowPunct/>
        <w:topLinePunct w:val="0"/>
        <w:autoSpaceDN/>
        <w:bidi w:val="0"/>
        <w:adjustRightInd/>
        <w:snapToGrid w:val="0"/>
        <w:spacing w:before="0" w:beforeAutospacing="0" w:after="0" w:afterAutospacing="0" w:line="560" w:lineRule="exact"/>
        <w:ind w:firstLine="640" w:firstLineChars="200"/>
        <w:jc w:val="both"/>
        <w:textAlignment w:val="auto"/>
        <w:rPr>
          <w:rFonts w:hint="default" w:ascii="方正仿宋_GBK" w:hAnsi="方正仿宋_GBK" w:eastAsia="方正仿宋_GBK" w:cs="方正仿宋_GBK"/>
          <w:sz w:val="32"/>
          <w:szCs w:val="32"/>
        </w:rPr>
      </w:pPr>
      <w:r>
        <w:rPr>
          <w:rFonts w:hint="eastAsia" w:ascii="方正楷体_GBK" w:hAnsi="方正楷体_GBK" w:eastAsia="方正楷体_GBK" w:cs="方正楷体_GBK"/>
          <w:b w:val="0"/>
          <w:bCs w:val="0"/>
          <w:sz w:val="32"/>
          <w:szCs w:val="32"/>
          <w:shd w:val="clear" w:color="auto" w:fill="FFFFFF"/>
          <w:lang w:val="en-US" w:eastAsia="zh-CN" w:bidi="ar-SA"/>
        </w:rPr>
        <w:t>（十一）经营支出：</w:t>
      </w:r>
      <w:r>
        <w:rPr>
          <w:rFonts w:ascii="方正仿宋_GBK" w:hAnsi="方正仿宋_GBK" w:eastAsia="方正仿宋_GBK" w:cs="方正仿宋_GBK"/>
          <w:sz w:val="32"/>
          <w:szCs w:val="32"/>
          <w:shd w:val="clear" w:color="auto" w:fill="FFFFFF"/>
        </w:rPr>
        <w:t>指事业单位在专业业务活动及其辅助活动之外开展非独立核算经营活动发生的支出。</w:t>
      </w:r>
    </w:p>
    <w:p w14:paraId="600FC1B7">
      <w:pPr>
        <w:pStyle w:val="6"/>
        <w:keepNext w:val="0"/>
        <w:keepLines w:val="0"/>
        <w:pageBreakBefore w:val="0"/>
        <w:widowControl/>
        <w:kinsoku/>
        <w:wordWrap/>
        <w:overflowPunct/>
        <w:topLinePunct w:val="0"/>
        <w:autoSpaceDN/>
        <w:bidi w:val="0"/>
        <w:adjustRightInd/>
        <w:snapToGrid w:val="0"/>
        <w:spacing w:before="0" w:beforeAutospacing="0" w:after="0" w:afterAutospacing="0" w:line="560" w:lineRule="exact"/>
        <w:ind w:firstLine="640" w:firstLineChars="200"/>
        <w:jc w:val="both"/>
        <w:textAlignment w:val="auto"/>
        <w:rPr>
          <w:rFonts w:hint="default" w:ascii="方正仿宋_GBK" w:hAnsi="方正仿宋_GBK" w:eastAsia="方正仿宋_GBK" w:cs="方正仿宋_GBK"/>
          <w:sz w:val="32"/>
          <w:szCs w:val="32"/>
        </w:rPr>
      </w:pPr>
      <w:r>
        <w:rPr>
          <w:rFonts w:hint="eastAsia" w:ascii="方正楷体_GBK" w:hAnsi="方正楷体_GBK" w:eastAsia="方正楷体_GBK" w:cs="方正楷体_GBK"/>
          <w:b w:val="0"/>
          <w:bCs w:val="0"/>
          <w:sz w:val="32"/>
          <w:szCs w:val="32"/>
          <w:shd w:val="clear" w:color="auto" w:fill="FFFFFF"/>
          <w:lang w:val="en-US" w:eastAsia="zh-CN" w:bidi="ar-SA"/>
        </w:rPr>
        <w:t>（十二）“三公”经费：</w:t>
      </w:r>
      <w:r>
        <w:rPr>
          <w:rFonts w:ascii="方正仿宋_GBK" w:hAnsi="方正仿宋_GBK" w:eastAsia="方正仿宋_GBK" w:cs="方正仿宋_GBK"/>
          <w:sz w:val="32"/>
          <w:szCs w:val="32"/>
          <w:shd w:val="clear" w:color="auto" w:fill="FFFFFF"/>
        </w:rPr>
        <w:t>指用一般公共预算财政拨款安排的因公出国（境）费、公务用车购置及运行维护费、公务接待费。其中，因公出国（境）费反映单位公务出国（境）的国际旅费、国外城市间交通费、住宿费、伙食费、培训费、公杂费等支出；公务用车购置费反映单位公务用车购置支出（含车辆购置税）；公务用车运行维护费反映单位按规定保留的公务用车燃料费、维修费、过路过桥费、保险费、安全奖励费用等支出；公务接待费反映单位按规定开支的各类公务接待（含外宾接待）支出。</w:t>
      </w:r>
    </w:p>
    <w:p w14:paraId="596F0707">
      <w:pPr>
        <w:pStyle w:val="6"/>
        <w:keepNext w:val="0"/>
        <w:keepLines w:val="0"/>
        <w:pageBreakBefore w:val="0"/>
        <w:widowControl/>
        <w:kinsoku/>
        <w:wordWrap/>
        <w:overflowPunct/>
        <w:topLinePunct w:val="0"/>
        <w:autoSpaceDN/>
        <w:bidi w:val="0"/>
        <w:adjustRightInd/>
        <w:snapToGrid w:val="0"/>
        <w:spacing w:before="0" w:beforeAutospacing="0" w:after="0" w:afterAutospacing="0" w:line="560" w:lineRule="exact"/>
        <w:ind w:firstLine="640" w:firstLineChars="200"/>
        <w:jc w:val="both"/>
        <w:textAlignment w:val="auto"/>
        <w:rPr>
          <w:rFonts w:hint="default" w:ascii="方正仿宋_GBK" w:hAnsi="方正仿宋_GBK" w:eastAsia="方正仿宋_GBK" w:cs="方正仿宋_GBK"/>
          <w:sz w:val="32"/>
          <w:szCs w:val="32"/>
        </w:rPr>
      </w:pPr>
      <w:r>
        <w:rPr>
          <w:rFonts w:hint="eastAsia" w:ascii="方正楷体_GBK" w:hAnsi="方正楷体_GBK" w:eastAsia="方正楷体_GBK" w:cs="方正楷体_GBK"/>
          <w:b w:val="0"/>
          <w:bCs w:val="0"/>
          <w:sz w:val="32"/>
          <w:szCs w:val="32"/>
          <w:shd w:val="clear" w:color="auto" w:fill="FFFFFF"/>
          <w:lang w:val="en-US" w:eastAsia="zh-CN" w:bidi="ar-SA"/>
        </w:rPr>
        <w:t>（十三）机关运行经费：</w:t>
      </w:r>
      <w:r>
        <w:rPr>
          <w:rFonts w:ascii="方正仿宋_GBK" w:hAnsi="方正仿宋_GBK" w:eastAsia="方正仿宋_GBK" w:cs="方正仿宋_GBK"/>
          <w:sz w:val="32"/>
          <w:szCs w:val="32"/>
          <w:shd w:val="clear" w:color="auto" w:fill="FFFFFF"/>
        </w:rPr>
        <w:t>为保障行政单位（含参照公务员法管理的事业单位）运行用于购买货物和服务等的各项公用经费，包括办公及印刷费、邮电费、差旅费、会议费、福利费、日常维护费、专用材料及一般设备购置费、办公用房水电费、办公用房取暖费、办公用房物业管理费、公务用车运行维护费以及其他费用。</w:t>
      </w:r>
    </w:p>
    <w:p w14:paraId="7F35C872">
      <w:pPr>
        <w:pStyle w:val="6"/>
        <w:keepNext w:val="0"/>
        <w:keepLines w:val="0"/>
        <w:pageBreakBefore w:val="0"/>
        <w:widowControl/>
        <w:kinsoku/>
        <w:wordWrap/>
        <w:overflowPunct/>
        <w:topLinePunct w:val="0"/>
        <w:autoSpaceDN/>
        <w:bidi w:val="0"/>
        <w:adjustRightInd/>
        <w:snapToGrid w:val="0"/>
        <w:spacing w:before="0" w:beforeAutospacing="0" w:after="0" w:afterAutospacing="0" w:line="560" w:lineRule="exact"/>
        <w:ind w:firstLine="640" w:firstLineChars="200"/>
        <w:jc w:val="both"/>
        <w:textAlignment w:val="auto"/>
        <w:rPr>
          <w:rFonts w:hint="default" w:ascii="方正仿宋_GBK" w:hAnsi="方正仿宋_GBK" w:eastAsia="方正仿宋_GBK" w:cs="方正仿宋_GBK"/>
          <w:sz w:val="32"/>
          <w:szCs w:val="32"/>
        </w:rPr>
      </w:pPr>
      <w:r>
        <w:rPr>
          <w:rFonts w:hint="eastAsia" w:ascii="方正楷体_GBK" w:hAnsi="方正楷体_GBK" w:eastAsia="方正楷体_GBK" w:cs="方正楷体_GBK"/>
          <w:b w:val="0"/>
          <w:bCs w:val="0"/>
          <w:sz w:val="32"/>
          <w:szCs w:val="32"/>
          <w:shd w:val="clear" w:color="auto" w:fill="FFFFFF"/>
          <w:lang w:val="en-US" w:eastAsia="zh-CN" w:bidi="ar-SA"/>
        </w:rPr>
        <w:t>（十四）工资福利支出（支出经济分类科目类级）：</w:t>
      </w:r>
      <w:r>
        <w:rPr>
          <w:rFonts w:ascii="方正仿宋_GBK" w:hAnsi="方正仿宋_GBK" w:eastAsia="方正仿宋_GBK" w:cs="方正仿宋_GBK"/>
          <w:sz w:val="32"/>
          <w:szCs w:val="32"/>
          <w:shd w:val="clear" w:color="auto" w:fill="FFFFFF"/>
        </w:rPr>
        <w:t>反映单位开支的在职职工和编制外长期聘用人员的各类劳动报酬，以及为上述人员缴纳的各项社会保险费等。</w:t>
      </w:r>
    </w:p>
    <w:p w14:paraId="45DEBDBD">
      <w:pPr>
        <w:pStyle w:val="6"/>
        <w:keepNext w:val="0"/>
        <w:keepLines w:val="0"/>
        <w:pageBreakBefore w:val="0"/>
        <w:widowControl/>
        <w:kinsoku/>
        <w:wordWrap/>
        <w:overflowPunct/>
        <w:topLinePunct w:val="0"/>
        <w:autoSpaceDN/>
        <w:bidi w:val="0"/>
        <w:adjustRightInd/>
        <w:snapToGrid w:val="0"/>
        <w:spacing w:before="0" w:beforeAutospacing="0" w:after="0" w:afterAutospacing="0" w:line="560" w:lineRule="exact"/>
        <w:ind w:firstLine="640" w:firstLineChars="200"/>
        <w:jc w:val="both"/>
        <w:textAlignment w:val="auto"/>
        <w:rPr>
          <w:rFonts w:hint="default" w:ascii="方正仿宋_GBK" w:hAnsi="方正仿宋_GBK" w:eastAsia="方正仿宋_GBK" w:cs="方正仿宋_GBK"/>
          <w:sz w:val="32"/>
          <w:szCs w:val="32"/>
        </w:rPr>
      </w:pPr>
      <w:r>
        <w:rPr>
          <w:rFonts w:hint="eastAsia" w:ascii="方正楷体_GBK" w:hAnsi="方正楷体_GBK" w:eastAsia="方正楷体_GBK" w:cs="方正楷体_GBK"/>
          <w:b w:val="0"/>
          <w:bCs w:val="0"/>
          <w:sz w:val="32"/>
          <w:szCs w:val="32"/>
          <w:shd w:val="clear" w:color="auto" w:fill="FFFFFF"/>
          <w:lang w:val="en-US" w:eastAsia="zh-CN" w:bidi="ar-SA"/>
        </w:rPr>
        <w:t>（十五）商品和服务支出（支出经济分类科目类级）：</w:t>
      </w:r>
      <w:r>
        <w:rPr>
          <w:rFonts w:ascii="方正仿宋_GBK" w:hAnsi="方正仿宋_GBK" w:eastAsia="方正仿宋_GBK" w:cs="方正仿宋_GBK"/>
          <w:sz w:val="32"/>
          <w:szCs w:val="32"/>
          <w:shd w:val="clear" w:color="auto" w:fill="FFFFFF"/>
        </w:rPr>
        <w:t>反映单位购买商品和服务的支出（不包括用于购置固定资产的支出、战略性和应急储备支出）。</w:t>
      </w:r>
    </w:p>
    <w:p w14:paraId="3BB6E36C">
      <w:pPr>
        <w:pStyle w:val="6"/>
        <w:keepNext w:val="0"/>
        <w:keepLines w:val="0"/>
        <w:pageBreakBefore w:val="0"/>
        <w:widowControl/>
        <w:kinsoku/>
        <w:wordWrap/>
        <w:overflowPunct/>
        <w:topLinePunct w:val="0"/>
        <w:autoSpaceDN/>
        <w:bidi w:val="0"/>
        <w:adjustRightInd/>
        <w:snapToGrid w:val="0"/>
        <w:spacing w:before="0" w:beforeAutospacing="0" w:after="0" w:afterAutospacing="0" w:line="560" w:lineRule="exact"/>
        <w:ind w:firstLine="640" w:firstLineChars="200"/>
        <w:jc w:val="both"/>
        <w:textAlignment w:val="auto"/>
        <w:rPr>
          <w:rFonts w:hint="default" w:ascii="方正仿宋_GBK" w:hAnsi="方正仿宋_GBK" w:eastAsia="方正仿宋_GBK" w:cs="方正仿宋_GBK"/>
          <w:sz w:val="32"/>
          <w:szCs w:val="32"/>
        </w:rPr>
      </w:pPr>
      <w:r>
        <w:rPr>
          <w:rFonts w:hint="eastAsia" w:ascii="方正楷体_GBK" w:hAnsi="方正楷体_GBK" w:eastAsia="方正楷体_GBK" w:cs="方正楷体_GBK"/>
          <w:b w:val="0"/>
          <w:bCs w:val="0"/>
          <w:sz w:val="32"/>
          <w:szCs w:val="32"/>
          <w:shd w:val="clear" w:color="auto" w:fill="FFFFFF"/>
          <w:lang w:val="en-US" w:eastAsia="zh-CN" w:bidi="ar-SA"/>
        </w:rPr>
        <w:t>（十六）对个人和家庭的补助（支出经济分类科目类级）：</w:t>
      </w:r>
      <w:r>
        <w:rPr>
          <w:rFonts w:ascii="方正仿宋_GBK" w:hAnsi="方正仿宋_GBK" w:eastAsia="方正仿宋_GBK" w:cs="方正仿宋_GBK"/>
          <w:sz w:val="32"/>
          <w:szCs w:val="32"/>
          <w:shd w:val="clear" w:color="auto" w:fill="FFFFFF"/>
        </w:rPr>
        <w:t>反映用于对个人和家庭的补助支出。</w:t>
      </w:r>
    </w:p>
    <w:p w14:paraId="2E241FAC">
      <w:pPr>
        <w:pStyle w:val="6"/>
        <w:keepNext w:val="0"/>
        <w:keepLines w:val="0"/>
        <w:pageBreakBefore w:val="0"/>
        <w:widowControl/>
        <w:kinsoku/>
        <w:wordWrap/>
        <w:overflowPunct/>
        <w:topLinePunct w:val="0"/>
        <w:autoSpaceDN/>
        <w:bidi w:val="0"/>
        <w:adjustRightInd/>
        <w:snapToGrid w:val="0"/>
        <w:spacing w:before="0" w:beforeAutospacing="0" w:after="0" w:afterAutospacing="0" w:line="560" w:lineRule="exact"/>
        <w:ind w:firstLine="640" w:firstLineChars="200"/>
        <w:jc w:val="both"/>
        <w:textAlignment w:val="auto"/>
        <w:rPr>
          <w:rFonts w:hint="default" w:ascii="方正仿宋_GBK" w:hAnsi="方正仿宋_GBK" w:eastAsia="方正仿宋_GBK" w:cs="方正仿宋_GBK"/>
          <w:sz w:val="32"/>
          <w:szCs w:val="32"/>
        </w:rPr>
      </w:pPr>
      <w:r>
        <w:rPr>
          <w:rFonts w:hint="eastAsia" w:ascii="方正楷体_GBK" w:hAnsi="方正楷体_GBK" w:eastAsia="方正楷体_GBK" w:cs="方正楷体_GBK"/>
          <w:b w:val="0"/>
          <w:bCs w:val="0"/>
          <w:sz w:val="32"/>
          <w:szCs w:val="32"/>
          <w:shd w:val="clear" w:color="auto" w:fill="FFFFFF"/>
          <w:lang w:val="en-US" w:eastAsia="zh-CN" w:bidi="ar-SA"/>
        </w:rPr>
        <w:t>（十七）其他资本性支出（支出经济分类科目类级）：</w:t>
      </w:r>
      <w:r>
        <w:rPr>
          <w:rFonts w:ascii="方正仿宋_GBK" w:hAnsi="方正仿宋_GBK" w:eastAsia="方正仿宋_GBK" w:cs="方正仿宋_GBK"/>
          <w:sz w:val="32"/>
          <w:szCs w:val="32"/>
          <w:shd w:val="clear" w:color="auto" w:fill="FFFFFF"/>
        </w:rPr>
        <w:t>反映非各级发展与改革部门集中安排的用于购置固定资产、战略性和应急性储备、土地和无形资产，以及构建基础设施、大型修缮和财政支持企业更新改造所发生的支出。</w:t>
      </w:r>
    </w:p>
    <w:p w14:paraId="185014C8">
      <w:pPr>
        <w:pStyle w:val="6"/>
        <w:keepNext w:val="0"/>
        <w:keepLines w:val="0"/>
        <w:pageBreakBefore w:val="0"/>
        <w:widowControl/>
        <w:shd w:val="clear" w:color="auto" w:fill="FFFFFF"/>
        <w:kinsoku/>
        <w:wordWrap/>
        <w:overflowPunct/>
        <w:topLinePunct w:val="0"/>
        <w:autoSpaceDN/>
        <w:bidi w:val="0"/>
        <w:adjustRightInd/>
        <w:spacing w:before="0" w:beforeAutospacing="0" w:after="0" w:afterAutospacing="0" w:line="560" w:lineRule="exact"/>
        <w:ind w:firstLine="640" w:firstLineChars="200"/>
        <w:textAlignment w:val="auto"/>
        <w:rPr>
          <w:rStyle w:val="10"/>
          <w:rFonts w:hint="eastAsia" w:ascii="方正黑体_GBK" w:hAnsi="方正黑体_GBK" w:eastAsia="方正黑体_GBK" w:cs="方正黑体_GBK"/>
          <w:b w:val="0"/>
          <w:bCs/>
          <w:sz w:val="32"/>
          <w:szCs w:val="32"/>
          <w:shd w:val="clear" w:color="auto" w:fill="FFFFFF"/>
        </w:rPr>
      </w:pPr>
      <w:r>
        <w:rPr>
          <w:rStyle w:val="10"/>
          <w:rFonts w:hint="eastAsia" w:ascii="方正黑体_GBK" w:hAnsi="方正黑体_GBK" w:eastAsia="方正黑体_GBK" w:cs="方正黑体_GBK"/>
          <w:b w:val="0"/>
          <w:bCs/>
          <w:sz w:val="32"/>
          <w:szCs w:val="32"/>
          <w:shd w:val="clear" w:color="auto" w:fill="FFFFFF"/>
        </w:rPr>
        <w:t>七、决算公开联系方式及信息反馈渠道</w:t>
      </w:r>
    </w:p>
    <w:p w14:paraId="3E428501">
      <w:pPr>
        <w:pStyle w:val="6"/>
        <w:keepNext w:val="0"/>
        <w:keepLines w:val="0"/>
        <w:pageBreakBefore w:val="0"/>
        <w:widowControl/>
        <w:kinsoku/>
        <w:wordWrap/>
        <w:overflowPunct/>
        <w:topLinePunct w:val="0"/>
        <w:autoSpaceDN/>
        <w:bidi w:val="0"/>
        <w:adjustRightInd/>
        <w:snapToGrid w:val="0"/>
        <w:spacing w:before="0" w:beforeAutospacing="0" w:after="0" w:afterAutospacing="0" w:line="560" w:lineRule="exact"/>
        <w:ind w:firstLine="640" w:firstLineChars="200"/>
        <w:jc w:val="both"/>
        <w:textAlignment w:val="auto"/>
        <w:rPr>
          <w:rFonts w:hint="default" w:ascii="方正仿宋_GBK" w:hAnsi="方正仿宋_GBK" w:eastAsia="方正仿宋_GBK" w:cs="方正仿宋_GBK"/>
          <w:color w:val="auto"/>
          <w:sz w:val="32"/>
          <w:szCs w:val="32"/>
        </w:rPr>
      </w:pPr>
      <w:r>
        <w:rPr>
          <w:rFonts w:ascii="方正仿宋_GBK" w:hAnsi="方正仿宋_GBK" w:eastAsia="方正仿宋_GBK" w:cs="方正仿宋_GBK"/>
          <w:sz w:val="32"/>
          <w:szCs w:val="32"/>
          <w:shd w:val="clear" w:color="auto" w:fill="FFFFFF"/>
        </w:rPr>
        <w:t>本单位决算公开信息反馈和联系方式：</w:t>
      </w:r>
      <w:r>
        <w:rPr>
          <w:rFonts w:hint="eastAsia" w:ascii="方正仿宋_GBK" w:hAnsi="方正仿宋_GBK" w:eastAsia="方正仿宋_GBK" w:cs="方正仿宋_GBK"/>
          <w:color w:val="auto"/>
          <w:sz w:val="32"/>
          <w:szCs w:val="32"/>
          <w:shd w:val="clear" w:color="auto" w:fill="FFFFFF"/>
          <w:lang w:val="en-US" w:eastAsia="zh-CN"/>
        </w:rPr>
        <w:t>023-73385001</w:t>
      </w:r>
      <w:r>
        <w:rPr>
          <w:rFonts w:ascii="方正仿宋_GBK" w:hAnsi="方正仿宋_GBK" w:eastAsia="方正仿宋_GBK" w:cs="方正仿宋_GBK"/>
          <w:color w:val="auto"/>
          <w:sz w:val="32"/>
          <w:szCs w:val="32"/>
          <w:shd w:val="clear" w:color="auto" w:fill="FFFFFF"/>
        </w:rPr>
        <w:t>。</w:t>
      </w:r>
    </w:p>
    <w:p w14:paraId="7EA0F5D8">
      <w:pPr>
        <w:pStyle w:val="11"/>
        <w:keepNext w:val="0"/>
        <w:keepLines w:val="0"/>
        <w:pageBreakBefore w:val="0"/>
        <w:widowControl/>
        <w:kinsoku/>
        <w:wordWrap/>
        <w:overflowPunct/>
        <w:topLinePunct w:val="0"/>
        <w:autoSpaceDE w:val="0"/>
        <w:autoSpaceDN/>
        <w:bidi w:val="0"/>
        <w:adjustRightInd/>
        <w:spacing w:beforeAutospacing="0" w:afterAutospacing="0" w:line="560" w:lineRule="exact"/>
        <w:ind w:firstLine="640" w:firstLineChars="200"/>
        <w:textAlignment w:val="auto"/>
        <w:rPr>
          <w:rStyle w:val="10"/>
          <w:rFonts w:ascii="方正仿宋_GBK" w:hAnsi="方正仿宋_GBK" w:eastAsia="方正仿宋_GBK" w:cs="方正仿宋_GBK"/>
          <w:sz w:val="32"/>
          <w:szCs w:val="32"/>
          <w:shd w:val="clear" w:color="auto" w:fill="FFFF00"/>
        </w:rPr>
      </w:pPr>
    </w:p>
    <w:p w14:paraId="4784D7BC">
      <w:pPr>
        <w:pStyle w:val="11"/>
        <w:autoSpaceDE w:val="0"/>
        <w:ind w:firstLine="0" w:firstLineChars="0"/>
        <w:rPr>
          <w:rStyle w:val="10"/>
          <w:rFonts w:ascii="方正仿宋_GBK" w:hAnsi="方正仿宋_GBK" w:eastAsia="方正仿宋_GBK" w:cs="方正仿宋_GBK"/>
          <w:sz w:val="32"/>
          <w:szCs w:val="32"/>
          <w:shd w:val="clear" w:color="auto" w:fill="FFFF00"/>
        </w:rPr>
        <w:sectPr>
          <w:footerReference r:id="rId3" w:type="default"/>
          <w:pgSz w:w="11915" w:h="16840"/>
          <w:pgMar w:top="1440" w:right="1800" w:bottom="1440" w:left="1800" w:header="851" w:footer="992" w:gutter="0"/>
          <w:pgNumType w:fmt="numberInDash"/>
          <w:cols w:space="720" w:num="1"/>
          <w:docGrid w:type="lines" w:linePitch="312" w:charSpace="0"/>
        </w:sectPr>
      </w:pPr>
    </w:p>
    <w:p w14:paraId="3F94C1C7">
      <w:pPr>
        <w:rPr>
          <w:rFonts w:hint="default" w:cs="宋体"/>
          <w:sz w:val="21"/>
          <w:szCs w:val="21"/>
        </w:rPr>
      </w:pPr>
    </w:p>
    <w:tbl>
      <w:tblPr>
        <w:tblStyle w:val="7"/>
        <w:tblW w:w="15337" w:type="dxa"/>
        <w:tblInd w:w="0" w:type="dxa"/>
        <w:tblLayout w:type="fixed"/>
        <w:tblCellMar>
          <w:top w:w="0" w:type="dxa"/>
          <w:left w:w="0" w:type="dxa"/>
          <w:bottom w:w="0" w:type="dxa"/>
          <w:right w:w="0" w:type="dxa"/>
        </w:tblCellMar>
      </w:tblPr>
      <w:tblGrid>
        <w:gridCol w:w="5105"/>
        <w:gridCol w:w="2012"/>
        <w:gridCol w:w="4791"/>
        <w:gridCol w:w="3429"/>
      </w:tblGrid>
      <w:tr w14:paraId="15806D2E">
        <w:tblPrEx>
          <w:tblCellMar>
            <w:top w:w="0" w:type="dxa"/>
            <w:left w:w="0" w:type="dxa"/>
            <w:bottom w:w="0" w:type="dxa"/>
            <w:right w:w="0" w:type="dxa"/>
          </w:tblCellMar>
        </w:tblPrEx>
        <w:trPr>
          <w:trHeight w:val="232" w:hRule="atLeast"/>
        </w:trPr>
        <w:tc>
          <w:tcPr>
            <w:tcW w:w="15337" w:type="dxa"/>
            <w:gridSpan w:val="4"/>
            <w:tcBorders>
              <w:top w:val="nil"/>
              <w:left w:val="nil"/>
              <w:bottom w:val="nil"/>
              <w:right w:val="nil"/>
            </w:tcBorders>
            <w:shd w:val="clear" w:color="auto" w:fill="auto"/>
            <w:noWrap/>
            <w:tcMar>
              <w:top w:w="15" w:type="dxa"/>
              <w:left w:w="15" w:type="dxa"/>
              <w:right w:w="15" w:type="dxa"/>
            </w:tcMar>
            <w:vAlign w:val="bottom"/>
          </w:tcPr>
          <w:p w14:paraId="31664CDA">
            <w:pPr>
              <w:spacing w:line="400" w:lineRule="exact"/>
              <w:jc w:val="center"/>
              <w:textAlignment w:val="bottom"/>
              <w:rPr>
                <w:rFonts w:hint="default" w:cs="宋体"/>
                <w:b/>
                <w:color w:val="000000"/>
                <w:sz w:val="32"/>
                <w:szCs w:val="32"/>
              </w:rPr>
            </w:pPr>
            <w:r>
              <w:rPr>
                <w:rFonts w:cs="宋体"/>
                <w:b/>
                <w:color w:val="000000"/>
                <w:sz w:val="32"/>
                <w:szCs w:val="32"/>
              </w:rPr>
              <w:t>收入支出决算总表</w:t>
            </w:r>
          </w:p>
        </w:tc>
      </w:tr>
      <w:tr w14:paraId="0993B3F3">
        <w:tblPrEx>
          <w:tblCellMar>
            <w:top w:w="0" w:type="dxa"/>
            <w:left w:w="0" w:type="dxa"/>
            <w:bottom w:w="0" w:type="dxa"/>
            <w:right w:w="0" w:type="dxa"/>
          </w:tblCellMar>
        </w:tblPrEx>
        <w:trPr>
          <w:trHeight w:val="232" w:hRule="atLeast"/>
        </w:trPr>
        <w:tc>
          <w:tcPr>
            <w:tcW w:w="5105" w:type="dxa"/>
            <w:tcBorders>
              <w:top w:val="nil"/>
              <w:left w:val="nil"/>
              <w:bottom w:val="nil"/>
              <w:right w:val="nil"/>
            </w:tcBorders>
            <w:shd w:val="clear" w:color="auto" w:fill="auto"/>
            <w:noWrap/>
            <w:tcMar>
              <w:top w:w="15" w:type="dxa"/>
              <w:left w:w="15" w:type="dxa"/>
              <w:right w:w="15" w:type="dxa"/>
            </w:tcMar>
            <w:vAlign w:val="bottom"/>
          </w:tcPr>
          <w:p w14:paraId="033FFFD7">
            <w:pPr>
              <w:spacing w:line="200" w:lineRule="exact"/>
              <w:rPr>
                <w:rFonts w:hint="default" w:ascii="Arial" w:hAnsi="Arial" w:cs="Arial"/>
                <w:color w:val="000000"/>
                <w:sz w:val="20"/>
                <w:szCs w:val="20"/>
              </w:rPr>
            </w:pPr>
          </w:p>
        </w:tc>
        <w:tc>
          <w:tcPr>
            <w:tcW w:w="2012" w:type="dxa"/>
            <w:tcBorders>
              <w:top w:val="nil"/>
              <w:left w:val="nil"/>
              <w:bottom w:val="nil"/>
              <w:right w:val="nil"/>
            </w:tcBorders>
            <w:shd w:val="clear" w:color="auto" w:fill="auto"/>
            <w:noWrap/>
            <w:tcMar>
              <w:top w:w="15" w:type="dxa"/>
              <w:left w:w="15" w:type="dxa"/>
              <w:right w:w="15" w:type="dxa"/>
            </w:tcMar>
            <w:vAlign w:val="bottom"/>
          </w:tcPr>
          <w:p w14:paraId="2DA519B5">
            <w:pPr>
              <w:spacing w:line="200" w:lineRule="exact"/>
              <w:jc w:val="right"/>
              <w:rPr>
                <w:rFonts w:hint="default" w:ascii="Arial" w:hAnsi="Arial" w:cs="Arial"/>
                <w:color w:val="000000"/>
                <w:sz w:val="20"/>
                <w:szCs w:val="20"/>
              </w:rPr>
            </w:pPr>
          </w:p>
        </w:tc>
        <w:tc>
          <w:tcPr>
            <w:tcW w:w="4791" w:type="dxa"/>
            <w:tcBorders>
              <w:top w:val="nil"/>
              <w:left w:val="nil"/>
              <w:bottom w:val="nil"/>
              <w:right w:val="nil"/>
            </w:tcBorders>
            <w:shd w:val="clear" w:color="auto" w:fill="auto"/>
            <w:noWrap/>
            <w:tcMar>
              <w:top w:w="15" w:type="dxa"/>
              <w:left w:w="15" w:type="dxa"/>
              <w:right w:w="15" w:type="dxa"/>
            </w:tcMar>
            <w:vAlign w:val="bottom"/>
          </w:tcPr>
          <w:p w14:paraId="4DF2121E">
            <w:pPr>
              <w:spacing w:line="200" w:lineRule="exact"/>
              <w:rPr>
                <w:rFonts w:hint="default" w:ascii="Arial" w:hAnsi="Arial" w:cs="Arial"/>
                <w:color w:val="000000"/>
                <w:sz w:val="20"/>
                <w:szCs w:val="20"/>
              </w:rPr>
            </w:pPr>
          </w:p>
        </w:tc>
        <w:tc>
          <w:tcPr>
            <w:tcW w:w="3429" w:type="dxa"/>
            <w:tcBorders>
              <w:top w:val="nil"/>
              <w:left w:val="nil"/>
              <w:bottom w:val="nil"/>
              <w:right w:val="nil"/>
            </w:tcBorders>
            <w:shd w:val="clear" w:color="auto" w:fill="auto"/>
            <w:noWrap/>
            <w:tcMar>
              <w:top w:w="15" w:type="dxa"/>
              <w:left w:w="15" w:type="dxa"/>
              <w:right w:w="15" w:type="dxa"/>
            </w:tcMar>
            <w:vAlign w:val="bottom"/>
          </w:tcPr>
          <w:p w14:paraId="131D742E">
            <w:pPr>
              <w:spacing w:line="280" w:lineRule="exact"/>
              <w:jc w:val="right"/>
              <w:textAlignment w:val="bottom"/>
              <w:rPr>
                <w:rFonts w:hint="default" w:cs="宋体"/>
                <w:color w:val="000000"/>
                <w:sz w:val="20"/>
                <w:szCs w:val="20"/>
              </w:rPr>
            </w:pPr>
            <w:r>
              <w:rPr>
                <w:rFonts w:cs="宋体"/>
                <w:color w:val="000000"/>
                <w:sz w:val="20"/>
                <w:szCs w:val="20"/>
              </w:rPr>
              <w:t>公开01表</w:t>
            </w:r>
          </w:p>
        </w:tc>
      </w:tr>
      <w:tr w14:paraId="4F2DD1A6">
        <w:tblPrEx>
          <w:tblCellMar>
            <w:top w:w="0" w:type="dxa"/>
            <w:left w:w="0" w:type="dxa"/>
            <w:bottom w:w="0" w:type="dxa"/>
            <w:right w:w="0" w:type="dxa"/>
          </w:tblCellMar>
        </w:tblPrEx>
        <w:trPr>
          <w:trHeight w:val="232" w:hRule="atLeast"/>
        </w:trPr>
        <w:tc>
          <w:tcPr>
            <w:tcW w:w="7117" w:type="dxa"/>
            <w:gridSpan w:val="2"/>
            <w:tcBorders>
              <w:top w:val="nil"/>
              <w:left w:val="nil"/>
              <w:bottom w:val="nil"/>
              <w:right w:val="nil"/>
            </w:tcBorders>
            <w:shd w:val="clear" w:color="auto" w:fill="auto"/>
            <w:noWrap/>
            <w:tcMar>
              <w:top w:w="15" w:type="dxa"/>
              <w:left w:w="15" w:type="dxa"/>
              <w:right w:w="15" w:type="dxa"/>
            </w:tcMar>
            <w:vAlign w:val="bottom"/>
          </w:tcPr>
          <w:p w14:paraId="0C870F3A">
            <w:pPr>
              <w:spacing w:line="200" w:lineRule="exact"/>
              <w:rPr>
                <w:rFonts w:hint="default" w:ascii="Arial" w:hAnsi="Arial" w:cs="Arial"/>
                <w:color w:val="000000"/>
                <w:sz w:val="22"/>
                <w:szCs w:val="22"/>
              </w:rPr>
            </w:pPr>
            <w:r>
              <w:rPr>
                <w:rFonts w:cs="宋体"/>
                <w:sz w:val="20"/>
                <w:szCs w:val="20"/>
              </w:rPr>
              <w:t>公开部门：</w:t>
            </w:r>
            <w:r>
              <w:rPr>
                <w:sz w:val="20"/>
                <w:u w:color="auto"/>
              </w:rPr>
              <w:t>重庆市石柱土家族自治县龙沙镇人民政府</w:t>
            </w:r>
          </w:p>
        </w:tc>
        <w:tc>
          <w:tcPr>
            <w:tcW w:w="4791" w:type="dxa"/>
            <w:tcBorders>
              <w:top w:val="nil"/>
              <w:left w:val="nil"/>
              <w:bottom w:val="nil"/>
              <w:right w:val="nil"/>
            </w:tcBorders>
            <w:shd w:val="clear" w:color="auto" w:fill="auto"/>
            <w:noWrap/>
            <w:tcMar>
              <w:top w:w="15" w:type="dxa"/>
              <w:left w:w="15" w:type="dxa"/>
              <w:right w:w="15" w:type="dxa"/>
            </w:tcMar>
            <w:vAlign w:val="bottom"/>
          </w:tcPr>
          <w:p w14:paraId="2AE7D03B">
            <w:pPr>
              <w:spacing w:line="200" w:lineRule="exact"/>
              <w:rPr>
                <w:rFonts w:hint="default" w:ascii="Arial" w:hAnsi="Arial" w:cs="Arial"/>
                <w:color w:val="000000"/>
                <w:sz w:val="22"/>
                <w:szCs w:val="22"/>
              </w:rPr>
            </w:pPr>
          </w:p>
        </w:tc>
        <w:tc>
          <w:tcPr>
            <w:tcW w:w="3429" w:type="dxa"/>
            <w:tcBorders>
              <w:top w:val="nil"/>
              <w:left w:val="nil"/>
              <w:bottom w:val="nil"/>
              <w:right w:val="nil"/>
            </w:tcBorders>
            <w:shd w:val="clear" w:color="auto" w:fill="auto"/>
            <w:noWrap/>
            <w:tcMar>
              <w:top w:w="15" w:type="dxa"/>
              <w:left w:w="15" w:type="dxa"/>
              <w:right w:w="15" w:type="dxa"/>
            </w:tcMar>
            <w:vAlign w:val="bottom"/>
          </w:tcPr>
          <w:p w14:paraId="697B6A88">
            <w:pPr>
              <w:spacing w:line="280" w:lineRule="exact"/>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14:paraId="68BC32BB">
        <w:tblPrEx>
          <w:tblCellMar>
            <w:top w:w="0" w:type="dxa"/>
            <w:left w:w="0" w:type="dxa"/>
            <w:bottom w:w="0" w:type="dxa"/>
            <w:right w:w="0" w:type="dxa"/>
          </w:tblCellMar>
        </w:tblPrEx>
        <w:trPr>
          <w:trHeight w:val="243" w:hRule="atLeast"/>
        </w:trPr>
        <w:tc>
          <w:tcPr>
            <w:tcW w:w="7117" w:type="dxa"/>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76A7A3B">
            <w:pPr>
              <w:spacing w:line="240" w:lineRule="exact"/>
              <w:jc w:val="center"/>
              <w:textAlignment w:val="center"/>
              <w:rPr>
                <w:rFonts w:hint="default" w:cs="宋体"/>
                <w:b/>
                <w:color w:val="000000"/>
                <w:sz w:val="20"/>
                <w:szCs w:val="20"/>
              </w:rPr>
            </w:pPr>
            <w:r>
              <w:rPr>
                <w:rFonts w:cs="宋体"/>
                <w:b/>
                <w:color w:val="000000"/>
                <w:sz w:val="20"/>
                <w:szCs w:val="20"/>
              </w:rPr>
              <w:t>收入</w:t>
            </w:r>
          </w:p>
        </w:tc>
        <w:tc>
          <w:tcPr>
            <w:tcW w:w="8220" w:type="dxa"/>
            <w:gridSpan w:val="2"/>
            <w:tcBorders>
              <w:top w:val="single" w:color="000000" w:sz="4" w:space="0"/>
              <w:left w:val="nil"/>
              <w:bottom w:val="single" w:color="000000" w:sz="4" w:space="0"/>
              <w:right w:val="single" w:color="000000" w:sz="4" w:space="0"/>
            </w:tcBorders>
            <w:shd w:val="clear" w:color="FFFFFF" w:fill="C0C0C0"/>
            <w:noWrap/>
            <w:tcMar>
              <w:top w:w="15" w:type="dxa"/>
              <w:left w:w="15" w:type="dxa"/>
              <w:right w:w="15" w:type="dxa"/>
            </w:tcMar>
            <w:vAlign w:val="center"/>
          </w:tcPr>
          <w:p w14:paraId="76068062">
            <w:pPr>
              <w:spacing w:line="240" w:lineRule="exact"/>
              <w:jc w:val="center"/>
              <w:textAlignment w:val="center"/>
              <w:rPr>
                <w:rFonts w:hint="default" w:cs="宋体"/>
                <w:b/>
                <w:color w:val="000000"/>
                <w:sz w:val="20"/>
                <w:szCs w:val="20"/>
              </w:rPr>
            </w:pPr>
            <w:r>
              <w:rPr>
                <w:rFonts w:cs="宋体"/>
                <w:b/>
                <w:color w:val="000000"/>
                <w:sz w:val="20"/>
                <w:szCs w:val="20"/>
              </w:rPr>
              <w:t>支出</w:t>
            </w:r>
          </w:p>
        </w:tc>
      </w:tr>
      <w:tr w14:paraId="239D9065">
        <w:tblPrEx>
          <w:tblCellMar>
            <w:top w:w="0" w:type="dxa"/>
            <w:left w:w="0" w:type="dxa"/>
            <w:bottom w:w="0" w:type="dxa"/>
            <w:right w:w="0" w:type="dxa"/>
          </w:tblCellMar>
        </w:tblPrEx>
        <w:trPr>
          <w:trHeight w:val="243" w:hRule="atLeast"/>
        </w:trPr>
        <w:tc>
          <w:tcPr>
            <w:tcW w:w="5105"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E4C854F">
            <w:pPr>
              <w:spacing w:line="240" w:lineRule="exact"/>
              <w:jc w:val="center"/>
              <w:textAlignment w:val="center"/>
              <w:rPr>
                <w:rFonts w:hint="default" w:cs="宋体"/>
                <w:b/>
                <w:color w:val="000000"/>
                <w:sz w:val="20"/>
                <w:szCs w:val="20"/>
              </w:rPr>
            </w:pPr>
            <w:r>
              <w:rPr>
                <w:rFonts w:cs="宋体"/>
                <w:b/>
                <w:color w:val="000000"/>
                <w:sz w:val="20"/>
                <w:szCs w:val="20"/>
              </w:rPr>
              <w:t>项目</w:t>
            </w:r>
          </w:p>
        </w:tc>
        <w:tc>
          <w:tcPr>
            <w:tcW w:w="2012"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21B10E3E">
            <w:pPr>
              <w:spacing w:line="240" w:lineRule="exact"/>
              <w:jc w:val="center"/>
              <w:textAlignment w:val="center"/>
              <w:rPr>
                <w:rFonts w:hint="default" w:cs="宋体"/>
                <w:b/>
                <w:color w:val="000000"/>
                <w:sz w:val="20"/>
                <w:szCs w:val="20"/>
              </w:rPr>
            </w:pPr>
            <w:r>
              <w:rPr>
                <w:rFonts w:cs="宋体"/>
                <w:b/>
                <w:color w:val="000000"/>
                <w:sz w:val="20"/>
                <w:szCs w:val="20"/>
              </w:rPr>
              <w:t>决算数</w:t>
            </w:r>
          </w:p>
        </w:tc>
        <w:tc>
          <w:tcPr>
            <w:tcW w:w="47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70E19BD3">
            <w:pPr>
              <w:spacing w:line="240" w:lineRule="exact"/>
              <w:jc w:val="center"/>
              <w:textAlignment w:val="center"/>
              <w:rPr>
                <w:rFonts w:hint="default" w:cs="宋体"/>
                <w:b/>
                <w:color w:val="000000"/>
                <w:sz w:val="20"/>
                <w:szCs w:val="20"/>
              </w:rPr>
            </w:pPr>
            <w:r>
              <w:rPr>
                <w:rFonts w:cs="宋体"/>
                <w:b/>
                <w:color w:val="000000"/>
                <w:sz w:val="20"/>
                <w:szCs w:val="20"/>
              </w:rPr>
              <w:t>功能分类科目</w:t>
            </w:r>
          </w:p>
        </w:tc>
        <w:tc>
          <w:tcPr>
            <w:tcW w:w="3429"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49D2918F">
            <w:pPr>
              <w:spacing w:line="240" w:lineRule="exact"/>
              <w:jc w:val="center"/>
              <w:textAlignment w:val="center"/>
              <w:rPr>
                <w:rFonts w:hint="default" w:cs="宋体"/>
                <w:b/>
                <w:color w:val="000000"/>
                <w:sz w:val="20"/>
                <w:szCs w:val="20"/>
              </w:rPr>
            </w:pPr>
            <w:r>
              <w:rPr>
                <w:rFonts w:cs="宋体"/>
                <w:b/>
                <w:color w:val="000000"/>
                <w:sz w:val="20"/>
                <w:szCs w:val="20"/>
              </w:rPr>
              <w:t>决算数</w:t>
            </w:r>
          </w:p>
        </w:tc>
      </w:tr>
      <w:tr w14:paraId="3B970DCC">
        <w:tblPrEx>
          <w:tblCellMar>
            <w:top w:w="0" w:type="dxa"/>
            <w:left w:w="0" w:type="dxa"/>
            <w:bottom w:w="0" w:type="dxa"/>
            <w:right w:w="0" w:type="dxa"/>
          </w:tblCellMar>
        </w:tblPrEx>
        <w:trPr>
          <w:trHeight w:val="243" w:hRule="atLeast"/>
        </w:trPr>
        <w:tc>
          <w:tcPr>
            <w:tcW w:w="5105"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F6679D7">
            <w:pPr>
              <w:spacing w:line="240" w:lineRule="exact"/>
              <w:textAlignment w:val="center"/>
              <w:rPr>
                <w:rFonts w:hint="default" w:cs="宋体"/>
                <w:color w:val="000000"/>
                <w:sz w:val="20"/>
                <w:szCs w:val="20"/>
              </w:rPr>
            </w:pPr>
            <w:r>
              <w:rPr>
                <w:rFonts w:cs="宋体"/>
                <w:color w:val="000000"/>
                <w:sz w:val="20"/>
                <w:szCs w:val="20"/>
              </w:rPr>
              <w:t>一、一般公共预算财政拨款收入</w:t>
            </w:r>
          </w:p>
        </w:tc>
        <w:tc>
          <w:tcPr>
            <w:tcW w:w="20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14C642F">
            <w:pPr>
              <w:spacing w:line="240" w:lineRule="exact"/>
              <w:jc w:val="right"/>
              <w:textAlignment w:val="center"/>
              <w:rPr>
                <w:rFonts w:hint="default" w:cs="宋体"/>
                <w:color w:val="000000"/>
                <w:sz w:val="20"/>
                <w:szCs w:val="20"/>
              </w:rPr>
            </w:pPr>
            <w:r>
              <w:rPr>
                <w:color w:val="000000"/>
                <w:sz w:val="20"/>
                <w:u w:color="auto"/>
              </w:rPr>
              <w:t xml:space="preserve"> </w:t>
            </w:r>
          </w:p>
        </w:tc>
        <w:tc>
          <w:tcPr>
            <w:tcW w:w="47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6D11E1EB">
            <w:pPr>
              <w:spacing w:line="240" w:lineRule="exact"/>
              <w:textAlignment w:val="center"/>
              <w:rPr>
                <w:rFonts w:hint="default" w:cs="宋体"/>
                <w:color w:val="000000"/>
                <w:sz w:val="20"/>
                <w:szCs w:val="20"/>
              </w:rPr>
            </w:pPr>
            <w:r>
              <w:rPr>
                <w:rFonts w:cs="宋体"/>
                <w:color w:val="000000"/>
                <w:sz w:val="20"/>
                <w:szCs w:val="20"/>
              </w:rPr>
              <w:t>一、一般公共服务支出</w:t>
            </w:r>
          </w:p>
        </w:tc>
        <w:tc>
          <w:tcPr>
            <w:tcW w:w="34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AA099F0">
            <w:pPr>
              <w:spacing w:line="240" w:lineRule="exact"/>
              <w:jc w:val="right"/>
              <w:textAlignment w:val="center"/>
              <w:rPr>
                <w:rFonts w:hint="default" w:cs="宋体"/>
                <w:color w:val="000000"/>
                <w:sz w:val="20"/>
                <w:szCs w:val="20"/>
              </w:rPr>
            </w:pPr>
            <w:r>
              <w:rPr>
                <w:color w:val="000000"/>
                <w:sz w:val="20"/>
                <w:u w:color="auto"/>
              </w:rPr>
              <w:t xml:space="preserve"> </w:t>
            </w:r>
          </w:p>
        </w:tc>
      </w:tr>
      <w:tr w14:paraId="51DE8ABB">
        <w:tblPrEx>
          <w:tblCellMar>
            <w:top w:w="0" w:type="dxa"/>
            <w:left w:w="0" w:type="dxa"/>
            <w:bottom w:w="0" w:type="dxa"/>
            <w:right w:w="0" w:type="dxa"/>
          </w:tblCellMar>
        </w:tblPrEx>
        <w:trPr>
          <w:trHeight w:val="243" w:hRule="atLeast"/>
        </w:trPr>
        <w:tc>
          <w:tcPr>
            <w:tcW w:w="5105"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7D5DB81">
            <w:pPr>
              <w:spacing w:line="240" w:lineRule="exact"/>
              <w:textAlignment w:val="center"/>
              <w:rPr>
                <w:rFonts w:hint="default" w:cs="宋体"/>
                <w:color w:val="000000"/>
                <w:sz w:val="20"/>
                <w:szCs w:val="20"/>
              </w:rPr>
            </w:pPr>
            <w:r>
              <w:rPr>
                <w:rFonts w:cs="宋体"/>
                <w:color w:val="000000"/>
                <w:sz w:val="20"/>
                <w:szCs w:val="20"/>
              </w:rPr>
              <w:t>二、政府性基金预算财政拨款收入</w:t>
            </w:r>
          </w:p>
        </w:tc>
        <w:tc>
          <w:tcPr>
            <w:tcW w:w="20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DE18CB0">
            <w:pPr>
              <w:spacing w:line="240" w:lineRule="exact"/>
              <w:jc w:val="right"/>
              <w:textAlignment w:val="center"/>
              <w:rPr>
                <w:rFonts w:hint="default" w:cs="宋体"/>
                <w:color w:val="000000"/>
                <w:sz w:val="20"/>
                <w:szCs w:val="20"/>
              </w:rPr>
            </w:pPr>
            <w:r>
              <w:rPr>
                <w:color w:val="000000"/>
                <w:sz w:val="20"/>
                <w:u w:color="auto"/>
              </w:rPr>
              <w:t xml:space="preserve"> </w:t>
            </w:r>
          </w:p>
        </w:tc>
        <w:tc>
          <w:tcPr>
            <w:tcW w:w="47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531A3580">
            <w:pPr>
              <w:spacing w:line="240" w:lineRule="exact"/>
              <w:textAlignment w:val="center"/>
              <w:rPr>
                <w:rFonts w:hint="default" w:cs="宋体"/>
                <w:color w:val="000000"/>
                <w:sz w:val="20"/>
                <w:szCs w:val="20"/>
              </w:rPr>
            </w:pPr>
            <w:r>
              <w:rPr>
                <w:rFonts w:cs="宋体"/>
                <w:color w:val="000000"/>
                <w:sz w:val="20"/>
                <w:szCs w:val="20"/>
              </w:rPr>
              <w:t>二、外交支出</w:t>
            </w:r>
          </w:p>
        </w:tc>
        <w:tc>
          <w:tcPr>
            <w:tcW w:w="34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B5EF19E">
            <w:pPr>
              <w:spacing w:line="240" w:lineRule="exact"/>
              <w:jc w:val="right"/>
              <w:textAlignment w:val="center"/>
              <w:rPr>
                <w:rFonts w:hint="default" w:cs="宋体"/>
                <w:color w:val="000000"/>
                <w:sz w:val="20"/>
                <w:szCs w:val="20"/>
              </w:rPr>
            </w:pPr>
            <w:r>
              <w:rPr>
                <w:color w:val="000000"/>
                <w:sz w:val="20"/>
                <w:u w:color="auto"/>
              </w:rPr>
              <w:t xml:space="preserve"> </w:t>
            </w:r>
          </w:p>
        </w:tc>
      </w:tr>
      <w:tr w14:paraId="1D36D7C4">
        <w:tblPrEx>
          <w:tblCellMar>
            <w:top w:w="0" w:type="dxa"/>
            <w:left w:w="0" w:type="dxa"/>
            <w:bottom w:w="0" w:type="dxa"/>
            <w:right w:w="0" w:type="dxa"/>
          </w:tblCellMar>
        </w:tblPrEx>
        <w:trPr>
          <w:trHeight w:val="243" w:hRule="atLeast"/>
        </w:trPr>
        <w:tc>
          <w:tcPr>
            <w:tcW w:w="5105"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993E151">
            <w:pPr>
              <w:spacing w:line="240" w:lineRule="exact"/>
              <w:textAlignment w:val="center"/>
              <w:rPr>
                <w:rFonts w:hint="default" w:cs="宋体"/>
                <w:color w:val="000000"/>
                <w:sz w:val="20"/>
                <w:szCs w:val="20"/>
              </w:rPr>
            </w:pPr>
            <w:r>
              <w:rPr>
                <w:rFonts w:cs="宋体"/>
                <w:color w:val="000000"/>
                <w:sz w:val="20"/>
                <w:szCs w:val="20"/>
              </w:rPr>
              <w:t>三、国有资本经营预算财政拨款收入</w:t>
            </w:r>
          </w:p>
        </w:tc>
        <w:tc>
          <w:tcPr>
            <w:tcW w:w="20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BB5249F">
            <w:pPr>
              <w:spacing w:line="240" w:lineRule="exact"/>
              <w:jc w:val="right"/>
              <w:textAlignment w:val="center"/>
              <w:rPr>
                <w:rFonts w:hint="default" w:cs="宋体"/>
                <w:color w:val="000000"/>
                <w:sz w:val="20"/>
                <w:szCs w:val="20"/>
              </w:rPr>
            </w:pPr>
            <w:r>
              <w:rPr>
                <w:color w:val="000000"/>
                <w:sz w:val="20"/>
                <w:u w:color="auto"/>
              </w:rPr>
              <w:t xml:space="preserve"> </w:t>
            </w:r>
          </w:p>
        </w:tc>
        <w:tc>
          <w:tcPr>
            <w:tcW w:w="47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098DD1DD">
            <w:pPr>
              <w:spacing w:line="240" w:lineRule="exact"/>
              <w:textAlignment w:val="center"/>
              <w:rPr>
                <w:rFonts w:hint="default" w:cs="宋体"/>
                <w:color w:val="000000"/>
                <w:sz w:val="20"/>
                <w:szCs w:val="20"/>
              </w:rPr>
            </w:pPr>
            <w:r>
              <w:rPr>
                <w:rFonts w:cs="宋体"/>
                <w:color w:val="000000"/>
                <w:sz w:val="20"/>
                <w:szCs w:val="20"/>
              </w:rPr>
              <w:t>三、国防支出</w:t>
            </w:r>
          </w:p>
        </w:tc>
        <w:tc>
          <w:tcPr>
            <w:tcW w:w="34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CEC5417">
            <w:pPr>
              <w:spacing w:line="240" w:lineRule="exact"/>
              <w:jc w:val="right"/>
              <w:textAlignment w:val="center"/>
              <w:rPr>
                <w:rFonts w:hint="default" w:cs="宋体"/>
                <w:color w:val="000000"/>
                <w:sz w:val="20"/>
                <w:szCs w:val="20"/>
              </w:rPr>
            </w:pPr>
            <w:r>
              <w:rPr>
                <w:color w:val="000000"/>
                <w:sz w:val="20"/>
                <w:u w:color="auto"/>
              </w:rPr>
              <w:t xml:space="preserve"> </w:t>
            </w:r>
          </w:p>
        </w:tc>
      </w:tr>
      <w:tr w14:paraId="7FFE1245">
        <w:tblPrEx>
          <w:tblCellMar>
            <w:top w:w="0" w:type="dxa"/>
            <w:left w:w="0" w:type="dxa"/>
            <w:bottom w:w="0" w:type="dxa"/>
            <w:right w:w="0" w:type="dxa"/>
          </w:tblCellMar>
        </w:tblPrEx>
        <w:trPr>
          <w:trHeight w:val="243" w:hRule="atLeast"/>
        </w:trPr>
        <w:tc>
          <w:tcPr>
            <w:tcW w:w="5105"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352195E">
            <w:pPr>
              <w:spacing w:line="240" w:lineRule="exact"/>
              <w:textAlignment w:val="center"/>
              <w:rPr>
                <w:rFonts w:hint="default" w:cs="宋体"/>
                <w:color w:val="000000"/>
                <w:sz w:val="20"/>
                <w:szCs w:val="20"/>
              </w:rPr>
            </w:pPr>
            <w:r>
              <w:rPr>
                <w:rFonts w:cs="宋体"/>
                <w:color w:val="000000"/>
                <w:sz w:val="20"/>
                <w:szCs w:val="20"/>
              </w:rPr>
              <w:t>四、上级补助收入</w:t>
            </w:r>
          </w:p>
        </w:tc>
        <w:tc>
          <w:tcPr>
            <w:tcW w:w="20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ADFC67D">
            <w:pPr>
              <w:spacing w:line="240" w:lineRule="exact"/>
              <w:jc w:val="right"/>
              <w:textAlignment w:val="center"/>
              <w:rPr>
                <w:rFonts w:hint="default" w:cs="宋体"/>
                <w:color w:val="000000"/>
                <w:sz w:val="20"/>
                <w:szCs w:val="20"/>
              </w:rPr>
            </w:pPr>
            <w:r>
              <w:rPr>
                <w:color w:val="000000"/>
                <w:sz w:val="20"/>
                <w:u w:color="auto"/>
              </w:rPr>
              <w:t xml:space="preserve"> </w:t>
            </w:r>
          </w:p>
        </w:tc>
        <w:tc>
          <w:tcPr>
            <w:tcW w:w="47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28E303FF">
            <w:pPr>
              <w:spacing w:line="240" w:lineRule="exact"/>
              <w:textAlignment w:val="center"/>
              <w:rPr>
                <w:rFonts w:hint="default" w:cs="宋体"/>
                <w:color w:val="000000"/>
                <w:sz w:val="20"/>
                <w:szCs w:val="20"/>
              </w:rPr>
            </w:pPr>
            <w:r>
              <w:rPr>
                <w:rFonts w:cs="宋体"/>
                <w:color w:val="000000"/>
                <w:sz w:val="20"/>
                <w:szCs w:val="20"/>
              </w:rPr>
              <w:t>四、公共安全支出</w:t>
            </w:r>
          </w:p>
        </w:tc>
        <w:tc>
          <w:tcPr>
            <w:tcW w:w="34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B50D35D">
            <w:pPr>
              <w:spacing w:line="240" w:lineRule="exact"/>
              <w:jc w:val="right"/>
              <w:textAlignment w:val="center"/>
              <w:rPr>
                <w:rFonts w:hint="default" w:cs="宋体"/>
                <w:color w:val="000000"/>
                <w:sz w:val="20"/>
                <w:szCs w:val="20"/>
              </w:rPr>
            </w:pPr>
            <w:r>
              <w:rPr>
                <w:color w:val="000000"/>
                <w:sz w:val="20"/>
                <w:u w:color="auto"/>
              </w:rPr>
              <w:t xml:space="preserve"> </w:t>
            </w:r>
          </w:p>
        </w:tc>
      </w:tr>
      <w:tr w14:paraId="17A65B4B">
        <w:tblPrEx>
          <w:tblCellMar>
            <w:top w:w="0" w:type="dxa"/>
            <w:left w:w="0" w:type="dxa"/>
            <w:bottom w:w="0" w:type="dxa"/>
            <w:right w:w="0" w:type="dxa"/>
          </w:tblCellMar>
        </w:tblPrEx>
        <w:trPr>
          <w:trHeight w:val="243" w:hRule="atLeast"/>
        </w:trPr>
        <w:tc>
          <w:tcPr>
            <w:tcW w:w="5105"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C007C5F">
            <w:pPr>
              <w:spacing w:line="240" w:lineRule="exact"/>
              <w:textAlignment w:val="center"/>
              <w:rPr>
                <w:rFonts w:hint="default" w:cs="宋体"/>
                <w:color w:val="000000"/>
                <w:sz w:val="20"/>
                <w:szCs w:val="20"/>
              </w:rPr>
            </w:pPr>
            <w:r>
              <w:rPr>
                <w:rFonts w:cs="宋体"/>
                <w:color w:val="000000"/>
                <w:sz w:val="20"/>
                <w:szCs w:val="20"/>
              </w:rPr>
              <w:t>五、事业收入</w:t>
            </w:r>
          </w:p>
        </w:tc>
        <w:tc>
          <w:tcPr>
            <w:tcW w:w="20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63449A5">
            <w:pPr>
              <w:spacing w:line="240" w:lineRule="exact"/>
              <w:jc w:val="right"/>
              <w:textAlignment w:val="center"/>
              <w:rPr>
                <w:rFonts w:hint="default" w:cs="宋体"/>
                <w:color w:val="000000"/>
                <w:sz w:val="20"/>
                <w:szCs w:val="20"/>
              </w:rPr>
            </w:pPr>
            <w:r>
              <w:rPr>
                <w:color w:val="000000"/>
                <w:sz w:val="20"/>
                <w:u w:color="auto"/>
              </w:rPr>
              <w:t xml:space="preserve"> </w:t>
            </w:r>
          </w:p>
        </w:tc>
        <w:tc>
          <w:tcPr>
            <w:tcW w:w="47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76BF2719">
            <w:pPr>
              <w:spacing w:line="240" w:lineRule="exact"/>
              <w:textAlignment w:val="center"/>
              <w:rPr>
                <w:rFonts w:hint="default" w:cs="宋体"/>
                <w:color w:val="000000"/>
                <w:sz w:val="20"/>
                <w:szCs w:val="20"/>
              </w:rPr>
            </w:pPr>
            <w:r>
              <w:rPr>
                <w:rFonts w:cs="宋体"/>
                <w:color w:val="000000"/>
                <w:sz w:val="20"/>
                <w:szCs w:val="20"/>
              </w:rPr>
              <w:t>五、教育支出</w:t>
            </w:r>
          </w:p>
        </w:tc>
        <w:tc>
          <w:tcPr>
            <w:tcW w:w="34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BAB26C7">
            <w:pPr>
              <w:spacing w:line="240" w:lineRule="exact"/>
              <w:jc w:val="right"/>
              <w:textAlignment w:val="center"/>
              <w:rPr>
                <w:rFonts w:hint="default" w:cs="宋体"/>
                <w:color w:val="000000"/>
                <w:sz w:val="20"/>
                <w:szCs w:val="20"/>
              </w:rPr>
            </w:pPr>
            <w:r>
              <w:rPr>
                <w:color w:val="000000"/>
                <w:sz w:val="20"/>
                <w:u w:color="auto"/>
              </w:rPr>
              <w:t xml:space="preserve"> </w:t>
            </w:r>
          </w:p>
        </w:tc>
      </w:tr>
      <w:tr w14:paraId="3B1A9EF5">
        <w:tblPrEx>
          <w:tblCellMar>
            <w:top w:w="0" w:type="dxa"/>
            <w:left w:w="0" w:type="dxa"/>
            <w:bottom w:w="0" w:type="dxa"/>
            <w:right w:w="0" w:type="dxa"/>
          </w:tblCellMar>
        </w:tblPrEx>
        <w:trPr>
          <w:trHeight w:val="243" w:hRule="atLeast"/>
        </w:trPr>
        <w:tc>
          <w:tcPr>
            <w:tcW w:w="5105"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4DB7956">
            <w:pPr>
              <w:spacing w:line="240" w:lineRule="exact"/>
              <w:textAlignment w:val="center"/>
              <w:rPr>
                <w:rFonts w:hint="default" w:cs="宋体"/>
                <w:color w:val="000000"/>
                <w:sz w:val="20"/>
                <w:szCs w:val="20"/>
              </w:rPr>
            </w:pPr>
            <w:r>
              <w:rPr>
                <w:rFonts w:cs="宋体"/>
                <w:color w:val="000000"/>
                <w:sz w:val="20"/>
                <w:szCs w:val="20"/>
              </w:rPr>
              <w:t>六、经营收入</w:t>
            </w:r>
          </w:p>
        </w:tc>
        <w:tc>
          <w:tcPr>
            <w:tcW w:w="20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C875E7E">
            <w:pPr>
              <w:spacing w:line="240" w:lineRule="exact"/>
              <w:jc w:val="right"/>
              <w:textAlignment w:val="center"/>
              <w:rPr>
                <w:rFonts w:hint="default" w:cs="宋体"/>
                <w:color w:val="000000"/>
                <w:sz w:val="20"/>
                <w:szCs w:val="20"/>
              </w:rPr>
            </w:pPr>
            <w:r>
              <w:rPr>
                <w:color w:val="000000"/>
                <w:sz w:val="20"/>
                <w:u w:color="auto"/>
              </w:rPr>
              <w:t xml:space="preserve"> </w:t>
            </w:r>
          </w:p>
        </w:tc>
        <w:tc>
          <w:tcPr>
            <w:tcW w:w="47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3BE9751C">
            <w:pPr>
              <w:spacing w:line="240" w:lineRule="exact"/>
              <w:textAlignment w:val="center"/>
              <w:rPr>
                <w:rFonts w:hint="default" w:cs="宋体"/>
                <w:color w:val="000000"/>
                <w:sz w:val="20"/>
                <w:szCs w:val="20"/>
              </w:rPr>
            </w:pPr>
            <w:r>
              <w:rPr>
                <w:rFonts w:cs="宋体"/>
                <w:color w:val="000000"/>
                <w:sz w:val="20"/>
                <w:szCs w:val="20"/>
              </w:rPr>
              <w:t>六、科学技术支出</w:t>
            </w:r>
          </w:p>
        </w:tc>
        <w:tc>
          <w:tcPr>
            <w:tcW w:w="34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1286689">
            <w:pPr>
              <w:spacing w:line="240" w:lineRule="exact"/>
              <w:jc w:val="right"/>
              <w:textAlignment w:val="center"/>
              <w:rPr>
                <w:rFonts w:hint="default" w:cs="宋体"/>
                <w:color w:val="000000"/>
                <w:sz w:val="20"/>
                <w:szCs w:val="20"/>
              </w:rPr>
            </w:pPr>
            <w:r>
              <w:rPr>
                <w:color w:val="000000"/>
                <w:sz w:val="20"/>
                <w:u w:color="auto"/>
              </w:rPr>
              <w:t xml:space="preserve"> </w:t>
            </w:r>
          </w:p>
        </w:tc>
      </w:tr>
      <w:tr w14:paraId="1CACFBF5">
        <w:tblPrEx>
          <w:tblCellMar>
            <w:top w:w="0" w:type="dxa"/>
            <w:left w:w="0" w:type="dxa"/>
            <w:bottom w:w="0" w:type="dxa"/>
            <w:right w:w="0" w:type="dxa"/>
          </w:tblCellMar>
        </w:tblPrEx>
        <w:trPr>
          <w:trHeight w:val="243" w:hRule="atLeast"/>
        </w:trPr>
        <w:tc>
          <w:tcPr>
            <w:tcW w:w="5105"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FA39040">
            <w:pPr>
              <w:spacing w:line="240" w:lineRule="exact"/>
              <w:textAlignment w:val="center"/>
              <w:rPr>
                <w:rFonts w:hint="default" w:cs="宋体"/>
                <w:color w:val="000000"/>
                <w:sz w:val="20"/>
                <w:szCs w:val="20"/>
              </w:rPr>
            </w:pPr>
            <w:r>
              <w:rPr>
                <w:rFonts w:cs="宋体"/>
                <w:color w:val="000000"/>
                <w:sz w:val="20"/>
                <w:szCs w:val="20"/>
              </w:rPr>
              <w:t>七、附属单位上缴收入</w:t>
            </w:r>
          </w:p>
        </w:tc>
        <w:tc>
          <w:tcPr>
            <w:tcW w:w="20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9BB63B5">
            <w:pPr>
              <w:spacing w:line="240" w:lineRule="exact"/>
              <w:jc w:val="right"/>
              <w:textAlignment w:val="center"/>
              <w:rPr>
                <w:rFonts w:hint="default" w:cs="宋体"/>
                <w:color w:val="000000"/>
                <w:sz w:val="20"/>
                <w:szCs w:val="20"/>
              </w:rPr>
            </w:pPr>
            <w:r>
              <w:rPr>
                <w:color w:val="000000"/>
                <w:sz w:val="20"/>
                <w:u w:color="auto"/>
              </w:rPr>
              <w:t xml:space="preserve"> </w:t>
            </w:r>
          </w:p>
        </w:tc>
        <w:tc>
          <w:tcPr>
            <w:tcW w:w="47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099FDD37">
            <w:pPr>
              <w:spacing w:line="240" w:lineRule="exact"/>
              <w:textAlignment w:val="center"/>
              <w:rPr>
                <w:rFonts w:hint="default" w:cs="宋体"/>
                <w:color w:val="000000"/>
                <w:sz w:val="20"/>
                <w:szCs w:val="20"/>
              </w:rPr>
            </w:pPr>
            <w:r>
              <w:rPr>
                <w:rFonts w:cs="宋体"/>
                <w:color w:val="000000"/>
                <w:sz w:val="20"/>
                <w:szCs w:val="20"/>
              </w:rPr>
              <w:t>七、文化旅游体育与传媒支出</w:t>
            </w:r>
          </w:p>
        </w:tc>
        <w:tc>
          <w:tcPr>
            <w:tcW w:w="34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B9B6BB4">
            <w:pPr>
              <w:spacing w:line="240" w:lineRule="exact"/>
              <w:jc w:val="right"/>
              <w:textAlignment w:val="center"/>
              <w:rPr>
                <w:rFonts w:hint="default" w:cs="宋体"/>
                <w:color w:val="000000"/>
                <w:sz w:val="20"/>
                <w:szCs w:val="20"/>
              </w:rPr>
            </w:pPr>
            <w:r>
              <w:rPr>
                <w:color w:val="000000"/>
                <w:sz w:val="20"/>
                <w:u w:color="auto"/>
              </w:rPr>
              <w:t xml:space="preserve"> </w:t>
            </w:r>
          </w:p>
        </w:tc>
      </w:tr>
      <w:tr w14:paraId="0A170564">
        <w:tblPrEx>
          <w:tblCellMar>
            <w:top w:w="0" w:type="dxa"/>
            <w:left w:w="0" w:type="dxa"/>
            <w:bottom w:w="0" w:type="dxa"/>
            <w:right w:w="0" w:type="dxa"/>
          </w:tblCellMar>
        </w:tblPrEx>
        <w:trPr>
          <w:trHeight w:val="243" w:hRule="atLeast"/>
        </w:trPr>
        <w:tc>
          <w:tcPr>
            <w:tcW w:w="5105"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1976E20">
            <w:pPr>
              <w:spacing w:line="240" w:lineRule="exact"/>
              <w:textAlignment w:val="center"/>
              <w:rPr>
                <w:rFonts w:hint="default" w:cs="宋体"/>
                <w:color w:val="000000"/>
                <w:sz w:val="20"/>
                <w:szCs w:val="20"/>
              </w:rPr>
            </w:pPr>
            <w:r>
              <w:rPr>
                <w:rFonts w:cs="宋体"/>
                <w:color w:val="000000"/>
                <w:sz w:val="20"/>
                <w:szCs w:val="20"/>
              </w:rPr>
              <w:t>八、其他收入</w:t>
            </w:r>
          </w:p>
        </w:tc>
        <w:tc>
          <w:tcPr>
            <w:tcW w:w="2012" w:type="dxa"/>
            <w:tcBorders>
              <w:top w:val="nil"/>
              <w:left w:val="nil"/>
              <w:bottom w:val="nil"/>
              <w:right w:val="single" w:color="000000" w:sz="4" w:space="0"/>
            </w:tcBorders>
            <w:shd w:val="clear" w:color="auto" w:fill="auto"/>
            <w:noWrap/>
            <w:tcMar>
              <w:top w:w="15" w:type="dxa"/>
              <w:left w:w="15" w:type="dxa"/>
              <w:right w:w="15" w:type="dxa"/>
            </w:tcMar>
            <w:vAlign w:val="center"/>
          </w:tcPr>
          <w:p w14:paraId="5FF06F91">
            <w:pPr>
              <w:spacing w:line="240" w:lineRule="exact"/>
              <w:jc w:val="right"/>
              <w:textAlignment w:val="center"/>
              <w:rPr>
                <w:rFonts w:hint="default" w:cs="宋体"/>
                <w:color w:val="000000"/>
                <w:sz w:val="20"/>
                <w:szCs w:val="20"/>
              </w:rPr>
            </w:pPr>
            <w:r>
              <w:rPr>
                <w:color w:val="000000"/>
                <w:sz w:val="20"/>
                <w:u w:color="auto"/>
              </w:rPr>
              <w:t xml:space="preserve"> </w:t>
            </w:r>
          </w:p>
        </w:tc>
        <w:tc>
          <w:tcPr>
            <w:tcW w:w="47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58F9CD2A">
            <w:pPr>
              <w:spacing w:line="240" w:lineRule="exact"/>
              <w:textAlignment w:val="center"/>
              <w:rPr>
                <w:rFonts w:hint="default" w:cs="宋体"/>
                <w:color w:val="000000"/>
                <w:sz w:val="20"/>
                <w:szCs w:val="20"/>
              </w:rPr>
            </w:pPr>
            <w:r>
              <w:rPr>
                <w:rFonts w:cs="宋体"/>
                <w:color w:val="000000"/>
                <w:sz w:val="20"/>
                <w:szCs w:val="20"/>
              </w:rPr>
              <w:t>八、社会保障和就业支出</w:t>
            </w:r>
          </w:p>
        </w:tc>
        <w:tc>
          <w:tcPr>
            <w:tcW w:w="34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9368D75">
            <w:pPr>
              <w:spacing w:line="240" w:lineRule="exact"/>
              <w:jc w:val="right"/>
              <w:textAlignment w:val="center"/>
              <w:rPr>
                <w:rFonts w:hint="default" w:cs="宋体"/>
                <w:color w:val="000000"/>
                <w:sz w:val="20"/>
                <w:szCs w:val="20"/>
              </w:rPr>
            </w:pPr>
            <w:r>
              <w:rPr>
                <w:color w:val="000000"/>
                <w:sz w:val="20"/>
                <w:u w:color="auto"/>
              </w:rPr>
              <w:t xml:space="preserve"> </w:t>
            </w:r>
          </w:p>
        </w:tc>
      </w:tr>
      <w:tr w14:paraId="67BB85D8">
        <w:tblPrEx>
          <w:tblCellMar>
            <w:top w:w="0" w:type="dxa"/>
            <w:left w:w="0" w:type="dxa"/>
            <w:bottom w:w="0" w:type="dxa"/>
            <w:right w:w="0" w:type="dxa"/>
          </w:tblCellMar>
        </w:tblPrEx>
        <w:trPr>
          <w:trHeight w:val="243" w:hRule="atLeast"/>
        </w:trPr>
        <w:tc>
          <w:tcPr>
            <w:tcW w:w="5105"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9373A2F">
            <w:pPr>
              <w:spacing w:line="240" w:lineRule="exact"/>
              <w:rPr>
                <w:rFonts w:hint="default" w:cs="宋体"/>
                <w:color w:val="000000"/>
                <w:sz w:val="20"/>
                <w:szCs w:val="20"/>
              </w:rPr>
            </w:pPr>
          </w:p>
        </w:tc>
        <w:tc>
          <w:tcPr>
            <w:tcW w:w="201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0B4DD14D">
            <w:pPr>
              <w:spacing w:line="240" w:lineRule="exact"/>
              <w:jc w:val="right"/>
              <w:rPr>
                <w:rFonts w:hint="default" w:ascii="Arial" w:hAnsi="Arial" w:cs="Arial"/>
                <w:color w:val="000000"/>
                <w:sz w:val="20"/>
                <w:szCs w:val="20"/>
              </w:rPr>
            </w:pPr>
          </w:p>
        </w:tc>
        <w:tc>
          <w:tcPr>
            <w:tcW w:w="47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179B4E16">
            <w:pPr>
              <w:spacing w:line="240" w:lineRule="exact"/>
              <w:textAlignment w:val="center"/>
              <w:rPr>
                <w:rFonts w:hint="default" w:cs="宋体"/>
                <w:color w:val="000000"/>
                <w:sz w:val="20"/>
                <w:szCs w:val="20"/>
              </w:rPr>
            </w:pPr>
            <w:r>
              <w:rPr>
                <w:rFonts w:cs="宋体"/>
                <w:color w:val="000000"/>
                <w:sz w:val="20"/>
                <w:szCs w:val="20"/>
              </w:rPr>
              <w:t>九、卫生健康支出</w:t>
            </w:r>
          </w:p>
        </w:tc>
        <w:tc>
          <w:tcPr>
            <w:tcW w:w="34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64E0EE3">
            <w:pPr>
              <w:spacing w:line="240" w:lineRule="exact"/>
              <w:jc w:val="right"/>
              <w:textAlignment w:val="center"/>
              <w:rPr>
                <w:rFonts w:hint="default" w:cs="宋体"/>
                <w:color w:val="000000"/>
                <w:sz w:val="20"/>
                <w:szCs w:val="20"/>
              </w:rPr>
            </w:pPr>
            <w:r>
              <w:rPr>
                <w:color w:val="000000"/>
                <w:sz w:val="20"/>
                <w:u w:color="auto"/>
              </w:rPr>
              <w:t xml:space="preserve"> </w:t>
            </w:r>
          </w:p>
        </w:tc>
      </w:tr>
      <w:tr w14:paraId="13E8846C">
        <w:tblPrEx>
          <w:tblCellMar>
            <w:top w:w="0" w:type="dxa"/>
            <w:left w:w="0" w:type="dxa"/>
            <w:bottom w:w="0" w:type="dxa"/>
            <w:right w:w="0" w:type="dxa"/>
          </w:tblCellMar>
        </w:tblPrEx>
        <w:trPr>
          <w:trHeight w:val="243" w:hRule="atLeast"/>
        </w:trPr>
        <w:tc>
          <w:tcPr>
            <w:tcW w:w="5105"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AE271B4">
            <w:pPr>
              <w:spacing w:line="240" w:lineRule="exact"/>
              <w:rPr>
                <w:rFonts w:hint="default" w:cs="宋体"/>
                <w:color w:val="000000"/>
                <w:sz w:val="20"/>
                <w:szCs w:val="20"/>
              </w:rPr>
            </w:pPr>
          </w:p>
        </w:tc>
        <w:tc>
          <w:tcPr>
            <w:tcW w:w="201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58DA103E">
            <w:pPr>
              <w:spacing w:line="240" w:lineRule="exact"/>
              <w:jc w:val="right"/>
              <w:rPr>
                <w:rFonts w:hint="default" w:ascii="Arial" w:hAnsi="Arial" w:cs="Arial"/>
                <w:color w:val="000000"/>
                <w:sz w:val="20"/>
                <w:szCs w:val="20"/>
              </w:rPr>
            </w:pPr>
          </w:p>
        </w:tc>
        <w:tc>
          <w:tcPr>
            <w:tcW w:w="47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434BED23">
            <w:pPr>
              <w:spacing w:line="240" w:lineRule="exact"/>
              <w:textAlignment w:val="center"/>
              <w:rPr>
                <w:rFonts w:hint="default" w:cs="宋体"/>
                <w:color w:val="000000"/>
                <w:sz w:val="20"/>
                <w:szCs w:val="20"/>
              </w:rPr>
            </w:pPr>
            <w:r>
              <w:rPr>
                <w:rFonts w:cs="宋体"/>
                <w:color w:val="000000"/>
                <w:sz w:val="20"/>
                <w:szCs w:val="20"/>
              </w:rPr>
              <w:t>十、节能环保支出</w:t>
            </w:r>
          </w:p>
        </w:tc>
        <w:tc>
          <w:tcPr>
            <w:tcW w:w="34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E7DE456">
            <w:pPr>
              <w:spacing w:line="240" w:lineRule="exact"/>
              <w:jc w:val="right"/>
              <w:textAlignment w:val="center"/>
              <w:rPr>
                <w:rFonts w:hint="default" w:cs="宋体"/>
                <w:color w:val="000000"/>
                <w:sz w:val="20"/>
                <w:szCs w:val="20"/>
              </w:rPr>
            </w:pPr>
            <w:r>
              <w:rPr>
                <w:color w:val="000000"/>
                <w:sz w:val="20"/>
                <w:u w:color="auto"/>
              </w:rPr>
              <w:t xml:space="preserve"> </w:t>
            </w:r>
          </w:p>
        </w:tc>
      </w:tr>
      <w:tr w14:paraId="01B32707">
        <w:tblPrEx>
          <w:tblCellMar>
            <w:top w:w="0" w:type="dxa"/>
            <w:left w:w="0" w:type="dxa"/>
            <w:bottom w:w="0" w:type="dxa"/>
            <w:right w:w="0" w:type="dxa"/>
          </w:tblCellMar>
        </w:tblPrEx>
        <w:trPr>
          <w:trHeight w:val="243" w:hRule="atLeast"/>
        </w:trPr>
        <w:tc>
          <w:tcPr>
            <w:tcW w:w="5105"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FBBBD65">
            <w:pPr>
              <w:spacing w:line="240" w:lineRule="exact"/>
              <w:rPr>
                <w:rFonts w:hint="default" w:cs="宋体"/>
                <w:color w:val="000000"/>
                <w:sz w:val="20"/>
                <w:szCs w:val="20"/>
              </w:rPr>
            </w:pPr>
          </w:p>
        </w:tc>
        <w:tc>
          <w:tcPr>
            <w:tcW w:w="201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020D0956">
            <w:pPr>
              <w:spacing w:line="240" w:lineRule="exact"/>
              <w:jc w:val="right"/>
              <w:rPr>
                <w:rFonts w:hint="default" w:ascii="Arial" w:hAnsi="Arial" w:cs="Arial"/>
                <w:color w:val="000000"/>
                <w:sz w:val="20"/>
                <w:szCs w:val="20"/>
              </w:rPr>
            </w:pPr>
          </w:p>
        </w:tc>
        <w:tc>
          <w:tcPr>
            <w:tcW w:w="47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7CA81773">
            <w:pPr>
              <w:spacing w:line="240" w:lineRule="exact"/>
              <w:textAlignment w:val="center"/>
              <w:rPr>
                <w:rFonts w:hint="default" w:cs="宋体"/>
                <w:color w:val="000000"/>
                <w:sz w:val="20"/>
                <w:szCs w:val="20"/>
              </w:rPr>
            </w:pPr>
            <w:r>
              <w:rPr>
                <w:rFonts w:cs="宋体"/>
                <w:color w:val="000000"/>
                <w:sz w:val="20"/>
                <w:szCs w:val="20"/>
              </w:rPr>
              <w:t>十一、城乡社区支出</w:t>
            </w:r>
          </w:p>
        </w:tc>
        <w:tc>
          <w:tcPr>
            <w:tcW w:w="34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0CE82F0">
            <w:pPr>
              <w:spacing w:line="240" w:lineRule="exact"/>
              <w:jc w:val="right"/>
              <w:textAlignment w:val="center"/>
              <w:rPr>
                <w:rFonts w:hint="default" w:cs="宋体"/>
                <w:color w:val="000000"/>
                <w:sz w:val="20"/>
                <w:szCs w:val="20"/>
              </w:rPr>
            </w:pPr>
            <w:r>
              <w:rPr>
                <w:color w:val="000000"/>
                <w:sz w:val="20"/>
                <w:u w:color="auto"/>
              </w:rPr>
              <w:t xml:space="preserve"> </w:t>
            </w:r>
          </w:p>
        </w:tc>
      </w:tr>
      <w:tr w14:paraId="6B4483EE">
        <w:tblPrEx>
          <w:tblCellMar>
            <w:top w:w="0" w:type="dxa"/>
            <w:left w:w="0" w:type="dxa"/>
            <w:bottom w:w="0" w:type="dxa"/>
            <w:right w:w="0" w:type="dxa"/>
          </w:tblCellMar>
        </w:tblPrEx>
        <w:trPr>
          <w:trHeight w:val="243" w:hRule="atLeast"/>
        </w:trPr>
        <w:tc>
          <w:tcPr>
            <w:tcW w:w="5105"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437420C">
            <w:pPr>
              <w:spacing w:line="240" w:lineRule="exact"/>
              <w:rPr>
                <w:rFonts w:hint="default" w:cs="宋体"/>
                <w:color w:val="000000"/>
                <w:sz w:val="20"/>
                <w:szCs w:val="20"/>
              </w:rPr>
            </w:pPr>
          </w:p>
        </w:tc>
        <w:tc>
          <w:tcPr>
            <w:tcW w:w="201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2AD5ED7F">
            <w:pPr>
              <w:spacing w:line="240" w:lineRule="exact"/>
              <w:jc w:val="right"/>
              <w:rPr>
                <w:rFonts w:hint="default" w:ascii="Arial" w:hAnsi="Arial" w:cs="Arial"/>
                <w:color w:val="000000"/>
                <w:sz w:val="20"/>
                <w:szCs w:val="20"/>
              </w:rPr>
            </w:pPr>
          </w:p>
        </w:tc>
        <w:tc>
          <w:tcPr>
            <w:tcW w:w="47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250EA4CD">
            <w:pPr>
              <w:spacing w:line="240" w:lineRule="exact"/>
              <w:textAlignment w:val="center"/>
              <w:rPr>
                <w:rFonts w:hint="default" w:cs="宋体"/>
                <w:color w:val="000000"/>
                <w:sz w:val="20"/>
                <w:szCs w:val="20"/>
              </w:rPr>
            </w:pPr>
            <w:r>
              <w:rPr>
                <w:rFonts w:cs="宋体"/>
                <w:color w:val="000000"/>
                <w:sz w:val="20"/>
                <w:szCs w:val="20"/>
              </w:rPr>
              <w:t>十二、农林水支出</w:t>
            </w:r>
          </w:p>
        </w:tc>
        <w:tc>
          <w:tcPr>
            <w:tcW w:w="34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0AF63A0">
            <w:pPr>
              <w:spacing w:line="240" w:lineRule="exact"/>
              <w:jc w:val="right"/>
              <w:textAlignment w:val="center"/>
              <w:rPr>
                <w:rFonts w:hint="default" w:cs="宋体"/>
                <w:color w:val="000000"/>
                <w:sz w:val="20"/>
                <w:szCs w:val="20"/>
              </w:rPr>
            </w:pPr>
            <w:r>
              <w:rPr>
                <w:color w:val="000000"/>
                <w:sz w:val="20"/>
                <w:u w:color="auto"/>
              </w:rPr>
              <w:t xml:space="preserve"> </w:t>
            </w:r>
          </w:p>
        </w:tc>
      </w:tr>
      <w:tr w14:paraId="0102B039">
        <w:tblPrEx>
          <w:tblCellMar>
            <w:top w:w="0" w:type="dxa"/>
            <w:left w:w="0" w:type="dxa"/>
            <w:bottom w:w="0" w:type="dxa"/>
            <w:right w:w="0" w:type="dxa"/>
          </w:tblCellMar>
        </w:tblPrEx>
        <w:trPr>
          <w:trHeight w:val="243" w:hRule="atLeast"/>
        </w:trPr>
        <w:tc>
          <w:tcPr>
            <w:tcW w:w="5105"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45CCD89">
            <w:pPr>
              <w:spacing w:line="240" w:lineRule="exact"/>
              <w:rPr>
                <w:rFonts w:hint="default" w:cs="宋体"/>
                <w:color w:val="000000"/>
                <w:sz w:val="20"/>
                <w:szCs w:val="20"/>
              </w:rPr>
            </w:pPr>
          </w:p>
        </w:tc>
        <w:tc>
          <w:tcPr>
            <w:tcW w:w="201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1690A05">
            <w:pPr>
              <w:spacing w:line="240" w:lineRule="exact"/>
              <w:jc w:val="right"/>
              <w:rPr>
                <w:rFonts w:hint="default" w:cs="宋体"/>
                <w:color w:val="000000"/>
                <w:sz w:val="20"/>
                <w:szCs w:val="20"/>
              </w:rPr>
            </w:pPr>
          </w:p>
        </w:tc>
        <w:tc>
          <w:tcPr>
            <w:tcW w:w="47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082257B8">
            <w:pPr>
              <w:spacing w:line="240" w:lineRule="exact"/>
              <w:textAlignment w:val="center"/>
              <w:rPr>
                <w:rFonts w:hint="default" w:cs="宋体"/>
                <w:color w:val="000000"/>
                <w:sz w:val="20"/>
                <w:szCs w:val="20"/>
              </w:rPr>
            </w:pPr>
            <w:r>
              <w:rPr>
                <w:rFonts w:cs="宋体"/>
                <w:color w:val="000000"/>
                <w:sz w:val="20"/>
                <w:szCs w:val="20"/>
              </w:rPr>
              <w:t>十三、交通运输支出</w:t>
            </w:r>
          </w:p>
        </w:tc>
        <w:tc>
          <w:tcPr>
            <w:tcW w:w="34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9D8FEBF">
            <w:pPr>
              <w:spacing w:line="240" w:lineRule="exact"/>
              <w:jc w:val="right"/>
              <w:textAlignment w:val="center"/>
              <w:rPr>
                <w:rFonts w:hint="default" w:cs="宋体"/>
                <w:color w:val="000000"/>
                <w:sz w:val="20"/>
                <w:szCs w:val="20"/>
              </w:rPr>
            </w:pPr>
            <w:r>
              <w:rPr>
                <w:color w:val="000000"/>
                <w:sz w:val="20"/>
                <w:u w:color="auto"/>
              </w:rPr>
              <w:t xml:space="preserve"> </w:t>
            </w:r>
          </w:p>
        </w:tc>
      </w:tr>
      <w:tr w14:paraId="5DBB007F">
        <w:tblPrEx>
          <w:tblCellMar>
            <w:top w:w="0" w:type="dxa"/>
            <w:left w:w="0" w:type="dxa"/>
            <w:bottom w:w="0" w:type="dxa"/>
            <w:right w:w="0" w:type="dxa"/>
          </w:tblCellMar>
        </w:tblPrEx>
        <w:trPr>
          <w:trHeight w:val="243" w:hRule="atLeast"/>
        </w:trPr>
        <w:tc>
          <w:tcPr>
            <w:tcW w:w="5105"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FBC6706">
            <w:pPr>
              <w:spacing w:line="240" w:lineRule="exact"/>
              <w:rPr>
                <w:rFonts w:hint="default" w:cs="宋体"/>
                <w:color w:val="000000"/>
                <w:sz w:val="20"/>
                <w:szCs w:val="20"/>
              </w:rPr>
            </w:pPr>
          </w:p>
        </w:tc>
        <w:tc>
          <w:tcPr>
            <w:tcW w:w="20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D40DC6F">
            <w:pPr>
              <w:spacing w:line="240" w:lineRule="exact"/>
              <w:jc w:val="right"/>
              <w:rPr>
                <w:rFonts w:hint="default" w:cs="宋体"/>
                <w:color w:val="000000"/>
                <w:sz w:val="20"/>
                <w:szCs w:val="20"/>
              </w:rPr>
            </w:pPr>
          </w:p>
        </w:tc>
        <w:tc>
          <w:tcPr>
            <w:tcW w:w="47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04F7A2ED">
            <w:pPr>
              <w:spacing w:line="240" w:lineRule="exact"/>
              <w:textAlignment w:val="center"/>
              <w:rPr>
                <w:rFonts w:hint="default" w:cs="宋体"/>
                <w:color w:val="000000"/>
                <w:sz w:val="20"/>
                <w:szCs w:val="20"/>
              </w:rPr>
            </w:pPr>
            <w:r>
              <w:rPr>
                <w:rFonts w:cs="宋体"/>
                <w:color w:val="000000"/>
                <w:sz w:val="20"/>
                <w:szCs w:val="20"/>
              </w:rPr>
              <w:t>十四、资源勘探工业信息等支出</w:t>
            </w:r>
          </w:p>
        </w:tc>
        <w:tc>
          <w:tcPr>
            <w:tcW w:w="34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38558E7">
            <w:pPr>
              <w:spacing w:line="240" w:lineRule="exact"/>
              <w:jc w:val="right"/>
              <w:textAlignment w:val="center"/>
              <w:rPr>
                <w:rFonts w:hint="default" w:cs="宋体"/>
                <w:color w:val="000000"/>
                <w:sz w:val="20"/>
                <w:szCs w:val="20"/>
              </w:rPr>
            </w:pPr>
            <w:r>
              <w:rPr>
                <w:color w:val="000000"/>
                <w:sz w:val="20"/>
                <w:u w:color="auto"/>
              </w:rPr>
              <w:t xml:space="preserve"> </w:t>
            </w:r>
          </w:p>
        </w:tc>
      </w:tr>
      <w:tr w14:paraId="6117C773">
        <w:tblPrEx>
          <w:tblCellMar>
            <w:top w:w="0" w:type="dxa"/>
            <w:left w:w="0" w:type="dxa"/>
            <w:bottom w:w="0" w:type="dxa"/>
            <w:right w:w="0" w:type="dxa"/>
          </w:tblCellMar>
        </w:tblPrEx>
        <w:trPr>
          <w:trHeight w:val="243" w:hRule="atLeast"/>
        </w:trPr>
        <w:tc>
          <w:tcPr>
            <w:tcW w:w="5105"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CCD8B0B">
            <w:pPr>
              <w:spacing w:line="240" w:lineRule="exact"/>
              <w:rPr>
                <w:rFonts w:hint="default" w:cs="宋体"/>
                <w:color w:val="000000"/>
                <w:sz w:val="20"/>
                <w:szCs w:val="20"/>
              </w:rPr>
            </w:pPr>
          </w:p>
        </w:tc>
        <w:tc>
          <w:tcPr>
            <w:tcW w:w="20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95878DE">
            <w:pPr>
              <w:spacing w:line="240" w:lineRule="exact"/>
              <w:jc w:val="right"/>
              <w:rPr>
                <w:rFonts w:hint="default" w:cs="宋体"/>
                <w:color w:val="000000"/>
                <w:sz w:val="20"/>
                <w:szCs w:val="20"/>
              </w:rPr>
            </w:pPr>
          </w:p>
        </w:tc>
        <w:tc>
          <w:tcPr>
            <w:tcW w:w="47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3947F70E">
            <w:pPr>
              <w:spacing w:line="240" w:lineRule="exact"/>
              <w:textAlignment w:val="center"/>
              <w:rPr>
                <w:rFonts w:hint="default" w:cs="宋体"/>
                <w:color w:val="000000"/>
                <w:sz w:val="20"/>
                <w:szCs w:val="20"/>
              </w:rPr>
            </w:pPr>
            <w:r>
              <w:rPr>
                <w:rFonts w:cs="宋体"/>
                <w:color w:val="000000"/>
                <w:sz w:val="20"/>
                <w:szCs w:val="20"/>
              </w:rPr>
              <w:t>十五、商业服务业等支出</w:t>
            </w:r>
          </w:p>
        </w:tc>
        <w:tc>
          <w:tcPr>
            <w:tcW w:w="34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9273CCB">
            <w:pPr>
              <w:spacing w:line="240" w:lineRule="exact"/>
              <w:jc w:val="right"/>
              <w:textAlignment w:val="center"/>
              <w:rPr>
                <w:rFonts w:hint="default" w:cs="宋体"/>
                <w:color w:val="000000"/>
                <w:sz w:val="20"/>
                <w:szCs w:val="20"/>
              </w:rPr>
            </w:pPr>
            <w:r>
              <w:rPr>
                <w:color w:val="000000"/>
                <w:sz w:val="20"/>
                <w:u w:color="auto"/>
              </w:rPr>
              <w:t xml:space="preserve"> </w:t>
            </w:r>
          </w:p>
        </w:tc>
      </w:tr>
      <w:tr w14:paraId="3DE76D1D">
        <w:tblPrEx>
          <w:tblCellMar>
            <w:top w:w="0" w:type="dxa"/>
            <w:left w:w="0" w:type="dxa"/>
            <w:bottom w:w="0" w:type="dxa"/>
            <w:right w:w="0" w:type="dxa"/>
          </w:tblCellMar>
        </w:tblPrEx>
        <w:trPr>
          <w:trHeight w:val="243" w:hRule="atLeast"/>
        </w:trPr>
        <w:tc>
          <w:tcPr>
            <w:tcW w:w="5105"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30AA792">
            <w:pPr>
              <w:spacing w:line="240" w:lineRule="exact"/>
              <w:rPr>
                <w:rFonts w:hint="default" w:cs="宋体"/>
                <w:color w:val="000000"/>
                <w:sz w:val="20"/>
                <w:szCs w:val="20"/>
              </w:rPr>
            </w:pPr>
          </w:p>
        </w:tc>
        <w:tc>
          <w:tcPr>
            <w:tcW w:w="20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9843931">
            <w:pPr>
              <w:spacing w:line="240" w:lineRule="exact"/>
              <w:jc w:val="right"/>
              <w:rPr>
                <w:rFonts w:hint="default" w:cs="宋体"/>
                <w:color w:val="000000"/>
                <w:sz w:val="20"/>
                <w:szCs w:val="20"/>
              </w:rPr>
            </w:pPr>
          </w:p>
        </w:tc>
        <w:tc>
          <w:tcPr>
            <w:tcW w:w="47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08E5F563">
            <w:pPr>
              <w:spacing w:line="240" w:lineRule="exact"/>
              <w:textAlignment w:val="center"/>
              <w:rPr>
                <w:rFonts w:hint="default" w:cs="宋体"/>
                <w:color w:val="000000"/>
                <w:sz w:val="20"/>
                <w:szCs w:val="20"/>
              </w:rPr>
            </w:pPr>
            <w:r>
              <w:rPr>
                <w:rFonts w:cs="宋体"/>
                <w:color w:val="000000"/>
                <w:sz w:val="20"/>
                <w:szCs w:val="20"/>
              </w:rPr>
              <w:t>十六、金融支出</w:t>
            </w:r>
          </w:p>
        </w:tc>
        <w:tc>
          <w:tcPr>
            <w:tcW w:w="34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CEE6AE4">
            <w:pPr>
              <w:spacing w:line="240" w:lineRule="exact"/>
              <w:jc w:val="right"/>
              <w:textAlignment w:val="center"/>
              <w:rPr>
                <w:rFonts w:hint="default" w:cs="宋体"/>
                <w:color w:val="000000"/>
                <w:sz w:val="20"/>
                <w:szCs w:val="20"/>
              </w:rPr>
            </w:pPr>
            <w:r>
              <w:rPr>
                <w:color w:val="000000"/>
                <w:sz w:val="20"/>
                <w:u w:color="auto"/>
              </w:rPr>
              <w:t xml:space="preserve"> </w:t>
            </w:r>
          </w:p>
        </w:tc>
      </w:tr>
      <w:tr w14:paraId="12B53A47">
        <w:tblPrEx>
          <w:tblCellMar>
            <w:top w:w="0" w:type="dxa"/>
            <w:left w:w="0" w:type="dxa"/>
            <w:bottom w:w="0" w:type="dxa"/>
            <w:right w:w="0" w:type="dxa"/>
          </w:tblCellMar>
        </w:tblPrEx>
        <w:trPr>
          <w:trHeight w:val="243" w:hRule="atLeast"/>
        </w:trPr>
        <w:tc>
          <w:tcPr>
            <w:tcW w:w="5105"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25EBDFE">
            <w:pPr>
              <w:spacing w:line="240" w:lineRule="exact"/>
              <w:rPr>
                <w:rFonts w:hint="default" w:cs="宋体"/>
                <w:color w:val="000000"/>
                <w:sz w:val="20"/>
                <w:szCs w:val="20"/>
              </w:rPr>
            </w:pPr>
          </w:p>
        </w:tc>
        <w:tc>
          <w:tcPr>
            <w:tcW w:w="20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8277FC3">
            <w:pPr>
              <w:spacing w:line="240" w:lineRule="exact"/>
              <w:jc w:val="right"/>
              <w:rPr>
                <w:rFonts w:hint="default" w:cs="宋体"/>
                <w:color w:val="000000"/>
                <w:sz w:val="20"/>
                <w:szCs w:val="20"/>
              </w:rPr>
            </w:pPr>
          </w:p>
        </w:tc>
        <w:tc>
          <w:tcPr>
            <w:tcW w:w="47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036B651E">
            <w:pPr>
              <w:spacing w:line="240" w:lineRule="exact"/>
              <w:textAlignment w:val="center"/>
              <w:rPr>
                <w:rFonts w:hint="default" w:cs="宋体"/>
                <w:color w:val="000000"/>
                <w:sz w:val="20"/>
                <w:szCs w:val="20"/>
              </w:rPr>
            </w:pPr>
            <w:r>
              <w:rPr>
                <w:rFonts w:cs="宋体"/>
                <w:color w:val="000000"/>
                <w:sz w:val="20"/>
                <w:szCs w:val="20"/>
              </w:rPr>
              <w:t>十七、援助其他地区支出</w:t>
            </w:r>
          </w:p>
        </w:tc>
        <w:tc>
          <w:tcPr>
            <w:tcW w:w="34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ACAC135">
            <w:pPr>
              <w:spacing w:line="240" w:lineRule="exact"/>
              <w:jc w:val="right"/>
              <w:textAlignment w:val="center"/>
              <w:rPr>
                <w:rFonts w:hint="default" w:cs="宋体"/>
                <w:color w:val="000000"/>
                <w:sz w:val="20"/>
                <w:szCs w:val="20"/>
              </w:rPr>
            </w:pPr>
            <w:r>
              <w:rPr>
                <w:color w:val="000000"/>
                <w:sz w:val="20"/>
                <w:u w:color="auto"/>
              </w:rPr>
              <w:t xml:space="preserve"> </w:t>
            </w:r>
          </w:p>
        </w:tc>
      </w:tr>
      <w:tr w14:paraId="4BC1C0F3">
        <w:tblPrEx>
          <w:tblCellMar>
            <w:top w:w="0" w:type="dxa"/>
            <w:left w:w="0" w:type="dxa"/>
            <w:bottom w:w="0" w:type="dxa"/>
            <w:right w:w="0" w:type="dxa"/>
          </w:tblCellMar>
        </w:tblPrEx>
        <w:trPr>
          <w:trHeight w:val="243" w:hRule="atLeast"/>
        </w:trPr>
        <w:tc>
          <w:tcPr>
            <w:tcW w:w="5105"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2DF28ED">
            <w:pPr>
              <w:spacing w:line="240" w:lineRule="exact"/>
              <w:rPr>
                <w:rFonts w:hint="default" w:cs="宋体"/>
                <w:color w:val="000000"/>
                <w:sz w:val="20"/>
                <w:szCs w:val="20"/>
              </w:rPr>
            </w:pPr>
          </w:p>
        </w:tc>
        <w:tc>
          <w:tcPr>
            <w:tcW w:w="20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C5BF80F">
            <w:pPr>
              <w:spacing w:line="240" w:lineRule="exact"/>
              <w:jc w:val="right"/>
              <w:rPr>
                <w:rFonts w:hint="default" w:cs="宋体"/>
                <w:color w:val="000000"/>
                <w:sz w:val="20"/>
                <w:szCs w:val="20"/>
              </w:rPr>
            </w:pPr>
          </w:p>
        </w:tc>
        <w:tc>
          <w:tcPr>
            <w:tcW w:w="47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17C5BB8A">
            <w:pPr>
              <w:spacing w:line="240" w:lineRule="exact"/>
              <w:textAlignment w:val="center"/>
              <w:rPr>
                <w:rFonts w:hint="default" w:cs="宋体"/>
                <w:color w:val="000000"/>
                <w:sz w:val="20"/>
                <w:szCs w:val="20"/>
              </w:rPr>
            </w:pPr>
            <w:r>
              <w:rPr>
                <w:rFonts w:cs="宋体"/>
                <w:color w:val="000000"/>
                <w:sz w:val="20"/>
                <w:szCs w:val="20"/>
              </w:rPr>
              <w:t>十八、自然资源海洋气象等支出</w:t>
            </w:r>
          </w:p>
        </w:tc>
        <w:tc>
          <w:tcPr>
            <w:tcW w:w="34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2349BFB">
            <w:pPr>
              <w:spacing w:line="240" w:lineRule="exact"/>
              <w:jc w:val="right"/>
              <w:textAlignment w:val="center"/>
              <w:rPr>
                <w:rFonts w:hint="default" w:cs="宋体"/>
                <w:color w:val="000000"/>
                <w:sz w:val="20"/>
                <w:szCs w:val="20"/>
              </w:rPr>
            </w:pPr>
            <w:r>
              <w:rPr>
                <w:color w:val="000000"/>
                <w:sz w:val="20"/>
                <w:u w:color="auto"/>
              </w:rPr>
              <w:t xml:space="preserve"> </w:t>
            </w:r>
          </w:p>
        </w:tc>
      </w:tr>
      <w:tr w14:paraId="5A3B7790">
        <w:tblPrEx>
          <w:tblCellMar>
            <w:top w:w="0" w:type="dxa"/>
            <w:left w:w="0" w:type="dxa"/>
            <w:bottom w:w="0" w:type="dxa"/>
            <w:right w:w="0" w:type="dxa"/>
          </w:tblCellMar>
        </w:tblPrEx>
        <w:trPr>
          <w:trHeight w:val="243" w:hRule="atLeast"/>
        </w:trPr>
        <w:tc>
          <w:tcPr>
            <w:tcW w:w="5105"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7BEDC62">
            <w:pPr>
              <w:spacing w:line="240" w:lineRule="exact"/>
              <w:rPr>
                <w:rFonts w:hint="default" w:cs="宋体"/>
                <w:color w:val="000000"/>
                <w:sz w:val="20"/>
                <w:szCs w:val="20"/>
              </w:rPr>
            </w:pPr>
          </w:p>
        </w:tc>
        <w:tc>
          <w:tcPr>
            <w:tcW w:w="20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1AE536C">
            <w:pPr>
              <w:spacing w:line="240" w:lineRule="exact"/>
              <w:jc w:val="right"/>
              <w:rPr>
                <w:rFonts w:hint="default" w:cs="宋体"/>
                <w:color w:val="000000"/>
                <w:sz w:val="20"/>
                <w:szCs w:val="20"/>
              </w:rPr>
            </w:pPr>
          </w:p>
        </w:tc>
        <w:tc>
          <w:tcPr>
            <w:tcW w:w="47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5E086CC8">
            <w:pPr>
              <w:spacing w:line="240" w:lineRule="exact"/>
              <w:textAlignment w:val="center"/>
              <w:rPr>
                <w:rFonts w:hint="default" w:cs="宋体"/>
                <w:color w:val="000000"/>
                <w:sz w:val="20"/>
                <w:szCs w:val="20"/>
              </w:rPr>
            </w:pPr>
            <w:r>
              <w:rPr>
                <w:rFonts w:cs="宋体"/>
                <w:color w:val="000000"/>
                <w:sz w:val="20"/>
                <w:szCs w:val="20"/>
              </w:rPr>
              <w:t>十九、住房保障支出</w:t>
            </w:r>
          </w:p>
        </w:tc>
        <w:tc>
          <w:tcPr>
            <w:tcW w:w="34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0ACCB05">
            <w:pPr>
              <w:spacing w:line="240" w:lineRule="exact"/>
              <w:jc w:val="right"/>
              <w:textAlignment w:val="center"/>
              <w:rPr>
                <w:rFonts w:hint="default" w:cs="宋体"/>
                <w:color w:val="000000"/>
                <w:sz w:val="20"/>
                <w:szCs w:val="20"/>
              </w:rPr>
            </w:pPr>
            <w:r>
              <w:rPr>
                <w:color w:val="000000"/>
                <w:sz w:val="20"/>
                <w:u w:color="auto"/>
              </w:rPr>
              <w:t xml:space="preserve"> </w:t>
            </w:r>
          </w:p>
        </w:tc>
      </w:tr>
      <w:tr w14:paraId="5B13F653">
        <w:tblPrEx>
          <w:tblCellMar>
            <w:top w:w="0" w:type="dxa"/>
            <w:left w:w="0" w:type="dxa"/>
            <w:bottom w:w="0" w:type="dxa"/>
            <w:right w:w="0" w:type="dxa"/>
          </w:tblCellMar>
        </w:tblPrEx>
        <w:trPr>
          <w:trHeight w:val="243" w:hRule="atLeast"/>
        </w:trPr>
        <w:tc>
          <w:tcPr>
            <w:tcW w:w="5105"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7C460FE">
            <w:pPr>
              <w:spacing w:line="240" w:lineRule="exact"/>
              <w:rPr>
                <w:rFonts w:hint="default" w:cs="宋体"/>
                <w:color w:val="000000"/>
                <w:sz w:val="20"/>
                <w:szCs w:val="20"/>
              </w:rPr>
            </w:pPr>
          </w:p>
        </w:tc>
        <w:tc>
          <w:tcPr>
            <w:tcW w:w="20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419D0E8">
            <w:pPr>
              <w:spacing w:line="240" w:lineRule="exact"/>
              <w:jc w:val="right"/>
              <w:rPr>
                <w:rFonts w:hint="default" w:cs="宋体"/>
                <w:color w:val="000000"/>
                <w:sz w:val="20"/>
                <w:szCs w:val="20"/>
              </w:rPr>
            </w:pPr>
          </w:p>
        </w:tc>
        <w:tc>
          <w:tcPr>
            <w:tcW w:w="47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16A7824F">
            <w:pPr>
              <w:spacing w:line="240" w:lineRule="exact"/>
              <w:textAlignment w:val="center"/>
              <w:rPr>
                <w:rFonts w:hint="default" w:cs="宋体"/>
                <w:color w:val="000000"/>
                <w:sz w:val="20"/>
                <w:szCs w:val="20"/>
              </w:rPr>
            </w:pPr>
            <w:r>
              <w:rPr>
                <w:rFonts w:cs="宋体"/>
                <w:color w:val="000000"/>
                <w:sz w:val="20"/>
                <w:szCs w:val="20"/>
              </w:rPr>
              <w:t>二十、粮油物资储备支出</w:t>
            </w:r>
          </w:p>
        </w:tc>
        <w:tc>
          <w:tcPr>
            <w:tcW w:w="34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9A0E664">
            <w:pPr>
              <w:spacing w:line="240" w:lineRule="exact"/>
              <w:jc w:val="right"/>
              <w:textAlignment w:val="center"/>
              <w:rPr>
                <w:rFonts w:hint="default" w:cs="宋体"/>
                <w:color w:val="000000"/>
                <w:sz w:val="20"/>
                <w:szCs w:val="20"/>
              </w:rPr>
            </w:pPr>
            <w:r>
              <w:rPr>
                <w:color w:val="000000"/>
                <w:sz w:val="20"/>
                <w:u w:color="auto"/>
              </w:rPr>
              <w:t xml:space="preserve"> </w:t>
            </w:r>
          </w:p>
        </w:tc>
      </w:tr>
      <w:tr w14:paraId="29BE16BE">
        <w:tblPrEx>
          <w:tblCellMar>
            <w:top w:w="0" w:type="dxa"/>
            <w:left w:w="0" w:type="dxa"/>
            <w:bottom w:w="0" w:type="dxa"/>
            <w:right w:w="0" w:type="dxa"/>
          </w:tblCellMar>
        </w:tblPrEx>
        <w:trPr>
          <w:trHeight w:val="243" w:hRule="atLeast"/>
        </w:trPr>
        <w:tc>
          <w:tcPr>
            <w:tcW w:w="5105"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9B96519">
            <w:pPr>
              <w:spacing w:line="240" w:lineRule="exact"/>
              <w:rPr>
                <w:rFonts w:hint="default" w:cs="宋体"/>
                <w:color w:val="000000"/>
                <w:sz w:val="20"/>
                <w:szCs w:val="20"/>
              </w:rPr>
            </w:pPr>
          </w:p>
        </w:tc>
        <w:tc>
          <w:tcPr>
            <w:tcW w:w="20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3F43B77">
            <w:pPr>
              <w:spacing w:line="240" w:lineRule="exact"/>
              <w:jc w:val="right"/>
              <w:rPr>
                <w:rFonts w:hint="default" w:cs="宋体"/>
                <w:color w:val="000000"/>
                <w:sz w:val="20"/>
                <w:szCs w:val="20"/>
              </w:rPr>
            </w:pPr>
          </w:p>
        </w:tc>
        <w:tc>
          <w:tcPr>
            <w:tcW w:w="47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5D9D2A10">
            <w:pPr>
              <w:spacing w:line="240" w:lineRule="exact"/>
              <w:textAlignment w:val="center"/>
              <w:rPr>
                <w:rFonts w:hint="default" w:cs="宋体"/>
                <w:color w:val="000000"/>
                <w:sz w:val="20"/>
                <w:szCs w:val="20"/>
              </w:rPr>
            </w:pPr>
            <w:r>
              <w:rPr>
                <w:rFonts w:cs="宋体"/>
                <w:color w:val="000000"/>
                <w:sz w:val="20"/>
                <w:szCs w:val="20"/>
              </w:rPr>
              <w:t>二十一、国有资本经营预算支出</w:t>
            </w:r>
          </w:p>
        </w:tc>
        <w:tc>
          <w:tcPr>
            <w:tcW w:w="34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12A0CD9">
            <w:pPr>
              <w:spacing w:line="240" w:lineRule="exact"/>
              <w:jc w:val="right"/>
              <w:textAlignment w:val="center"/>
              <w:rPr>
                <w:rFonts w:hint="default" w:cs="宋体"/>
                <w:color w:val="000000"/>
                <w:sz w:val="20"/>
                <w:szCs w:val="20"/>
              </w:rPr>
            </w:pPr>
            <w:r>
              <w:rPr>
                <w:color w:val="000000"/>
                <w:sz w:val="20"/>
                <w:u w:color="auto"/>
              </w:rPr>
              <w:t xml:space="preserve"> </w:t>
            </w:r>
          </w:p>
        </w:tc>
      </w:tr>
      <w:tr w14:paraId="4872CF7D">
        <w:tblPrEx>
          <w:tblCellMar>
            <w:top w:w="0" w:type="dxa"/>
            <w:left w:w="0" w:type="dxa"/>
            <w:bottom w:w="0" w:type="dxa"/>
            <w:right w:w="0" w:type="dxa"/>
          </w:tblCellMar>
        </w:tblPrEx>
        <w:trPr>
          <w:trHeight w:val="243" w:hRule="atLeast"/>
        </w:trPr>
        <w:tc>
          <w:tcPr>
            <w:tcW w:w="5105"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AF13EDF">
            <w:pPr>
              <w:spacing w:line="240" w:lineRule="exact"/>
              <w:rPr>
                <w:rFonts w:hint="default" w:cs="宋体"/>
                <w:color w:val="000000"/>
                <w:sz w:val="20"/>
                <w:szCs w:val="20"/>
              </w:rPr>
            </w:pPr>
          </w:p>
        </w:tc>
        <w:tc>
          <w:tcPr>
            <w:tcW w:w="20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16C4FEE">
            <w:pPr>
              <w:spacing w:line="240" w:lineRule="exact"/>
              <w:jc w:val="right"/>
              <w:rPr>
                <w:rFonts w:hint="default" w:cs="宋体"/>
                <w:color w:val="000000"/>
                <w:sz w:val="20"/>
                <w:szCs w:val="20"/>
              </w:rPr>
            </w:pPr>
          </w:p>
        </w:tc>
        <w:tc>
          <w:tcPr>
            <w:tcW w:w="47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0850A3B3">
            <w:pPr>
              <w:spacing w:line="240" w:lineRule="exact"/>
              <w:textAlignment w:val="center"/>
              <w:rPr>
                <w:rFonts w:hint="default" w:cs="宋体"/>
                <w:color w:val="000000"/>
                <w:sz w:val="20"/>
                <w:szCs w:val="20"/>
              </w:rPr>
            </w:pPr>
            <w:r>
              <w:rPr>
                <w:rFonts w:cs="宋体"/>
                <w:color w:val="000000"/>
                <w:sz w:val="20"/>
                <w:szCs w:val="20"/>
              </w:rPr>
              <w:t>二十二、灾害防治及应急管理支出</w:t>
            </w:r>
          </w:p>
        </w:tc>
        <w:tc>
          <w:tcPr>
            <w:tcW w:w="34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A83D5E5">
            <w:pPr>
              <w:spacing w:line="240" w:lineRule="exact"/>
              <w:jc w:val="right"/>
              <w:textAlignment w:val="center"/>
              <w:rPr>
                <w:rFonts w:hint="default" w:cs="宋体"/>
                <w:color w:val="000000"/>
                <w:sz w:val="20"/>
                <w:szCs w:val="20"/>
              </w:rPr>
            </w:pPr>
            <w:r>
              <w:rPr>
                <w:color w:val="000000"/>
                <w:sz w:val="20"/>
                <w:u w:color="auto"/>
              </w:rPr>
              <w:t xml:space="preserve"> </w:t>
            </w:r>
          </w:p>
        </w:tc>
      </w:tr>
      <w:tr w14:paraId="35458161">
        <w:tblPrEx>
          <w:tblCellMar>
            <w:top w:w="0" w:type="dxa"/>
            <w:left w:w="0" w:type="dxa"/>
            <w:bottom w:w="0" w:type="dxa"/>
            <w:right w:w="0" w:type="dxa"/>
          </w:tblCellMar>
        </w:tblPrEx>
        <w:trPr>
          <w:trHeight w:val="243" w:hRule="atLeast"/>
        </w:trPr>
        <w:tc>
          <w:tcPr>
            <w:tcW w:w="5105"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4DE3FEA">
            <w:pPr>
              <w:spacing w:line="240" w:lineRule="exact"/>
              <w:rPr>
                <w:rFonts w:hint="default" w:cs="宋体"/>
                <w:color w:val="000000"/>
                <w:sz w:val="20"/>
                <w:szCs w:val="20"/>
              </w:rPr>
            </w:pPr>
          </w:p>
        </w:tc>
        <w:tc>
          <w:tcPr>
            <w:tcW w:w="20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35F360C">
            <w:pPr>
              <w:spacing w:line="240" w:lineRule="exact"/>
              <w:jc w:val="right"/>
              <w:rPr>
                <w:rFonts w:hint="default" w:cs="宋体"/>
                <w:color w:val="000000"/>
                <w:sz w:val="20"/>
                <w:szCs w:val="20"/>
              </w:rPr>
            </w:pPr>
          </w:p>
        </w:tc>
        <w:tc>
          <w:tcPr>
            <w:tcW w:w="47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127F507F">
            <w:pPr>
              <w:spacing w:line="240" w:lineRule="exact"/>
              <w:textAlignment w:val="center"/>
              <w:rPr>
                <w:rFonts w:hint="default" w:cs="宋体"/>
                <w:color w:val="000000"/>
                <w:sz w:val="20"/>
                <w:szCs w:val="20"/>
              </w:rPr>
            </w:pPr>
            <w:r>
              <w:rPr>
                <w:rFonts w:cs="宋体"/>
                <w:color w:val="000000"/>
                <w:sz w:val="20"/>
                <w:szCs w:val="20"/>
              </w:rPr>
              <w:t>二十三、其他支出</w:t>
            </w:r>
          </w:p>
        </w:tc>
        <w:tc>
          <w:tcPr>
            <w:tcW w:w="34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98B3CD9">
            <w:pPr>
              <w:spacing w:line="240" w:lineRule="exact"/>
              <w:jc w:val="right"/>
              <w:textAlignment w:val="center"/>
              <w:rPr>
                <w:rFonts w:hint="default" w:cs="宋体"/>
                <w:color w:val="000000"/>
                <w:sz w:val="20"/>
                <w:szCs w:val="20"/>
              </w:rPr>
            </w:pPr>
            <w:r>
              <w:rPr>
                <w:color w:val="000000"/>
                <w:sz w:val="20"/>
                <w:u w:color="auto"/>
              </w:rPr>
              <w:t xml:space="preserve"> </w:t>
            </w:r>
          </w:p>
        </w:tc>
      </w:tr>
      <w:tr w14:paraId="5AA147CF">
        <w:tblPrEx>
          <w:tblCellMar>
            <w:top w:w="0" w:type="dxa"/>
            <w:left w:w="0" w:type="dxa"/>
            <w:bottom w:w="0" w:type="dxa"/>
            <w:right w:w="0" w:type="dxa"/>
          </w:tblCellMar>
        </w:tblPrEx>
        <w:trPr>
          <w:trHeight w:val="243" w:hRule="atLeast"/>
        </w:trPr>
        <w:tc>
          <w:tcPr>
            <w:tcW w:w="5105"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AC4F552">
            <w:pPr>
              <w:spacing w:line="240" w:lineRule="exact"/>
              <w:jc w:val="center"/>
              <w:rPr>
                <w:rFonts w:hint="default" w:cs="宋体"/>
                <w:b/>
                <w:color w:val="000000"/>
                <w:sz w:val="20"/>
                <w:szCs w:val="20"/>
              </w:rPr>
            </w:pPr>
          </w:p>
        </w:tc>
        <w:tc>
          <w:tcPr>
            <w:tcW w:w="20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E345C07">
            <w:pPr>
              <w:spacing w:line="240" w:lineRule="exact"/>
              <w:jc w:val="right"/>
              <w:rPr>
                <w:rFonts w:hint="default" w:cs="宋体"/>
                <w:color w:val="000000"/>
                <w:sz w:val="20"/>
                <w:szCs w:val="20"/>
              </w:rPr>
            </w:pPr>
          </w:p>
        </w:tc>
        <w:tc>
          <w:tcPr>
            <w:tcW w:w="47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73EA7DAE">
            <w:pPr>
              <w:spacing w:line="240" w:lineRule="exact"/>
              <w:textAlignment w:val="center"/>
              <w:rPr>
                <w:rFonts w:hint="default" w:cs="宋体"/>
                <w:color w:val="000000"/>
                <w:sz w:val="20"/>
                <w:szCs w:val="20"/>
              </w:rPr>
            </w:pPr>
            <w:r>
              <w:rPr>
                <w:rFonts w:cs="宋体"/>
                <w:color w:val="000000"/>
                <w:sz w:val="20"/>
                <w:szCs w:val="20"/>
              </w:rPr>
              <w:t>二十四、债务还本支出</w:t>
            </w:r>
          </w:p>
        </w:tc>
        <w:tc>
          <w:tcPr>
            <w:tcW w:w="34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0DE9B39">
            <w:pPr>
              <w:spacing w:line="240" w:lineRule="exact"/>
              <w:jc w:val="right"/>
              <w:textAlignment w:val="center"/>
              <w:rPr>
                <w:rFonts w:hint="default" w:cs="宋体"/>
                <w:color w:val="000000"/>
                <w:sz w:val="20"/>
                <w:szCs w:val="20"/>
              </w:rPr>
            </w:pPr>
            <w:r>
              <w:rPr>
                <w:color w:val="000000"/>
                <w:sz w:val="20"/>
                <w:u w:color="auto"/>
              </w:rPr>
              <w:t xml:space="preserve"> </w:t>
            </w:r>
          </w:p>
        </w:tc>
      </w:tr>
      <w:tr w14:paraId="57FE414A">
        <w:tblPrEx>
          <w:tblCellMar>
            <w:top w:w="0" w:type="dxa"/>
            <w:left w:w="0" w:type="dxa"/>
            <w:bottom w:w="0" w:type="dxa"/>
            <w:right w:w="0" w:type="dxa"/>
          </w:tblCellMar>
        </w:tblPrEx>
        <w:trPr>
          <w:trHeight w:val="243" w:hRule="atLeast"/>
        </w:trPr>
        <w:tc>
          <w:tcPr>
            <w:tcW w:w="5105"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324A6D4">
            <w:pPr>
              <w:spacing w:line="240" w:lineRule="exact"/>
              <w:rPr>
                <w:rFonts w:hint="default" w:cs="宋体"/>
                <w:color w:val="000000"/>
                <w:sz w:val="20"/>
                <w:szCs w:val="20"/>
              </w:rPr>
            </w:pPr>
          </w:p>
        </w:tc>
        <w:tc>
          <w:tcPr>
            <w:tcW w:w="20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0F4B414">
            <w:pPr>
              <w:spacing w:line="240" w:lineRule="exact"/>
              <w:jc w:val="right"/>
              <w:rPr>
                <w:rFonts w:hint="default" w:cs="宋体"/>
                <w:color w:val="000000"/>
                <w:sz w:val="20"/>
                <w:szCs w:val="20"/>
              </w:rPr>
            </w:pPr>
          </w:p>
        </w:tc>
        <w:tc>
          <w:tcPr>
            <w:tcW w:w="47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7D43899A">
            <w:pPr>
              <w:spacing w:line="240" w:lineRule="exact"/>
              <w:textAlignment w:val="center"/>
              <w:rPr>
                <w:rFonts w:hint="default" w:cs="宋体"/>
                <w:color w:val="000000"/>
                <w:sz w:val="20"/>
                <w:szCs w:val="20"/>
              </w:rPr>
            </w:pPr>
            <w:r>
              <w:rPr>
                <w:rFonts w:cs="宋体"/>
                <w:color w:val="000000"/>
                <w:sz w:val="20"/>
                <w:szCs w:val="20"/>
              </w:rPr>
              <w:t>二十五、债务付息支出</w:t>
            </w:r>
          </w:p>
        </w:tc>
        <w:tc>
          <w:tcPr>
            <w:tcW w:w="34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9384D44">
            <w:pPr>
              <w:spacing w:line="240" w:lineRule="exact"/>
              <w:jc w:val="right"/>
              <w:textAlignment w:val="center"/>
              <w:rPr>
                <w:rFonts w:hint="default" w:cs="宋体"/>
                <w:color w:val="000000"/>
                <w:sz w:val="20"/>
                <w:szCs w:val="20"/>
              </w:rPr>
            </w:pPr>
            <w:r>
              <w:rPr>
                <w:color w:val="000000"/>
                <w:sz w:val="20"/>
                <w:u w:color="auto"/>
              </w:rPr>
              <w:t xml:space="preserve"> </w:t>
            </w:r>
          </w:p>
        </w:tc>
      </w:tr>
      <w:tr w14:paraId="51242A6E">
        <w:tblPrEx>
          <w:tblCellMar>
            <w:top w:w="0" w:type="dxa"/>
            <w:left w:w="0" w:type="dxa"/>
            <w:bottom w:w="0" w:type="dxa"/>
            <w:right w:w="0" w:type="dxa"/>
          </w:tblCellMar>
        </w:tblPrEx>
        <w:trPr>
          <w:trHeight w:val="243" w:hRule="atLeast"/>
        </w:trPr>
        <w:tc>
          <w:tcPr>
            <w:tcW w:w="5105"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8D0BE00">
            <w:pPr>
              <w:spacing w:line="240" w:lineRule="exact"/>
              <w:rPr>
                <w:rFonts w:hint="default" w:cs="宋体"/>
                <w:color w:val="000000"/>
                <w:sz w:val="20"/>
                <w:szCs w:val="20"/>
              </w:rPr>
            </w:pPr>
          </w:p>
        </w:tc>
        <w:tc>
          <w:tcPr>
            <w:tcW w:w="20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53E3DDD">
            <w:pPr>
              <w:spacing w:line="240" w:lineRule="exact"/>
              <w:jc w:val="right"/>
              <w:rPr>
                <w:rFonts w:hint="default" w:cs="宋体"/>
                <w:color w:val="000000"/>
                <w:sz w:val="20"/>
                <w:szCs w:val="20"/>
              </w:rPr>
            </w:pPr>
          </w:p>
        </w:tc>
        <w:tc>
          <w:tcPr>
            <w:tcW w:w="47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14B63DE0">
            <w:pPr>
              <w:spacing w:line="240" w:lineRule="exact"/>
              <w:textAlignment w:val="center"/>
              <w:rPr>
                <w:rFonts w:hint="default" w:cs="宋体"/>
                <w:color w:val="000000"/>
                <w:sz w:val="20"/>
                <w:szCs w:val="20"/>
              </w:rPr>
            </w:pPr>
            <w:r>
              <w:rPr>
                <w:rFonts w:cs="宋体"/>
                <w:color w:val="000000"/>
                <w:sz w:val="20"/>
                <w:szCs w:val="20"/>
              </w:rPr>
              <w:t>二十六、抗疫特别国债安排的支出</w:t>
            </w:r>
          </w:p>
        </w:tc>
        <w:tc>
          <w:tcPr>
            <w:tcW w:w="34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24EC6C7">
            <w:pPr>
              <w:spacing w:line="240" w:lineRule="exact"/>
              <w:jc w:val="right"/>
              <w:textAlignment w:val="center"/>
              <w:rPr>
                <w:rFonts w:hint="default" w:cs="宋体"/>
                <w:color w:val="000000"/>
                <w:sz w:val="20"/>
                <w:szCs w:val="20"/>
              </w:rPr>
            </w:pPr>
            <w:r>
              <w:rPr>
                <w:color w:val="000000"/>
                <w:sz w:val="20"/>
                <w:u w:color="auto"/>
              </w:rPr>
              <w:t xml:space="preserve"> </w:t>
            </w:r>
          </w:p>
        </w:tc>
      </w:tr>
      <w:tr w14:paraId="4D16B2FF">
        <w:tblPrEx>
          <w:tblCellMar>
            <w:top w:w="0" w:type="dxa"/>
            <w:left w:w="0" w:type="dxa"/>
            <w:bottom w:w="0" w:type="dxa"/>
            <w:right w:w="0" w:type="dxa"/>
          </w:tblCellMar>
        </w:tblPrEx>
        <w:trPr>
          <w:trHeight w:val="243" w:hRule="atLeast"/>
        </w:trPr>
        <w:tc>
          <w:tcPr>
            <w:tcW w:w="5105"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6FDBDF6">
            <w:pPr>
              <w:spacing w:line="240" w:lineRule="exact"/>
              <w:jc w:val="center"/>
              <w:textAlignment w:val="center"/>
              <w:rPr>
                <w:rFonts w:hint="default" w:cs="宋体"/>
                <w:b/>
                <w:color w:val="000000"/>
                <w:sz w:val="20"/>
                <w:szCs w:val="20"/>
              </w:rPr>
            </w:pPr>
            <w:r>
              <w:rPr>
                <w:rFonts w:cs="宋体"/>
                <w:b/>
                <w:color w:val="000000"/>
                <w:sz w:val="20"/>
                <w:szCs w:val="20"/>
              </w:rPr>
              <w:t>本年收入合计</w:t>
            </w:r>
          </w:p>
        </w:tc>
        <w:tc>
          <w:tcPr>
            <w:tcW w:w="20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EC876BF">
            <w:pPr>
              <w:spacing w:line="240" w:lineRule="exact"/>
              <w:jc w:val="right"/>
              <w:textAlignment w:val="center"/>
              <w:rPr>
                <w:rFonts w:hint="default" w:cs="宋体"/>
                <w:color w:val="000000"/>
                <w:sz w:val="20"/>
                <w:szCs w:val="20"/>
              </w:rPr>
            </w:pPr>
            <w:r>
              <w:rPr>
                <w:color w:val="000000"/>
                <w:sz w:val="20"/>
                <w:u w:color="auto"/>
              </w:rPr>
              <w:t xml:space="preserve"> </w:t>
            </w:r>
          </w:p>
        </w:tc>
        <w:tc>
          <w:tcPr>
            <w:tcW w:w="47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278703C2">
            <w:pPr>
              <w:spacing w:line="240" w:lineRule="exact"/>
              <w:jc w:val="center"/>
              <w:textAlignment w:val="center"/>
              <w:rPr>
                <w:rFonts w:hint="default" w:cs="宋体"/>
                <w:b/>
                <w:color w:val="000000"/>
                <w:sz w:val="20"/>
                <w:szCs w:val="20"/>
              </w:rPr>
            </w:pPr>
            <w:r>
              <w:rPr>
                <w:rFonts w:cs="宋体"/>
                <w:b/>
                <w:color w:val="000000"/>
                <w:sz w:val="20"/>
                <w:szCs w:val="20"/>
              </w:rPr>
              <w:t>本年支出合计</w:t>
            </w:r>
          </w:p>
        </w:tc>
        <w:tc>
          <w:tcPr>
            <w:tcW w:w="34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27B2080">
            <w:pPr>
              <w:spacing w:line="240" w:lineRule="exact"/>
              <w:jc w:val="right"/>
              <w:textAlignment w:val="center"/>
              <w:rPr>
                <w:rFonts w:hint="default" w:cs="宋体"/>
                <w:color w:val="000000"/>
                <w:sz w:val="20"/>
                <w:szCs w:val="20"/>
              </w:rPr>
            </w:pPr>
            <w:r>
              <w:rPr>
                <w:color w:val="000000"/>
                <w:sz w:val="20"/>
                <w:u w:color="auto"/>
              </w:rPr>
              <w:t xml:space="preserve"> </w:t>
            </w:r>
          </w:p>
        </w:tc>
      </w:tr>
      <w:tr w14:paraId="596B3383">
        <w:tblPrEx>
          <w:tblCellMar>
            <w:top w:w="0" w:type="dxa"/>
            <w:left w:w="0" w:type="dxa"/>
            <w:bottom w:w="0" w:type="dxa"/>
            <w:right w:w="0" w:type="dxa"/>
          </w:tblCellMar>
        </w:tblPrEx>
        <w:trPr>
          <w:trHeight w:val="243" w:hRule="atLeast"/>
        </w:trPr>
        <w:tc>
          <w:tcPr>
            <w:tcW w:w="5105"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9F7E5E3">
            <w:pPr>
              <w:spacing w:line="240" w:lineRule="exact"/>
              <w:textAlignment w:val="center"/>
              <w:rPr>
                <w:rFonts w:hint="default" w:cs="宋体"/>
                <w:color w:val="000000"/>
                <w:sz w:val="20"/>
                <w:szCs w:val="20"/>
              </w:rPr>
            </w:pPr>
            <w:r>
              <w:rPr>
                <w:rFonts w:cs="宋体"/>
                <w:color w:val="000000"/>
                <w:sz w:val="20"/>
                <w:szCs w:val="20"/>
              </w:rPr>
              <w:t>使用非财政拨款结余和专用结余</w:t>
            </w:r>
          </w:p>
        </w:tc>
        <w:tc>
          <w:tcPr>
            <w:tcW w:w="20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31F92F9">
            <w:pPr>
              <w:spacing w:line="240" w:lineRule="exact"/>
              <w:jc w:val="right"/>
              <w:textAlignment w:val="center"/>
              <w:rPr>
                <w:rFonts w:hint="default" w:cs="宋体"/>
                <w:color w:val="000000"/>
                <w:sz w:val="20"/>
                <w:szCs w:val="20"/>
              </w:rPr>
            </w:pPr>
            <w:r>
              <w:rPr>
                <w:color w:val="000000"/>
                <w:sz w:val="20"/>
                <w:u w:color="auto"/>
              </w:rPr>
              <w:t xml:space="preserve"> </w:t>
            </w:r>
          </w:p>
        </w:tc>
        <w:tc>
          <w:tcPr>
            <w:tcW w:w="47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3F938F12">
            <w:pPr>
              <w:spacing w:line="240" w:lineRule="exact"/>
              <w:textAlignment w:val="center"/>
              <w:rPr>
                <w:rFonts w:hint="default" w:cs="宋体"/>
                <w:color w:val="000000"/>
                <w:sz w:val="20"/>
                <w:szCs w:val="20"/>
              </w:rPr>
            </w:pPr>
            <w:r>
              <w:rPr>
                <w:rFonts w:cs="宋体"/>
                <w:color w:val="000000"/>
                <w:sz w:val="20"/>
                <w:szCs w:val="20"/>
              </w:rPr>
              <w:t>结余分配</w:t>
            </w:r>
          </w:p>
        </w:tc>
        <w:tc>
          <w:tcPr>
            <w:tcW w:w="34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DC700BE">
            <w:pPr>
              <w:spacing w:line="240" w:lineRule="exact"/>
              <w:jc w:val="right"/>
              <w:textAlignment w:val="center"/>
              <w:rPr>
                <w:rFonts w:hint="default" w:cs="宋体"/>
                <w:color w:val="000000"/>
                <w:sz w:val="20"/>
                <w:szCs w:val="20"/>
              </w:rPr>
            </w:pPr>
            <w:r>
              <w:rPr>
                <w:color w:val="000000"/>
                <w:sz w:val="20"/>
                <w:u w:color="auto"/>
              </w:rPr>
              <w:t xml:space="preserve"> </w:t>
            </w:r>
          </w:p>
        </w:tc>
      </w:tr>
      <w:tr w14:paraId="1405C798">
        <w:tblPrEx>
          <w:tblCellMar>
            <w:top w:w="0" w:type="dxa"/>
            <w:left w:w="0" w:type="dxa"/>
            <w:bottom w:w="0" w:type="dxa"/>
            <w:right w:w="0" w:type="dxa"/>
          </w:tblCellMar>
        </w:tblPrEx>
        <w:trPr>
          <w:trHeight w:val="243" w:hRule="atLeast"/>
        </w:trPr>
        <w:tc>
          <w:tcPr>
            <w:tcW w:w="5105"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575A4C2">
            <w:pPr>
              <w:spacing w:line="240" w:lineRule="exact"/>
              <w:textAlignment w:val="center"/>
              <w:rPr>
                <w:rFonts w:hint="default" w:cs="宋体"/>
                <w:color w:val="000000"/>
                <w:sz w:val="20"/>
                <w:szCs w:val="20"/>
              </w:rPr>
            </w:pPr>
            <w:r>
              <w:rPr>
                <w:rFonts w:cs="宋体"/>
                <w:color w:val="000000"/>
                <w:sz w:val="20"/>
                <w:szCs w:val="20"/>
              </w:rPr>
              <w:t>年初结转和结余</w:t>
            </w:r>
          </w:p>
        </w:tc>
        <w:tc>
          <w:tcPr>
            <w:tcW w:w="20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7917CF0">
            <w:pPr>
              <w:spacing w:line="240" w:lineRule="exact"/>
              <w:jc w:val="right"/>
              <w:textAlignment w:val="center"/>
              <w:rPr>
                <w:rFonts w:hint="default" w:cs="宋体"/>
                <w:color w:val="000000"/>
                <w:sz w:val="20"/>
                <w:szCs w:val="20"/>
              </w:rPr>
            </w:pPr>
            <w:r>
              <w:rPr>
                <w:color w:val="000000"/>
                <w:sz w:val="20"/>
                <w:u w:color="auto"/>
              </w:rPr>
              <w:t xml:space="preserve"> </w:t>
            </w:r>
          </w:p>
        </w:tc>
        <w:tc>
          <w:tcPr>
            <w:tcW w:w="47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47A89262">
            <w:pPr>
              <w:spacing w:line="240" w:lineRule="exact"/>
              <w:textAlignment w:val="center"/>
              <w:rPr>
                <w:rFonts w:hint="default" w:cs="宋体"/>
                <w:color w:val="000000"/>
                <w:sz w:val="20"/>
                <w:szCs w:val="20"/>
              </w:rPr>
            </w:pPr>
            <w:r>
              <w:rPr>
                <w:rFonts w:cs="宋体"/>
                <w:color w:val="000000"/>
                <w:sz w:val="20"/>
                <w:szCs w:val="20"/>
              </w:rPr>
              <w:t>年末结转和结余</w:t>
            </w:r>
          </w:p>
        </w:tc>
        <w:tc>
          <w:tcPr>
            <w:tcW w:w="3429" w:type="dxa"/>
            <w:tcBorders>
              <w:top w:val="nil"/>
              <w:left w:val="nil"/>
              <w:bottom w:val="single" w:color="auto" w:sz="4" w:space="0"/>
              <w:right w:val="single" w:color="000000" w:sz="4" w:space="0"/>
            </w:tcBorders>
            <w:shd w:val="clear" w:color="auto" w:fill="auto"/>
            <w:noWrap/>
            <w:tcMar>
              <w:top w:w="15" w:type="dxa"/>
              <w:left w:w="15" w:type="dxa"/>
              <w:right w:w="15" w:type="dxa"/>
            </w:tcMar>
            <w:vAlign w:val="center"/>
          </w:tcPr>
          <w:p w14:paraId="18943BC1">
            <w:pPr>
              <w:spacing w:line="240" w:lineRule="exact"/>
              <w:jc w:val="right"/>
              <w:textAlignment w:val="center"/>
              <w:rPr>
                <w:rFonts w:hint="default" w:cs="宋体"/>
                <w:color w:val="000000"/>
                <w:sz w:val="20"/>
                <w:szCs w:val="20"/>
              </w:rPr>
            </w:pPr>
            <w:r>
              <w:rPr>
                <w:color w:val="000000"/>
                <w:sz w:val="20"/>
                <w:u w:color="auto"/>
              </w:rPr>
              <w:t xml:space="preserve"> </w:t>
            </w:r>
          </w:p>
        </w:tc>
      </w:tr>
      <w:tr w14:paraId="091618F4">
        <w:tblPrEx>
          <w:tblCellMar>
            <w:top w:w="0" w:type="dxa"/>
            <w:left w:w="0" w:type="dxa"/>
            <w:bottom w:w="0" w:type="dxa"/>
            <w:right w:w="0" w:type="dxa"/>
          </w:tblCellMar>
        </w:tblPrEx>
        <w:trPr>
          <w:trHeight w:val="253" w:hRule="atLeast"/>
        </w:trPr>
        <w:tc>
          <w:tcPr>
            <w:tcW w:w="5105"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EF06F7C">
            <w:pPr>
              <w:spacing w:line="240" w:lineRule="exact"/>
              <w:jc w:val="center"/>
              <w:textAlignment w:val="center"/>
              <w:rPr>
                <w:rFonts w:hint="default" w:cs="宋体"/>
                <w:b/>
                <w:color w:val="000000"/>
                <w:sz w:val="20"/>
                <w:szCs w:val="20"/>
              </w:rPr>
            </w:pPr>
            <w:r>
              <w:rPr>
                <w:rFonts w:cs="宋体"/>
                <w:b/>
                <w:color w:val="000000"/>
                <w:sz w:val="20"/>
                <w:szCs w:val="20"/>
              </w:rPr>
              <w:t>总计</w:t>
            </w:r>
          </w:p>
        </w:tc>
        <w:tc>
          <w:tcPr>
            <w:tcW w:w="201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743FB17">
            <w:pPr>
              <w:spacing w:line="240" w:lineRule="exact"/>
              <w:jc w:val="right"/>
              <w:textAlignment w:val="center"/>
              <w:rPr>
                <w:rFonts w:hint="default" w:cs="宋体"/>
                <w:color w:val="000000"/>
                <w:sz w:val="20"/>
                <w:szCs w:val="20"/>
              </w:rPr>
            </w:pPr>
            <w:r>
              <w:rPr>
                <w:color w:val="000000"/>
                <w:sz w:val="20"/>
                <w:u w:color="auto"/>
              </w:rPr>
              <w:t xml:space="preserve"> </w:t>
            </w:r>
          </w:p>
        </w:tc>
        <w:tc>
          <w:tcPr>
            <w:tcW w:w="4791" w:type="dxa"/>
            <w:tcBorders>
              <w:top w:val="nil"/>
              <w:left w:val="nil"/>
              <w:bottom w:val="single" w:color="000000" w:sz="4" w:space="0"/>
              <w:right w:val="single" w:color="auto" w:sz="4" w:space="0"/>
            </w:tcBorders>
            <w:shd w:val="clear" w:color="FFFFFF" w:fill="C0C0C0"/>
            <w:noWrap/>
            <w:tcMar>
              <w:top w:w="15" w:type="dxa"/>
              <w:left w:w="15" w:type="dxa"/>
              <w:right w:w="15" w:type="dxa"/>
            </w:tcMar>
            <w:vAlign w:val="center"/>
          </w:tcPr>
          <w:p w14:paraId="74EAEC0F">
            <w:pPr>
              <w:spacing w:line="240" w:lineRule="exact"/>
              <w:jc w:val="center"/>
              <w:textAlignment w:val="center"/>
              <w:rPr>
                <w:rFonts w:hint="default" w:cs="宋体"/>
                <w:b/>
                <w:color w:val="000000"/>
                <w:sz w:val="20"/>
                <w:szCs w:val="20"/>
              </w:rPr>
            </w:pPr>
            <w:r>
              <w:rPr>
                <w:rFonts w:cs="宋体"/>
                <w:b/>
                <w:color w:val="000000"/>
                <w:sz w:val="20"/>
                <w:szCs w:val="20"/>
              </w:rPr>
              <w:t>总计</w:t>
            </w:r>
          </w:p>
        </w:tc>
        <w:tc>
          <w:tcPr>
            <w:tcW w:w="3429"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6A008A54">
            <w:pPr>
              <w:spacing w:line="240" w:lineRule="exact"/>
              <w:jc w:val="right"/>
              <w:textAlignment w:val="center"/>
              <w:rPr>
                <w:rFonts w:hint="default" w:cs="宋体"/>
                <w:color w:val="000000"/>
                <w:sz w:val="20"/>
                <w:szCs w:val="20"/>
              </w:rPr>
            </w:pPr>
            <w:r>
              <w:rPr>
                <w:color w:val="000000"/>
                <w:sz w:val="20"/>
                <w:u w:color="auto"/>
              </w:rPr>
              <w:t xml:space="preserve"> </w:t>
            </w:r>
          </w:p>
        </w:tc>
      </w:tr>
    </w:tbl>
    <w:p w14:paraId="1BF2D8DE">
      <w:pPr>
        <w:spacing w:line="240" w:lineRule="exact"/>
        <w:rPr>
          <w:rFonts w:hint="default" w:cs="宋体"/>
          <w:sz w:val="20"/>
          <w:szCs w:val="20"/>
        </w:rPr>
      </w:pPr>
      <w:r>
        <w:rPr>
          <w:rFonts w:cs="宋体"/>
          <w:sz w:val="20"/>
          <w:szCs w:val="20"/>
        </w:rPr>
        <w:t>备注：本表反映部门本年度的总收支和年末结转结余情况。本部门无相关数据，故本表为空。</w:t>
      </w:r>
      <w:r>
        <w:rPr>
          <w:rFonts w:cs="宋体"/>
          <w:sz w:val="20"/>
          <w:szCs w:val="20"/>
        </w:rPr>
        <w:br w:type="textWrapping"/>
      </w:r>
      <w:r>
        <w:rPr>
          <w:rFonts w:cs="宋体"/>
          <w:sz w:val="20"/>
          <w:szCs w:val="20"/>
        </w:rPr>
        <w:br w:type="textWrapping"/>
      </w:r>
    </w:p>
    <w:tbl>
      <w:tblPr>
        <w:tblStyle w:val="7"/>
        <w:tblW w:w="15322" w:type="dxa"/>
        <w:tblInd w:w="0" w:type="dxa"/>
        <w:tblLayout w:type="fixed"/>
        <w:tblCellMar>
          <w:top w:w="0" w:type="dxa"/>
          <w:left w:w="0" w:type="dxa"/>
          <w:bottom w:w="0" w:type="dxa"/>
          <w:right w:w="0" w:type="dxa"/>
        </w:tblCellMar>
      </w:tblPr>
      <w:tblGrid>
        <w:gridCol w:w="1694"/>
        <w:gridCol w:w="3159"/>
        <w:gridCol w:w="1229"/>
        <w:gridCol w:w="1229"/>
        <w:gridCol w:w="1229"/>
        <w:gridCol w:w="1229"/>
        <w:gridCol w:w="1361"/>
        <w:gridCol w:w="1302"/>
        <w:gridCol w:w="1434"/>
        <w:gridCol w:w="1456"/>
      </w:tblGrid>
      <w:tr w14:paraId="03E31A62">
        <w:tblPrEx>
          <w:tblCellMar>
            <w:top w:w="0" w:type="dxa"/>
            <w:left w:w="0" w:type="dxa"/>
            <w:bottom w:w="0" w:type="dxa"/>
            <w:right w:w="0" w:type="dxa"/>
          </w:tblCellMar>
        </w:tblPrEx>
        <w:trPr>
          <w:trHeight w:val="641" w:hRule="atLeast"/>
        </w:trPr>
        <w:tc>
          <w:tcPr>
            <w:tcW w:w="15322" w:type="dxa"/>
            <w:gridSpan w:val="10"/>
            <w:tcBorders>
              <w:top w:val="nil"/>
              <w:left w:val="nil"/>
              <w:bottom w:val="nil"/>
              <w:right w:val="nil"/>
            </w:tcBorders>
            <w:shd w:val="clear" w:color="auto" w:fill="auto"/>
            <w:noWrap/>
            <w:tcMar>
              <w:top w:w="15" w:type="dxa"/>
              <w:left w:w="15" w:type="dxa"/>
              <w:right w:w="15" w:type="dxa"/>
            </w:tcMar>
            <w:vAlign w:val="bottom"/>
          </w:tcPr>
          <w:p w14:paraId="72228531">
            <w:pPr>
              <w:jc w:val="center"/>
              <w:textAlignment w:val="bottom"/>
              <w:rPr>
                <w:rFonts w:hint="default" w:cs="宋体"/>
                <w:b/>
                <w:color w:val="000000"/>
                <w:sz w:val="32"/>
                <w:szCs w:val="32"/>
              </w:rPr>
            </w:pPr>
            <w:r>
              <w:rPr>
                <w:rFonts w:cs="宋体"/>
                <w:b/>
                <w:color w:val="000000"/>
                <w:sz w:val="32"/>
                <w:szCs w:val="32"/>
              </w:rPr>
              <w:t>收入决算表</w:t>
            </w:r>
          </w:p>
        </w:tc>
      </w:tr>
      <w:tr w14:paraId="5191A619">
        <w:tblPrEx>
          <w:tblCellMar>
            <w:top w:w="0" w:type="dxa"/>
            <w:left w:w="0" w:type="dxa"/>
            <w:bottom w:w="0" w:type="dxa"/>
            <w:right w:w="0" w:type="dxa"/>
          </w:tblCellMar>
        </w:tblPrEx>
        <w:trPr>
          <w:trHeight w:val="328" w:hRule="atLeast"/>
        </w:trPr>
        <w:tc>
          <w:tcPr>
            <w:tcW w:w="6082" w:type="dxa"/>
            <w:gridSpan w:val="3"/>
            <w:vMerge w:val="restart"/>
            <w:tcBorders>
              <w:top w:val="nil"/>
              <w:left w:val="nil"/>
              <w:right w:val="nil"/>
            </w:tcBorders>
            <w:shd w:val="clear" w:color="auto" w:fill="auto"/>
            <w:noWrap/>
            <w:tcMar>
              <w:top w:w="15" w:type="dxa"/>
              <w:left w:w="15" w:type="dxa"/>
              <w:right w:w="15" w:type="dxa"/>
            </w:tcMar>
            <w:vAlign w:val="bottom"/>
          </w:tcPr>
          <w:p w14:paraId="7E7E1B45">
            <w:pPr>
              <w:rPr>
                <w:rFonts w:hint="default" w:cs="宋体"/>
                <w:color w:val="000000"/>
                <w:sz w:val="20"/>
                <w:szCs w:val="20"/>
              </w:rPr>
            </w:pPr>
            <w:r>
              <w:rPr>
                <w:rFonts w:cs="宋体"/>
                <w:sz w:val="20"/>
                <w:szCs w:val="20"/>
              </w:rPr>
              <w:t>公开部门：</w:t>
            </w:r>
            <w:r>
              <w:rPr>
                <w:sz w:val="20"/>
                <w:u w:color="auto"/>
              </w:rPr>
              <w:t>重庆市石柱土家族自治县龙沙镇人民政府</w:t>
            </w:r>
          </w:p>
        </w:tc>
        <w:tc>
          <w:tcPr>
            <w:tcW w:w="1229" w:type="dxa"/>
            <w:tcBorders>
              <w:top w:val="nil"/>
              <w:left w:val="nil"/>
              <w:bottom w:val="nil"/>
              <w:right w:val="nil"/>
            </w:tcBorders>
            <w:shd w:val="clear" w:color="auto" w:fill="auto"/>
            <w:noWrap/>
            <w:tcMar>
              <w:top w:w="15" w:type="dxa"/>
              <w:left w:w="15" w:type="dxa"/>
              <w:right w:w="15" w:type="dxa"/>
            </w:tcMar>
            <w:vAlign w:val="bottom"/>
          </w:tcPr>
          <w:p w14:paraId="360CABDE">
            <w:pPr>
              <w:rPr>
                <w:rFonts w:hint="default" w:cs="宋体"/>
                <w:color w:val="000000"/>
                <w:sz w:val="20"/>
                <w:szCs w:val="20"/>
              </w:rPr>
            </w:pPr>
          </w:p>
        </w:tc>
        <w:tc>
          <w:tcPr>
            <w:tcW w:w="1229" w:type="dxa"/>
            <w:tcBorders>
              <w:top w:val="nil"/>
              <w:left w:val="nil"/>
              <w:bottom w:val="nil"/>
              <w:right w:val="nil"/>
            </w:tcBorders>
            <w:shd w:val="clear" w:color="auto" w:fill="auto"/>
            <w:noWrap/>
            <w:tcMar>
              <w:top w:w="15" w:type="dxa"/>
              <w:left w:w="15" w:type="dxa"/>
              <w:right w:w="15" w:type="dxa"/>
            </w:tcMar>
            <w:vAlign w:val="bottom"/>
          </w:tcPr>
          <w:p w14:paraId="63EAF05F">
            <w:pPr>
              <w:rPr>
                <w:rFonts w:hint="default" w:cs="宋体"/>
                <w:color w:val="000000"/>
                <w:sz w:val="20"/>
                <w:szCs w:val="20"/>
              </w:rPr>
            </w:pPr>
          </w:p>
        </w:tc>
        <w:tc>
          <w:tcPr>
            <w:tcW w:w="1229" w:type="dxa"/>
            <w:tcBorders>
              <w:top w:val="nil"/>
              <w:left w:val="nil"/>
              <w:bottom w:val="nil"/>
              <w:right w:val="nil"/>
            </w:tcBorders>
            <w:shd w:val="clear" w:color="auto" w:fill="auto"/>
            <w:noWrap/>
            <w:tcMar>
              <w:top w:w="15" w:type="dxa"/>
              <w:left w:w="15" w:type="dxa"/>
              <w:right w:w="15" w:type="dxa"/>
            </w:tcMar>
            <w:vAlign w:val="bottom"/>
          </w:tcPr>
          <w:p w14:paraId="0937EA6F">
            <w:pPr>
              <w:rPr>
                <w:rFonts w:hint="default" w:cs="宋体"/>
                <w:color w:val="000000"/>
                <w:sz w:val="20"/>
                <w:szCs w:val="20"/>
              </w:rPr>
            </w:pPr>
          </w:p>
        </w:tc>
        <w:tc>
          <w:tcPr>
            <w:tcW w:w="1361" w:type="dxa"/>
            <w:tcBorders>
              <w:top w:val="nil"/>
              <w:left w:val="nil"/>
              <w:bottom w:val="nil"/>
              <w:right w:val="nil"/>
            </w:tcBorders>
            <w:shd w:val="clear" w:color="auto" w:fill="auto"/>
            <w:noWrap/>
            <w:tcMar>
              <w:top w:w="15" w:type="dxa"/>
              <w:left w:w="15" w:type="dxa"/>
              <w:right w:w="15" w:type="dxa"/>
            </w:tcMar>
            <w:vAlign w:val="bottom"/>
          </w:tcPr>
          <w:p w14:paraId="07729A45">
            <w:pPr>
              <w:rPr>
                <w:rFonts w:hint="default" w:cs="宋体"/>
                <w:color w:val="000000"/>
                <w:sz w:val="20"/>
                <w:szCs w:val="20"/>
              </w:rPr>
            </w:pPr>
          </w:p>
        </w:tc>
        <w:tc>
          <w:tcPr>
            <w:tcW w:w="1302" w:type="dxa"/>
            <w:tcBorders>
              <w:top w:val="nil"/>
              <w:left w:val="nil"/>
              <w:bottom w:val="nil"/>
              <w:right w:val="nil"/>
            </w:tcBorders>
            <w:shd w:val="clear" w:color="auto" w:fill="auto"/>
            <w:noWrap/>
            <w:tcMar>
              <w:top w:w="15" w:type="dxa"/>
              <w:left w:w="15" w:type="dxa"/>
              <w:right w:w="15" w:type="dxa"/>
            </w:tcMar>
            <w:vAlign w:val="bottom"/>
          </w:tcPr>
          <w:p w14:paraId="3F642A02">
            <w:pPr>
              <w:rPr>
                <w:rFonts w:hint="default" w:cs="宋体"/>
                <w:color w:val="000000"/>
                <w:sz w:val="20"/>
                <w:szCs w:val="20"/>
              </w:rPr>
            </w:pPr>
          </w:p>
        </w:tc>
        <w:tc>
          <w:tcPr>
            <w:tcW w:w="1434" w:type="dxa"/>
            <w:tcBorders>
              <w:top w:val="nil"/>
              <w:left w:val="nil"/>
              <w:bottom w:val="nil"/>
              <w:right w:val="nil"/>
            </w:tcBorders>
            <w:shd w:val="clear" w:color="auto" w:fill="auto"/>
            <w:noWrap/>
            <w:tcMar>
              <w:top w:w="15" w:type="dxa"/>
              <w:left w:w="15" w:type="dxa"/>
              <w:right w:w="15" w:type="dxa"/>
            </w:tcMar>
            <w:vAlign w:val="bottom"/>
          </w:tcPr>
          <w:p w14:paraId="50F1915C">
            <w:pPr>
              <w:rPr>
                <w:rFonts w:hint="default" w:cs="宋体"/>
                <w:color w:val="000000"/>
                <w:sz w:val="20"/>
                <w:szCs w:val="20"/>
              </w:rPr>
            </w:pPr>
          </w:p>
        </w:tc>
        <w:tc>
          <w:tcPr>
            <w:tcW w:w="1456" w:type="dxa"/>
            <w:tcBorders>
              <w:top w:val="nil"/>
              <w:left w:val="nil"/>
              <w:bottom w:val="nil"/>
              <w:right w:val="nil"/>
            </w:tcBorders>
            <w:shd w:val="clear" w:color="auto" w:fill="auto"/>
            <w:noWrap/>
            <w:tcMar>
              <w:top w:w="15" w:type="dxa"/>
              <w:left w:w="15" w:type="dxa"/>
              <w:right w:w="15" w:type="dxa"/>
            </w:tcMar>
            <w:vAlign w:val="bottom"/>
          </w:tcPr>
          <w:p w14:paraId="49143DC7">
            <w:pPr>
              <w:jc w:val="right"/>
              <w:textAlignment w:val="bottom"/>
              <w:rPr>
                <w:rFonts w:hint="default" w:cs="宋体"/>
                <w:color w:val="000000"/>
                <w:sz w:val="20"/>
                <w:szCs w:val="20"/>
              </w:rPr>
            </w:pPr>
            <w:r>
              <w:rPr>
                <w:rFonts w:cs="宋体"/>
                <w:color w:val="000000"/>
                <w:sz w:val="20"/>
                <w:szCs w:val="20"/>
              </w:rPr>
              <w:t>公开02表</w:t>
            </w:r>
          </w:p>
        </w:tc>
      </w:tr>
      <w:tr w14:paraId="418BB173">
        <w:tblPrEx>
          <w:tblCellMar>
            <w:top w:w="0" w:type="dxa"/>
            <w:left w:w="0" w:type="dxa"/>
            <w:bottom w:w="0" w:type="dxa"/>
            <w:right w:w="0" w:type="dxa"/>
          </w:tblCellMar>
        </w:tblPrEx>
        <w:trPr>
          <w:trHeight w:val="328" w:hRule="atLeast"/>
        </w:trPr>
        <w:tc>
          <w:tcPr>
            <w:tcW w:w="6082" w:type="dxa"/>
            <w:gridSpan w:val="3"/>
            <w:vMerge w:val="continue"/>
            <w:tcBorders>
              <w:left w:val="nil"/>
              <w:bottom w:val="nil"/>
              <w:right w:val="nil"/>
            </w:tcBorders>
            <w:shd w:val="clear" w:color="auto" w:fill="auto"/>
            <w:noWrap/>
            <w:tcMar>
              <w:top w:w="15" w:type="dxa"/>
              <w:left w:w="15" w:type="dxa"/>
              <w:right w:w="15" w:type="dxa"/>
            </w:tcMar>
            <w:vAlign w:val="bottom"/>
          </w:tcPr>
          <w:p w14:paraId="491EF5B9">
            <w:pPr>
              <w:rPr>
                <w:rFonts w:hint="default" w:cs="宋体"/>
                <w:color w:val="000000"/>
                <w:sz w:val="20"/>
                <w:szCs w:val="20"/>
              </w:rPr>
            </w:pPr>
          </w:p>
        </w:tc>
        <w:tc>
          <w:tcPr>
            <w:tcW w:w="1229" w:type="dxa"/>
            <w:tcBorders>
              <w:top w:val="nil"/>
              <w:left w:val="nil"/>
              <w:bottom w:val="nil"/>
              <w:right w:val="nil"/>
            </w:tcBorders>
            <w:shd w:val="clear" w:color="auto" w:fill="auto"/>
            <w:noWrap/>
            <w:tcMar>
              <w:top w:w="15" w:type="dxa"/>
              <w:left w:w="15" w:type="dxa"/>
              <w:right w:w="15" w:type="dxa"/>
            </w:tcMar>
            <w:vAlign w:val="bottom"/>
          </w:tcPr>
          <w:p w14:paraId="2AEB32B8">
            <w:pPr>
              <w:rPr>
                <w:rFonts w:hint="default" w:cs="宋体"/>
                <w:color w:val="000000"/>
                <w:sz w:val="20"/>
                <w:szCs w:val="20"/>
              </w:rPr>
            </w:pPr>
          </w:p>
        </w:tc>
        <w:tc>
          <w:tcPr>
            <w:tcW w:w="1229" w:type="dxa"/>
            <w:tcBorders>
              <w:top w:val="nil"/>
              <w:left w:val="nil"/>
              <w:bottom w:val="nil"/>
              <w:right w:val="nil"/>
            </w:tcBorders>
            <w:shd w:val="clear" w:color="auto" w:fill="auto"/>
            <w:noWrap/>
            <w:tcMar>
              <w:top w:w="15" w:type="dxa"/>
              <w:left w:w="15" w:type="dxa"/>
              <w:right w:w="15" w:type="dxa"/>
            </w:tcMar>
            <w:vAlign w:val="bottom"/>
          </w:tcPr>
          <w:p w14:paraId="218EE06C">
            <w:pPr>
              <w:rPr>
                <w:rFonts w:hint="default" w:cs="宋体"/>
                <w:color w:val="000000"/>
                <w:sz w:val="20"/>
                <w:szCs w:val="20"/>
              </w:rPr>
            </w:pPr>
          </w:p>
        </w:tc>
        <w:tc>
          <w:tcPr>
            <w:tcW w:w="1229" w:type="dxa"/>
            <w:tcBorders>
              <w:top w:val="nil"/>
              <w:left w:val="nil"/>
              <w:bottom w:val="nil"/>
              <w:right w:val="nil"/>
            </w:tcBorders>
            <w:shd w:val="clear" w:color="auto" w:fill="auto"/>
            <w:noWrap/>
            <w:tcMar>
              <w:top w:w="15" w:type="dxa"/>
              <w:left w:w="15" w:type="dxa"/>
              <w:right w:w="15" w:type="dxa"/>
            </w:tcMar>
            <w:vAlign w:val="bottom"/>
          </w:tcPr>
          <w:p w14:paraId="5D5C28DB">
            <w:pPr>
              <w:rPr>
                <w:rFonts w:hint="default" w:cs="宋体"/>
                <w:color w:val="000000"/>
                <w:sz w:val="20"/>
                <w:szCs w:val="20"/>
              </w:rPr>
            </w:pPr>
          </w:p>
        </w:tc>
        <w:tc>
          <w:tcPr>
            <w:tcW w:w="1361" w:type="dxa"/>
            <w:tcBorders>
              <w:top w:val="nil"/>
              <w:left w:val="nil"/>
              <w:bottom w:val="nil"/>
              <w:right w:val="nil"/>
            </w:tcBorders>
            <w:shd w:val="clear" w:color="auto" w:fill="auto"/>
            <w:noWrap/>
            <w:tcMar>
              <w:top w:w="15" w:type="dxa"/>
              <w:left w:w="15" w:type="dxa"/>
              <w:right w:w="15" w:type="dxa"/>
            </w:tcMar>
            <w:vAlign w:val="bottom"/>
          </w:tcPr>
          <w:p w14:paraId="70401266">
            <w:pPr>
              <w:rPr>
                <w:rFonts w:hint="default" w:cs="宋体"/>
                <w:color w:val="000000"/>
                <w:sz w:val="20"/>
                <w:szCs w:val="20"/>
              </w:rPr>
            </w:pPr>
          </w:p>
        </w:tc>
        <w:tc>
          <w:tcPr>
            <w:tcW w:w="1302" w:type="dxa"/>
            <w:tcBorders>
              <w:top w:val="nil"/>
              <w:left w:val="nil"/>
              <w:bottom w:val="nil"/>
              <w:right w:val="nil"/>
            </w:tcBorders>
            <w:shd w:val="clear" w:color="auto" w:fill="auto"/>
            <w:noWrap/>
            <w:tcMar>
              <w:top w:w="15" w:type="dxa"/>
              <w:left w:w="15" w:type="dxa"/>
              <w:right w:w="15" w:type="dxa"/>
            </w:tcMar>
            <w:vAlign w:val="bottom"/>
          </w:tcPr>
          <w:p w14:paraId="41CAB89A">
            <w:pPr>
              <w:rPr>
                <w:rFonts w:hint="default" w:cs="宋体"/>
                <w:color w:val="000000"/>
                <w:sz w:val="20"/>
                <w:szCs w:val="20"/>
              </w:rPr>
            </w:pPr>
          </w:p>
        </w:tc>
        <w:tc>
          <w:tcPr>
            <w:tcW w:w="1434" w:type="dxa"/>
            <w:tcBorders>
              <w:top w:val="nil"/>
              <w:left w:val="nil"/>
              <w:bottom w:val="nil"/>
              <w:right w:val="nil"/>
            </w:tcBorders>
            <w:shd w:val="clear" w:color="auto" w:fill="auto"/>
            <w:noWrap/>
            <w:tcMar>
              <w:top w:w="15" w:type="dxa"/>
              <w:left w:w="15" w:type="dxa"/>
              <w:right w:w="15" w:type="dxa"/>
            </w:tcMar>
            <w:vAlign w:val="bottom"/>
          </w:tcPr>
          <w:p w14:paraId="32F487AD">
            <w:pPr>
              <w:rPr>
                <w:rFonts w:hint="default" w:cs="宋体"/>
                <w:color w:val="000000"/>
                <w:sz w:val="20"/>
                <w:szCs w:val="20"/>
              </w:rPr>
            </w:pPr>
          </w:p>
        </w:tc>
        <w:tc>
          <w:tcPr>
            <w:tcW w:w="1456" w:type="dxa"/>
            <w:tcBorders>
              <w:top w:val="nil"/>
              <w:left w:val="nil"/>
              <w:bottom w:val="nil"/>
              <w:right w:val="nil"/>
            </w:tcBorders>
            <w:shd w:val="clear" w:color="auto" w:fill="auto"/>
            <w:noWrap/>
            <w:tcMar>
              <w:top w:w="15" w:type="dxa"/>
              <w:left w:w="15" w:type="dxa"/>
              <w:right w:w="15" w:type="dxa"/>
            </w:tcMar>
            <w:vAlign w:val="bottom"/>
          </w:tcPr>
          <w:p w14:paraId="745D639D">
            <w:pPr>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14:paraId="12C5633E">
        <w:tblPrEx>
          <w:tblCellMar>
            <w:top w:w="0" w:type="dxa"/>
            <w:left w:w="0" w:type="dxa"/>
            <w:bottom w:w="0" w:type="dxa"/>
            <w:right w:w="0" w:type="dxa"/>
          </w:tblCellMar>
        </w:tblPrEx>
        <w:trPr>
          <w:trHeight w:val="431" w:hRule="atLeast"/>
        </w:trPr>
        <w:tc>
          <w:tcPr>
            <w:tcW w:w="4853" w:type="dxa"/>
            <w:gridSpan w:val="2"/>
            <w:tcBorders>
              <w:top w:val="single" w:color="000000" w:sz="4" w:space="0"/>
              <w:left w:val="single" w:color="000000" w:sz="4" w:space="0"/>
              <w:bottom w:val="single" w:color="000000" w:sz="4" w:space="0"/>
              <w:right w:val="nil"/>
            </w:tcBorders>
            <w:shd w:val="clear" w:color="auto" w:fill="D0CECE"/>
            <w:noWrap/>
            <w:tcMar>
              <w:top w:w="15" w:type="dxa"/>
              <w:left w:w="15" w:type="dxa"/>
              <w:right w:w="15" w:type="dxa"/>
            </w:tcMar>
            <w:vAlign w:val="bottom"/>
          </w:tcPr>
          <w:p w14:paraId="38103480">
            <w:pPr>
              <w:jc w:val="center"/>
              <w:textAlignment w:val="bottom"/>
              <w:rPr>
                <w:rFonts w:hint="default" w:cs="宋体"/>
                <w:b/>
                <w:color w:val="000000"/>
                <w:sz w:val="20"/>
                <w:szCs w:val="20"/>
              </w:rPr>
            </w:pPr>
            <w:r>
              <w:rPr>
                <w:rFonts w:cs="宋体"/>
                <w:b/>
                <w:color w:val="000000"/>
                <w:sz w:val="20"/>
                <w:szCs w:val="20"/>
              </w:rPr>
              <w:t>项目</w:t>
            </w:r>
          </w:p>
        </w:tc>
        <w:tc>
          <w:tcPr>
            <w:tcW w:w="1229"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1CAAC0F">
            <w:pPr>
              <w:jc w:val="center"/>
              <w:textAlignment w:val="center"/>
              <w:rPr>
                <w:rFonts w:hint="default" w:cs="宋体"/>
                <w:b/>
                <w:color w:val="000000"/>
                <w:sz w:val="20"/>
                <w:szCs w:val="20"/>
              </w:rPr>
            </w:pPr>
            <w:r>
              <w:rPr>
                <w:rFonts w:cs="宋体"/>
                <w:b/>
                <w:color w:val="000000"/>
                <w:sz w:val="20"/>
                <w:szCs w:val="20"/>
              </w:rPr>
              <w:t>本年收入合计</w:t>
            </w:r>
          </w:p>
        </w:tc>
        <w:tc>
          <w:tcPr>
            <w:tcW w:w="1229"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7689AF7">
            <w:pPr>
              <w:jc w:val="center"/>
              <w:textAlignment w:val="center"/>
              <w:rPr>
                <w:rFonts w:hint="default" w:cs="宋体"/>
                <w:b/>
                <w:color w:val="000000"/>
                <w:sz w:val="20"/>
                <w:szCs w:val="20"/>
              </w:rPr>
            </w:pPr>
            <w:r>
              <w:rPr>
                <w:rFonts w:cs="宋体"/>
                <w:b/>
                <w:color w:val="000000"/>
                <w:sz w:val="20"/>
                <w:szCs w:val="20"/>
              </w:rPr>
              <w:t>财政拨款收入</w:t>
            </w:r>
          </w:p>
        </w:tc>
        <w:tc>
          <w:tcPr>
            <w:tcW w:w="1229"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F99CFD6">
            <w:pPr>
              <w:jc w:val="center"/>
              <w:textAlignment w:val="center"/>
              <w:rPr>
                <w:rFonts w:hint="default" w:cs="宋体"/>
                <w:b/>
                <w:color w:val="000000"/>
                <w:sz w:val="20"/>
                <w:szCs w:val="20"/>
              </w:rPr>
            </w:pPr>
            <w:r>
              <w:rPr>
                <w:rFonts w:cs="宋体"/>
                <w:b/>
                <w:color w:val="000000"/>
                <w:sz w:val="20"/>
                <w:szCs w:val="20"/>
              </w:rPr>
              <w:t>上级补助收入</w:t>
            </w:r>
          </w:p>
        </w:tc>
        <w:tc>
          <w:tcPr>
            <w:tcW w:w="2590" w:type="dxa"/>
            <w:gridSpan w:val="2"/>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14:paraId="36BF94F2">
            <w:pPr>
              <w:jc w:val="center"/>
              <w:textAlignment w:val="bottom"/>
              <w:rPr>
                <w:rFonts w:hint="default" w:cs="宋体"/>
                <w:b/>
                <w:color w:val="000000"/>
                <w:sz w:val="20"/>
                <w:szCs w:val="20"/>
              </w:rPr>
            </w:pPr>
            <w:r>
              <w:rPr>
                <w:rFonts w:cs="宋体"/>
                <w:b/>
                <w:color w:val="000000"/>
                <w:sz w:val="20"/>
                <w:szCs w:val="20"/>
              </w:rPr>
              <w:t>事业收入</w:t>
            </w:r>
          </w:p>
        </w:tc>
        <w:tc>
          <w:tcPr>
            <w:tcW w:w="1302"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83A8CC1">
            <w:pPr>
              <w:jc w:val="center"/>
              <w:textAlignment w:val="center"/>
              <w:rPr>
                <w:rFonts w:hint="default" w:cs="宋体"/>
                <w:b/>
                <w:color w:val="000000"/>
                <w:sz w:val="20"/>
                <w:szCs w:val="20"/>
              </w:rPr>
            </w:pPr>
            <w:r>
              <w:rPr>
                <w:rFonts w:cs="宋体"/>
                <w:b/>
                <w:color w:val="000000"/>
                <w:sz w:val="20"/>
                <w:szCs w:val="20"/>
              </w:rPr>
              <w:t>经营收入</w:t>
            </w:r>
          </w:p>
        </w:tc>
        <w:tc>
          <w:tcPr>
            <w:tcW w:w="1434"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57C6CDA">
            <w:pPr>
              <w:jc w:val="center"/>
              <w:textAlignment w:val="center"/>
              <w:rPr>
                <w:rFonts w:hint="default" w:cs="宋体"/>
                <w:b/>
                <w:color w:val="000000"/>
                <w:sz w:val="20"/>
                <w:szCs w:val="20"/>
              </w:rPr>
            </w:pPr>
            <w:r>
              <w:rPr>
                <w:rFonts w:cs="宋体"/>
                <w:b/>
                <w:color w:val="000000"/>
                <w:sz w:val="20"/>
                <w:szCs w:val="20"/>
              </w:rPr>
              <w:t>附属单位上缴收入</w:t>
            </w:r>
          </w:p>
        </w:tc>
        <w:tc>
          <w:tcPr>
            <w:tcW w:w="1456"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DC9D892">
            <w:pPr>
              <w:jc w:val="center"/>
              <w:textAlignment w:val="center"/>
              <w:rPr>
                <w:rFonts w:hint="default" w:cs="宋体"/>
                <w:b/>
                <w:color w:val="000000"/>
                <w:sz w:val="20"/>
                <w:szCs w:val="20"/>
              </w:rPr>
            </w:pPr>
            <w:r>
              <w:rPr>
                <w:rFonts w:cs="宋体"/>
                <w:b/>
                <w:color w:val="000000"/>
                <w:sz w:val="20"/>
                <w:szCs w:val="20"/>
              </w:rPr>
              <w:t>其他收入</w:t>
            </w:r>
          </w:p>
        </w:tc>
      </w:tr>
      <w:tr w14:paraId="56A05BF0">
        <w:tblPrEx>
          <w:tblCellMar>
            <w:top w:w="0" w:type="dxa"/>
            <w:left w:w="0" w:type="dxa"/>
            <w:bottom w:w="0" w:type="dxa"/>
            <w:right w:w="0" w:type="dxa"/>
          </w:tblCellMar>
        </w:tblPrEx>
        <w:trPr>
          <w:trHeight w:val="334" w:hRule="atLeast"/>
        </w:trPr>
        <w:tc>
          <w:tcPr>
            <w:tcW w:w="1694" w:type="dxa"/>
            <w:vMerge w:val="restar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697E461">
            <w:pPr>
              <w:jc w:val="center"/>
              <w:textAlignment w:val="center"/>
              <w:rPr>
                <w:rFonts w:hint="default" w:cs="宋体"/>
                <w:b/>
                <w:color w:val="000000"/>
                <w:sz w:val="20"/>
                <w:szCs w:val="20"/>
              </w:rPr>
            </w:pPr>
            <w:r>
              <w:rPr>
                <w:rFonts w:cs="宋体"/>
                <w:b/>
                <w:color w:val="000000"/>
                <w:sz w:val="20"/>
                <w:szCs w:val="20"/>
              </w:rPr>
              <w:t>功能分类科目编码</w:t>
            </w:r>
          </w:p>
        </w:tc>
        <w:tc>
          <w:tcPr>
            <w:tcW w:w="3159" w:type="dxa"/>
            <w:vMerge w:val="restart"/>
            <w:tcBorders>
              <w:top w:val="nil"/>
              <w:left w:val="nil"/>
              <w:bottom w:val="single" w:color="000000" w:sz="4" w:space="0"/>
              <w:right w:val="nil"/>
            </w:tcBorders>
            <w:shd w:val="clear" w:color="FFFFFF" w:fill="C0C0C0"/>
            <w:noWrap/>
            <w:tcMar>
              <w:top w:w="15" w:type="dxa"/>
              <w:left w:w="15" w:type="dxa"/>
              <w:right w:w="15" w:type="dxa"/>
            </w:tcMar>
            <w:vAlign w:val="center"/>
          </w:tcPr>
          <w:p w14:paraId="24DA214D">
            <w:pPr>
              <w:jc w:val="center"/>
              <w:textAlignment w:val="center"/>
              <w:rPr>
                <w:rFonts w:hint="default" w:cs="宋体"/>
                <w:b/>
                <w:color w:val="000000"/>
                <w:sz w:val="20"/>
                <w:szCs w:val="20"/>
              </w:rPr>
            </w:pPr>
            <w:r>
              <w:rPr>
                <w:rFonts w:cs="宋体"/>
                <w:b/>
                <w:color w:val="000000"/>
                <w:sz w:val="20"/>
                <w:szCs w:val="20"/>
              </w:rPr>
              <w:t>项目（按“项”级功能分类科目）</w:t>
            </w:r>
          </w:p>
        </w:tc>
        <w:tc>
          <w:tcPr>
            <w:tcW w:w="122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E43B053">
            <w:pPr>
              <w:jc w:val="center"/>
              <w:rPr>
                <w:rFonts w:hint="default" w:cs="宋体"/>
                <w:b/>
                <w:color w:val="000000"/>
                <w:sz w:val="20"/>
                <w:szCs w:val="20"/>
              </w:rPr>
            </w:pPr>
          </w:p>
        </w:tc>
        <w:tc>
          <w:tcPr>
            <w:tcW w:w="122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CE95E7A">
            <w:pPr>
              <w:jc w:val="center"/>
              <w:rPr>
                <w:rFonts w:hint="default" w:cs="宋体"/>
                <w:b/>
                <w:color w:val="000000"/>
                <w:sz w:val="20"/>
                <w:szCs w:val="20"/>
              </w:rPr>
            </w:pPr>
          </w:p>
        </w:tc>
        <w:tc>
          <w:tcPr>
            <w:tcW w:w="122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1206695">
            <w:pPr>
              <w:jc w:val="center"/>
              <w:rPr>
                <w:rFonts w:hint="default" w:cs="宋体"/>
                <w:b/>
                <w:color w:val="000000"/>
                <w:sz w:val="20"/>
                <w:szCs w:val="20"/>
              </w:rPr>
            </w:pPr>
          </w:p>
        </w:tc>
        <w:tc>
          <w:tcPr>
            <w:tcW w:w="1229"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3942D01">
            <w:pPr>
              <w:jc w:val="center"/>
              <w:textAlignment w:val="center"/>
              <w:rPr>
                <w:rFonts w:hint="default" w:cs="宋体"/>
                <w:b/>
                <w:color w:val="000000"/>
                <w:sz w:val="20"/>
                <w:szCs w:val="20"/>
              </w:rPr>
            </w:pPr>
            <w:r>
              <w:rPr>
                <w:rFonts w:cs="宋体"/>
                <w:b/>
                <w:color w:val="000000"/>
                <w:sz w:val="20"/>
                <w:szCs w:val="20"/>
              </w:rPr>
              <w:t>小计</w:t>
            </w:r>
          </w:p>
        </w:tc>
        <w:tc>
          <w:tcPr>
            <w:tcW w:w="1361"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14FECC6">
            <w:pPr>
              <w:jc w:val="center"/>
              <w:textAlignment w:val="center"/>
              <w:rPr>
                <w:rFonts w:hint="default" w:cs="宋体"/>
                <w:b/>
                <w:color w:val="000000"/>
                <w:sz w:val="20"/>
                <w:szCs w:val="20"/>
              </w:rPr>
            </w:pPr>
            <w:r>
              <w:rPr>
                <w:rFonts w:cs="宋体"/>
                <w:b/>
                <w:color w:val="000000"/>
                <w:sz w:val="20"/>
                <w:szCs w:val="20"/>
              </w:rPr>
              <w:t>其中：教育收费</w:t>
            </w:r>
          </w:p>
        </w:tc>
        <w:tc>
          <w:tcPr>
            <w:tcW w:w="1302"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A00DF78">
            <w:pPr>
              <w:jc w:val="center"/>
              <w:rPr>
                <w:rFonts w:hint="default" w:cs="宋体"/>
                <w:b/>
                <w:color w:val="000000"/>
                <w:sz w:val="20"/>
                <w:szCs w:val="20"/>
              </w:rPr>
            </w:pPr>
          </w:p>
        </w:tc>
        <w:tc>
          <w:tcPr>
            <w:tcW w:w="1434"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84899D1">
            <w:pPr>
              <w:jc w:val="center"/>
              <w:rPr>
                <w:rFonts w:hint="default" w:cs="宋体"/>
                <w:b/>
                <w:color w:val="000000"/>
                <w:sz w:val="20"/>
                <w:szCs w:val="20"/>
              </w:rPr>
            </w:pPr>
          </w:p>
        </w:tc>
        <w:tc>
          <w:tcPr>
            <w:tcW w:w="1456"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D089406">
            <w:pPr>
              <w:jc w:val="center"/>
              <w:rPr>
                <w:rFonts w:hint="default" w:cs="宋体"/>
                <w:b/>
                <w:color w:val="000000"/>
                <w:sz w:val="20"/>
                <w:szCs w:val="20"/>
              </w:rPr>
            </w:pPr>
          </w:p>
        </w:tc>
      </w:tr>
      <w:tr w14:paraId="17C302F3">
        <w:tblPrEx>
          <w:tblCellMar>
            <w:top w:w="0" w:type="dxa"/>
            <w:left w:w="0" w:type="dxa"/>
            <w:bottom w:w="0" w:type="dxa"/>
            <w:right w:w="0" w:type="dxa"/>
          </w:tblCellMar>
        </w:tblPrEx>
        <w:trPr>
          <w:trHeight w:val="334" w:hRule="atLeast"/>
        </w:trPr>
        <w:tc>
          <w:tcPr>
            <w:tcW w:w="1694" w:type="dxa"/>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09063B8">
            <w:pPr>
              <w:jc w:val="center"/>
              <w:rPr>
                <w:rFonts w:hint="default" w:cs="宋体"/>
                <w:b/>
                <w:color w:val="000000"/>
                <w:sz w:val="20"/>
                <w:szCs w:val="20"/>
              </w:rPr>
            </w:pPr>
          </w:p>
        </w:tc>
        <w:tc>
          <w:tcPr>
            <w:tcW w:w="3159" w:type="dxa"/>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14:paraId="463A732E">
            <w:pPr>
              <w:jc w:val="center"/>
              <w:rPr>
                <w:rFonts w:hint="default" w:cs="宋体"/>
                <w:b/>
                <w:color w:val="000000"/>
                <w:sz w:val="20"/>
                <w:szCs w:val="20"/>
              </w:rPr>
            </w:pPr>
          </w:p>
        </w:tc>
        <w:tc>
          <w:tcPr>
            <w:tcW w:w="122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0655CD4">
            <w:pPr>
              <w:jc w:val="center"/>
              <w:rPr>
                <w:rFonts w:hint="default" w:cs="宋体"/>
                <w:b/>
                <w:color w:val="000000"/>
                <w:sz w:val="20"/>
                <w:szCs w:val="20"/>
              </w:rPr>
            </w:pPr>
          </w:p>
        </w:tc>
        <w:tc>
          <w:tcPr>
            <w:tcW w:w="122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F74C7F4">
            <w:pPr>
              <w:jc w:val="center"/>
              <w:rPr>
                <w:rFonts w:hint="default" w:cs="宋体"/>
                <w:b/>
                <w:color w:val="000000"/>
                <w:sz w:val="20"/>
                <w:szCs w:val="20"/>
              </w:rPr>
            </w:pPr>
          </w:p>
        </w:tc>
        <w:tc>
          <w:tcPr>
            <w:tcW w:w="122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9CAC935">
            <w:pPr>
              <w:jc w:val="center"/>
              <w:rPr>
                <w:rFonts w:hint="default" w:cs="宋体"/>
                <w:b/>
                <w:color w:val="000000"/>
                <w:sz w:val="20"/>
                <w:szCs w:val="20"/>
              </w:rPr>
            </w:pPr>
          </w:p>
        </w:tc>
        <w:tc>
          <w:tcPr>
            <w:tcW w:w="122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058A9EA">
            <w:pPr>
              <w:jc w:val="center"/>
              <w:rPr>
                <w:rFonts w:hint="default" w:cs="宋体"/>
                <w:b/>
                <w:color w:val="000000"/>
                <w:sz w:val="20"/>
                <w:szCs w:val="20"/>
              </w:rPr>
            </w:pPr>
          </w:p>
        </w:tc>
        <w:tc>
          <w:tcPr>
            <w:tcW w:w="1361"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FF49D54">
            <w:pPr>
              <w:jc w:val="center"/>
              <w:rPr>
                <w:rFonts w:hint="default" w:cs="宋体"/>
                <w:b/>
                <w:color w:val="000000"/>
                <w:sz w:val="20"/>
                <w:szCs w:val="20"/>
              </w:rPr>
            </w:pPr>
          </w:p>
        </w:tc>
        <w:tc>
          <w:tcPr>
            <w:tcW w:w="1302"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055663B">
            <w:pPr>
              <w:jc w:val="center"/>
              <w:rPr>
                <w:rFonts w:hint="default" w:cs="宋体"/>
                <w:b/>
                <w:color w:val="000000"/>
                <w:sz w:val="20"/>
                <w:szCs w:val="20"/>
              </w:rPr>
            </w:pPr>
          </w:p>
        </w:tc>
        <w:tc>
          <w:tcPr>
            <w:tcW w:w="1434"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8AF399D">
            <w:pPr>
              <w:jc w:val="center"/>
              <w:rPr>
                <w:rFonts w:hint="default" w:cs="宋体"/>
                <w:b/>
                <w:color w:val="000000"/>
                <w:sz w:val="20"/>
                <w:szCs w:val="20"/>
              </w:rPr>
            </w:pPr>
          </w:p>
        </w:tc>
        <w:tc>
          <w:tcPr>
            <w:tcW w:w="1456"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B443EF9">
            <w:pPr>
              <w:jc w:val="center"/>
              <w:rPr>
                <w:rFonts w:hint="default" w:cs="宋体"/>
                <w:b/>
                <w:color w:val="000000"/>
                <w:sz w:val="20"/>
                <w:szCs w:val="20"/>
              </w:rPr>
            </w:pPr>
          </w:p>
        </w:tc>
      </w:tr>
      <w:tr w14:paraId="03018C0D">
        <w:tblPrEx>
          <w:tblCellMar>
            <w:top w:w="0" w:type="dxa"/>
            <w:left w:w="0" w:type="dxa"/>
            <w:bottom w:w="0" w:type="dxa"/>
            <w:right w:w="0" w:type="dxa"/>
          </w:tblCellMar>
        </w:tblPrEx>
        <w:trPr>
          <w:trHeight w:val="334" w:hRule="atLeast"/>
        </w:trPr>
        <w:tc>
          <w:tcPr>
            <w:tcW w:w="1694" w:type="dxa"/>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1D8A1B2">
            <w:pPr>
              <w:jc w:val="center"/>
              <w:rPr>
                <w:rFonts w:hint="default" w:cs="宋体"/>
                <w:b/>
                <w:color w:val="000000"/>
                <w:sz w:val="20"/>
                <w:szCs w:val="20"/>
              </w:rPr>
            </w:pPr>
          </w:p>
        </w:tc>
        <w:tc>
          <w:tcPr>
            <w:tcW w:w="3159" w:type="dxa"/>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14:paraId="72FFBF20">
            <w:pPr>
              <w:jc w:val="center"/>
              <w:rPr>
                <w:rFonts w:hint="default" w:cs="宋体"/>
                <w:b/>
                <w:color w:val="000000"/>
                <w:sz w:val="20"/>
                <w:szCs w:val="20"/>
              </w:rPr>
            </w:pPr>
          </w:p>
        </w:tc>
        <w:tc>
          <w:tcPr>
            <w:tcW w:w="122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F388DF4">
            <w:pPr>
              <w:jc w:val="center"/>
              <w:rPr>
                <w:rFonts w:hint="default" w:cs="宋体"/>
                <w:b/>
                <w:color w:val="000000"/>
                <w:sz w:val="20"/>
                <w:szCs w:val="20"/>
              </w:rPr>
            </w:pPr>
          </w:p>
        </w:tc>
        <w:tc>
          <w:tcPr>
            <w:tcW w:w="122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1C17224">
            <w:pPr>
              <w:jc w:val="center"/>
              <w:rPr>
                <w:rFonts w:hint="default" w:cs="宋体"/>
                <w:b/>
                <w:color w:val="000000"/>
                <w:sz w:val="20"/>
                <w:szCs w:val="20"/>
              </w:rPr>
            </w:pPr>
          </w:p>
        </w:tc>
        <w:tc>
          <w:tcPr>
            <w:tcW w:w="122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BC0051B">
            <w:pPr>
              <w:jc w:val="center"/>
              <w:rPr>
                <w:rFonts w:hint="default" w:cs="宋体"/>
                <w:b/>
                <w:color w:val="000000"/>
                <w:sz w:val="20"/>
                <w:szCs w:val="20"/>
              </w:rPr>
            </w:pPr>
          </w:p>
        </w:tc>
        <w:tc>
          <w:tcPr>
            <w:tcW w:w="122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D84E73F">
            <w:pPr>
              <w:jc w:val="center"/>
              <w:rPr>
                <w:rFonts w:hint="default" w:cs="宋体"/>
                <w:b/>
                <w:color w:val="000000"/>
                <w:sz w:val="20"/>
                <w:szCs w:val="20"/>
              </w:rPr>
            </w:pPr>
          </w:p>
        </w:tc>
        <w:tc>
          <w:tcPr>
            <w:tcW w:w="1361"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BC3F951">
            <w:pPr>
              <w:jc w:val="center"/>
              <w:rPr>
                <w:rFonts w:hint="default" w:cs="宋体"/>
                <w:b/>
                <w:color w:val="000000"/>
                <w:sz w:val="20"/>
                <w:szCs w:val="20"/>
              </w:rPr>
            </w:pPr>
          </w:p>
        </w:tc>
        <w:tc>
          <w:tcPr>
            <w:tcW w:w="1302"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73FD4A1">
            <w:pPr>
              <w:jc w:val="center"/>
              <w:rPr>
                <w:rFonts w:hint="default" w:cs="宋体"/>
                <w:b/>
                <w:color w:val="000000"/>
                <w:sz w:val="20"/>
                <w:szCs w:val="20"/>
              </w:rPr>
            </w:pPr>
          </w:p>
        </w:tc>
        <w:tc>
          <w:tcPr>
            <w:tcW w:w="1434"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8D969EE">
            <w:pPr>
              <w:jc w:val="center"/>
              <w:rPr>
                <w:rFonts w:hint="default" w:cs="宋体"/>
                <w:b/>
                <w:color w:val="000000"/>
                <w:sz w:val="20"/>
                <w:szCs w:val="20"/>
              </w:rPr>
            </w:pPr>
          </w:p>
        </w:tc>
        <w:tc>
          <w:tcPr>
            <w:tcW w:w="1456"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B58E132">
            <w:pPr>
              <w:jc w:val="center"/>
              <w:rPr>
                <w:rFonts w:hint="default" w:cs="宋体"/>
                <w:b/>
                <w:color w:val="000000"/>
                <w:sz w:val="20"/>
                <w:szCs w:val="20"/>
              </w:rPr>
            </w:pPr>
          </w:p>
        </w:tc>
      </w:tr>
      <w:tr w14:paraId="7B4413EA">
        <w:tblPrEx>
          <w:tblCellMar>
            <w:top w:w="0" w:type="dxa"/>
            <w:left w:w="0" w:type="dxa"/>
            <w:bottom w:w="0" w:type="dxa"/>
            <w:right w:w="0" w:type="dxa"/>
          </w:tblCellMar>
        </w:tblPrEx>
        <w:trPr>
          <w:trHeight w:val="334" w:hRule="atLeast"/>
        </w:trPr>
        <w:tc>
          <w:tcPr>
            <w:tcW w:w="1694" w:type="dxa"/>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DAADEB9">
            <w:pPr>
              <w:jc w:val="center"/>
              <w:rPr>
                <w:rFonts w:hint="default" w:cs="宋体"/>
                <w:b/>
                <w:color w:val="000000"/>
                <w:sz w:val="20"/>
                <w:szCs w:val="20"/>
              </w:rPr>
            </w:pPr>
          </w:p>
        </w:tc>
        <w:tc>
          <w:tcPr>
            <w:tcW w:w="3159" w:type="dxa"/>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14:paraId="1570AB85">
            <w:pPr>
              <w:jc w:val="center"/>
              <w:rPr>
                <w:rFonts w:hint="default" w:cs="宋体"/>
                <w:b/>
                <w:color w:val="000000"/>
                <w:sz w:val="20"/>
                <w:szCs w:val="20"/>
              </w:rPr>
            </w:pPr>
          </w:p>
        </w:tc>
        <w:tc>
          <w:tcPr>
            <w:tcW w:w="122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506A379">
            <w:pPr>
              <w:jc w:val="center"/>
              <w:rPr>
                <w:rFonts w:hint="default" w:cs="宋体"/>
                <w:b/>
                <w:color w:val="000000"/>
                <w:sz w:val="20"/>
                <w:szCs w:val="20"/>
              </w:rPr>
            </w:pPr>
          </w:p>
        </w:tc>
        <w:tc>
          <w:tcPr>
            <w:tcW w:w="122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E73D19B">
            <w:pPr>
              <w:jc w:val="center"/>
              <w:rPr>
                <w:rFonts w:hint="default" w:cs="宋体"/>
                <w:b/>
                <w:color w:val="000000"/>
                <w:sz w:val="20"/>
                <w:szCs w:val="20"/>
              </w:rPr>
            </w:pPr>
          </w:p>
        </w:tc>
        <w:tc>
          <w:tcPr>
            <w:tcW w:w="122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3B43BE4">
            <w:pPr>
              <w:jc w:val="center"/>
              <w:rPr>
                <w:rFonts w:hint="default" w:cs="宋体"/>
                <w:b/>
                <w:color w:val="000000"/>
                <w:sz w:val="20"/>
                <w:szCs w:val="20"/>
              </w:rPr>
            </w:pPr>
          </w:p>
        </w:tc>
        <w:tc>
          <w:tcPr>
            <w:tcW w:w="122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D87CA4E">
            <w:pPr>
              <w:jc w:val="center"/>
              <w:rPr>
                <w:rFonts w:hint="default" w:cs="宋体"/>
                <w:b/>
                <w:color w:val="000000"/>
                <w:sz w:val="20"/>
                <w:szCs w:val="20"/>
              </w:rPr>
            </w:pPr>
          </w:p>
        </w:tc>
        <w:tc>
          <w:tcPr>
            <w:tcW w:w="1361"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A40137F">
            <w:pPr>
              <w:jc w:val="center"/>
              <w:rPr>
                <w:rFonts w:hint="default" w:cs="宋体"/>
                <w:b/>
                <w:color w:val="000000"/>
                <w:sz w:val="20"/>
                <w:szCs w:val="20"/>
              </w:rPr>
            </w:pPr>
          </w:p>
        </w:tc>
        <w:tc>
          <w:tcPr>
            <w:tcW w:w="1302"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D48A5EE">
            <w:pPr>
              <w:jc w:val="center"/>
              <w:rPr>
                <w:rFonts w:hint="default" w:cs="宋体"/>
                <w:b/>
                <w:color w:val="000000"/>
                <w:sz w:val="20"/>
                <w:szCs w:val="20"/>
              </w:rPr>
            </w:pPr>
          </w:p>
        </w:tc>
        <w:tc>
          <w:tcPr>
            <w:tcW w:w="1434"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2AF961C">
            <w:pPr>
              <w:jc w:val="center"/>
              <w:rPr>
                <w:rFonts w:hint="default" w:cs="宋体"/>
                <w:b/>
                <w:color w:val="000000"/>
                <w:sz w:val="20"/>
                <w:szCs w:val="20"/>
              </w:rPr>
            </w:pPr>
          </w:p>
        </w:tc>
        <w:tc>
          <w:tcPr>
            <w:tcW w:w="1456"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CD33B52">
            <w:pPr>
              <w:jc w:val="center"/>
              <w:rPr>
                <w:rFonts w:hint="default" w:cs="宋体"/>
                <w:b/>
                <w:color w:val="000000"/>
                <w:sz w:val="20"/>
                <w:szCs w:val="20"/>
              </w:rPr>
            </w:pPr>
          </w:p>
        </w:tc>
      </w:tr>
      <w:tr w14:paraId="070A2DF6">
        <w:tblPrEx>
          <w:tblCellMar>
            <w:top w:w="0" w:type="dxa"/>
            <w:left w:w="0" w:type="dxa"/>
            <w:bottom w:w="0" w:type="dxa"/>
            <w:right w:w="0" w:type="dxa"/>
          </w:tblCellMar>
        </w:tblPrEx>
        <w:trPr>
          <w:trHeight w:val="338" w:hRule="atLeast"/>
        </w:trPr>
        <w:tc>
          <w:tcPr>
            <w:tcW w:w="4853" w:type="dxa"/>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A2B5C8A">
            <w:pPr>
              <w:jc w:val="center"/>
              <w:textAlignment w:val="center"/>
              <w:rPr>
                <w:rFonts w:hint="default" w:cs="宋体"/>
                <w:b/>
                <w:color w:val="000000"/>
                <w:sz w:val="20"/>
                <w:szCs w:val="20"/>
              </w:rPr>
            </w:pPr>
            <w:r>
              <w:rPr>
                <w:rFonts w:cs="宋体"/>
                <w:b/>
                <w:color w:val="000000"/>
                <w:sz w:val="20"/>
                <w:szCs w:val="20"/>
              </w:rPr>
              <w:t>合计</w:t>
            </w:r>
          </w:p>
        </w:tc>
        <w:tc>
          <w:tcPr>
            <w:tcW w:w="12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8E56EFE">
            <w:pPr>
              <w:wordWrap w:val="0"/>
              <w:jc w:val="right"/>
              <w:textAlignment w:val="center"/>
              <w:rPr>
                <w:rFonts w:hint="default" w:cs="宋体"/>
                <w:b/>
                <w:color w:val="000000"/>
                <w:sz w:val="20"/>
                <w:szCs w:val="20"/>
              </w:rPr>
            </w:pPr>
            <w:r>
              <w:rPr>
                <w:b/>
                <w:color w:val="000000"/>
                <w:sz w:val="20"/>
                <w:u w:color="auto"/>
              </w:rPr>
              <w:t xml:space="preserve"> </w:t>
            </w:r>
          </w:p>
        </w:tc>
        <w:tc>
          <w:tcPr>
            <w:tcW w:w="12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2E220F7">
            <w:pPr>
              <w:wordWrap w:val="0"/>
              <w:jc w:val="right"/>
              <w:textAlignment w:val="center"/>
              <w:rPr>
                <w:rFonts w:hint="default" w:cs="宋体"/>
                <w:b/>
                <w:color w:val="000000"/>
                <w:sz w:val="20"/>
                <w:szCs w:val="20"/>
              </w:rPr>
            </w:pPr>
            <w:r>
              <w:rPr>
                <w:b/>
                <w:color w:val="000000"/>
                <w:sz w:val="20"/>
                <w:u w:color="auto"/>
              </w:rPr>
              <w:t xml:space="preserve"> </w:t>
            </w:r>
          </w:p>
        </w:tc>
        <w:tc>
          <w:tcPr>
            <w:tcW w:w="12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68F4E08">
            <w:pPr>
              <w:wordWrap w:val="0"/>
              <w:jc w:val="right"/>
              <w:textAlignment w:val="center"/>
              <w:rPr>
                <w:rFonts w:hint="default" w:cs="宋体"/>
                <w:b/>
                <w:color w:val="000000"/>
                <w:sz w:val="20"/>
                <w:szCs w:val="20"/>
              </w:rPr>
            </w:pPr>
            <w:r>
              <w:rPr>
                <w:b/>
                <w:color w:val="000000"/>
                <w:sz w:val="20"/>
                <w:u w:color="auto"/>
              </w:rPr>
              <w:t xml:space="preserve"> </w:t>
            </w:r>
          </w:p>
        </w:tc>
        <w:tc>
          <w:tcPr>
            <w:tcW w:w="12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4FE0D16">
            <w:pPr>
              <w:wordWrap w:val="0"/>
              <w:jc w:val="right"/>
              <w:textAlignment w:val="center"/>
              <w:rPr>
                <w:rFonts w:hint="default" w:cs="宋体"/>
                <w:b/>
                <w:color w:val="000000"/>
                <w:sz w:val="20"/>
                <w:szCs w:val="20"/>
              </w:rPr>
            </w:pPr>
            <w:r>
              <w:rPr>
                <w:b/>
                <w:color w:val="000000"/>
                <w:sz w:val="20"/>
                <w:u w:color="auto"/>
              </w:rPr>
              <w:t xml:space="preserve"> </w:t>
            </w:r>
          </w:p>
        </w:tc>
        <w:tc>
          <w:tcPr>
            <w:tcW w:w="13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872A340">
            <w:pPr>
              <w:wordWrap w:val="0"/>
              <w:jc w:val="right"/>
              <w:textAlignment w:val="center"/>
              <w:rPr>
                <w:rFonts w:hint="default" w:cs="宋体"/>
                <w:b/>
                <w:color w:val="000000"/>
                <w:sz w:val="20"/>
                <w:szCs w:val="20"/>
              </w:rPr>
            </w:pPr>
            <w:r>
              <w:rPr>
                <w:b/>
                <w:color w:val="000000"/>
                <w:sz w:val="20"/>
                <w:u w:color="auto"/>
              </w:rPr>
              <w:t xml:space="preserve"> </w:t>
            </w:r>
          </w:p>
        </w:tc>
        <w:tc>
          <w:tcPr>
            <w:tcW w:w="130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E1BE187">
            <w:pPr>
              <w:wordWrap w:val="0"/>
              <w:jc w:val="right"/>
              <w:textAlignment w:val="center"/>
              <w:rPr>
                <w:rFonts w:hint="default" w:cs="宋体"/>
                <w:b/>
                <w:color w:val="000000"/>
                <w:sz w:val="20"/>
                <w:szCs w:val="20"/>
              </w:rPr>
            </w:pPr>
            <w:r>
              <w:rPr>
                <w:b/>
                <w:color w:val="000000"/>
                <w:sz w:val="20"/>
                <w:u w:color="auto"/>
              </w:rPr>
              <w:t xml:space="preserve"> </w:t>
            </w:r>
          </w:p>
        </w:tc>
        <w:tc>
          <w:tcPr>
            <w:tcW w:w="143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A1907CC">
            <w:pPr>
              <w:wordWrap w:val="0"/>
              <w:jc w:val="right"/>
              <w:textAlignment w:val="center"/>
              <w:rPr>
                <w:rFonts w:hint="default" w:cs="宋体"/>
                <w:b/>
                <w:color w:val="000000"/>
                <w:sz w:val="20"/>
                <w:szCs w:val="20"/>
              </w:rPr>
            </w:pPr>
            <w:r>
              <w:rPr>
                <w:b/>
                <w:color w:val="000000"/>
                <w:sz w:val="20"/>
                <w:u w:color="auto"/>
              </w:rPr>
              <w:t xml:space="preserve"> </w:t>
            </w:r>
          </w:p>
        </w:tc>
        <w:tc>
          <w:tcPr>
            <w:tcW w:w="145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4E61FE7">
            <w:pPr>
              <w:wordWrap w:val="0"/>
              <w:jc w:val="right"/>
              <w:textAlignment w:val="center"/>
              <w:rPr>
                <w:rFonts w:hint="default" w:cs="宋体"/>
                <w:b/>
                <w:color w:val="000000"/>
                <w:sz w:val="20"/>
                <w:szCs w:val="20"/>
              </w:rPr>
            </w:pPr>
            <w:r>
              <w:rPr>
                <w:b/>
                <w:color w:val="000000"/>
                <w:sz w:val="20"/>
                <w:u w:color="auto"/>
              </w:rPr>
              <w:t xml:space="preserve"> </w:t>
            </w:r>
          </w:p>
        </w:tc>
      </w:tr>
    </w:tbl>
    <w:p w14:paraId="1BF20503">
      <w:pPr>
        <w:ind w:left="600" w:hanging="600" w:hangingChars="300"/>
        <w:rPr>
          <w:rFonts w:hint="default" w:cs="宋体"/>
          <w:sz w:val="20"/>
          <w:szCs w:val="20"/>
        </w:rPr>
      </w:pPr>
      <w:r>
        <w:rPr>
          <w:rFonts w:cs="宋体"/>
          <w:sz w:val="20"/>
          <w:szCs w:val="20"/>
        </w:rPr>
        <w:t>备注：本表反映部门本年度取得的各项收入情况。本部门无相关数据，故本表为空。</w:t>
      </w:r>
      <w:r>
        <w:rPr>
          <w:rFonts w:cs="宋体"/>
          <w:sz w:val="20"/>
          <w:szCs w:val="20"/>
        </w:rPr>
        <w:br w:type="textWrapping"/>
      </w:r>
      <w:r>
        <w:rPr>
          <w:rFonts w:cs="宋体"/>
          <w:sz w:val="20"/>
          <w:szCs w:val="20"/>
        </w:rPr>
        <w:br w:type="textWrapping"/>
      </w:r>
    </w:p>
    <w:p w14:paraId="3110C7AD">
      <w:pPr>
        <w:rPr>
          <w:rFonts w:hint="default" w:cs="宋体"/>
          <w:sz w:val="20"/>
          <w:szCs w:val="20"/>
        </w:rPr>
      </w:pPr>
      <w:r>
        <w:rPr>
          <w:rFonts w:cs="宋体"/>
          <w:sz w:val="20"/>
          <w:szCs w:val="20"/>
        </w:rPr>
        <w:br w:type="page"/>
      </w:r>
    </w:p>
    <w:tbl>
      <w:tblPr>
        <w:tblStyle w:val="7"/>
        <w:tblW w:w="15322" w:type="dxa"/>
        <w:tblInd w:w="0" w:type="dxa"/>
        <w:tblLayout w:type="fixed"/>
        <w:tblCellMar>
          <w:top w:w="0" w:type="dxa"/>
          <w:left w:w="0" w:type="dxa"/>
          <w:bottom w:w="0" w:type="dxa"/>
          <w:right w:w="0" w:type="dxa"/>
        </w:tblCellMar>
      </w:tblPr>
      <w:tblGrid>
        <w:gridCol w:w="1795"/>
        <w:gridCol w:w="3343"/>
        <w:gridCol w:w="1695"/>
        <w:gridCol w:w="1695"/>
        <w:gridCol w:w="1695"/>
        <w:gridCol w:w="1679"/>
        <w:gridCol w:w="1679"/>
        <w:gridCol w:w="1741"/>
      </w:tblGrid>
      <w:tr w14:paraId="04E3F157">
        <w:tblPrEx>
          <w:tblCellMar>
            <w:top w:w="0" w:type="dxa"/>
            <w:left w:w="0" w:type="dxa"/>
            <w:bottom w:w="0" w:type="dxa"/>
            <w:right w:w="0" w:type="dxa"/>
          </w:tblCellMar>
        </w:tblPrEx>
        <w:trPr>
          <w:trHeight w:val="654" w:hRule="atLeast"/>
        </w:trPr>
        <w:tc>
          <w:tcPr>
            <w:tcW w:w="15322" w:type="dxa"/>
            <w:gridSpan w:val="8"/>
            <w:tcBorders>
              <w:top w:val="nil"/>
              <w:left w:val="nil"/>
              <w:bottom w:val="nil"/>
              <w:right w:val="nil"/>
            </w:tcBorders>
            <w:shd w:val="clear" w:color="auto" w:fill="auto"/>
            <w:noWrap/>
            <w:tcMar>
              <w:top w:w="15" w:type="dxa"/>
              <w:left w:w="15" w:type="dxa"/>
              <w:right w:w="15" w:type="dxa"/>
            </w:tcMar>
            <w:vAlign w:val="bottom"/>
          </w:tcPr>
          <w:p w14:paraId="438DA6D5">
            <w:pPr>
              <w:jc w:val="center"/>
              <w:textAlignment w:val="bottom"/>
              <w:rPr>
                <w:rFonts w:hint="default" w:cs="宋体"/>
                <w:b/>
                <w:color w:val="000000"/>
                <w:sz w:val="32"/>
                <w:szCs w:val="32"/>
              </w:rPr>
            </w:pPr>
            <w:r>
              <w:rPr>
                <w:rFonts w:cs="宋体"/>
                <w:b/>
                <w:color w:val="000000"/>
                <w:sz w:val="32"/>
                <w:szCs w:val="32"/>
              </w:rPr>
              <w:t>支出决算表</w:t>
            </w:r>
          </w:p>
        </w:tc>
      </w:tr>
      <w:tr w14:paraId="4070C579">
        <w:tblPrEx>
          <w:tblCellMar>
            <w:top w:w="0" w:type="dxa"/>
            <w:left w:w="0" w:type="dxa"/>
            <w:bottom w:w="0" w:type="dxa"/>
            <w:right w:w="0" w:type="dxa"/>
          </w:tblCellMar>
        </w:tblPrEx>
        <w:trPr>
          <w:trHeight w:val="342" w:hRule="atLeast"/>
        </w:trPr>
        <w:tc>
          <w:tcPr>
            <w:tcW w:w="6833" w:type="dxa"/>
            <w:gridSpan w:val="3"/>
            <w:vMerge w:val="restart"/>
            <w:tcBorders>
              <w:top w:val="nil"/>
              <w:left w:val="nil"/>
              <w:right w:val="nil"/>
            </w:tcBorders>
            <w:shd w:val="clear" w:color="auto" w:fill="auto"/>
            <w:noWrap/>
            <w:tcMar>
              <w:top w:w="15" w:type="dxa"/>
              <w:left w:w="15" w:type="dxa"/>
              <w:right w:w="15" w:type="dxa"/>
            </w:tcMar>
            <w:vAlign w:val="bottom"/>
          </w:tcPr>
          <w:p w14:paraId="650B5530">
            <w:pPr>
              <w:rPr>
                <w:rFonts w:hint="default" w:cs="宋体"/>
                <w:color w:val="000000"/>
                <w:sz w:val="20"/>
                <w:szCs w:val="20"/>
              </w:rPr>
            </w:pPr>
            <w:r>
              <w:rPr>
                <w:rFonts w:cs="宋体"/>
                <w:sz w:val="20"/>
                <w:szCs w:val="20"/>
              </w:rPr>
              <w:t>公开部门</w:t>
            </w:r>
            <w:r>
              <w:rPr>
                <w:rFonts w:cs="宋体"/>
                <w:color w:val="000000"/>
                <w:sz w:val="20"/>
                <w:szCs w:val="20"/>
              </w:rPr>
              <w:t xml:space="preserve">： </w:t>
            </w:r>
            <w:r>
              <w:rPr>
                <w:color w:val="000000"/>
                <w:sz w:val="20"/>
                <w:u w:color="auto"/>
              </w:rPr>
              <w:t xml:space="preserve">重庆市石柱土家族自治县龙沙镇人民政府 </w:t>
            </w:r>
          </w:p>
        </w:tc>
        <w:tc>
          <w:tcPr>
            <w:tcW w:w="1695" w:type="dxa"/>
            <w:tcBorders>
              <w:top w:val="nil"/>
              <w:left w:val="nil"/>
              <w:bottom w:val="nil"/>
              <w:right w:val="nil"/>
            </w:tcBorders>
            <w:shd w:val="clear" w:color="auto" w:fill="auto"/>
            <w:noWrap/>
            <w:tcMar>
              <w:top w:w="15" w:type="dxa"/>
              <w:left w:w="15" w:type="dxa"/>
              <w:right w:w="15" w:type="dxa"/>
            </w:tcMar>
            <w:vAlign w:val="bottom"/>
          </w:tcPr>
          <w:p w14:paraId="6B54E0BF">
            <w:pPr>
              <w:rPr>
                <w:rFonts w:hint="default" w:cs="宋体"/>
                <w:color w:val="000000"/>
                <w:sz w:val="20"/>
                <w:szCs w:val="20"/>
              </w:rPr>
            </w:pPr>
          </w:p>
        </w:tc>
        <w:tc>
          <w:tcPr>
            <w:tcW w:w="1695" w:type="dxa"/>
            <w:tcBorders>
              <w:top w:val="nil"/>
              <w:left w:val="nil"/>
              <w:bottom w:val="nil"/>
              <w:right w:val="nil"/>
            </w:tcBorders>
            <w:shd w:val="clear" w:color="auto" w:fill="auto"/>
            <w:noWrap/>
            <w:tcMar>
              <w:top w:w="15" w:type="dxa"/>
              <w:left w:w="15" w:type="dxa"/>
              <w:right w:w="15" w:type="dxa"/>
            </w:tcMar>
            <w:vAlign w:val="bottom"/>
          </w:tcPr>
          <w:p w14:paraId="16F42C94">
            <w:pPr>
              <w:rPr>
                <w:rFonts w:hint="default" w:cs="宋体"/>
                <w:color w:val="000000"/>
                <w:sz w:val="20"/>
                <w:szCs w:val="20"/>
              </w:rPr>
            </w:pPr>
          </w:p>
        </w:tc>
        <w:tc>
          <w:tcPr>
            <w:tcW w:w="1679" w:type="dxa"/>
            <w:tcBorders>
              <w:top w:val="nil"/>
              <w:left w:val="nil"/>
              <w:bottom w:val="nil"/>
              <w:right w:val="nil"/>
            </w:tcBorders>
            <w:shd w:val="clear" w:color="auto" w:fill="auto"/>
            <w:noWrap/>
            <w:tcMar>
              <w:top w:w="15" w:type="dxa"/>
              <w:left w:w="15" w:type="dxa"/>
              <w:right w:w="15" w:type="dxa"/>
            </w:tcMar>
            <w:vAlign w:val="bottom"/>
          </w:tcPr>
          <w:p w14:paraId="79A937A7">
            <w:pPr>
              <w:rPr>
                <w:rFonts w:hint="default" w:cs="宋体"/>
                <w:color w:val="000000"/>
                <w:sz w:val="20"/>
                <w:szCs w:val="20"/>
              </w:rPr>
            </w:pPr>
          </w:p>
        </w:tc>
        <w:tc>
          <w:tcPr>
            <w:tcW w:w="1679" w:type="dxa"/>
            <w:tcBorders>
              <w:top w:val="nil"/>
              <w:left w:val="nil"/>
              <w:bottom w:val="nil"/>
              <w:right w:val="nil"/>
            </w:tcBorders>
            <w:shd w:val="clear" w:color="auto" w:fill="auto"/>
            <w:noWrap/>
            <w:tcMar>
              <w:top w:w="15" w:type="dxa"/>
              <w:left w:w="15" w:type="dxa"/>
              <w:right w:w="15" w:type="dxa"/>
            </w:tcMar>
            <w:vAlign w:val="bottom"/>
          </w:tcPr>
          <w:p w14:paraId="1A96D367">
            <w:pPr>
              <w:rPr>
                <w:rFonts w:hint="default" w:cs="宋体"/>
                <w:color w:val="000000"/>
                <w:sz w:val="20"/>
                <w:szCs w:val="20"/>
              </w:rPr>
            </w:pPr>
          </w:p>
        </w:tc>
        <w:tc>
          <w:tcPr>
            <w:tcW w:w="1741" w:type="dxa"/>
            <w:tcBorders>
              <w:top w:val="nil"/>
              <w:left w:val="nil"/>
              <w:bottom w:val="nil"/>
              <w:right w:val="nil"/>
            </w:tcBorders>
            <w:shd w:val="clear" w:color="auto" w:fill="auto"/>
            <w:noWrap/>
            <w:tcMar>
              <w:top w:w="15" w:type="dxa"/>
              <w:left w:w="15" w:type="dxa"/>
              <w:right w:w="15" w:type="dxa"/>
            </w:tcMar>
            <w:vAlign w:val="bottom"/>
          </w:tcPr>
          <w:p w14:paraId="69D7D8A5">
            <w:pPr>
              <w:jc w:val="right"/>
              <w:textAlignment w:val="bottom"/>
              <w:rPr>
                <w:rFonts w:hint="default" w:cs="宋体"/>
                <w:color w:val="000000"/>
                <w:sz w:val="20"/>
                <w:szCs w:val="20"/>
              </w:rPr>
            </w:pPr>
            <w:r>
              <w:rPr>
                <w:rFonts w:cs="宋体"/>
                <w:color w:val="000000"/>
                <w:sz w:val="20"/>
                <w:szCs w:val="20"/>
              </w:rPr>
              <w:t>公开03表</w:t>
            </w:r>
          </w:p>
        </w:tc>
      </w:tr>
      <w:tr w14:paraId="0FE8DC9E">
        <w:tblPrEx>
          <w:tblCellMar>
            <w:top w:w="0" w:type="dxa"/>
            <w:left w:w="0" w:type="dxa"/>
            <w:bottom w:w="0" w:type="dxa"/>
            <w:right w:w="0" w:type="dxa"/>
          </w:tblCellMar>
        </w:tblPrEx>
        <w:trPr>
          <w:trHeight w:val="342" w:hRule="atLeast"/>
        </w:trPr>
        <w:tc>
          <w:tcPr>
            <w:tcW w:w="6833" w:type="dxa"/>
            <w:gridSpan w:val="3"/>
            <w:vMerge w:val="continue"/>
            <w:tcBorders>
              <w:left w:val="nil"/>
              <w:bottom w:val="nil"/>
              <w:right w:val="nil"/>
            </w:tcBorders>
            <w:shd w:val="clear" w:color="auto" w:fill="auto"/>
            <w:noWrap/>
            <w:tcMar>
              <w:top w:w="15" w:type="dxa"/>
              <w:left w:w="15" w:type="dxa"/>
              <w:right w:w="15" w:type="dxa"/>
            </w:tcMar>
            <w:vAlign w:val="bottom"/>
          </w:tcPr>
          <w:p w14:paraId="33A07DBD">
            <w:pPr>
              <w:rPr>
                <w:rFonts w:hint="default" w:cs="宋体"/>
                <w:color w:val="000000"/>
                <w:sz w:val="20"/>
                <w:szCs w:val="20"/>
              </w:rPr>
            </w:pPr>
          </w:p>
        </w:tc>
        <w:tc>
          <w:tcPr>
            <w:tcW w:w="1695" w:type="dxa"/>
            <w:tcBorders>
              <w:top w:val="nil"/>
              <w:left w:val="nil"/>
              <w:bottom w:val="nil"/>
              <w:right w:val="nil"/>
            </w:tcBorders>
            <w:shd w:val="clear" w:color="auto" w:fill="auto"/>
            <w:noWrap/>
            <w:tcMar>
              <w:top w:w="15" w:type="dxa"/>
              <w:left w:w="15" w:type="dxa"/>
              <w:right w:w="15" w:type="dxa"/>
            </w:tcMar>
            <w:vAlign w:val="bottom"/>
          </w:tcPr>
          <w:p w14:paraId="4CCE2B44">
            <w:pPr>
              <w:rPr>
                <w:rFonts w:hint="default" w:cs="宋体"/>
                <w:color w:val="000000"/>
                <w:sz w:val="20"/>
                <w:szCs w:val="20"/>
              </w:rPr>
            </w:pPr>
          </w:p>
        </w:tc>
        <w:tc>
          <w:tcPr>
            <w:tcW w:w="1695" w:type="dxa"/>
            <w:tcBorders>
              <w:top w:val="nil"/>
              <w:left w:val="nil"/>
              <w:bottom w:val="nil"/>
              <w:right w:val="nil"/>
            </w:tcBorders>
            <w:shd w:val="clear" w:color="auto" w:fill="auto"/>
            <w:noWrap/>
            <w:tcMar>
              <w:top w:w="15" w:type="dxa"/>
              <w:left w:w="15" w:type="dxa"/>
              <w:right w:w="15" w:type="dxa"/>
            </w:tcMar>
            <w:vAlign w:val="bottom"/>
          </w:tcPr>
          <w:p w14:paraId="5167976A">
            <w:pPr>
              <w:rPr>
                <w:rFonts w:hint="default" w:cs="宋体"/>
                <w:color w:val="000000"/>
                <w:sz w:val="20"/>
                <w:szCs w:val="20"/>
              </w:rPr>
            </w:pPr>
          </w:p>
        </w:tc>
        <w:tc>
          <w:tcPr>
            <w:tcW w:w="1679" w:type="dxa"/>
            <w:tcBorders>
              <w:top w:val="nil"/>
              <w:left w:val="nil"/>
              <w:bottom w:val="nil"/>
              <w:right w:val="nil"/>
            </w:tcBorders>
            <w:shd w:val="clear" w:color="auto" w:fill="auto"/>
            <w:noWrap/>
            <w:tcMar>
              <w:top w:w="15" w:type="dxa"/>
              <w:left w:w="15" w:type="dxa"/>
              <w:right w:w="15" w:type="dxa"/>
            </w:tcMar>
            <w:vAlign w:val="bottom"/>
          </w:tcPr>
          <w:p w14:paraId="406FCCC7">
            <w:pPr>
              <w:rPr>
                <w:rFonts w:hint="default" w:cs="宋体"/>
                <w:color w:val="000000"/>
                <w:sz w:val="20"/>
                <w:szCs w:val="20"/>
              </w:rPr>
            </w:pPr>
          </w:p>
        </w:tc>
        <w:tc>
          <w:tcPr>
            <w:tcW w:w="1679" w:type="dxa"/>
            <w:tcBorders>
              <w:top w:val="nil"/>
              <w:left w:val="nil"/>
              <w:bottom w:val="nil"/>
              <w:right w:val="nil"/>
            </w:tcBorders>
            <w:shd w:val="clear" w:color="auto" w:fill="auto"/>
            <w:noWrap/>
            <w:tcMar>
              <w:top w:w="15" w:type="dxa"/>
              <w:left w:w="15" w:type="dxa"/>
              <w:right w:w="15" w:type="dxa"/>
            </w:tcMar>
            <w:vAlign w:val="bottom"/>
          </w:tcPr>
          <w:p w14:paraId="152E9000">
            <w:pPr>
              <w:rPr>
                <w:rFonts w:hint="default" w:cs="宋体"/>
                <w:color w:val="000000"/>
                <w:sz w:val="20"/>
                <w:szCs w:val="20"/>
              </w:rPr>
            </w:pPr>
          </w:p>
        </w:tc>
        <w:tc>
          <w:tcPr>
            <w:tcW w:w="1741" w:type="dxa"/>
            <w:tcBorders>
              <w:top w:val="nil"/>
              <w:left w:val="nil"/>
              <w:bottom w:val="nil"/>
              <w:right w:val="nil"/>
            </w:tcBorders>
            <w:shd w:val="clear" w:color="auto" w:fill="auto"/>
            <w:noWrap/>
            <w:tcMar>
              <w:top w:w="15" w:type="dxa"/>
              <w:left w:w="15" w:type="dxa"/>
              <w:right w:w="15" w:type="dxa"/>
            </w:tcMar>
            <w:vAlign w:val="bottom"/>
          </w:tcPr>
          <w:p w14:paraId="740ECFE2">
            <w:pPr>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14:paraId="5AEE8183">
        <w:tblPrEx>
          <w:tblCellMar>
            <w:top w:w="0" w:type="dxa"/>
            <w:left w:w="0" w:type="dxa"/>
            <w:bottom w:w="0" w:type="dxa"/>
            <w:right w:w="0" w:type="dxa"/>
          </w:tblCellMar>
        </w:tblPrEx>
        <w:trPr>
          <w:trHeight w:val="362" w:hRule="atLeast"/>
        </w:trPr>
        <w:tc>
          <w:tcPr>
            <w:tcW w:w="5138" w:type="dxa"/>
            <w:gridSpan w:val="2"/>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14:paraId="079606E3">
            <w:pPr>
              <w:jc w:val="center"/>
              <w:textAlignment w:val="bottom"/>
              <w:rPr>
                <w:rFonts w:hint="default" w:cs="宋体"/>
                <w:b/>
                <w:color w:val="000000"/>
                <w:sz w:val="20"/>
                <w:szCs w:val="20"/>
              </w:rPr>
            </w:pPr>
            <w:r>
              <w:rPr>
                <w:rFonts w:cs="宋体"/>
                <w:b/>
                <w:color w:val="000000"/>
                <w:sz w:val="20"/>
                <w:szCs w:val="20"/>
              </w:rPr>
              <w:t>项目</w:t>
            </w:r>
          </w:p>
        </w:tc>
        <w:tc>
          <w:tcPr>
            <w:tcW w:w="1695"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ED1B4DA">
            <w:pPr>
              <w:jc w:val="center"/>
              <w:textAlignment w:val="center"/>
              <w:rPr>
                <w:rFonts w:hint="default" w:cs="宋体"/>
                <w:b/>
                <w:color w:val="000000"/>
                <w:sz w:val="20"/>
                <w:szCs w:val="20"/>
              </w:rPr>
            </w:pPr>
            <w:r>
              <w:rPr>
                <w:rFonts w:cs="宋体"/>
                <w:b/>
                <w:color w:val="000000"/>
                <w:sz w:val="20"/>
                <w:szCs w:val="20"/>
              </w:rPr>
              <w:t>本年支出合计</w:t>
            </w:r>
          </w:p>
        </w:tc>
        <w:tc>
          <w:tcPr>
            <w:tcW w:w="1695"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23BEF44">
            <w:pPr>
              <w:jc w:val="center"/>
              <w:textAlignment w:val="center"/>
              <w:rPr>
                <w:rFonts w:hint="default" w:cs="宋体"/>
                <w:b/>
                <w:color w:val="000000"/>
                <w:sz w:val="20"/>
                <w:szCs w:val="20"/>
              </w:rPr>
            </w:pPr>
            <w:r>
              <w:rPr>
                <w:rFonts w:cs="宋体"/>
                <w:b/>
                <w:color w:val="000000"/>
                <w:sz w:val="20"/>
                <w:szCs w:val="20"/>
              </w:rPr>
              <w:t>基本支出</w:t>
            </w:r>
          </w:p>
        </w:tc>
        <w:tc>
          <w:tcPr>
            <w:tcW w:w="1695"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7A6A6ED">
            <w:pPr>
              <w:jc w:val="center"/>
              <w:textAlignment w:val="center"/>
              <w:rPr>
                <w:rFonts w:hint="default" w:cs="宋体"/>
                <w:b/>
                <w:color w:val="000000"/>
                <w:sz w:val="20"/>
                <w:szCs w:val="20"/>
              </w:rPr>
            </w:pPr>
            <w:r>
              <w:rPr>
                <w:rFonts w:cs="宋体"/>
                <w:b/>
                <w:color w:val="000000"/>
                <w:sz w:val="20"/>
                <w:szCs w:val="20"/>
              </w:rPr>
              <w:t>项目支出</w:t>
            </w:r>
          </w:p>
        </w:tc>
        <w:tc>
          <w:tcPr>
            <w:tcW w:w="1679"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4AAF13D">
            <w:pPr>
              <w:jc w:val="center"/>
              <w:textAlignment w:val="center"/>
              <w:rPr>
                <w:rFonts w:hint="default" w:cs="宋体"/>
                <w:b/>
                <w:color w:val="000000"/>
                <w:sz w:val="20"/>
                <w:szCs w:val="20"/>
              </w:rPr>
            </w:pPr>
            <w:r>
              <w:rPr>
                <w:rFonts w:cs="宋体"/>
                <w:b/>
                <w:color w:val="000000"/>
                <w:sz w:val="20"/>
                <w:szCs w:val="20"/>
              </w:rPr>
              <w:t>上缴上级支出</w:t>
            </w:r>
          </w:p>
        </w:tc>
        <w:tc>
          <w:tcPr>
            <w:tcW w:w="1679"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BC3E24D">
            <w:pPr>
              <w:jc w:val="center"/>
              <w:textAlignment w:val="center"/>
              <w:rPr>
                <w:rFonts w:hint="default" w:cs="宋体"/>
                <w:b/>
                <w:color w:val="000000"/>
                <w:sz w:val="20"/>
                <w:szCs w:val="20"/>
              </w:rPr>
            </w:pPr>
            <w:r>
              <w:rPr>
                <w:rFonts w:cs="宋体"/>
                <w:b/>
                <w:color w:val="000000"/>
                <w:sz w:val="20"/>
                <w:szCs w:val="20"/>
              </w:rPr>
              <w:t>经营支出</w:t>
            </w:r>
          </w:p>
        </w:tc>
        <w:tc>
          <w:tcPr>
            <w:tcW w:w="1741"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6ECDE30">
            <w:pPr>
              <w:jc w:val="center"/>
              <w:textAlignment w:val="center"/>
              <w:rPr>
                <w:rFonts w:hint="default" w:cs="宋体"/>
                <w:b/>
                <w:color w:val="000000"/>
                <w:sz w:val="20"/>
                <w:szCs w:val="20"/>
              </w:rPr>
            </w:pPr>
            <w:r>
              <w:rPr>
                <w:rFonts w:cs="宋体"/>
                <w:b/>
                <w:color w:val="000000"/>
                <w:sz w:val="20"/>
                <w:szCs w:val="20"/>
              </w:rPr>
              <w:t>对附属单位补助支出</w:t>
            </w:r>
          </w:p>
        </w:tc>
      </w:tr>
      <w:tr w14:paraId="64A130D4">
        <w:tblPrEx>
          <w:tblCellMar>
            <w:top w:w="0" w:type="dxa"/>
            <w:left w:w="0" w:type="dxa"/>
            <w:bottom w:w="0" w:type="dxa"/>
            <w:right w:w="0" w:type="dxa"/>
          </w:tblCellMar>
        </w:tblPrEx>
        <w:trPr>
          <w:trHeight w:val="338" w:hRule="atLeast"/>
        </w:trPr>
        <w:tc>
          <w:tcPr>
            <w:tcW w:w="1795" w:type="dxa"/>
            <w:vMerge w:val="restar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0CE3A24">
            <w:pPr>
              <w:jc w:val="center"/>
              <w:textAlignment w:val="center"/>
              <w:rPr>
                <w:rFonts w:hint="default" w:cs="宋体"/>
                <w:b/>
                <w:color w:val="000000"/>
                <w:sz w:val="20"/>
                <w:szCs w:val="20"/>
              </w:rPr>
            </w:pPr>
            <w:r>
              <w:rPr>
                <w:rFonts w:cs="宋体"/>
                <w:b/>
                <w:color w:val="000000"/>
                <w:sz w:val="20"/>
                <w:szCs w:val="20"/>
              </w:rPr>
              <w:t>功能分类科目编码</w:t>
            </w:r>
          </w:p>
        </w:tc>
        <w:tc>
          <w:tcPr>
            <w:tcW w:w="3343" w:type="dxa"/>
            <w:vMerge w:val="restart"/>
            <w:tcBorders>
              <w:top w:val="nil"/>
              <w:left w:val="nil"/>
              <w:bottom w:val="single" w:color="000000" w:sz="4" w:space="0"/>
              <w:right w:val="nil"/>
            </w:tcBorders>
            <w:shd w:val="clear" w:color="FFFFFF" w:fill="C0C0C0"/>
            <w:noWrap/>
            <w:tcMar>
              <w:top w:w="15" w:type="dxa"/>
              <w:left w:w="15" w:type="dxa"/>
              <w:right w:w="15" w:type="dxa"/>
            </w:tcMar>
            <w:vAlign w:val="center"/>
          </w:tcPr>
          <w:p w14:paraId="37E977A2">
            <w:pPr>
              <w:jc w:val="center"/>
              <w:textAlignment w:val="center"/>
              <w:rPr>
                <w:rFonts w:hint="default" w:cs="宋体"/>
                <w:b/>
                <w:color w:val="000000"/>
                <w:sz w:val="20"/>
                <w:szCs w:val="20"/>
              </w:rPr>
            </w:pPr>
            <w:r>
              <w:rPr>
                <w:rFonts w:cs="宋体"/>
                <w:b/>
                <w:color w:val="000000"/>
                <w:sz w:val="20"/>
                <w:szCs w:val="20"/>
              </w:rPr>
              <w:t>项目（按“项”级功能分类科目）</w:t>
            </w:r>
          </w:p>
        </w:tc>
        <w:tc>
          <w:tcPr>
            <w:tcW w:w="1695"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0A59B73">
            <w:pPr>
              <w:jc w:val="center"/>
              <w:rPr>
                <w:rFonts w:hint="default" w:cs="宋体"/>
                <w:b/>
                <w:color w:val="000000"/>
                <w:sz w:val="20"/>
                <w:szCs w:val="20"/>
              </w:rPr>
            </w:pPr>
          </w:p>
        </w:tc>
        <w:tc>
          <w:tcPr>
            <w:tcW w:w="1695"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C40126B">
            <w:pPr>
              <w:jc w:val="center"/>
              <w:rPr>
                <w:rFonts w:hint="default" w:cs="宋体"/>
                <w:b/>
                <w:color w:val="000000"/>
                <w:sz w:val="20"/>
                <w:szCs w:val="20"/>
              </w:rPr>
            </w:pPr>
          </w:p>
        </w:tc>
        <w:tc>
          <w:tcPr>
            <w:tcW w:w="1695"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D8337D1">
            <w:pPr>
              <w:jc w:val="center"/>
              <w:rPr>
                <w:rFonts w:hint="default" w:cs="宋体"/>
                <w:b/>
                <w:color w:val="000000"/>
                <w:sz w:val="20"/>
                <w:szCs w:val="20"/>
              </w:rPr>
            </w:pPr>
          </w:p>
        </w:tc>
        <w:tc>
          <w:tcPr>
            <w:tcW w:w="167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14C5729">
            <w:pPr>
              <w:jc w:val="center"/>
              <w:rPr>
                <w:rFonts w:hint="default" w:cs="宋体"/>
                <w:b/>
                <w:color w:val="000000"/>
                <w:sz w:val="20"/>
                <w:szCs w:val="20"/>
              </w:rPr>
            </w:pPr>
          </w:p>
        </w:tc>
        <w:tc>
          <w:tcPr>
            <w:tcW w:w="167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3B5C95D">
            <w:pPr>
              <w:jc w:val="center"/>
              <w:rPr>
                <w:rFonts w:hint="default" w:cs="宋体"/>
                <w:b/>
                <w:color w:val="000000"/>
                <w:sz w:val="20"/>
                <w:szCs w:val="20"/>
              </w:rPr>
            </w:pPr>
          </w:p>
        </w:tc>
        <w:tc>
          <w:tcPr>
            <w:tcW w:w="1741"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7756C48">
            <w:pPr>
              <w:jc w:val="center"/>
              <w:rPr>
                <w:rFonts w:hint="default" w:cs="宋体"/>
                <w:b/>
                <w:color w:val="000000"/>
                <w:sz w:val="20"/>
                <w:szCs w:val="20"/>
              </w:rPr>
            </w:pPr>
          </w:p>
        </w:tc>
      </w:tr>
      <w:tr w14:paraId="319E06DE">
        <w:tblPrEx>
          <w:tblCellMar>
            <w:top w:w="0" w:type="dxa"/>
            <w:left w:w="0" w:type="dxa"/>
            <w:bottom w:w="0" w:type="dxa"/>
            <w:right w:w="0" w:type="dxa"/>
          </w:tblCellMar>
        </w:tblPrEx>
        <w:trPr>
          <w:trHeight w:val="338" w:hRule="atLeast"/>
        </w:trPr>
        <w:tc>
          <w:tcPr>
            <w:tcW w:w="1795" w:type="dxa"/>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342D8B7">
            <w:pPr>
              <w:jc w:val="center"/>
              <w:rPr>
                <w:rFonts w:hint="default" w:cs="宋体"/>
                <w:b/>
                <w:color w:val="000000"/>
                <w:sz w:val="20"/>
                <w:szCs w:val="20"/>
              </w:rPr>
            </w:pPr>
          </w:p>
        </w:tc>
        <w:tc>
          <w:tcPr>
            <w:tcW w:w="3343" w:type="dxa"/>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14:paraId="3F372395">
            <w:pPr>
              <w:jc w:val="center"/>
              <w:rPr>
                <w:rFonts w:hint="default" w:cs="宋体"/>
                <w:b/>
                <w:color w:val="000000"/>
                <w:sz w:val="20"/>
                <w:szCs w:val="20"/>
              </w:rPr>
            </w:pPr>
          </w:p>
        </w:tc>
        <w:tc>
          <w:tcPr>
            <w:tcW w:w="1695"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B0324DF">
            <w:pPr>
              <w:jc w:val="center"/>
              <w:rPr>
                <w:rFonts w:hint="default" w:cs="宋体"/>
                <w:b/>
                <w:color w:val="000000"/>
                <w:sz w:val="20"/>
                <w:szCs w:val="20"/>
              </w:rPr>
            </w:pPr>
          </w:p>
        </w:tc>
        <w:tc>
          <w:tcPr>
            <w:tcW w:w="1695"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8C47844">
            <w:pPr>
              <w:jc w:val="center"/>
              <w:rPr>
                <w:rFonts w:hint="default" w:cs="宋体"/>
                <w:b/>
                <w:color w:val="000000"/>
                <w:sz w:val="20"/>
                <w:szCs w:val="20"/>
              </w:rPr>
            </w:pPr>
          </w:p>
        </w:tc>
        <w:tc>
          <w:tcPr>
            <w:tcW w:w="1695"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9349C4A">
            <w:pPr>
              <w:jc w:val="center"/>
              <w:rPr>
                <w:rFonts w:hint="default" w:cs="宋体"/>
                <w:b/>
                <w:color w:val="000000"/>
                <w:sz w:val="20"/>
                <w:szCs w:val="20"/>
              </w:rPr>
            </w:pPr>
          </w:p>
        </w:tc>
        <w:tc>
          <w:tcPr>
            <w:tcW w:w="167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C5C1EC7">
            <w:pPr>
              <w:jc w:val="center"/>
              <w:rPr>
                <w:rFonts w:hint="default" w:cs="宋体"/>
                <w:b/>
                <w:color w:val="000000"/>
                <w:sz w:val="20"/>
                <w:szCs w:val="20"/>
              </w:rPr>
            </w:pPr>
          </w:p>
        </w:tc>
        <w:tc>
          <w:tcPr>
            <w:tcW w:w="167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F031C48">
            <w:pPr>
              <w:jc w:val="center"/>
              <w:rPr>
                <w:rFonts w:hint="default" w:cs="宋体"/>
                <w:b/>
                <w:color w:val="000000"/>
                <w:sz w:val="20"/>
                <w:szCs w:val="20"/>
              </w:rPr>
            </w:pPr>
          </w:p>
        </w:tc>
        <w:tc>
          <w:tcPr>
            <w:tcW w:w="1741"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3991DAA">
            <w:pPr>
              <w:jc w:val="center"/>
              <w:rPr>
                <w:rFonts w:hint="default" w:cs="宋体"/>
                <w:b/>
                <w:color w:val="000000"/>
                <w:sz w:val="20"/>
                <w:szCs w:val="20"/>
              </w:rPr>
            </w:pPr>
          </w:p>
        </w:tc>
      </w:tr>
      <w:tr w14:paraId="0D7F6E28">
        <w:tblPrEx>
          <w:tblCellMar>
            <w:top w:w="0" w:type="dxa"/>
            <w:left w:w="0" w:type="dxa"/>
            <w:bottom w:w="0" w:type="dxa"/>
            <w:right w:w="0" w:type="dxa"/>
          </w:tblCellMar>
        </w:tblPrEx>
        <w:trPr>
          <w:trHeight w:val="338" w:hRule="atLeast"/>
        </w:trPr>
        <w:tc>
          <w:tcPr>
            <w:tcW w:w="1795" w:type="dxa"/>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47BFF06">
            <w:pPr>
              <w:jc w:val="center"/>
              <w:rPr>
                <w:rFonts w:hint="default" w:cs="宋体"/>
                <w:b/>
                <w:color w:val="000000"/>
                <w:sz w:val="20"/>
                <w:szCs w:val="20"/>
              </w:rPr>
            </w:pPr>
          </w:p>
        </w:tc>
        <w:tc>
          <w:tcPr>
            <w:tcW w:w="3343" w:type="dxa"/>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14:paraId="3E8E94E7">
            <w:pPr>
              <w:jc w:val="center"/>
              <w:rPr>
                <w:rFonts w:hint="default" w:cs="宋体"/>
                <w:b/>
                <w:color w:val="000000"/>
                <w:sz w:val="20"/>
                <w:szCs w:val="20"/>
              </w:rPr>
            </w:pPr>
          </w:p>
        </w:tc>
        <w:tc>
          <w:tcPr>
            <w:tcW w:w="1695"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3BF581B">
            <w:pPr>
              <w:jc w:val="center"/>
              <w:rPr>
                <w:rFonts w:hint="default" w:cs="宋体"/>
                <w:b/>
                <w:color w:val="000000"/>
                <w:sz w:val="20"/>
                <w:szCs w:val="20"/>
              </w:rPr>
            </w:pPr>
          </w:p>
        </w:tc>
        <w:tc>
          <w:tcPr>
            <w:tcW w:w="1695"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55DBAC1">
            <w:pPr>
              <w:jc w:val="center"/>
              <w:rPr>
                <w:rFonts w:hint="default" w:cs="宋体"/>
                <w:b/>
                <w:color w:val="000000"/>
                <w:sz w:val="20"/>
                <w:szCs w:val="20"/>
              </w:rPr>
            </w:pPr>
          </w:p>
        </w:tc>
        <w:tc>
          <w:tcPr>
            <w:tcW w:w="1695"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B8EC1B0">
            <w:pPr>
              <w:jc w:val="center"/>
              <w:rPr>
                <w:rFonts w:hint="default" w:cs="宋体"/>
                <w:b/>
                <w:color w:val="000000"/>
                <w:sz w:val="20"/>
                <w:szCs w:val="20"/>
              </w:rPr>
            </w:pPr>
          </w:p>
        </w:tc>
        <w:tc>
          <w:tcPr>
            <w:tcW w:w="167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037602B">
            <w:pPr>
              <w:jc w:val="center"/>
              <w:rPr>
                <w:rFonts w:hint="default" w:cs="宋体"/>
                <w:b/>
                <w:color w:val="000000"/>
                <w:sz w:val="20"/>
                <w:szCs w:val="20"/>
              </w:rPr>
            </w:pPr>
          </w:p>
        </w:tc>
        <w:tc>
          <w:tcPr>
            <w:tcW w:w="167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B3D7647">
            <w:pPr>
              <w:jc w:val="center"/>
              <w:rPr>
                <w:rFonts w:hint="default" w:cs="宋体"/>
                <w:b/>
                <w:color w:val="000000"/>
                <w:sz w:val="20"/>
                <w:szCs w:val="20"/>
              </w:rPr>
            </w:pPr>
          </w:p>
        </w:tc>
        <w:tc>
          <w:tcPr>
            <w:tcW w:w="1741"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B9E8803">
            <w:pPr>
              <w:jc w:val="center"/>
              <w:rPr>
                <w:rFonts w:hint="default" w:cs="宋体"/>
                <w:b/>
                <w:color w:val="000000"/>
                <w:sz w:val="20"/>
                <w:szCs w:val="20"/>
              </w:rPr>
            </w:pPr>
          </w:p>
        </w:tc>
      </w:tr>
      <w:tr w14:paraId="5313B7C0">
        <w:tblPrEx>
          <w:tblCellMar>
            <w:top w:w="0" w:type="dxa"/>
            <w:left w:w="0" w:type="dxa"/>
            <w:bottom w:w="0" w:type="dxa"/>
            <w:right w:w="0" w:type="dxa"/>
          </w:tblCellMar>
        </w:tblPrEx>
        <w:trPr>
          <w:trHeight w:val="338" w:hRule="atLeast"/>
        </w:trPr>
        <w:tc>
          <w:tcPr>
            <w:tcW w:w="1795" w:type="dxa"/>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BBAB3E9">
            <w:pPr>
              <w:jc w:val="center"/>
              <w:rPr>
                <w:rFonts w:hint="default" w:cs="宋体"/>
                <w:b/>
                <w:color w:val="000000"/>
                <w:sz w:val="20"/>
                <w:szCs w:val="20"/>
              </w:rPr>
            </w:pPr>
          </w:p>
        </w:tc>
        <w:tc>
          <w:tcPr>
            <w:tcW w:w="3343" w:type="dxa"/>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14:paraId="754ACF6C">
            <w:pPr>
              <w:jc w:val="center"/>
              <w:rPr>
                <w:rFonts w:hint="default" w:cs="宋体"/>
                <w:b/>
                <w:color w:val="000000"/>
                <w:sz w:val="20"/>
                <w:szCs w:val="20"/>
              </w:rPr>
            </w:pPr>
          </w:p>
        </w:tc>
        <w:tc>
          <w:tcPr>
            <w:tcW w:w="1695"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D97CD80">
            <w:pPr>
              <w:jc w:val="center"/>
              <w:rPr>
                <w:rFonts w:hint="default" w:cs="宋体"/>
                <w:b/>
                <w:color w:val="000000"/>
                <w:sz w:val="20"/>
                <w:szCs w:val="20"/>
              </w:rPr>
            </w:pPr>
          </w:p>
        </w:tc>
        <w:tc>
          <w:tcPr>
            <w:tcW w:w="1695"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2DA9F4D">
            <w:pPr>
              <w:jc w:val="center"/>
              <w:rPr>
                <w:rFonts w:hint="default" w:cs="宋体"/>
                <w:b/>
                <w:color w:val="000000"/>
                <w:sz w:val="20"/>
                <w:szCs w:val="20"/>
              </w:rPr>
            </w:pPr>
          </w:p>
        </w:tc>
        <w:tc>
          <w:tcPr>
            <w:tcW w:w="1695"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6933571">
            <w:pPr>
              <w:jc w:val="center"/>
              <w:rPr>
                <w:rFonts w:hint="default" w:cs="宋体"/>
                <w:b/>
                <w:color w:val="000000"/>
                <w:sz w:val="20"/>
                <w:szCs w:val="20"/>
              </w:rPr>
            </w:pPr>
          </w:p>
        </w:tc>
        <w:tc>
          <w:tcPr>
            <w:tcW w:w="167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F9A3C64">
            <w:pPr>
              <w:jc w:val="center"/>
              <w:rPr>
                <w:rFonts w:hint="default" w:cs="宋体"/>
                <w:b/>
                <w:color w:val="000000"/>
                <w:sz w:val="20"/>
                <w:szCs w:val="20"/>
              </w:rPr>
            </w:pPr>
          </w:p>
        </w:tc>
        <w:tc>
          <w:tcPr>
            <w:tcW w:w="167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1254899">
            <w:pPr>
              <w:jc w:val="center"/>
              <w:rPr>
                <w:rFonts w:hint="default" w:cs="宋体"/>
                <w:b/>
                <w:color w:val="000000"/>
                <w:sz w:val="20"/>
                <w:szCs w:val="20"/>
              </w:rPr>
            </w:pPr>
          </w:p>
        </w:tc>
        <w:tc>
          <w:tcPr>
            <w:tcW w:w="1741"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76672BA">
            <w:pPr>
              <w:jc w:val="center"/>
              <w:rPr>
                <w:rFonts w:hint="default" w:cs="宋体"/>
                <w:b/>
                <w:color w:val="000000"/>
                <w:sz w:val="20"/>
                <w:szCs w:val="20"/>
              </w:rPr>
            </w:pPr>
          </w:p>
        </w:tc>
      </w:tr>
      <w:tr w14:paraId="4574B5FC">
        <w:tblPrEx>
          <w:tblCellMar>
            <w:top w:w="0" w:type="dxa"/>
            <w:left w:w="0" w:type="dxa"/>
            <w:bottom w:w="0" w:type="dxa"/>
            <w:right w:w="0" w:type="dxa"/>
          </w:tblCellMar>
        </w:tblPrEx>
        <w:trPr>
          <w:trHeight w:val="362" w:hRule="atLeast"/>
        </w:trPr>
        <w:tc>
          <w:tcPr>
            <w:tcW w:w="5138" w:type="dxa"/>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176A47A">
            <w:pPr>
              <w:jc w:val="center"/>
              <w:textAlignment w:val="center"/>
              <w:rPr>
                <w:rFonts w:hint="default" w:cs="宋体"/>
                <w:b/>
                <w:color w:val="000000"/>
                <w:sz w:val="20"/>
                <w:szCs w:val="20"/>
              </w:rPr>
            </w:pPr>
            <w:r>
              <w:rPr>
                <w:rFonts w:cs="宋体"/>
                <w:b/>
                <w:color w:val="000000"/>
                <w:sz w:val="20"/>
                <w:szCs w:val="20"/>
              </w:rPr>
              <w:t>合计</w:t>
            </w:r>
          </w:p>
        </w:tc>
        <w:tc>
          <w:tcPr>
            <w:tcW w:w="169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6B3AE03">
            <w:pPr>
              <w:wordWrap w:val="0"/>
              <w:jc w:val="right"/>
              <w:textAlignment w:val="center"/>
              <w:rPr>
                <w:rFonts w:hint="default" w:cs="宋体"/>
                <w:b/>
                <w:color w:val="000000"/>
                <w:sz w:val="20"/>
                <w:szCs w:val="20"/>
              </w:rPr>
            </w:pPr>
            <w:r>
              <w:rPr>
                <w:b/>
                <w:color w:val="000000"/>
                <w:sz w:val="20"/>
                <w:u w:color="auto"/>
              </w:rPr>
              <w:t xml:space="preserve"> </w:t>
            </w:r>
          </w:p>
        </w:tc>
        <w:tc>
          <w:tcPr>
            <w:tcW w:w="169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F622BA6">
            <w:pPr>
              <w:wordWrap w:val="0"/>
              <w:jc w:val="right"/>
              <w:textAlignment w:val="center"/>
              <w:rPr>
                <w:rFonts w:hint="default" w:cs="宋体"/>
                <w:b/>
                <w:color w:val="000000"/>
                <w:sz w:val="20"/>
                <w:szCs w:val="20"/>
              </w:rPr>
            </w:pPr>
            <w:r>
              <w:rPr>
                <w:b/>
                <w:color w:val="000000"/>
                <w:sz w:val="20"/>
                <w:u w:color="auto"/>
              </w:rPr>
              <w:t xml:space="preserve"> </w:t>
            </w:r>
          </w:p>
        </w:tc>
        <w:tc>
          <w:tcPr>
            <w:tcW w:w="169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1D07788">
            <w:pPr>
              <w:wordWrap w:val="0"/>
              <w:jc w:val="right"/>
              <w:textAlignment w:val="center"/>
              <w:rPr>
                <w:rFonts w:hint="default" w:cs="宋体"/>
                <w:b/>
                <w:color w:val="000000"/>
                <w:sz w:val="20"/>
                <w:szCs w:val="20"/>
              </w:rPr>
            </w:pPr>
            <w:r>
              <w:rPr>
                <w:b/>
                <w:color w:val="000000"/>
                <w:sz w:val="20"/>
                <w:u w:color="auto"/>
              </w:rPr>
              <w:t xml:space="preserve"> </w:t>
            </w:r>
          </w:p>
        </w:tc>
        <w:tc>
          <w:tcPr>
            <w:tcW w:w="167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866393E">
            <w:pPr>
              <w:wordWrap w:val="0"/>
              <w:jc w:val="right"/>
              <w:textAlignment w:val="center"/>
              <w:rPr>
                <w:rFonts w:hint="default" w:cs="宋体"/>
                <w:b/>
                <w:color w:val="000000"/>
                <w:sz w:val="20"/>
                <w:szCs w:val="20"/>
              </w:rPr>
            </w:pPr>
            <w:r>
              <w:rPr>
                <w:b/>
                <w:color w:val="000000"/>
                <w:sz w:val="20"/>
                <w:u w:color="auto"/>
              </w:rPr>
              <w:t xml:space="preserve"> </w:t>
            </w:r>
          </w:p>
        </w:tc>
        <w:tc>
          <w:tcPr>
            <w:tcW w:w="167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31EC75B">
            <w:pPr>
              <w:wordWrap w:val="0"/>
              <w:jc w:val="right"/>
              <w:textAlignment w:val="center"/>
              <w:rPr>
                <w:rFonts w:hint="default" w:cs="宋体"/>
                <w:b/>
                <w:color w:val="000000"/>
                <w:sz w:val="20"/>
                <w:szCs w:val="20"/>
              </w:rPr>
            </w:pPr>
            <w:r>
              <w:rPr>
                <w:b/>
                <w:color w:val="000000"/>
                <w:sz w:val="20"/>
                <w:u w:color="auto"/>
              </w:rPr>
              <w:t xml:space="preserve"> </w:t>
            </w:r>
          </w:p>
        </w:tc>
        <w:tc>
          <w:tcPr>
            <w:tcW w:w="174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49988AA">
            <w:pPr>
              <w:wordWrap w:val="0"/>
              <w:jc w:val="right"/>
              <w:textAlignment w:val="center"/>
              <w:rPr>
                <w:rFonts w:hint="default" w:cs="宋体"/>
                <w:b/>
                <w:color w:val="000000"/>
                <w:sz w:val="20"/>
                <w:szCs w:val="20"/>
              </w:rPr>
            </w:pPr>
            <w:r>
              <w:rPr>
                <w:b/>
                <w:color w:val="000000"/>
                <w:sz w:val="20"/>
                <w:u w:color="auto"/>
              </w:rPr>
              <w:t xml:space="preserve"> </w:t>
            </w:r>
          </w:p>
        </w:tc>
      </w:tr>
    </w:tbl>
    <w:p w14:paraId="5056BFFA">
      <w:pPr>
        <w:rPr>
          <w:rFonts w:hint="default" w:cs="宋体"/>
          <w:sz w:val="20"/>
          <w:szCs w:val="20"/>
        </w:rPr>
      </w:pPr>
      <w:r>
        <w:rPr>
          <w:rFonts w:cs="宋体"/>
          <w:sz w:val="20"/>
          <w:szCs w:val="20"/>
        </w:rPr>
        <w:t>备注：本表反映部门本年度各项支出情况。本部门无相关数据，故本表为空。</w:t>
      </w:r>
      <w:r>
        <w:rPr>
          <w:rFonts w:cs="宋体"/>
          <w:sz w:val="20"/>
          <w:szCs w:val="20"/>
        </w:rPr>
        <w:br w:type="textWrapping"/>
      </w:r>
      <w:r>
        <w:rPr>
          <w:rFonts w:cs="宋体"/>
          <w:sz w:val="20"/>
          <w:szCs w:val="20"/>
        </w:rPr>
        <w:br w:type="textWrapping"/>
      </w:r>
    </w:p>
    <w:p w14:paraId="28CF8E61">
      <w:pPr>
        <w:rPr>
          <w:rFonts w:hint="default" w:cs="宋体"/>
          <w:sz w:val="21"/>
          <w:szCs w:val="21"/>
        </w:rPr>
      </w:pPr>
      <w:r>
        <w:rPr>
          <w:rFonts w:cs="宋体"/>
          <w:sz w:val="21"/>
          <w:szCs w:val="21"/>
        </w:rPr>
        <w:br w:type="page"/>
      </w:r>
    </w:p>
    <w:p w14:paraId="5314A288">
      <w:pPr>
        <w:rPr>
          <w:rFonts w:hint="default" w:cs="宋体"/>
          <w:sz w:val="21"/>
          <w:szCs w:val="21"/>
        </w:rPr>
      </w:pPr>
    </w:p>
    <w:tbl>
      <w:tblPr>
        <w:tblStyle w:val="7"/>
        <w:tblW w:w="14678" w:type="dxa"/>
        <w:tblInd w:w="0" w:type="dxa"/>
        <w:tblLayout w:type="fixed"/>
        <w:tblCellMar>
          <w:top w:w="0" w:type="dxa"/>
          <w:left w:w="0" w:type="dxa"/>
          <w:bottom w:w="0" w:type="dxa"/>
          <w:right w:w="0" w:type="dxa"/>
        </w:tblCellMar>
      </w:tblPr>
      <w:tblGrid>
        <w:gridCol w:w="2967"/>
        <w:gridCol w:w="1521"/>
        <w:gridCol w:w="3179"/>
        <w:gridCol w:w="1694"/>
        <w:gridCol w:w="1694"/>
        <w:gridCol w:w="1694"/>
        <w:gridCol w:w="1929"/>
      </w:tblGrid>
      <w:tr w14:paraId="08F417E0">
        <w:tblPrEx>
          <w:tblCellMar>
            <w:top w:w="0" w:type="dxa"/>
            <w:left w:w="0" w:type="dxa"/>
            <w:bottom w:w="0" w:type="dxa"/>
            <w:right w:w="0" w:type="dxa"/>
          </w:tblCellMar>
        </w:tblPrEx>
        <w:trPr>
          <w:trHeight w:val="90" w:hRule="atLeast"/>
        </w:trPr>
        <w:tc>
          <w:tcPr>
            <w:tcW w:w="14678" w:type="dxa"/>
            <w:gridSpan w:val="7"/>
            <w:tcBorders>
              <w:top w:val="nil"/>
              <w:left w:val="nil"/>
              <w:bottom w:val="nil"/>
              <w:right w:val="nil"/>
            </w:tcBorders>
            <w:shd w:val="clear" w:color="auto" w:fill="auto"/>
            <w:noWrap/>
            <w:tcMar>
              <w:top w:w="15" w:type="dxa"/>
              <w:left w:w="15" w:type="dxa"/>
              <w:right w:w="15" w:type="dxa"/>
            </w:tcMar>
            <w:vAlign w:val="bottom"/>
          </w:tcPr>
          <w:p w14:paraId="73D20AEB">
            <w:pPr>
              <w:spacing w:line="400" w:lineRule="exact"/>
              <w:jc w:val="center"/>
              <w:textAlignment w:val="bottom"/>
              <w:rPr>
                <w:rFonts w:hint="default" w:cs="宋体"/>
                <w:b/>
                <w:color w:val="000000"/>
                <w:sz w:val="32"/>
                <w:szCs w:val="32"/>
              </w:rPr>
            </w:pPr>
            <w:r>
              <w:rPr>
                <w:rFonts w:cs="宋体"/>
                <w:b/>
                <w:color w:val="000000"/>
                <w:sz w:val="32"/>
                <w:szCs w:val="32"/>
              </w:rPr>
              <w:t>财政拨款收入支出决算总表</w:t>
            </w:r>
          </w:p>
        </w:tc>
      </w:tr>
      <w:tr w14:paraId="0ED81BE5">
        <w:tblPrEx>
          <w:tblCellMar>
            <w:top w:w="0" w:type="dxa"/>
            <w:left w:w="0" w:type="dxa"/>
            <w:bottom w:w="0" w:type="dxa"/>
            <w:right w:w="0" w:type="dxa"/>
          </w:tblCellMar>
        </w:tblPrEx>
        <w:trPr>
          <w:trHeight w:val="90" w:hRule="atLeast"/>
        </w:trPr>
        <w:tc>
          <w:tcPr>
            <w:tcW w:w="7667" w:type="dxa"/>
            <w:gridSpan w:val="3"/>
            <w:vMerge w:val="restart"/>
            <w:tcBorders>
              <w:top w:val="nil"/>
              <w:left w:val="nil"/>
              <w:right w:val="nil"/>
            </w:tcBorders>
            <w:shd w:val="clear" w:color="auto" w:fill="auto"/>
            <w:noWrap/>
            <w:tcMar>
              <w:top w:w="15" w:type="dxa"/>
              <w:left w:w="15" w:type="dxa"/>
              <w:right w:w="15" w:type="dxa"/>
            </w:tcMar>
            <w:vAlign w:val="bottom"/>
          </w:tcPr>
          <w:p w14:paraId="6C42CB4C">
            <w:pPr>
              <w:spacing w:line="200" w:lineRule="exact"/>
              <w:rPr>
                <w:rFonts w:hint="default" w:cs="宋体"/>
                <w:color w:val="000000"/>
                <w:sz w:val="18"/>
                <w:szCs w:val="18"/>
              </w:rPr>
            </w:pPr>
            <w:r>
              <w:rPr>
                <w:rFonts w:cs="宋体"/>
                <w:sz w:val="20"/>
                <w:szCs w:val="20"/>
              </w:rPr>
              <w:t>公开部门</w:t>
            </w:r>
            <w:r>
              <w:rPr>
                <w:rFonts w:cs="宋体"/>
                <w:color w:val="000000"/>
                <w:sz w:val="20"/>
                <w:szCs w:val="20"/>
              </w:rPr>
              <w:t xml:space="preserve">： </w:t>
            </w:r>
            <w:r>
              <w:rPr>
                <w:color w:val="000000"/>
                <w:sz w:val="20"/>
                <w:u w:color="auto"/>
              </w:rPr>
              <w:t>重庆市石柱土家族自治县龙沙镇人民政府</w:t>
            </w:r>
          </w:p>
        </w:tc>
        <w:tc>
          <w:tcPr>
            <w:tcW w:w="1694" w:type="dxa"/>
            <w:tcBorders>
              <w:top w:val="nil"/>
              <w:left w:val="nil"/>
              <w:bottom w:val="nil"/>
              <w:right w:val="nil"/>
            </w:tcBorders>
            <w:shd w:val="clear" w:color="auto" w:fill="auto"/>
            <w:noWrap/>
            <w:tcMar>
              <w:top w:w="15" w:type="dxa"/>
              <w:left w:w="15" w:type="dxa"/>
              <w:right w:w="15" w:type="dxa"/>
            </w:tcMar>
            <w:vAlign w:val="bottom"/>
          </w:tcPr>
          <w:p w14:paraId="38D17E5B">
            <w:pPr>
              <w:spacing w:line="200" w:lineRule="exact"/>
              <w:rPr>
                <w:rFonts w:hint="default" w:cs="宋体"/>
                <w:color w:val="000000"/>
                <w:sz w:val="18"/>
                <w:szCs w:val="18"/>
              </w:rPr>
            </w:pPr>
          </w:p>
        </w:tc>
        <w:tc>
          <w:tcPr>
            <w:tcW w:w="1694" w:type="dxa"/>
            <w:tcBorders>
              <w:top w:val="nil"/>
              <w:left w:val="nil"/>
              <w:bottom w:val="nil"/>
              <w:right w:val="nil"/>
            </w:tcBorders>
            <w:shd w:val="clear" w:color="auto" w:fill="auto"/>
            <w:noWrap/>
            <w:tcMar>
              <w:top w:w="15" w:type="dxa"/>
              <w:left w:w="15" w:type="dxa"/>
              <w:right w:w="15" w:type="dxa"/>
            </w:tcMar>
            <w:vAlign w:val="bottom"/>
          </w:tcPr>
          <w:p w14:paraId="7AA341EE">
            <w:pPr>
              <w:spacing w:line="200" w:lineRule="exact"/>
              <w:rPr>
                <w:rFonts w:hint="default" w:cs="宋体"/>
                <w:color w:val="000000"/>
                <w:sz w:val="18"/>
                <w:szCs w:val="18"/>
              </w:rPr>
            </w:pPr>
          </w:p>
        </w:tc>
        <w:tc>
          <w:tcPr>
            <w:tcW w:w="1694" w:type="dxa"/>
            <w:tcBorders>
              <w:top w:val="nil"/>
              <w:left w:val="nil"/>
              <w:bottom w:val="nil"/>
              <w:right w:val="nil"/>
            </w:tcBorders>
            <w:shd w:val="clear" w:color="auto" w:fill="auto"/>
            <w:noWrap/>
            <w:tcMar>
              <w:top w:w="15" w:type="dxa"/>
              <w:left w:w="15" w:type="dxa"/>
              <w:right w:w="15" w:type="dxa"/>
            </w:tcMar>
            <w:vAlign w:val="bottom"/>
          </w:tcPr>
          <w:p w14:paraId="3D27ECF0">
            <w:pPr>
              <w:spacing w:line="200" w:lineRule="exact"/>
              <w:rPr>
                <w:rFonts w:hint="default" w:cs="宋体"/>
                <w:color w:val="000000"/>
                <w:sz w:val="18"/>
                <w:szCs w:val="18"/>
              </w:rPr>
            </w:pPr>
          </w:p>
        </w:tc>
        <w:tc>
          <w:tcPr>
            <w:tcW w:w="1929" w:type="dxa"/>
            <w:tcBorders>
              <w:top w:val="nil"/>
              <w:left w:val="nil"/>
              <w:bottom w:val="nil"/>
              <w:right w:val="nil"/>
            </w:tcBorders>
            <w:shd w:val="clear" w:color="auto" w:fill="auto"/>
            <w:noWrap/>
            <w:tcMar>
              <w:top w:w="15" w:type="dxa"/>
              <w:left w:w="15" w:type="dxa"/>
              <w:right w:w="15" w:type="dxa"/>
            </w:tcMar>
            <w:vAlign w:val="bottom"/>
          </w:tcPr>
          <w:p w14:paraId="7CBC09F2">
            <w:pPr>
              <w:spacing w:line="240" w:lineRule="exact"/>
              <w:jc w:val="right"/>
              <w:textAlignment w:val="bottom"/>
              <w:rPr>
                <w:rFonts w:hint="default" w:cs="宋体"/>
                <w:color w:val="000000"/>
                <w:sz w:val="20"/>
                <w:szCs w:val="20"/>
              </w:rPr>
            </w:pPr>
            <w:r>
              <w:rPr>
                <w:rFonts w:cs="宋体"/>
                <w:color w:val="000000"/>
                <w:sz w:val="20"/>
                <w:szCs w:val="20"/>
              </w:rPr>
              <w:t>公开04表</w:t>
            </w:r>
          </w:p>
        </w:tc>
      </w:tr>
      <w:tr w14:paraId="7B044883">
        <w:tblPrEx>
          <w:tblCellMar>
            <w:top w:w="0" w:type="dxa"/>
            <w:left w:w="0" w:type="dxa"/>
            <w:bottom w:w="0" w:type="dxa"/>
            <w:right w:w="0" w:type="dxa"/>
          </w:tblCellMar>
        </w:tblPrEx>
        <w:trPr>
          <w:trHeight w:val="90" w:hRule="atLeast"/>
        </w:trPr>
        <w:tc>
          <w:tcPr>
            <w:tcW w:w="7667" w:type="dxa"/>
            <w:gridSpan w:val="3"/>
            <w:vMerge w:val="continue"/>
            <w:tcBorders>
              <w:left w:val="nil"/>
              <w:bottom w:val="nil"/>
              <w:right w:val="nil"/>
            </w:tcBorders>
            <w:shd w:val="clear" w:color="auto" w:fill="auto"/>
            <w:noWrap/>
            <w:tcMar>
              <w:top w:w="15" w:type="dxa"/>
              <w:left w:w="15" w:type="dxa"/>
              <w:right w:w="15" w:type="dxa"/>
            </w:tcMar>
            <w:vAlign w:val="bottom"/>
          </w:tcPr>
          <w:p w14:paraId="0E431643">
            <w:pPr>
              <w:spacing w:line="200" w:lineRule="exact"/>
              <w:rPr>
                <w:rFonts w:hint="default" w:cs="宋体"/>
                <w:color w:val="000000"/>
                <w:sz w:val="18"/>
                <w:szCs w:val="18"/>
              </w:rPr>
            </w:pPr>
          </w:p>
        </w:tc>
        <w:tc>
          <w:tcPr>
            <w:tcW w:w="1694" w:type="dxa"/>
            <w:tcBorders>
              <w:top w:val="nil"/>
              <w:left w:val="nil"/>
              <w:bottom w:val="nil"/>
              <w:right w:val="nil"/>
            </w:tcBorders>
            <w:shd w:val="clear" w:color="auto" w:fill="auto"/>
            <w:noWrap/>
            <w:tcMar>
              <w:top w:w="15" w:type="dxa"/>
              <w:left w:w="15" w:type="dxa"/>
              <w:right w:w="15" w:type="dxa"/>
            </w:tcMar>
            <w:vAlign w:val="bottom"/>
          </w:tcPr>
          <w:p w14:paraId="77FFC6BC">
            <w:pPr>
              <w:spacing w:line="200" w:lineRule="exact"/>
              <w:rPr>
                <w:rFonts w:hint="default" w:cs="宋体"/>
                <w:color w:val="000000"/>
                <w:sz w:val="18"/>
                <w:szCs w:val="18"/>
              </w:rPr>
            </w:pPr>
          </w:p>
        </w:tc>
        <w:tc>
          <w:tcPr>
            <w:tcW w:w="1694" w:type="dxa"/>
            <w:tcBorders>
              <w:top w:val="nil"/>
              <w:left w:val="nil"/>
              <w:bottom w:val="nil"/>
              <w:right w:val="nil"/>
            </w:tcBorders>
            <w:shd w:val="clear" w:color="auto" w:fill="auto"/>
            <w:noWrap/>
            <w:tcMar>
              <w:top w:w="15" w:type="dxa"/>
              <w:left w:w="15" w:type="dxa"/>
              <w:right w:w="15" w:type="dxa"/>
            </w:tcMar>
            <w:vAlign w:val="bottom"/>
          </w:tcPr>
          <w:p w14:paraId="551324E7">
            <w:pPr>
              <w:spacing w:line="200" w:lineRule="exact"/>
              <w:rPr>
                <w:rFonts w:hint="default" w:cs="宋体"/>
                <w:color w:val="000000"/>
                <w:sz w:val="18"/>
                <w:szCs w:val="18"/>
              </w:rPr>
            </w:pPr>
          </w:p>
        </w:tc>
        <w:tc>
          <w:tcPr>
            <w:tcW w:w="1694" w:type="dxa"/>
            <w:tcBorders>
              <w:top w:val="nil"/>
              <w:left w:val="nil"/>
              <w:bottom w:val="nil"/>
              <w:right w:val="nil"/>
            </w:tcBorders>
            <w:shd w:val="clear" w:color="auto" w:fill="auto"/>
            <w:noWrap/>
            <w:tcMar>
              <w:top w:w="15" w:type="dxa"/>
              <w:left w:w="15" w:type="dxa"/>
              <w:right w:w="15" w:type="dxa"/>
            </w:tcMar>
            <w:vAlign w:val="bottom"/>
          </w:tcPr>
          <w:p w14:paraId="099E58F8">
            <w:pPr>
              <w:spacing w:line="200" w:lineRule="exact"/>
              <w:rPr>
                <w:rFonts w:hint="default" w:cs="宋体"/>
                <w:color w:val="000000"/>
                <w:sz w:val="18"/>
                <w:szCs w:val="18"/>
              </w:rPr>
            </w:pPr>
          </w:p>
        </w:tc>
        <w:tc>
          <w:tcPr>
            <w:tcW w:w="1929" w:type="dxa"/>
            <w:tcBorders>
              <w:top w:val="nil"/>
              <w:left w:val="nil"/>
              <w:bottom w:val="nil"/>
              <w:right w:val="nil"/>
            </w:tcBorders>
            <w:shd w:val="clear" w:color="auto" w:fill="auto"/>
            <w:noWrap/>
            <w:tcMar>
              <w:top w:w="15" w:type="dxa"/>
              <w:left w:w="15" w:type="dxa"/>
              <w:right w:w="15" w:type="dxa"/>
            </w:tcMar>
            <w:vAlign w:val="bottom"/>
          </w:tcPr>
          <w:p w14:paraId="480C75CD">
            <w:pPr>
              <w:spacing w:line="280" w:lineRule="exact"/>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14:paraId="5EB1D2A3">
        <w:tblPrEx>
          <w:tblCellMar>
            <w:top w:w="0" w:type="dxa"/>
            <w:left w:w="0" w:type="dxa"/>
            <w:bottom w:w="0" w:type="dxa"/>
            <w:right w:w="0" w:type="dxa"/>
          </w:tblCellMar>
        </w:tblPrEx>
        <w:trPr>
          <w:trHeight w:val="90" w:hRule="atLeast"/>
        </w:trPr>
        <w:tc>
          <w:tcPr>
            <w:tcW w:w="4488" w:type="dxa"/>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041CBB1">
            <w:pPr>
              <w:spacing w:line="200" w:lineRule="exact"/>
              <w:jc w:val="center"/>
              <w:textAlignment w:val="center"/>
              <w:rPr>
                <w:rFonts w:hint="default" w:cs="宋体"/>
                <w:b/>
                <w:color w:val="000000"/>
                <w:sz w:val="18"/>
                <w:szCs w:val="18"/>
              </w:rPr>
            </w:pPr>
            <w:r>
              <w:rPr>
                <w:rFonts w:cs="宋体"/>
                <w:b/>
                <w:color w:val="000000"/>
                <w:sz w:val="18"/>
                <w:szCs w:val="18"/>
              </w:rPr>
              <w:t>收     入</w:t>
            </w:r>
          </w:p>
        </w:tc>
        <w:tc>
          <w:tcPr>
            <w:tcW w:w="10190" w:type="dxa"/>
            <w:gridSpan w:val="5"/>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A85EC91">
            <w:pPr>
              <w:spacing w:line="200" w:lineRule="exact"/>
              <w:jc w:val="center"/>
              <w:textAlignment w:val="center"/>
              <w:rPr>
                <w:rFonts w:hint="default" w:cs="宋体"/>
                <w:b/>
                <w:color w:val="000000"/>
                <w:sz w:val="18"/>
                <w:szCs w:val="18"/>
              </w:rPr>
            </w:pPr>
            <w:r>
              <w:rPr>
                <w:rFonts w:cs="宋体"/>
                <w:b/>
                <w:color w:val="000000"/>
                <w:sz w:val="18"/>
                <w:szCs w:val="18"/>
              </w:rPr>
              <w:t>支     出</w:t>
            </w:r>
          </w:p>
        </w:tc>
      </w:tr>
      <w:tr w14:paraId="7B57520F">
        <w:tblPrEx>
          <w:tblCellMar>
            <w:top w:w="0" w:type="dxa"/>
            <w:left w:w="0" w:type="dxa"/>
            <w:bottom w:w="0" w:type="dxa"/>
            <w:right w:w="0" w:type="dxa"/>
          </w:tblCellMar>
        </w:tblPrEx>
        <w:trPr>
          <w:trHeight w:val="90" w:hRule="atLeast"/>
        </w:trPr>
        <w:tc>
          <w:tcPr>
            <w:tcW w:w="2967"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7742023">
            <w:pPr>
              <w:spacing w:line="200" w:lineRule="exact"/>
              <w:jc w:val="center"/>
              <w:textAlignment w:val="center"/>
              <w:rPr>
                <w:rFonts w:hint="default" w:cs="宋体"/>
                <w:b/>
                <w:color w:val="000000"/>
                <w:sz w:val="18"/>
                <w:szCs w:val="18"/>
              </w:rPr>
            </w:pPr>
            <w:r>
              <w:rPr>
                <w:rFonts w:cs="宋体"/>
                <w:b/>
                <w:color w:val="000000"/>
                <w:sz w:val="18"/>
                <w:szCs w:val="18"/>
              </w:rPr>
              <w:t>项目</w:t>
            </w:r>
          </w:p>
        </w:tc>
        <w:tc>
          <w:tcPr>
            <w:tcW w:w="1521"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BF1FA56">
            <w:pPr>
              <w:spacing w:line="200" w:lineRule="exact"/>
              <w:jc w:val="center"/>
              <w:textAlignment w:val="center"/>
              <w:rPr>
                <w:rFonts w:hint="default" w:cs="宋体"/>
                <w:b/>
                <w:color w:val="000000"/>
                <w:sz w:val="18"/>
                <w:szCs w:val="18"/>
              </w:rPr>
            </w:pPr>
            <w:r>
              <w:rPr>
                <w:rFonts w:cs="宋体"/>
                <w:b/>
                <w:color w:val="000000"/>
                <w:sz w:val="18"/>
                <w:szCs w:val="18"/>
              </w:rPr>
              <w:t>决算数</w:t>
            </w:r>
          </w:p>
        </w:tc>
        <w:tc>
          <w:tcPr>
            <w:tcW w:w="3179"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7DA6703">
            <w:pPr>
              <w:spacing w:line="200" w:lineRule="exact"/>
              <w:jc w:val="center"/>
              <w:textAlignment w:val="center"/>
              <w:rPr>
                <w:rFonts w:hint="default" w:cs="宋体"/>
                <w:b/>
                <w:color w:val="000000"/>
                <w:sz w:val="18"/>
                <w:szCs w:val="18"/>
              </w:rPr>
            </w:pPr>
            <w:r>
              <w:rPr>
                <w:rFonts w:cs="宋体"/>
                <w:b/>
                <w:color w:val="000000"/>
                <w:sz w:val="18"/>
                <w:szCs w:val="18"/>
              </w:rPr>
              <w:t>功能分类科目</w:t>
            </w:r>
          </w:p>
        </w:tc>
        <w:tc>
          <w:tcPr>
            <w:tcW w:w="7011" w:type="dxa"/>
            <w:gridSpan w:val="4"/>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362B9BF1">
            <w:pPr>
              <w:spacing w:line="200" w:lineRule="exact"/>
              <w:jc w:val="center"/>
              <w:textAlignment w:val="center"/>
              <w:rPr>
                <w:rFonts w:hint="default" w:cs="宋体"/>
                <w:b/>
                <w:color w:val="000000"/>
                <w:sz w:val="18"/>
                <w:szCs w:val="18"/>
              </w:rPr>
            </w:pPr>
            <w:r>
              <w:rPr>
                <w:rFonts w:cs="宋体"/>
                <w:b/>
                <w:color w:val="000000"/>
                <w:sz w:val="18"/>
                <w:szCs w:val="18"/>
              </w:rPr>
              <w:t>决算数</w:t>
            </w:r>
          </w:p>
        </w:tc>
      </w:tr>
      <w:tr w14:paraId="1B4C3333">
        <w:tblPrEx>
          <w:tblCellMar>
            <w:top w:w="0" w:type="dxa"/>
            <w:left w:w="0" w:type="dxa"/>
            <w:bottom w:w="0" w:type="dxa"/>
            <w:right w:w="0" w:type="dxa"/>
          </w:tblCellMar>
        </w:tblPrEx>
        <w:trPr>
          <w:trHeight w:val="90" w:hRule="atLeast"/>
        </w:trPr>
        <w:tc>
          <w:tcPr>
            <w:tcW w:w="2967"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7382A6A">
            <w:pPr>
              <w:spacing w:line="200" w:lineRule="exact"/>
              <w:jc w:val="center"/>
              <w:rPr>
                <w:rFonts w:hint="default" w:cs="宋体"/>
                <w:b/>
                <w:color w:val="000000"/>
                <w:sz w:val="18"/>
                <w:szCs w:val="18"/>
              </w:rPr>
            </w:pPr>
          </w:p>
        </w:tc>
        <w:tc>
          <w:tcPr>
            <w:tcW w:w="1521"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8C22686">
            <w:pPr>
              <w:spacing w:line="200" w:lineRule="exact"/>
              <w:jc w:val="center"/>
              <w:rPr>
                <w:rFonts w:hint="default" w:cs="宋体"/>
                <w:b/>
                <w:color w:val="000000"/>
                <w:sz w:val="18"/>
                <w:szCs w:val="18"/>
              </w:rPr>
            </w:pPr>
          </w:p>
        </w:tc>
        <w:tc>
          <w:tcPr>
            <w:tcW w:w="3179"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7B6E7C61">
            <w:pPr>
              <w:spacing w:line="200" w:lineRule="exact"/>
              <w:jc w:val="center"/>
              <w:rPr>
                <w:rFonts w:hint="default" w:cs="宋体"/>
                <w:b/>
                <w:color w:val="000000"/>
                <w:sz w:val="18"/>
                <w:szCs w:val="18"/>
              </w:rPr>
            </w:pPr>
          </w:p>
        </w:tc>
        <w:tc>
          <w:tcPr>
            <w:tcW w:w="1694"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E0D2A8C">
            <w:pPr>
              <w:spacing w:line="200" w:lineRule="exact"/>
              <w:jc w:val="center"/>
              <w:textAlignment w:val="center"/>
              <w:rPr>
                <w:rFonts w:hint="default" w:cs="宋体"/>
                <w:b/>
                <w:color w:val="000000"/>
                <w:sz w:val="18"/>
                <w:szCs w:val="18"/>
              </w:rPr>
            </w:pPr>
            <w:r>
              <w:rPr>
                <w:rFonts w:cs="宋体"/>
                <w:b/>
                <w:color w:val="000000"/>
                <w:sz w:val="18"/>
                <w:szCs w:val="18"/>
              </w:rPr>
              <w:t>小计</w:t>
            </w:r>
          </w:p>
        </w:tc>
        <w:tc>
          <w:tcPr>
            <w:tcW w:w="1694"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85DE81C">
            <w:pPr>
              <w:spacing w:line="200" w:lineRule="exact"/>
              <w:jc w:val="center"/>
              <w:textAlignment w:val="center"/>
              <w:rPr>
                <w:rFonts w:hint="default" w:cs="宋体"/>
                <w:b/>
                <w:color w:val="000000"/>
                <w:sz w:val="18"/>
                <w:szCs w:val="18"/>
              </w:rPr>
            </w:pPr>
            <w:r>
              <w:rPr>
                <w:rFonts w:cs="宋体"/>
                <w:b/>
                <w:color w:val="000000"/>
                <w:sz w:val="18"/>
                <w:szCs w:val="18"/>
              </w:rPr>
              <w:t>一般公共预算财政拨款</w:t>
            </w:r>
          </w:p>
        </w:tc>
        <w:tc>
          <w:tcPr>
            <w:tcW w:w="1694"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0193AB4">
            <w:pPr>
              <w:spacing w:line="200" w:lineRule="exact"/>
              <w:jc w:val="center"/>
              <w:textAlignment w:val="center"/>
              <w:rPr>
                <w:rFonts w:hint="default" w:cs="宋体"/>
                <w:b/>
                <w:color w:val="000000"/>
                <w:sz w:val="18"/>
                <w:szCs w:val="18"/>
              </w:rPr>
            </w:pPr>
            <w:r>
              <w:rPr>
                <w:rFonts w:cs="宋体"/>
                <w:b/>
                <w:color w:val="000000"/>
                <w:sz w:val="18"/>
                <w:szCs w:val="18"/>
              </w:rPr>
              <w:t>政府性基金预算财政拨款</w:t>
            </w:r>
          </w:p>
        </w:tc>
        <w:tc>
          <w:tcPr>
            <w:tcW w:w="192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67B1C8B">
            <w:pPr>
              <w:spacing w:line="200" w:lineRule="exact"/>
              <w:jc w:val="center"/>
              <w:textAlignment w:val="center"/>
              <w:rPr>
                <w:rFonts w:hint="default" w:cs="宋体"/>
                <w:b/>
                <w:color w:val="000000"/>
                <w:sz w:val="18"/>
                <w:szCs w:val="18"/>
              </w:rPr>
            </w:pPr>
            <w:r>
              <w:rPr>
                <w:rFonts w:cs="宋体"/>
                <w:b/>
                <w:color w:val="000000"/>
                <w:sz w:val="18"/>
                <w:szCs w:val="18"/>
              </w:rPr>
              <w:t>国有资本经营预算财政拨款</w:t>
            </w:r>
          </w:p>
        </w:tc>
      </w:tr>
      <w:tr w14:paraId="2FAC72EB">
        <w:tblPrEx>
          <w:tblCellMar>
            <w:top w:w="0" w:type="dxa"/>
            <w:left w:w="0" w:type="dxa"/>
            <w:bottom w:w="0" w:type="dxa"/>
            <w:right w:w="0" w:type="dxa"/>
          </w:tblCellMar>
        </w:tblPrEx>
        <w:trPr>
          <w:trHeight w:val="90" w:hRule="atLeast"/>
        </w:trPr>
        <w:tc>
          <w:tcPr>
            <w:tcW w:w="296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60F48E5">
            <w:pPr>
              <w:spacing w:line="200" w:lineRule="exact"/>
              <w:textAlignment w:val="center"/>
              <w:rPr>
                <w:rFonts w:hint="default" w:cs="宋体"/>
                <w:color w:val="000000"/>
                <w:sz w:val="18"/>
                <w:szCs w:val="18"/>
              </w:rPr>
            </w:pPr>
            <w:r>
              <w:rPr>
                <w:rFonts w:cs="宋体"/>
                <w:color w:val="000000"/>
                <w:sz w:val="18"/>
                <w:szCs w:val="18"/>
              </w:rPr>
              <w:t>一、一般公共预算财政拨款</w:t>
            </w:r>
          </w:p>
        </w:tc>
        <w:tc>
          <w:tcPr>
            <w:tcW w:w="152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58FEF35">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31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5212B0C">
            <w:pPr>
              <w:spacing w:line="200" w:lineRule="exact"/>
              <w:textAlignment w:val="center"/>
              <w:rPr>
                <w:rFonts w:hint="default" w:cs="宋体"/>
                <w:color w:val="000000"/>
                <w:sz w:val="18"/>
                <w:szCs w:val="18"/>
              </w:rPr>
            </w:pPr>
            <w:r>
              <w:rPr>
                <w:rFonts w:cs="宋体"/>
                <w:color w:val="000000"/>
                <w:sz w:val="18"/>
                <w:szCs w:val="18"/>
              </w:rPr>
              <w:t>一、一般公共服务支出</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C5BF723">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093FAD8">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A820FFC">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27C9A4A">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51D0D99E">
        <w:tblPrEx>
          <w:tblCellMar>
            <w:top w:w="0" w:type="dxa"/>
            <w:left w:w="0" w:type="dxa"/>
            <w:bottom w:w="0" w:type="dxa"/>
            <w:right w:w="0" w:type="dxa"/>
          </w:tblCellMar>
        </w:tblPrEx>
        <w:trPr>
          <w:trHeight w:val="90" w:hRule="atLeast"/>
        </w:trPr>
        <w:tc>
          <w:tcPr>
            <w:tcW w:w="296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40D7978">
            <w:pPr>
              <w:spacing w:line="200" w:lineRule="exact"/>
              <w:textAlignment w:val="center"/>
              <w:rPr>
                <w:rFonts w:hint="default" w:cs="宋体"/>
                <w:color w:val="000000"/>
                <w:sz w:val="18"/>
                <w:szCs w:val="18"/>
              </w:rPr>
            </w:pPr>
            <w:r>
              <w:rPr>
                <w:rFonts w:cs="宋体"/>
                <w:color w:val="000000"/>
                <w:sz w:val="18"/>
                <w:szCs w:val="18"/>
              </w:rPr>
              <w:t>二、政府性基金预算财政拨款</w:t>
            </w:r>
          </w:p>
        </w:tc>
        <w:tc>
          <w:tcPr>
            <w:tcW w:w="152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F1CC939">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31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76EEE21">
            <w:pPr>
              <w:spacing w:line="200" w:lineRule="exact"/>
              <w:textAlignment w:val="center"/>
              <w:rPr>
                <w:rFonts w:hint="default" w:cs="宋体"/>
                <w:color w:val="000000"/>
                <w:sz w:val="18"/>
                <w:szCs w:val="18"/>
              </w:rPr>
            </w:pPr>
            <w:r>
              <w:rPr>
                <w:rFonts w:cs="宋体"/>
                <w:color w:val="000000"/>
                <w:sz w:val="18"/>
                <w:szCs w:val="18"/>
              </w:rPr>
              <w:t>二、外交支出</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A426902">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479A235">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616CE05">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E3FB504">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65BA7E15">
        <w:tblPrEx>
          <w:tblCellMar>
            <w:top w:w="0" w:type="dxa"/>
            <w:left w:w="0" w:type="dxa"/>
            <w:bottom w:w="0" w:type="dxa"/>
            <w:right w:w="0" w:type="dxa"/>
          </w:tblCellMar>
        </w:tblPrEx>
        <w:trPr>
          <w:trHeight w:val="90" w:hRule="atLeast"/>
        </w:trPr>
        <w:tc>
          <w:tcPr>
            <w:tcW w:w="296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E550361">
            <w:pPr>
              <w:spacing w:line="200" w:lineRule="exact"/>
              <w:textAlignment w:val="center"/>
              <w:rPr>
                <w:rFonts w:hint="default" w:cs="宋体"/>
                <w:color w:val="000000"/>
                <w:sz w:val="18"/>
                <w:szCs w:val="18"/>
              </w:rPr>
            </w:pPr>
            <w:r>
              <w:rPr>
                <w:rFonts w:cs="宋体"/>
                <w:color w:val="000000"/>
                <w:sz w:val="18"/>
                <w:szCs w:val="18"/>
              </w:rPr>
              <w:t>三、国有资本经营预算财政拨款</w:t>
            </w:r>
          </w:p>
        </w:tc>
        <w:tc>
          <w:tcPr>
            <w:tcW w:w="152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17AE51C">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31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F84C40C">
            <w:pPr>
              <w:spacing w:line="200" w:lineRule="exact"/>
              <w:textAlignment w:val="center"/>
              <w:rPr>
                <w:rFonts w:hint="default" w:cs="宋体"/>
                <w:color w:val="000000"/>
                <w:sz w:val="18"/>
                <w:szCs w:val="18"/>
              </w:rPr>
            </w:pPr>
            <w:r>
              <w:rPr>
                <w:rFonts w:cs="宋体"/>
                <w:color w:val="000000"/>
                <w:sz w:val="18"/>
                <w:szCs w:val="18"/>
              </w:rPr>
              <w:t>三、国防支出</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AA323A2">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DA04857">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FE5C0CB">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B3B5729">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63D51D0A">
        <w:tblPrEx>
          <w:tblCellMar>
            <w:top w:w="0" w:type="dxa"/>
            <w:left w:w="0" w:type="dxa"/>
            <w:bottom w:w="0" w:type="dxa"/>
            <w:right w:w="0" w:type="dxa"/>
          </w:tblCellMar>
        </w:tblPrEx>
        <w:trPr>
          <w:trHeight w:val="90" w:hRule="atLeast"/>
        </w:trPr>
        <w:tc>
          <w:tcPr>
            <w:tcW w:w="296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8882FE3">
            <w:pPr>
              <w:spacing w:line="200" w:lineRule="exact"/>
              <w:rPr>
                <w:rFonts w:hint="default" w:cs="宋体"/>
                <w:color w:val="000000"/>
                <w:sz w:val="18"/>
                <w:szCs w:val="18"/>
              </w:rPr>
            </w:pPr>
          </w:p>
        </w:tc>
        <w:tc>
          <w:tcPr>
            <w:tcW w:w="152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19922E14">
            <w:pPr>
              <w:spacing w:line="200" w:lineRule="exact"/>
              <w:rPr>
                <w:rFonts w:hint="default" w:cs="宋体"/>
                <w:color w:val="000000"/>
                <w:sz w:val="18"/>
                <w:szCs w:val="18"/>
              </w:rPr>
            </w:pPr>
          </w:p>
        </w:tc>
        <w:tc>
          <w:tcPr>
            <w:tcW w:w="31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BE52A5D">
            <w:pPr>
              <w:spacing w:line="200" w:lineRule="exact"/>
              <w:textAlignment w:val="center"/>
              <w:rPr>
                <w:rFonts w:hint="default" w:cs="宋体"/>
                <w:color w:val="000000"/>
                <w:sz w:val="18"/>
                <w:szCs w:val="18"/>
              </w:rPr>
            </w:pPr>
            <w:r>
              <w:rPr>
                <w:rFonts w:cs="宋体"/>
                <w:color w:val="000000"/>
                <w:sz w:val="18"/>
                <w:szCs w:val="18"/>
              </w:rPr>
              <w:t>四、公共安全支出</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10A28BD">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2E1F730">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224EFBE">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E51F447">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142F9B05">
        <w:tblPrEx>
          <w:tblCellMar>
            <w:top w:w="0" w:type="dxa"/>
            <w:left w:w="0" w:type="dxa"/>
            <w:bottom w:w="0" w:type="dxa"/>
            <w:right w:w="0" w:type="dxa"/>
          </w:tblCellMar>
        </w:tblPrEx>
        <w:trPr>
          <w:trHeight w:val="90" w:hRule="atLeast"/>
        </w:trPr>
        <w:tc>
          <w:tcPr>
            <w:tcW w:w="296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051E059">
            <w:pPr>
              <w:spacing w:line="200" w:lineRule="exact"/>
              <w:rPr>
                <w:rFonts w:hint="default" w:cs="宋体"/>
                <w:color w:val="000000"/>
                <w:sz w:val="18"/>
                <w:szCs w:val="18"/>
              </w:rPr>
            </w:pPr>
          </w:p>
        </w:tc>
        <w:tc>
          <w:tcPr>
            <w:tcW w:w="152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416F8269">
            <w:pPr>
              <w:spacing w:line="200" w:lineRule="exact"/>
              <w:rPr>
                <w:rFonts w:hint="default" w:cs="宋体"/>
                <w:color w:val="000000"/>
                <w:sz w:val="18"/>
                <w:szCs w:val="18"/>
              </w:rPr>
            </w:pPr>
          </w:p>
        </w:tc>
        <w:tc>
          <w:tcPr>
            <w:tcW w:w="31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F890891">
            <w:pPr>
              <w:spacing w:line="200" w:lineRule="exact"/>
              <w:textAlignment w:val="center"/>
              <w:rPr>
                <w:rFonts w:hint="default" w:cs="宋体"/>
                <w:color w:val="000000"/>
                <w:sz w:val="18"/>
                <w:szCs w:val="18"/>
              </w:rPr>
            </w:pPr>
            <w:r>
              <w:rPr>
                <w:rFonts w:cs="宋体"/>
                <w:color w:val="000000"/>
                <w:sz w:val="18"/>
                <w:szCs w:val="18"/>
              </w:rPr>
              <w:t>五、教育支出</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8251308">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4A9C818">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5EB32F4">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35D564F">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223E2D48">
        <w:tblPrEx>
          <w:tblCellMar>
            <w:top w:w="0" w:type="dxa"/>
            <w:left w:w="0" w:type="dxa"/>
            <w:bottom w:w="0" w:type="dxa"/>
            <w:right w:w="0" w:type="dxa"/>
          </w:tblCellMar>
        </w:tblPrEx>
        <w:trPr>
          <w:trHeight w:val="90" w:hRule="atLeast"/>
        </w:trPr>
        <w:tc>
          <w:tcPr>
            <w:tcW w:w="296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7EAC543">
            <w:pPr>
              <w:spacing w:line="200" w:lineRule="exact"/>
              <w:rPr>
                <w:rFonts w:hint="default" w:cs="宋体"/>
                <w:color w:val="000000"/>
                <w:sz w:val="18"/>
                <w:szCs w:val="18"/>
              </w:rPr>
            </w:pPr>
          </w:p>
        </w:tc>
        <w:tc>
          <w:tcPr>
            <w:tcW w:w="152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6DA72753">
            <w:pPr>
              <w:spacing w:line="200" w:lineRule="exact"/>
              <w:rPr>
                <w:rFonts w:hint="default" w:cs="宋体"/>
                <w:color w:val="000000"/>
                <w:sz w:val="18"/>
                <w:szCs w:val="18"/>
              </w:rPr>
            </w:pPr>
          </w:p>
        </w:tc>
        <w:tc>
          <w:tcPr>
            <w:tcW w:w="31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E57214F">
            <w:pPr>
              <w:spacing w:line="200" w:lineRule="exact"/>
              <w:textAlignment w:val="center"/>
              <w:rPr>
                <w:rFonts w:hint="default" w:cs="宋体"/>
                <w:color w:val="000000"/>
                <w:sz w:val="18"/>
                <w:szCs w:val="18"/>
              </w:rPr>
            </w:pPr>
            <w:r>
              <w:rPr>
                <w:rFonts w:cs="宋体"/>
                <w:color w:val="000000"/>
                <w:sz w:val="18"/>
                <w:szCs w:val="18"/>
              </w:rPr>
              <w:t>六、科学技术支出</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3B96D4C">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CBD9EBE">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1E38AE5">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73457B8">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42A0C056">
        <w:tblPrEx>
          <w:tblCellMar>
            <w:top w:w="0" w:type="dxa"/>
            <w:left w:w="0" w:type="dxa"/>
            <w:bottom w:w="0" w:type="dxa"/>
            <w:right w:w="0" w:type="dxa"/>
          </w:tblCellMar>
        </w:tblPrEx>
        <w:trPr>
          <w:trHeight w:val="90" w:hRule="atLeast"/>
        </w:trPr>
        <w:tc>
          <w:tcPr>
            <w:tcW w:w="296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D8850BD">
            <w:pPr>
              <w:spacing w:line="200" w:lineRule="exact"/>
              <w:rPr>
                <w:rFonts w:hint="default" w:cs="宋体"/>
                <w:color w:val="000000"/>
                <w:sz w:val="18"/>
                <w:szCs w:val="18"/>
              </w:rPr>
            </w:pPr>
          </w:p>
        </w:tc>
        <w:tc>
          <w:tcPr>
            <w:tcW w:w="152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418DDF19">
            <w:pPr>
              <w:spacing w:line="200" w:lineRule="exact"/>
              <w:rPr>
                <w:rFonts w:hint="default" w:cs="宋体"/>
                <w:color w:val="000000"/>
                <w:sz w:val="18"/>
                <w:szCs w:val="18"/>
              </w:rPr>
            </w:pPr>
          </w:p>
        </w:tc>
        <w:tc>
          <w:tcPr>
            <w:tcW w:w="31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0A764D0">
            <w:pPr>
              <w:spacing w:line="200" w:lineRule="exact"/>
              <w:textAlignment w:val="center"/>
              <w:rPr>
                <w:rFonts w:hint="default" w:cs="宋体"/>
                <w:color w:val="000000"/>
                <w:sz w:val="18"/>
                <w:szCs w:val="18"/>
              </w:rPr>
            </w:pPr>
            <w:r>
              <w:rPr>
                <w:rFonts w:cs="宋体"/>
                <w:color w:val="000000"/>
                <w:sz w:val="18"/>
                <w:szCs w:val="18"/>
              </w:rPr>
              <w:t>七、文化旅游体育与传媒支出</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0C7AC17">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9D196C2">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996A047">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D61C801">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379CB756">
        <w:tblPrEx>
          <w:tblCellMar>
            <w:top w:w="0" w:type="dxa"/>
            <w:left w:w="0" w:type="dxa"/>
            <w:bottom w:w="0" w:type="dxa"/>
            <w:right w:w="0" w:type="dxa"/>
          </w:tblCellMar>
        </w:tblPrEx>
        <w:trPr>
          <w:trHeight w:val="90" w:hRule="atLeast"/>
        </w:trPr>
        <w:tc>
          <w:tcPr>
            <w:tcW w:w="296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93B998B">
            <w:pPr>
              <w:spacing w:line="200" w:lineRule="exact"/>
              <w:rPr>
                <w:rFonts w:hint="default" w:cs="宋体"/>
                <w:color w:val="000000"/>
                <w:sz w:val="18"/>
                <w:szCs w:val="18"/>
              </w:rPr>
            </w:pPr>
          </w:p>
        </w:tc>
        <w:tc>
          <w:tcPr>
            <w:tcW w:w="152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3D5031A4">
            <w:pPr>
              <w:spacing w:line="200" w:lineRule="exact"/>
              <w:rPr>
                <w:rFonts w:hint="default" w:cs="宋体"/>
                <w:color w:val="000000"/>
                <w:sz w:val="18"/>
                <w:szCs w:val="18"/>
              </w:rPr>
            </w:pPr>
          </w:p>
        </w:tc>
        <w:tc>
          <w:tcPr>
            <w:tcW w:w="31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780D5BA">
            <w:pPr>
              <w:spacing w:line="200" w:lineRule="exact"/>
              <w:textAlignment w:val="center"/>
              <w:rPr>
                <w:rFonts w:hint="default" w:cs="宋体"/>
                <w:color w:val="000000"/>
                <w:sz w:val="18"/>
                <w:szCs w:val="18"/>
              </w:rPr>
            </w:pPr>
            <w:r>
              <w:rPr>
                <w:rFonts w:cs="宋体"/>
                <w:color w:val="000000"/>
                <w:sz w:val="18"/>
                <w:szCs w:val="18"/>
              </w:rPr>
              <w:t>八、社会保障和就业支出</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5A62139">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5A00EF7">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774ABB6">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7A288C2">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252B6567">
        <w:tblPrEx>
          <w:tblCellMar>
            <w:top w:w="0" w:type="dxa"/>
            <w:left w:w="0" w:type="dxa"/>
            <w:bottom w:w="0" w:type="dxa"/>
            <w:right w:w="0" w:type="dxa"/>
          </w:tblCellMar>
        </w:tblPrEx>
        <w:trPr>
          <w:trHeight w:val="90" w:hRule="atLeast"/>
        </w:trPr>
        <w:tc>
          <w:tcPr>
            <w:tcW w:w="296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5DD58DC">
            <w:pPr>
              <w:spacing w:line="200" w:lineRule="exact"/>
              <w:rPr>
                <w:rFonts w:hint="default" w:cs="宋体"/>
                <w:color w:val="000000"/>
                <w:sz w:val="18"/>
                <w:szCs w:val="18"/>
              </w:rPr>
            </w:pPr>
          </w:p>
        </w:tc>
        <w:tc>
          <w:tcPr>
            <w:tcW w:w="152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1CB54CF4">
            <w:pPr>
              <w:spacing w:line="200" w:lineRule="exact"/>
              <w:rPr>
                <w:rFonts w:hint="default" w:cs="宋体"/>
                <w:color w:val="000000"/>
                <w:sz w:val="18"/>
                <w:szCs w:val="18"/>
              </w:rPr>
            </w:pPr>
          </w:p>
        </w:tc>
        <w:tc>
          <w:tcPr>
            <w:tcW w:w="31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84D9626">
            <w:pPr>
              <w:spacing w:line="200" w:lineRule="exact"/>
              <w:textAlignment w:val="center"/>
              <w:rPr>
                <w:rFonts w:hint="default" w:cs="宋体"/>
                <w:color w:val="000000"/>
                <w:sz w:val="18"/>
                <w:szCs w:val="18"/>
              </w:rPr>
            </w:pPr>
            <w:r>
              <w:rPr>
                <w:rFonts w:cs="宋体"/>
                <w:color w:val="000000"/>
                <w:sz w:val="18"/>
                <w:szCs w:val="18"/>
              </w:rPr>
              <w:t>九、卫生健康支出</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9F4590E">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2761646">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5867F9E">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5DE38B2">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424F1E47">
        <w:tblPrEx>
          <w:tblCellMar>
            <w:top w:w="0" w:type="dxa"/>
            <w:left w:w="0" w:type="dxa"/>
            <w:bottom w:w="0" w:type="dxa"/>
            <w:right w:w="0" w:type="dxa"/>
          </w:tblCellMar>
        </w:tblPrEx>
        <w:trPr>
          <w:trHeight w:val="90" w:hRule="atLeast"/>
        </w:trPr>
        <w:tc>
          <w:tcPr>
            <w:tcW w:w="296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2B7BC1E">
            <w:pPr>
              <w:spacing w:line="200" w:lineRule="exact"/>
              <w:rPr>
                <w:rFonts w:hint="default" w:cs="宋体"/>
                <w:color w:val="000000"/>
                <w:sz w:val="18"/>
                <w:szCs w:val="18"/>
              </w:rPr>
            </w:pPr>
          </w:p>
        </w:tc>
        <w:tc>
          <w:tcPr>
            <w:tcW w:w="152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74FBE27">
            <w:pPr>
              <w:spacing w:line="200" w:lineRule="exact"/>
              <w:jc w:val="right"/>
              <w:rPr>
                <w:rFonts w:hint="default" w:cs="宋体"/>
                <w:color w:val="000000"/>
                <w:sz w:val="18"/>
                <w:szCs w:val="18"/>
              </w:rPr>
            </w:pPr>
          </w:p>
        </w:tc>
        <w:tc>
          <w:tcPr>
            <w:tcW w:w="31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F37AA42">
            <w:pPr>
              <w:spacing w:line="200" w:lineRule="exact"/>
              <w:textAlignment w:val="center"/>
              <w:rPr>
                <w:rFonts w:hint="default" w:cs="宋体"/>
                <w:color w:val="000000"/>
                <w:sz w:val="18"/>
                <w:szCs w:val="18"/>
              </w:rPr>
            </w:pPr>
            <w:r>
              <w:rPr>
                <w:rFonts w:cs="宋体"/>
                <w:color w:val="000000"/>
                <w:sz w:val="18"/>
                <w:szCs w:val="18"/>
              </w:rPr>
              <w:t>十、节能环保支出</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2CD9C3A">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3A94D95">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D1C427D">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28E6528">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3108BF1C">
        <w:tblPrEx>
          <w:tblCellMar>
            <w:top w:w="0" w:type="dxa"/>
            <w:left w:w="0" w:type="dxa"/>
            <w:bottom w:w="0" w:type="dxa"/>
            <w:right w:w="0" w:type="dxa"/>
          </w:tblCellMar>
        </w:tblPrEx>
        <w:trPr>
          <w:trHeight w:val="90" w:hRule="atLeast"/>
        </w:trPr>
        <w:tc>
          <w:tcPr>
            <w:tcW w:w="296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4C5CBC1">
            <w:pPr>
              <w:spacing w:line="200" w:lineRule="exact"/>
              <w:rPr>
                <w:rFonts w:hint="default" w:cs="宋体"/>
                <w:color w:val="000000"/>
                <w:sz w:val="18"/>
                <w:szCs w:val="18"/>
              </w:rPr>
            </w:pPr>
          </w:p>
        </w:tc>
        <w:tc>
          <w:tcPr>
            <w:tcW w:w="152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0756A64">
            <w:pPr>
              <w:spacing w:line="200" w:lineRule="exact"/>
              <w:jc w:val="right"/>
              <w:rPr>
                <w:rFonts w:hint="default" w:cs="宋体"/>
                <w:color w:val="000000"/>
                <w:sz w:val="18"/>
                <w:szCs w:val="18"/>
              </w:rPr>
            </w:pPr>
          </w:p>
        </w:tc>
        <w:tc>
          <w:tcPr>
            <w:tcW w:w="31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E97697C">
            <w:pPr>
              <w:spacing w:line="200" w:lineRule="exact"/>
              <w:textAlignment w:val="center"/>
              <w:rPr>
                <w:rFonts w:hint="default" w:cs="宋体"/>
                <w:color w:val="000000"/>
                <w:sz w:val="18"/>
                <w:szCs w:val="18"/>
              </w:rPr>
            </w:pPr>
            <w:r>
              <w:rPr>
                <w:rFonts w:cs="宋体"/>
                <w:color w:val="000000"/>
                <w:sz w:val="18"/>
                <w:szCs w:val="18"/>
              </w:rPr>
              <w:t>十一、城乡社区支出</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374E5A5">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485843D">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7F4F701">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AF579FD">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0C9C3A7F">
        <w:tblPrEx>
          <w:tblCellMar>
            <w:top w:w="0" w:type="dxa"/>
            <w:left w:w="0" w:type="dxa"/>
            <w:bottom w:w="0" w:type="dxa"/>
            <w:right w:w="0" w:type="dxa"/>
          </w:tblCellMar>
        </w:tblPrEx>
        <w:trPr>
          <w:trHeight w:val="90" w:hRule="atLeast"/>
        </w:trPr>
        <w:tc>
          <w:tcPr>
            <w:tcW w:w="296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414C9EE">
            <w:pPr>
              <w:spacing w:line="200" w:lineRule="exact"/>
              <w:rPr>
                <w:rFonts w:hint="default" w:cs="宋体"/>
                <w:color w:val="000000"/>
                <w:sz w:val="18"/>
                <w:szCs w:val="18"/>
              </w:rPr>
            </w:pPr>
          </w:p>
        </w:tc>
        <w:tc>
          <w:tcPr>
            <w:tcW w:w="152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F5FF335">
            <w:pPr>
              <w:spacing w:line="200" w:lineRule="exact"/>
              <w:jc w:val="right"/>
              <w:rPr>
                <w:rFonts w:hint="default" w:cs="宋体"/>
                <w:color w:val="000000"/>
                <w:sz w:val="18"/>
                <w:szCs w:val="18"/>
              </w:rPr>
            </w:pPr>
          </w:p>
        </w:tc>
        <w:tc>
          <w:tcPr>
            <w:tcW w:w="31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160C7F4">
            <w:pPr>
              <w:spacing w:line="200" w:lineRule="exact"/>
              <w:textAlignment w:val="center"/>
              <w:rPr>
                <w:rFonts w:hint="default" w:cs="宋体"/>
                <w:color w:val="000000"/>
                <w:sz w:val="18"/>
                <w:szCs w:val="18"/>
              </w:rPr>
            </w:pPr>
            <w:r>
              <w:rPr>
                <w:rFonts w:cs="宋体"/>
                <w:color w:val="000000"/>
                <w:sz w:val="18"/>
                <w:szCs w:val="18"/>
              </w:rPr>
              <w:t>十二、农林水支出</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16B2A43">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CD369EE">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01796F0">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3AAAAB7">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0D8C3E7B">
        <w:tblPrEx>
          <w:tblCellMar>
            <w:top w:w="0" w:type="dxa"/>
            <w:left w:w="0" w:type="dxa"/>
            <w:bottom w:w="0" w:type="dxa"/>
            <w:right w:w="0" w:type="dxa"/>
          </w:tblCellMar>
        </w:tblPrEx>
        <w:trPr>
          <w:trHeight w:val="90" w:hRule="atLeast"/>
        </w:trPr>
        <w:tc>
          <w:tcPr>
            <w:tcW w:w="296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DBB42D4">
            <w:pPr>
              <w:spacing w:line="200" w:lineRule="exact"/>
              <w:rPr>
                <w:rFonts w:hint="default" w:cs="宋体"/>
                <w:color w:val="000000"/>
                <w:sz w:val="18"/>
                <w:szCs w:val="18"/>
              </w:rPr>
            </w:pPr>
          </w:p>
        </w:tc>
        <w:tc>
          <w:tcPr>
            <w:tcW w:w="152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0607936">
            <w:pPr>
              <w:spacing w:line="200" w:lineRule="exact"/>
              <w:jc w:val="right"/>
              <w:rPr>
                <w:rFonts w:hint="default" w:cs="宋体"/>
                <w:color w:val="000000"/>
                <w:sz w:val="18"/>
                <w:szCs w:val="18"/>
              </w:rPr>
            </w:pPr>
          </w:p>
        </w:tc>
        <w:tc>
          <w:tcPr>
            <w:tcW w:w="31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4F3B536">
            <w:pPr>
              <w:spacing w:line="200" w:lineRule="exact"/>
              <w:textAlignment w:val="center"/>
              <w:rPr>
                <w:rFonts w:hint="default" w:cs="宋体"/>
                <w:color w:val="000000"/>
                <w:sz w:val="18"/>
                <w:szCs w:val="18"/>
              </w:rPr>
            </w:pPr>
            <w:r>
              <w:rPr>
                <w:rFonts w:cs="宋体"/>
                <w:color w:val="000000"/>
                <w:sz w:val="18"/>
                <w:szCs w:val="18"/>
              </w:rPr>
              <w:t>十三、交通运输支出</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3A34205">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3F71387">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1ED6BDB">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1503622">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776CCA4D">
        <w:tblPrEx>
          <w:tblCellMar>
            <w:top w:w="0" w:type="dxa"/>
            <w:left w:w="0" w:type="dxa"/>
            <w:bottom w:w="0" w:type="dxa"/>
            <w:right w:w="0" w:type="dxa"/>
          </w:tblCellMar>
        </w:tblPrEx>
        <w:trPr>
          <w:trHeight w:val="90" w:hRule="atLeast"/>
        </w:trPr>
        <w:tc>
          <w:tcPr>
            <w:tcW w:w="296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C936EE6">
            <w:pPr>
              <w:spacing w:line="200" w:lineRule="exact"/>
              <w:rPr>
                <w:rFonts w:hint="default" w:cs="宋体"/>
                <w:color w:val="000000"/>
                <w:sz w:val="18"/>
                <w:szCs w:val="18"/>
              </w:rPr>
            </w:pPr>
          </w:p>
        </w:tc>
        <w:tc>
          <w:tcPr>
            <w:tcW w:w="152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469CF81">
            <w:pPr>
              <w:spacing w:line="200" w:lineRule="exact"/>
              <w:jc w:val="right"/>
              <w:rPr>
                <w:rFonts w:hint="default" w:cs="宋体"/>
                <w:color w:val="000000"/>
                <w:sz w:val="18"/>
                <w:szCs w:val="18"/>
              </w:rPr>
            </w:pPr>
          </w:p>
        </w:tc>
        <w:tc>
          <w:tcPr>
            <w:tcW w:w="31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BC0D205">
            <w:pPr>
              <w:spacing w:line="200" w:lineRule="exact"/>
              <w:textAlignment w:val="center"/>
              <w:rPr>
                <w:rFonts w:hint="default" w:cs="宋体"/>
                <w:color w:val="000000"/>
                <w:sz w:val="18"/>
                <w:szCs w:val="18"/>
              </w:rPr>
            </w:pPr>
            <w:r>
              <w:rPr>
                <w:rFonts w:cs="宋体"/>
                <w:color w:val="000000"/>
                <w:sz w:val="18"/>
                <w:szCs w:val="18"/>
              </w:rPr>
              <w:t>十四、资源勘探工业信息等支出</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35039C0">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0E3A693">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86EF718">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877A5F6">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1BC9E476">
        <w:tblPrEx>
          <w:tblCellMar>
            <w:top w:w="0" w:type="dxa"/>
            <w:left w:w="0" w:type="dxa"/>
            <w:bottom w:w="0" w:type="dxa"/>
            <w:right w:w="0" w:type="dxa"/>
          </w:tblCellMar>
        </w:tblPrEx>
        <w:trPr>
          <w:trHeight w:val="90" w:hRule="atLeast"/>
        </w:trPr>
        <w:tc>
          <w:tcPr>
            <w:tcW w:w="296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B8B83E6">
            <w:pPr>
              <w:spacing w:line="200" w:lineRule="exact"/>
              <w:rPr>
                <w:rFonts w:hint="default" w:cs="宋体"/>
                <w:color w:val="000000"/>
                <w:sz w:val="18"/>
                <w:szCs w:val="18"/>
              </w:rPr>
            </w:pPr>
          </w:p>
        </w:tc>
        <w:tc>
          <w:tcPr>
            <w:tcW w:w="152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F858971">
            <w:pPr>
              <w:spacing w:line="200" w:lineRule="exact"/>
              <w:jc w:val="right"/>
              <w:rPr>
                <w:rFonts w:hint="default" w:cs="宋体"/>
                <w:color w:val="000000"/>
                <w:sz w:val="18"/>
                <w:szCs w:val="18"/>
              </w:rPr>
            </w:pPr>
          </w:p>
        </w:tc>
        <w:tc>
          <w:tcPr>
            <w:tcW w:w="31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F2FCB3A">
            <w:pPr>
              <w:spacing w:line="200" w:lineRule="exact"/>
              <w:textAlignment w:val="center"/>
              <w:rPr>
                <w:rFonts w:hint="default" w:cs="宋体"/>
                <w:color w:val="000000"/>
                <w:sz w:val="18"/>
                <w:szCs w:val="18"/>
              </w:rPr>
            </w:pPr>
            <w:r>
              <w:rPr>
                <w:rFonts w:cs="宋体"/>
                <w:color w:val="000000"/>
                <w:sz w:val="18"/>
                <w:szCs w:val="18"/>
              </w:rPr>
              <w:t>十五、商业服务业等支出</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535B4C0">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3A3A2F0">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EC3EE1B">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F07BD09">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3EF72C28">
        <w:tblPrEx>
          <w:tblCellMar>
            <w:top w:w="0" w:type="dxa"/>
            <w:left w:w="0" w:type="dxa"/>
            <w:bottom w:w="0" w:type="dxa"/>
            <w:right w:w="0" w:type="dxa"/>
          </w:tblCellMar>
        </w:tblPrEx>
        <w:trPr>
          <w:trHeight w:val="90" w:hRule="atLeast"/>
        </w:trPr>
        <w:tc>
          <w:tcPr>
            <w:tcW w:w="296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585BFF5">
            <w:pPr>
              <w:spacing w:line="200" w:lineRule="exact"/>
              <w:rPr>
                <w:rFonts w:hint="default" w:cs="宋体"/>
                <w:color w:val="000000"/>
                <w:sz w:val="18"/>
                <w:szCs w:val="18"/>
              </w:rPr>
            </w:pPr>
          </w:p>
        </w:tc>
        <w:tc>
          <w:tcPr>
            <w:tcW w:w="152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A93CA8C">
            <w:pPr>
              <w:spacing w:line="200" w:lineRule="exact"/>
              <w:jc w:val="right"/>
              <w:rPr>
                <w:rFonts w:hint="default" w:cs="宋体"/>
                <w:color w:val="000000"/>
                <w:sz w:val="18"/>
                <w:szCs w:val="18"/>
              </w:rPr>
            </w:pPr>
          </w:p>
        </w:tc>
        <w:tc>
          <w:tcPr>
            <w:tcW w:w="31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0F75D61">
            <w:pPr>
              <w:spacing w:line="200" w:lineRule="exact"/>
              <w:textAlignment w:val="center"/>
              <w:rPr>
                <w:rFonts w:hint="default" w:cs="宋体"/>
                <w:color w:val="000000"/>
                <w:sz w:val="18"/>
                <w:szCs w:val="18"/>
              </w:rPr>
            </w:pPr>
            <w:r>
              <w:rPr>
                <w:rFonts w:cs="宋体"/>
                <w:color w:val="000000"/>
                <w:sz w:val="18"/>
                <w:szCs w:val="18"/>
              </w:rPr>
              <w:t>十六、金融支出</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A30857E">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33DCAC6">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9D4A534">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8FE9ADA">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23FC6ECE">
        <w:tblPrEx>
          <w:tblCellMar>
            <w:top w:w="0" w:type="dxa"/>
            <w:left w:w="0" w:type="dxa"/>
            <w:bottom w:w="0" w:type="dxa"/>
            <w:right w:w="0" w:type="dxa"/>
          </w:tblCellMar>
        </w:tblPrEx>
        <w:trPr>
          <w:trHeight w:val="90" w:hRule="atLeast"/>
        </w:trPr>
        <w:tc>
          <w:tcPr>
            <w:tcW w:w="296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24BFDD0">
            <w:pPr>
              <w:spacing w:line="200" w:lineRule="exact"/>
              <w:rPr>
                <w:rFonts w:hint="default" w:cs="宋体"/>
                <w:color w:val="000000"/>
                <w:sz w:val="18"/>
                <w:szCs w:val="18"/>
              </w:rPr>
            </w:pPr>
          </w:p>
        </w:tc>
        <w:tc>
          <w:tcPr>
            <w:tcW w:w="152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C410DA2">
            <w:pPr>
              <w:spacing w:line="200" w:lineRule="exact"/>
              <w:jc w:val="right"/>
              <w:rPr>
                <w:rFonts w:hint="default" w:cs="宋体"/>
                <w:color w:val="000000"/>
                <w:sz w:val="18"/>
                <w:szCs w:val="18"/>
              </w:rPr>
            </w:pPr>
          </w:p>
        </w:tc>
        <w:tc>
          <w:tcPr>
            <w:tcW w:w="31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0373F6E">
            <w:pPr>
              <w:spacing w:line="200" w:lineRule="exact"/>
              <w:textAlignment w:val="center"/>
              <w:rPr>
                <w:rFonts w:hint="default" w:cs="宋体"/>
                <w:color w:val="000000"/>
                <w:sz w:val="18"/>
                <w:szCs w:val="18"/>
              </w:rPr>
            </w:pPr>
            <w:r>
              <w:rPr>
                <w:rFonts w:cs="宋体"/>
                <w:color w:val="000000"/>
                <w:sz w:val="18"/>
                <w:szCs w:val="18"/>
              </w:rPr>
              <w:t>十七、援助其他地区支出</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623ACE3">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B5FDFA6">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57E711F">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CFE9D08">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3F75C211">
        <w:tblPrEx>
          <w:tblCellMar>
            <w:top w:w="0" w:type="dxa"/>
            <w:left w:w="0" w:type="dxa"/>
            <w:bottom w:w="0" w:type="dxa"/>
            <w:right w:w="0" w:type="dxa"/>
          </w:tblCellMar>
        </w:tblPrEx>
        <w:trPr>
          <w:trHeight w:val="90" w:hRule="atLeast"/>
        </w:trPr>
        <w:tc>
          <w:tcPr>
            <w:tcW w:w="296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4BA341F">
            <w:pPr>
              <w:spacing w:line="200" w:lineRule="exact"/>
              <w:rPr>
                <w:rFonts w:hint="default" w:cs="宋体"/>
                <w:color w:val="000000"/>
                <w:sz w:val="18"/>
                <w:szCs w:val="18"/>
              </w:rPr>
            </w:pPr>
          </w:p>
        </w:tc>
        <w:tc>
          <w:tcPr>
            <w:tcW w:w="152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D8DC2F2">
            <w:pPr>
              <w:spacing w:line="200" w:lineRule="exact"/>
              <w:jc w:val="right"/>
              <w:rPr>
                <w:rFonts w:hint="default" w:cs="宋体"/>
                <w:color w:val="000000"/>
                <w:sz w:val="18"/>
                <w:szCs w:val="18"/>
              </w:rPr>
            </w:pPr>
          </w:p>
        </w:tc>
        <w:tc>
          <w:tcPr>
            <w:tcW w:w="31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7252F27">
            <w:pPr>
              <w:spacing w:line="200" w:lineRule="exact"/>
              <w:textAlignment w:val="center"/>
              <w:rPr>
                <w:rFonts w:hint="default" w:cs="宋体"/>
                <w:color w:val="000000"/>
                <w:sz w:val="18"/>
                <w:szCs w:val="18"/>
              </w:rPr>
            </w:pPr>
            <w:r>
              <w:rPr>
                <w:rFonts w:cs="宋体"/>
                <w:color w:val="000000"/>
                <w:sz w:val="18"/>
                <w:szCs w:val="18"/>
              </w:rPr>
              <w:t>十八、自然资源海洋气象等支出</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1ACDAA3">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1074CA7">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F868FEA">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EC597FE">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53345C58">
        <w:tblPrEx>
          <w:tblCellMar>
            <w:top w:w="0" w:type="dxa"/>
            <w:left w:w="0" w:type="dxa"/>
            <w:bottom w:w="0" w:type="dxa"/>
            <w:right w:w="0" w:type="dxa"/>
          </w:tblCellMar>
        </w:tblPrEx>
        <w:trPr>
          <w:trHeight w:val="90" w:hRule="atLeast"/>
        </w:trPr>
        <w:tc>
          <w:tcPr>
            <w:tcW w:w="296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E0363F3">
            <w:pPr>
              <w:spacing w:line="200" w:lineRule="exact"/>
              <w:rPr>
                <w:rFonts w:hint="default" w:cs="宋体"/>
                <w:color w:val="000000"/>
                <w:sz w:val="18"/>
                <w:szCs w:val="18"/>
              </w:rPr>
            </w:pPr>
          </w:p>
        </w:tc>
        <w:tc>
          <w:tcPr>
            <w:tcW w:w="152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443F087">
            <w:pPr>
              <w:spacing w:line="200" w:lineRule="exact"/>
              <w:jc w:val="right"/>
              <w:rPr>
                <w:rFonts w:hint="default" w:cs="宋体"/>
                <w:color w:val="000000"/>
                <w:sz w:val="18"/>
                <w:szCs w:val="18"/>
              </w:rPr>
            </w:pPr>
          </w:p>
        </w:tc>
        <w:tc>
          <w:tcPr>
            <w:tcW w:w="31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24506DC">
            <w:pPr>
              <w:spacing w:line="200" w:lineRule="exact"/>
              <w:textAlignment w:val="center"/>
              <w:rPr>
                <w:rFonts w:hint="default" w:cs="宋体"/>
                <w:color w:val="000000"/>
                <w:sz w:val="18"/>
                <w:szCs w:val="18"/>
              </w:rPr>
            </w:pPr>
            <w:r>
              <w:rPr>
                <w:rFonts w:cs="宋体"/>
                <w:color w:val="000000"/>
                <w:sz w:val="18"/>
                <w:szCs w:val="18"/>
              </w:rPr>
              <w:t>十九、住房保障支出</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95391E1">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3F833E6">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18C73F6">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399F96D">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48F24EC7">
        <w:tblPrEx>
          <w:tblCellMar>
            <w:top w:w="0" w:type="dxa"/>
            <w:left w:w="0" w:type="dxa"/>
            <w:bottom w:w="0" w:type="dxa"/>
            <w:right w:w="0" w:type="dxa"/>
          </w:tblCellMar>
        </w:tblPrEx>
        <w:trPr>
          <w:trHeight w:val="90" w:hRule="atLeast"/>
        </w:trPr>
        <w:tc>
          <w:tcPr>
            <w:tcW w:w="296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7516AF7">
            <w:pPr>
              <w:spacing w:line="200" w:lineRule="exact"/>
              <w:rPr>
                <w:rFonts w:hint="default" w:cs="宋体"/>
                <w:color w:val="000000"/>
                <w:sz w:val="18"/>
                <w:szCs w:val="18"/>
              </w:rPr>
            </w:pPr>
          </w:p>
        </w:tc>
        <w:tc>
          <w:tcPr>
            <w:tcW w:w="152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8DDA19F">
            <w:pPr>
              <w:spacing w:line="200" w:lineRule="exact"/>
              <w:jc w:val="right"/>
              <w:rPr>
                <w:rFonts w:hint="default" w:cs="宋体"/>
                <w:color w:val="000000"/>
                <w:sz w:val="18"/>
                <w:szCs w:val="18"/>
              </w:rPr>
            </w:pPr>
          </w:p>
        </w:tc>
        <w:tc>
          <w:tcPr>
            <w:tcW w:w="31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289BD23">
            <w:pPr>
              <w:spacing w:line="200" w:lineRule="exact"/>
              <w:textAlignment w:val="center"/>
              <w:rPr>
                <w:rFonts w:hint="default" w:cs="宋体"/>
                <w:color w:val="000000"/>
                <w:sz w:val="18"/>
                <w:szCs w:val="18"/>
              </w:rPr>
            </w:pPr>
            <w:r>
              <w:rPr>
                <w:rFonts w:cs="宋体"/>
                <w:color w:val="000000"/>
                <w:sz w:val="18"/>
                <w:szCs w:val="18"/>
              </w:rPr>
              <w:t>二十、粮油物资储备支出</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B43E549">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B8E82AB">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54E09F7">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D52ACDC">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597D99DE">
        <w:tblPrEx>
          <w:tblCellMar>
            <w:top w:w="0" w:type="dxa"/>
            <w:left w:w="0" w:type="dxa"/>
            <w:bottom w:w="0" w:type="dxa"/>
            <w:right w:w="0" w:type="dxa"/>
          </w:tblCellMar>
        </w:tblPrEx>
        <w:trPr>
          <w:trHeight w:val="90" w:hRule="atLeast"/>
        </w:trPr>
        <w:tc>
          <w:tcPr>
            <w:tcW w:w="296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D7E3CA5">
            <w:pPr>
              <w:spacing w:line="200" w:lineRule="exact"/>
              <w:rPr>
                <w:rFonts w:hint="default" w:cs="宋体"/>
                <w:color w:val="000000"/>
                <w:sz w:val="18"/>
                <w:szCs w:val="18"/>
              </w:rPr>
            </w:pPr>
          </w:p>
        </w:tc>
        <w:tc>
          <w:tcPr>
            <w:tcW w:w="152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E171A75">
            <w:pPr>
              <w:spacing w:line="200" w:lineRule="exact"/>
              <w:jc w:val="right"/>
              <w:rPr>
                <w:rFonts w:hint="default" w:cs="宋体"/>
                <w:color w:val="000000"/>
                <w:sz w:val="18"/>
                <w:szCs w:val="18"/>
              </w:rPr>
            </w:pPr>
          </w:p>
        </w:tc>
        <w:tc>
          <w:tcPr>
            <w:tcW w:w="31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05A60A0">
            <w:pPr>
              <w:spacing w:line="200" w:lineRule="exact"/>
              <w:textAlignment w:val="center"/>
              <w:rPr>
                <w:rFonts w:hint="default" w:cs="宋体"/>
                <w:color w:val="000000"/>
                <w:sz w:val="18"/>
                <w:szCs w:val="18"/>
              </w:rPr>
            </w:pPr>
            <w:r>
              <w:rPr>
                <w:rFonts w:cs="宋体"/>
                <w:color w:val="000000"/>
                <w:sz w:val="18"/>
                <w:szCs w:val="18"/>
              </w:rPr>
              <w:t>二十一、国有资本经营预算支出</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B032E11">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00ACAFB">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67D1425">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2300568">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75AD33C3">
        <w:tblPrEx>
          <w:tblCellMar>
            <w:top w:w="0" w:type="dxa"/>
            <w:left w:w="0" w:type="dxa"/>
            <w:bottom w:w="0" w:type="dxa"/>
            <w:right w:w="0" w:type="dxa"/>
          </w:tblCellMar>
        </w:tblPrEx>
        <w:trPr>
          <w:trHeight w:val="90" w:hRule="atLeast"/>
        </w:trPr>
        <w:tc>
          <w:tcPr>
            <w:tcW w:w="296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8C50303">
            <w:pPr>
              <w:spacing w:line="200" w:lineRule="exact"/>
              <w:rPr>
                <w:rFonts w:hint="default" w:cs="宋体"/>
                <w:color w:val="000000"/>
                <w:sz w:val="18"/>
                <w:szCs w:val="18"/>
              </w:rPr>
            </w:pPr>
          </w:p>
        </w:tc>
        <w:tc>
          <w:tcPr>
            <w:tcW w:w="152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FC577C5">
            <w:pPr>
              <w:spacing w:line="200" w:lineRule="exact"/>
              <w:jc w:val="right"/>
              <w:rPr>
                <w:rFonts w:hint="default" w:cs="宋体"/>
                <w:color w:val="000000"/>
                <w:sz w:val="18"/>
                <w:szCs w:val="18"/>
              </w:rPr>
            </w:pPr>
          </w:p>
        </w:tc>
        <w:tc>
          <w:tcPr>
            <w:tcW w:w="31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776D3FF">
            <w:pPr>
              <w:spacing w:line="200" w:lineRule="exact"/>
              <w:textAlignment w:val="center"/>
              <w:rPr>
                <w:rFonts w:hint="default" w:cs="宋体"/>
                <w:color w:val="000000"/>
                <w:sz w:val="18"/>
                <w:szCs w:val="18"/>
              </w:rPr>
            </w:pPr>
            <w:r>
              <w:rPr>
                <w:rFonts w:cs="宋体"/>
                <w:color w:val="000000"/>
                <w:sz w:val="18"/>
                <w:szCs w:val="18"/>
              </w:rPr>
              <w:t>二十二、灾害防治及应急管理支出</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B1E55B3">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628FAB9">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9DB1A55">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91604E4">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458021E3">
        <w:tblPrEx>
          <w:tblCellMar>
            <w:top w:w="0" w:type="dxa"/>
            <w:left w:w="0" w:type="dxa"/>
            <w:bottom w:w="0" w:type="dxa"/>
            <w:right w:w="0" w:type="dxa"/>
          </w:tblCellMar>
        </w:tblPrEx>
        <w:trPr>
          <w:trHeight w:val="90" w:hRule="atLeast"/>
        </w:trPr>
        <w:tc>
          <w:tcPr>
            <w:tcW w:w="296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F0E774D">
            <w:pPr>
              <w:spacing w:line="200" w:lineRule="exact"/>
              <w:rPr>
                <w:rFonts w:hint="default" w:cs="宋体"/>
                <w:color w:val="000000"/>
                <w:sz w:val="18"/>
                <w:szCs w:val="18"/>
              </w:rPr>
            </w:pPr>
          </w:p>
        </w:tc>
        <w:tc>
          <w:tcPr>
            <w:tcW w:w="152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FD9C281">
            <w:pPr>
              <w:spacing w:line="200" w:lineRule="exact"/>
              <w:jc w:val="right"/>
              <w:rPr>
                <w:rFonts w:hint="default" w:cs="宋体"/>
                <w:color w:val="000000"/>
                <w:sz w:val="18"/>
                <w:szCs w:val="18"/>
              </w:rPr>
            </w:pPr>
          </w:p>
        </w:tc>
        <w:tc>
          <w:tcPr>
            <w:tcW w:w="31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B3D540D">
            <w:pPr>
              <w:spacing w:line="200" w:lineRule="exact"/>
              <w:textAlignment w:val="center"/>
              <w:rPr>
                <w:rFonts w:hint="default" w:cs="宋体"/>
                <w:color w:val="000000"/>
                <w:sz w:val="18"/>
                <w:szCs w:val="18"/>
              </w:rPr>
            </w:pPr>
            <w:r>
              <w:rPr>
                <w:rFonts w:cs="宋体"/>
                <w:color w:val="000000"/>
                <w:sz w:val="18"/>
                <w:szCs w:val="18"/>
              </w:rPr>
              <w:t>二十三、其他支出</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58F07CC">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9405EB2">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3C6AB7D">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138006B">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38E23CD0">
        <w:tblPrEx>
          <w:tblCellMar>
            <w:top w:w="0" w:type="dxa"/>
            <w:left w:w="0" w:type="dxa"/>
            <w:bottom w:w="0" w:type="dxa"/>
            <w:right w:w="0" w:type="dxa"/>
          </w:tblCellMar>
        </w:tblPrEx>
        <w:trPr>
          <w:trHeight w:val="90" w:hRule="atLeast"/>
        </w:trPr>
        <w:tc>
          <w:tcPr>
            <w:tcW w:w="2967" w:type="dxa"/>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14:paraId="5F708F11">
            <w:pPr>
              <w:spacing w:line="200" w:lineRule="exact"/>
              <w:rPr>
                <w:rFonts w:hint="default" w:cs="宋体"/>
                <w:color w:val="000000"/>
                <w:sz w:val="18"/>
                <w:szCs w:val="18"/>
              </w:rPr>
            </w:pPr>
          </w:p>
        </w:tc>
        <w:tc>
          <w:tcPr>
            <w:tcW w:w="152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F5FB43F">
            <w:pPr>
              <w:spacing w:line="200" w:lineRule="exact"/>
              <w:jc w:val="right"/>
              <w:rPr>
                <w:rFonts w:hint="default" w:cs="宋体"/>
                <w:color w:val="000000"/>
                <w:sz w:val="18"/>
                <w:szCs w:val="18"/>
              </w:rPr>
            </w:pPr>
          </w:p>
        </w:tc>
        <w:tc>
          <w:tcPr>
            <w:tcW w:w="31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A09B14D">
            <w:pPr>
              <w:spacing w:line="200" w:lineRule="exact"/>
              <w:textAlignment w:val="center"/>
              <w:rPr>
                <w:rFonts w:hint="default" w:cs="宋体"/>
                <w:color w:val="000000"/>
                <w:sz w:val="18"/>
                <w:szCs w:val="18"/>
              </w:rPr>
            </w:pPr>
            <w:r>
              <w:rPr>
                <w:rFonts w:cs="宋体"/>
                <w:color w:val="000000"/>
                <w:sz w:val="18"/>
                <w:szCs w:val="18"/>
              </w:rPr>
              <w:t>二十四、债务还本支出</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0C2FCB4">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E9CFFA0">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1A8564C">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DBCDE53">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4CA196FD">
        <w:tblPrEx>
          <w:tblCellMar>
            <w:top w:w="0" w:type="dxa"/>
            <w:left w:w="0" w:type="dxa"/>
            <w:bottom w:w="0" w:type="dxa"/>
            <w:right w:w="0" w:type="dxa"/>
          </w:tblCellMar>
        </w:tblPrEx>
        <w:trPr>
          <w:trHeight w:val="90" w:hRule="atLeast"/>
        </w:trPr>
        <w:tc>
          <w:tcPr>
            <w:tcW w:w="2967" w:type="dxa"/>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14:paraId="7385301F">
            <w:pPr>
              <w:spacing w:line="200" w:lineRule="exact"/>
              <w:rPr>
                <w:rFonts w:hint="default" w:cs="宋体"/>
                <w:color w:val="000000"/>
                <w:sz w:val="18"/>
                <w:szCs w:val="18"/>
              </w:rPr>
            </w:pPr>
          </w:p>
        </w:tc>
        <w:tc>
          <w:tcPr>
            <w:tcW w:w="152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6940CBD">
            <w:pPr>
              <w:spacing w:line="200" w:lineRule="exact"/>
              <w:jc w:val="right"/>
              <w:rPr>
                <w:rFonts w:hint="default" w:cs="宋体"/>
                <w:color w:val="000000"/>
                <w:sz w:val="18"/>
                <w:szCs w:val="18"/>
              </w:rPr>
            </w:pPr>
          </w:p>
        </w:tc>
        <w:tc>
          <w:tcPr>
            <w:tcW w:w="31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71FAA12">
            <w:pPr>
              <w:spacing w:line="200" w:lineRule="exact"/>
              <w:textAlignment w:val="center"/>
              <w:rPr>
                <w:rFonts w:hint="default" w:cs="宋体"/>
                <w:color w:val="000000"/>
                <w:sz w:val="18"/>
                <w:szCs w:val="18"/>
              </w:rPr>
            </w:pPr>
            <w:r>
              <w:rPr>
                <w:rFonts w:cs="宋体"/>
                <w:color w:val="000000"/>
                <w:sz w:val="18"/>
                <w:szCs w:val="18"/>
              </w:rPr>
              <w:t>二十五、债务付息支出</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307A54A">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4617E7F">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32C7F0A">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74073E5">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35ED5FFE">
        <w:tblPrEx>
          <w:tblCellMar>
            <w:top w:w="0" w:type="dxa"/>
            <w:left w:w="0" w:type="dxa"/>
            <w:bottom w:w="0" w:type="dxa"/>
            <w:right w:w="0" w:type="dxa"/>
          </w:tblCellMar>
        </w:tblPrEx>
        <w:trPr>
          <w:trHeight w:val="90" w:hRule="atLeast"/>
        </w:trPr>
        <w:tc>
          <w:tcPr>
            <w:tcW w:w="2967" w:type="dxa"/>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14:paraId="1E093BFC">
            <w:pPr>
              <w:spacing w:line="200" w:lineRule="exact"/>
              <w:rPr>
                <w:rFonts w:hint="default" w:cs="宋体"/>
                <w:color w:val="000000"/>
                <w:sz w:val="18"/>
                <w:szCs w:val="18"/>
              </w:rPr>
            </w:pPr>
          </w:p>
        </w:tc>
        <w:tc>
          <w:tcPr>
            <w:tcW w:w="152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70BB440">
            <w:pPr>
              <w:spacing w:line="200" w:lineRule="exact"/>
              <w:jc w:val="right"/>
              <w:rPr>
                <w:rFonts w:hint="default" w:cs="宋体"/>
                <w:color w:val="000000"/>
                <w:sz w:val="18"/>
                <w:szCs w:val="18"/>
              </w:rPr>
            </w:pPr>
          </w:p>
        </w:tc>
        <w:tc>
          <w:tcPr>
            <w:tcW w:w="31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F1B8DED">
            <w:pPr>
              <w:spacing w:line="200" w:lineRule="exact"/>
              <w:textAlignment w:val="center"/>
              <w:rPr>
                <w:rFonts w:hint="default" w:cs="宋体"/>
                <w:color w:val="000000"/>
                <w:sz w:val="18"/>
                <w:szCs w:val="18"/>
              </w:rPr>
            </w:pPr>
            <w:r>
              <w:rPr>
                <w:rFonts w:cs="宋体"/>
                <w:color w:val="000000"/>
                <w:sz w:val="18"/>
                <w:szCs w:val="18"/>
              </w:rPr>
              <w:t>二十六、抗疫特别国债安排的支出</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85F8B0D">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04E773B">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06EEB61">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F243805">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58E76566">
        <w:tblPrEx>
          <w:tblCellMar>
            <w:top w:w="0" w:type="dxa"/>
            <w:left w:w="0" w:type="dxa"/>
            <w:bottom w:w="0" w:type="dxa"/>
            <w:right w:w="0" w:type="dxa"/>
          </w:tblCellMar>
        </w:tblPrEx>
        <w:trPr>
          <w:trHeight w:val="90" w:hRule="atLeast"/>
        </w:trPr>
        <w:tc>
          <w:tcPr>
            <w:tcW w:w="296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2E0EA32">
            <w:pPr>
              <w:spacing w:line="200" w:lineRule="exact"/>
              <w:jc w:val="center"/>
              <w:textAlignment w:val="center"/>
              <w:rPr>
                <w:rFonts w:hint="default" w:cs="宋体"/>
                <w:b/>
                <w:color w:val="000000"/>
                <w:sz w:val="18"/>
                <w:szCs w:val="18"/>
              </w:rPr>
            </w:pPr>
            <w:r>
              <w:rPr>
                <w:rFonts w:cs="宋体"/>
                <w:b/>
                <w:color w:val="000000"/>
                <w:sz w:val="18"/>
                <w:szCs w:val="18"/>
              </w:rPr>
              <w:t>本年收入合计</w:t>
            </w:r>
          </w:p>
        </w:tc>
        <w:tc>
          <w:tcPr>
            <w:tcW w:w="152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020361A">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31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47F0C0A">
            <w:pPr>
              <w:spacing w:line="200" w:lineRule="exact"/>
              <w:jc w:val="center"/>
              <w:textAlignment w:val="center"/>
              <w:rPr>
                <w:rFonts w:hint="default" w:cs="宋体"/>
                <w:b/>
                <w:color w:val="000000"/>
                <w:sz w:val="18"/>
                <w:szCs w:val="18"/>
              </w:rPr>
            </w:pPr>
            <w:r>
              <w:rPr>
                <w:rFonts w:cs="宋体"/>
                <w:b/>
                <w:color w:val="000000"/>
                <w:sz w:val="18"/>
                <w:szCs w:val="18"/>
              </w:rPr>
              <w:t>本年支出合计</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589AD42">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CD3C8F1">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411CB5E">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DEEB77F">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163C2EC7">
        <w:tblPrEx>
          <w:tblCellMar>
            <w:top w:w="0" w:type="dxa"/>
            <w:left w:w="0" w:type="dxa"/>
            <w:bottom w:w="0" w:type="dxa"/>
            <w:right w:w="0" w:type="dxa"/>
          </w:tblCellMar>
        </w:tblPrEx>
        <w:trPr>
          <w:trHeight w:val="90" w:hRule="atLeast"/>
        </w:trPr>
        <w:tc>
          <w:tcPr>
            <w:tcW w:w="296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8A12C5C">
            <w:pPr>
              <w:spacing w:line="200" w:lineRule="exact"/>
              <w:textAlignment w:val="center"/>
              <w:rPr>
                <w:rFonts w:hint="default" w:cs="宋体"/>
                <w:color w:val="000000"/>
                <w:sz w:val="18"/>
                <w:szCs w:val="18"/>
              </w:rPr>
            </w:pPr>
            <w:r>
              <w:rPr>
                <w:rFonts w:cs="宋体"/>
                <w:color w:val="000000"/>
                <w:sz w:val="18"/>
                <w:szCs w:val="18"/>
              </w:rPr>
              <w:t>年初财政拨款结转和结余</w:t>
            </w:r>
          </w:p>
        </w:tc>
        <w:tc>
          <w:tcPr>
            <w:tcW w:w="152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4666D10">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31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27FA518">
            <w:pPr>
              <w:spacing w:line="200" w:lineRule="exact"/>
              <w:textAlignment w:val="center"/>
              <w:rPr>
                <w:rFonts w:hint="default" w:cs="宋体"/>
                <w:color w:val="000000"/>
                <w:sz w:val="18"/>
                <w:szCs w:val="18"/>
              </w:rPr>
            </w:pPr>
            <w:r>
              <w:rPr>
                <w:rFonts w:cs="宋体"/>
                <w:color w:val="000000"/>
                <w:sz w:val="18"/>
                <w:szCs w:val="18"/>
              </w:rPr>
              <w:t>年末财政拨款结转和结余</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35D8E27">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36A43F6">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B068541">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493888E">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4D6977D5">
        <w:tblPrEx>
          <w:tblCellMar>
            <w:top w:w="0" w:type="dxa"/>
            <w:left w:w="0" w:type="dxa"/>
            <w:bottom w:w="0" w:type="dxa"/>
            <w:right w:w="0" w:type="dxa"/>
          </w:tblCellMar>
        </w:tblPrEx>
        <w:trPr>
          <w:trHeight w:val="90" w:hRule="atLeast"/>
        </w:trPr>
        <w:tc>
          <w:tcPr>
            <w:tcW w:w="296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78DABF9">
            <w:pPr>
              <w:spacing w:line="200" w:lineRule="exact"/>
              <w:textAlignment w:val="center"/>
              <w:rPr>
                <w:rFonts w:hint="default" w:cs="宋体"/>
                <w:color w:val="000000"/>
                <w:sz w:val="18"/>
                <w:szCs w:val="18"/>
              </w:rPr>
            </w:pPr>
            <w:r>
              <w:rPr>
                <w:rFonts w:cs="宋体"/>
                <w:color w:val="000000"/>
                <w:sz w:val="18"/>
                <w:szCs w:val="18"/>
              </w:rPr>
              <w:t xml:space="preserve">  一般公共预算财政拨款</w:t>
            </w:r>
          </w:p>
        </w:tc>
        <w:tc>
          <w:tcPr>
            <w:tcW w:w="152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D951739">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3179" w:type="dxa"/>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14:paraId="61DC6707">
            <w:pPr>
              <w:spacing w:line="200" w:lineRule="exact"/>
              <w:rPr>
                <w:rFonts w:hint="default" w:cs="宋体"/>
                <w:color w:val="000000"/>
                <w:sz w:val="18"/>
                <w:szCs w:val="18"/>
              </w:rPr>
            </w:pP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1C5589E3">
            <w:pPr>
              <w:spacing w:line="200" w:lineRule="exact"/>
              <w:rPr>
                <w:rFonts w:hint="default" w:cs="宋体"/>
                <w:color w:val="000000"/>
                <w:sz w:val="18"/>
                <w:szCs w:val="18"/>
              </w:rPr>
            </w:pP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0E96D158">
            <w:pPr>
              <w:spacing w:line="200" w:lineRule="exact"/>
              <w:rPr>
                <w:rFonts w:hint="default" w:cs="宋体"/>
                <w:color w:val="000000"/>
                <w:sz w:val="18"/>
                <w:szCs w:val="18"/>
              </w:rPr>
            </w:pP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6CF5C256">
            <w:pPr>
              <w:spacing w:line="200" w:lineRule="exact"/>
              <w:rPr>
                <w:rFonts w:hint="default" w:cs="宋体"/>
                <w:color w:val="000000"/>
                <w:sz w:val="18"/>
                <w:szCs w:val="18"/>
              </w:rPr>
            </w:pP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16CD7E4D">
            <w:pPr>
              <w:spacing w:line="200" w:lineRule="exact"/>
              <w:rPr>
                <w:rFonts w:hint="default" w:cs="宋体"/>
                <w:color w:val="000000"/>
                <w:sz w:val="18"/>
                <w:szCs w:val="18"/>
              </w:rPr>
            </w:pPr>
          </w:p>
        </w:tc>
      </w:tr>
      <w:tr w14:paraId="7460D14A">
        <w:tblPrEx>
          <w:tblCellMar>
            <w:top w:w="0" w:type="dxa"/>
            <w:left w:w="0" w:type="dxa"/>
            <w:bottom w:w="0" w:type="dxa"/>
            <w:right w:w="0" w:type="dxa"/>
          </w:tblCellMar>
        </w:tblPrEx>
        <w:trPr>
          <w:trHeight w:val="90" w:hRule="atLeast"/>
        </w:trPr>
        <w:tc>
          <w:tcPr>
            <w:tcW w:w="296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B225DF4">
            <w:pPr>
              <w:spacing w:line="200" w:lineRule="exact"/>
              <w:textAlignment w:val="center"/>
              <w:rPr>
                <w:rFonts w:hint="default" w:cs="宋体"/>
                <w:color w:val="000000"/>
                <w:sz w:val="18"/>
                <w:szCs w:val="18"/>
              </w:rPr>
            </w:pPr>
            <w:r>
              <w:rPr>
                <w:rFonts w:cs="宋体"/>
                <w:color w:val="000000"/>
                <w:sz w:val="18"/>
                <w:szCs w:val="18"/>
              </w:rPr>
              <w:t xml:space="preserve">  政府性基金预算财政拨款</w:t>
            </w:r>
          </w:p>
        </w:tc>
        <w:tc>
          <w:tcPr>
            <w:tcW w:w="152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C00A04C">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31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9F0EF67">
            <w:pPr>
              <w:spacing w:line="200" w:lineRule="exact"/>
              <w:jc w:val="center"/>
              <w:rPr>
                <w:rFonts w:hint="default" w:cs="宋体"/>
                <w:b/>
                <w:color w:val="000000"/>
                <w:sz w:val="18"/>
                <w:szCs w:val="18"/>
              </w:rPr>
            </w:pP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CDD786E">
            <w:pPr>
              <w:spacing w:line="200" w:lineRule="exact"/>
              <w:jc w:val="right"/>
              <w:rPr>
                <w:rFonts w:hint="default" w:cs="宋体"/>
                <w:color w:val="000000"/>
                <w:sz w:val="18"/>
                <w:szCs w:val="18"/>
              </w:rPr>
            </w:pP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922E798">
            <w:pPr>
              <w:spacing w:line="200" w:lineRule="exact"/>
              <w:jc w:val="right"/>
              <w:rPr>
                <w:rFonts w:hint="default" w:cs="宋体"/>
                <w:color w:val="000000"/>
                <w:sz w:val="18"/>
                <w:szCs w:val="18"/>
              </w:rPr>
            </w:pP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6318919">
            <w:pPr>
              <w:spacing w:line="200" w:lineRule="exact"/>
              <w:jc w:val="right"/>
              <w:rPr>
                <w:rFonts w:hint="default" w:cs="宋体"/>
                <w:color w:val="000000"/>
                <w:sz w:val="18"/>
                <w:szCs w:val="18"/>
              </w:rPr>
            </w:pP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CC7812E">
            <w:pPr>
              <w:spacing w:line="200" w:lineRule="exact"/>
              <w:jc w:val="right"/>
              <w:rPr>
                <w:rFonts w:hint="default" w:cs="宋体"/>
                <w:color w:val="000000"/>
                <w:sz w:val="18"/>
                <w:szCs w:val="18"/>
              </w:rPr>
            </w:pPr>
          </w:p>
        </w:tc>
      </w:tr>
      <w:tr w14:paraId="3ED71A21">
        <w:tblPrEx>
          <w:tblCellMar>
            <w:top w:w="0" w:type="dxa"/>
            <w:left w:w="0" w:type="dxa"/>
            <w:bottom w:w="0" w:type="dxa"/>
            <w:right w:w="0" w:type="dxa"/>
          </w:tblCellMar>
        </w:tblPrEx>
        <w:trPr>
          <w:trHeight w:val="90" w:hRule="atLeast"/>
        </w:trPr>
        <w:tc>
          <w:tcPr>
            <w:tcW w:w="296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A054EC3">
            <w:pPr>
              <w:spacing w:line="200" w:lineRule="exact"/>
              <w:textAlignment w:val="center"/>
              <w:rPr>
                <w:rFonts w:hint="default" w:cs="宋体"/>
                <w:color w:val="000000"/>
                <w:sz w:val="18"/>
                <w:szCs w:val="18"/>
              </w:rPr>
            </w:pPr>
            <w:r>
              <w:rPr>
                <w:rFonts w:cs="宋体"/>
                <w:color w:val="000000"/>
                <w:sz w:val="18"/>
                <w:szCs w:val="18"/>
              </w:rPr>
              <w:t xml:space="preserve">  国有资本经营预算财政拨款</w:t>
            </w:r>
          </w:p>
        </w:tc>
        <w:tc>
          <w:tcPr>
            <w:tcW w:w="152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167A67B">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31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8E840FD">
            <w:pPr>
              <w:spacing w:line="200" w:lineRule="exact"/>
              <w:jc w:val="center"/>
              <w:rPr>
                <w:rFonts w:hint="default" w:cs="宋体"/>
                <w:b/>
                <w:color w:val="000000"/>
                <w:sz w:val="18"/>
                <w:szCs w:val="18"/>
              </w:rPr>
            </w:pP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83AE5E7">
            <w:pPr>
              <w:spacing w:line="200" w:lineRule="exact"/>
              <w:jc w:val="right"/>
              <w:rPr>
                <w:rFonts w:hint="default" w:cs="宋体"/>
                <w:color w:val="000000"/>
                <w:sz w:val="18"/>
                <w:szCs w:val="18"/>
              </w:rPr>
            </w:pP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CDCE00A">
            <w:pPr>
              <w:spacing w:line="200" w:lineRule="exact"/>
              <w:jc w:val="right"/>
              <w:rPr>
                <w:rFonts w:hint="default" w:cs="宋体"/>
                <w:color w:val="000000"/>
                <w:sz w:val="18"/>
                <w:szCs w:val="18"/>
              </w:rPr>
            </w:pP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0769525">
            <w:pPr>
              <w:spacing w:line="200" w:lineRule="exact"/>
              <w:jc w:val="right"/>
              <w:rPr>
                <w:rFonts w:hint="default" w:cs="宋体"/>
                <w:color w:val="000000"/>
                <w:sz w:val="18"/>
                <w:szCs w:val="18"/>
              </w:rPr>
            </w:pP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DBE6F75">
            <w:pPr>
              <w:spacing w:line="200" w:lineRule="exact"/>
              <w:jc w:val="right"/>
              <w:rPr>
                <w:rFonts w:hint="default" w:cs="宋体"/>
                <w:color w:val="000000"/>
                <w:sz w:val="18"/>
                <w:szCs w:val="18"/>
              </w:rPr>
            </w:pPr>
          </w:p>
        </w:tc>
      </w:tr>
      <w:tr w14:paraId="08549BA4">
        <w:tblPrEx>
          <w:tblCellMar>
            <w:top w:w="0" w:type="dxa"/>
            <w:left w:w="0" w:type="dxa"/>
            <w:bottom w:w="0" w:type="dxa"/>
            <w:right w:w="0" w:type="dxa"/>
          </w:tblCellMar>
        </w:tblPrEx>
        <w:trPr>
          <w:trHeight w:val="90" w:hRule="atLeast"/>
        </w:trPr>
        <w:tc>
          <w:tcPr>
            <w:tcW w:w="296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FA02BD0">
            <w:pPr>
              <w:spacing w:line="200" w:lineRule="exact"/>
              <w:jc w:val="center"/>
              <w:textAlignment w:val="center"/>
              <w:rPr>
                <w:rFonts w:hint="default" w:cs="宋体"/>
                <w:b/>
                <w:color w:val="000000"/>
                <w:sz w:val="18"/>
                <w:szCs w:val="18"/>
              </w:rPr>
            </w:pPr>
            <w:r>
              <w:rPr>
                <w:rFonts w:cs="宋体"/>
                <w:b/>
                <w:color w:val="000000"/>
                <w:sz w:val="18"/>
                <w:szCs w:val="18"/>
              </w:rPr>
              <w:t>总计</w:t>
            </w:r>
          </w:p>
        </w:tc>
        <w:tc>
          <w:tcPr>
            <w:tcW w:w="152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2745C4C">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31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C693E27">
            <w:pPr>
              <w:spacing w:line="200" w:lineRule="exact"/>
              <w:jc w:val="center"/>
              <w:textAlignment w:val="center"/>
              <w:rPr>
                <w:rFonts w:hint="default" w:cs="宋体"/>
                <w:b/>
                <w:color w:val="000000"/>
                <w:sz w:val="18"/>
                <w:szCs w:val="18"/>
              </w:rPr>
            </w:pPr>
            <w:r>
              <w:rPr>
                <w:rFonts w:cs="宋体"/>
                <w:b/>
                <w:color w:val="000000"/>
                <w:sz w:val="18"/>
                <w:szCs w:val="18"/>
              </w:rPr>
              <w:t>总计</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00F28A1">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424B525">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E6314A5">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3A96273">
            <w:pPr>
              <w:wordWrap w:val="0"/>
              <w:spacing w:line="200" w:lineRule="exact"/>
              <w:jc w:val="right"/>
              <w:textAlignment w:val="center"/>
              <w:rPr>
                <w:rFonts w:hint="default" w:cs="宋体"/>
                <w:color w:val="000000"/>
                <w:sz w:val="18"/>
                <w:szCs w:val="18"/>
              </w:rPr>
            </w:pPr>
            <w:r>
              <w:rPr>
                <w:color w:val="000000"/>
                <w:sz w:val="18"/>
                <w:u w:color="auto"/>
              </w:rPr>
              <w:t xml:space="preserve"> </w:t>
            </w:r>
          </w:p>
        </w:tc>
      </w:tr>
    </w:tbl>
    <w:p w14:paraId="7128BD3B">
      <w:pPr>
        <w:spacing w:line="240" w:lineRule="exact"/>
        <w:rPr>
          <w:rFonts w:hint="default" w:cs="宋体"/>
          <w:sz w:val="20"/>
          <w:szCs w:val="20"/>
        </w:rPr>
      </w:pPr>
      <w:r>
        <w:rPr>
          <w:rFonts w:cs="宋体"/>
          <w:sz w:val="20"/>
          <w:szCs w:val="20"/>
        </w:rPr>
        <w:t>备注：本表反映部门本年度一般公共预算财政拨款、政府性基金预算财政拨款及国有资本经营预算财政拨款的总收支和年末结转结余情况。本部门无相关数据，故本表为空。</w:t>
      </w:r>
      <w:r>
        <w:rPr>
          <w:rFonts w:cs="宋体"/>
          <w:sz w:val="20"/>
          <w:szCs w:val="20"/>
        </w:rPr>
        <w:br w:type="textWrapping"/>
      </w:r>
      <w:r>
        <w:rPr>
          <w:rFonts w:cs="宋体"/>
          <w:sz w:val="20"/>
          <w:szCs w:val="20"/>
        </w:rPr>
        <w:br w:type="textWrapping"/>
      </w:r>
      <w:r>
        <w:rPr>
          <w:rFonts w:cs="宋体"/>
          <w:sz w:val="21"/>
          <w:szCs w:val="21"/>
        </w:rPr>
        <w:br w:type="page"/>
      </w:r>
    </w:p>
    <w:tbl>
      <w:tblPr>
        <w:tblStyle w:val="7"/>
        <w:tblW w:w="15322" w:type="dxa"/>
        <w:tblInd w:w="0" w:type="dxa"/>
        <w:tblLayout w:type="fixed"/>
        <w:tblCellMar>
          <w:top w:w="0" w:type="dxa"/>
          <w:left w:w="0" w:type="dxa"/>
          <w:bottom w:w="0" w:type="dxa"/>
          <w:right w:w="0" w:type="dxa"/>
        </w:tblCellMar>
      </w:tblPr>
      <w:tblGrid>
        <w:gridCol w:w="1852"/>
        <w:gridCol w:w="3536"/>
        <w:gridCol w:w="3306"/>
        <w:gridCol w:w="3306"/>
        <w:gridCol w:w="3322"/>
      </w:tblGrid>
      <w:tr w14:paraId="5C6313DA">
        <w:tblPrEx>
          <w:tblCellMar>
            <w:top w:w="0" w:type="dxa"/>
            <w:left w:w="0" w:type="dxa"/>
            <w:bottom w:w="0" w:type="dxa"/>
            <w:right w:w="0" w:type="dxa"/>
          </w:tblCellMar>
        </w:tblPrEx>
        <w:trPr>
          <w:trHeight w:val="510" w:hRule="atLeast"/>
        </w:trPr>
        <w:tc>
          <w:tcPr>
            <w:tcW w:w="15322" w:type="dxa"/>
            <w:gridSpan w:val="5"/>
            <w:tcBorders>
              <w:top w:val="nil"/>
              <w:left w:val="nil"/>
              <w:bottom w:val="nil"/>
              <w:right w:val="nil"/>
            </w:tcBorders>
            <w:shd w:val="clear" w:color="auto" w:fill="auto"/>
            <w:noWrap/>
            <w:tcMar>
              <w:top w:w="15" w:type="dxa"/>
              <w:left w:w="15" w:type="dxa"/>
              <w:right w:w="15" w:type="dxa"/>
            </w:tcMar>
            <w:vAlign w:val="bottom"/>
          </w:tcPr>
          <w:p w14:paraId="580D4E31">
            <w:pPr>
              <w:jc w:val="center"/>
              <w:textAlignment w:val="bottom"/>
              <w:rPr>
                <w:rFonts w:hint="default" w:cs="宋体"/>
                <w:b/>
                <w:color w:val="000000"/>
                <w:sz w:val="32"/>
                <w:szCs w:val="32"/>
              </w:rPr>
            </w:pPr>
            <w:r>
              <w:rPr>
                <w:rFonts w:cs="宋体"/>
                <w:b/>
                <w:color w:val="000000"/>
                <w:sz w:val="32"/>
                <w:szCs w:val="32"/>
              </w:rPr>
              <w:t>一般公共预算财政拨款支出决算表</w:t>
            </w:r>
          </w:p>
        </w:tc>
      </w:tr>
      <w:tr w14:paraId="2115CA9C">
        <w:tblPrEx>
          <w:tblCellMar>
            <w:top w:w="0" w:type="dxa"/>
            <w:left w:w="0" w:type="dxa"/>
            <w:bottom w:w="0" w:type="dxa"/>
            <w:right w:w="0" w:type="dxa"/>
          </w:tblCellMar>
        </w:tblPrEx>
        <w:trPr>
          <w:trHeight w:val="255" w:hRule="atLeast"/>
        </w:trPr>
        <w:tc>
          <w:tcPr>
            <w:tcW w:w="8694" w:type="dxa"/>
            <w:gridSpan w:val="3"/>
            <w:vMerge w:val="restart"/>
            <w:tcBorders>
              <w:top w:val="nil"/>
              <w:left w:val="nil"/>
              <w:right w:val="nil"/>
            </w:tcBorders>
            <w:shd w:val="clear" w:color="auto" w:fill="auto"/>
            <w:noWrap/>
            <w:tcMar>
              <w:top w:w="15" w:type="dxa"/>
              <w:left w:w="15" w:type="dxa"/>
              <w:right w:w="15" w:type="dxa"/>
            </w:tcMar>
            <w:vAlign w:val="bottom"/>
          </w:tcPr>
          <w:p w14:paraId="0CECDC4A">
            <w:pPr>
              <w:rPr>
                <w:rFonts w:hint="default" w:cs="宋体"/>
                <w:color w:val="000000"/>
                <w:sz w:val="20"/>
                <w:szCs w:val="20"/>
              </w:rPr>
            </w:pPr>
            <w:r>
              <w:rPr>
                <w:rFonts w:cs="宋体"/>
                <w:sz w:val="20"/>
                <w:szCs w:val="20"/>
              </w:rPr>
              <w:t>公开部门</w:t>
            </w:r>
            <w:r>
              <w:rPr>
                <w:rFonts w:cs="宋体"/>
                <w:color w:val="000000"/>
                <w:sz w:val="20"/>
                <w:szCs w:val="20"/>
              </w:rPr>
              <w:t xml:space="preserve">： </w:t>
            </w:r>
            <w:r>
              <w:rPr>
                <w:color w:val="000000"/>
                <w:sz w:val="20"/>
                <w:u w:color="auto"/>
              </w:rPr>
              <w:t>重庆市石柱土家族自治县龙沙镇人民政府</w:t>
            </w:r>
          </w:p>
        </w:tc>
        <w:tc>
          <w:tcPr>
            <w:tcW w:w="3306" w:type="dxa"/>
            <w:tcBorders>
              <w:top w:val="nil"/>
              <w:left w:val="nil"/>
              <w:bottom w:val="nil"/>
              <w:right w:val="nil"/>
            </w:tcBorders>
            <w:shd w:val="clear" w:color="auto" w:fill="auto"/>
            <w:noWrap/>
            <w:tcMar>
              <w:top w:w="15" w:type="dxa"/>
              <w:left w:w="15" w:type="dxa"/>
              <w:right w:w="15" w:type="dxa"/>
            </w:tcMar>
            <w:vAlign w:val="bottom"/>
          </w:tcPr>
          <w:p w14:paraId="5960B8C9">
            <w:pPr>
              <w:rPr>
                <w:rFonts w:hint="default" w:cs="宋体"/>
                <w:color w:val="000000"/>
                <w:sz w:val="20"/>
                <w:szCs w:val="20"/>
              </w:rPr>
            </w:pPr>
          </w:p>
        </w:tc>
        <w:tc>
          <w:tcPr>
            <w:tcW w:w="3322" w:type="dxa"/>
            <w:tcBorders>
              <w:top w:val="nil"/>
              <w:left w:val="nil"/>
              <w:bottom w:val="nil"/>
              <w:right w:val="nil"/>
            </w:tcBorders>
            <w:shd w:val="clear" w:color="auto" w:fill="auto"/>
            <w:noWrap/>
            <w:tcMar>
              <w:top w:w="15" w:type="dxa"/>
              <w:left w:w="15" w:type="dxa"/>
              <w:right w:w="15" w:type="dxa"/>
            </w:tcMar>
            <w:vAlign w:val="bottom"/>
          </w:tcPr>
          <w:p w14:paraId="4E6E3730">
            <w:pPr>
              <w:jc w:val="right"/>
              <w:textAlignment w:val="bottom"/>
              <w:rPr>
                <w:rFonts w:hint="default" w:cs="宋体"/>
                <w:color w:val="000000"/>
                <w:sz w:val="20"/>
                <w:szCs w:val="20"/>
              </w:rPr>
            </w:pPr>
            <w:r>
              <w:rPr>
                <w:rFonts w:cs="宋体"/>
                <w:color w:val="000000"/>
                <w:sz w:val="20"/>
                <w:szCs w:val="20"/>
              </w:rPr>
              <w:t>公开05表</w:t>
            </w:r>
          </w:p>
        </w:tc>
      </w:tr>
      <w:tr w14:paraId="5FC3B6C9">
        <w:tblPrEx>
          <w:tblCellMar>
            <w:top w:w="0" w:type="dxa"/>
            <w:left w:w="0" w:type="dxa"/>
            <w:bottom w:w="0" w:type="dxa"/>
            <w:right w:w="0" w:type="dxa"/>
          </w:tblCellMar>
        </w:tblPrEx>
        <w:trPr>
          <w:trHeight w:val="285" w:hRule="atLeast"/>
        </w:trPr>
        <w:tc>
          <w:tcPr>
            <w:tcW w:w="8694" w:type="dxa"/>
            <w:gridSpan w:val="3"/>
            <w:vMerge w:val="continue"/>
            <w:tcBorders>
              <w:left w:val="nil"/>
              <w:bottom w:val="nil"/>
              <w:right w:val="nil"/>
            </w:tcBorders>
            <w:shd w:val="clear" w:color="auto" w:fill="auto"/>
            <w:noWrap/>
            <w:tcMar>
              <w:top w:w="15" w:type="dxa"/>
              <w:left w:w="15" w:type="dxa"/>
              <w:right w:w="15" w:type="dxa"/>
            </w:tcMar>
            <w:vAlign w:val="bottom"/>
          </w:tcPr>
          <w:p w14:paraId="32FD3030">
            <w:pPr>
              <w:rPr>
                <w:rFonts w:hint="default" w:cs="宋体"/>
                <w:color w:val="000000"/>
                <w:sz w:val="20"/>
                <w:szCs w:val="20"/>
              </w:rPr>
            </w:pPr>
          </w:p>
        </w:tc>
        <w:tc>
          <w:tcPr>
            <w:tcW w:w="3306" w:type="dxa"/>
            <w:tcBorders>
              <w:top w:val="nil"/>
              <w:left w:val="nil"/>
              <w:bottom w:val="nil"/>
              <w:right w:val="nil"/>
            </w:tcBorders>
            <w:shd w:val="clear" w:color="auto" w:fill="auto"/>
            <w:noWrap/>
            <w:tcMar>
              <w:top w:w="15" w:type="dxa"/>
              <w:left w:w="15" w:type="dxa"/>
              <w:right w:w="15" w:type="dxa"/>
            </w:tcMar>
            <w:vAlign w:val="bottom"/>
          </w:tcPr>
          <w:p w14:paraId="6373D4DE">
            <w:pPr>
              <w:rPr>
                <w:rFonts w:hint="default" w:cs="宋体"/>
                <w:color w:val="000000"/>
                <w:sz w:val="20"/>
                <w:szCs w:val="20"/>
              </w:rPr>
            </w:pPr>
          </w:p>
        </w:tc>
        <w:tc>
          <w:tcPr>
            <w:tcW w:w="3322" w:type="dxa"/>
            <w:tcBorders>
              <w:top w:val="nil"/>
              <w:left w:val="nil"/>
              <w:bottom w:val="nil"/>
              <w:right w:val="nil"/>
            </w:tcBorders>
            <w:shd w:val="clear" w:color="auto" w:fill="auto"/>
            <w:noWrap/>
            <w:tcMar>
              <w:top w:w="15" w:type="dxa"/>
              <w:left w:w="15" w:type="dxa"/>
              <w:right w:w="15" w:type="dxa"/>
            </w:tcMar>
            <w:vAlign w:val="bottom"/>
          </w:tcPr>
          <w:p w14:paraId="296A6CAB">
            <w:pPr>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14:paraId="3B35BA70">
        <w:tblPrEx>
          <w:tblCellMar>
            <w:top w:w="0" w:type="dxa"/>
            <w:left w:w="0" w:type="dxa"/>
            <w:bottom w:w="0" w:type="dxa"/>
            <w:right w:w="0" w:type="dxa"/>
          </w:tblCellMar>
        </w:tblPrEx>
        <w:trPr>
          <w:trHeight w:val="308" w:hRule="atLeast"/>
        </w:trPr>
        <w:tc>
          <w:tcPr>
            <w:tcW w:w="5388" w:type="dxa"/>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C3A9FC1">
            <w:pPr>
              <w:jc w:val="center"/>
              <w:textAlignment w:val="center"/>
              <w:rPr>
                <w:rFonts w:hint="default" w:cs="宋体"/>
                <w:b/>
                <w:color w:val="000000"/>
                <w:sz w:val="20"/>
                <w:szCs w:val="20"/>
              </w:rPr>
            </w:pPr>
            <w:r>
              <w:rPr>
                <w:rFonts w:cs="宋体"/>
                <w:b/>
                <w:color w:val="000000"/>
                <w:sz w:val="20"/>
                <w:szCs w:val="20"/>
              </w:rPr>
              <w:t>项目</w:t>
            </w:r>
          </w:p>
        </w:tc>
        <w:tc>
          <w:tcPr>
            <w:tcW w:w="9934" w:type="dxa"/>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61008490">
            <w:pPr>
              <w:jc w:val="center"/>
              <w:textAlignment w:val="center"/>
              <w:rPr>
                <w:rFonts w:hint="default" w:cs="宋体"/>
                <w:b/>
                <w:color w:val="000000"/>
                <w:sz w:val="20"/>
                <w:szCs w:val="20"/>
              </w:rPr>
            </w:pPr>
            <w:r>
              <w:rPr>
                <w:rFonts w:cs="宋体"/>
                <w:b/>
                <w:color w:val="000000"/>
                <w:sz w:val="20"/>
                <w:szCs w:val="20"/>
              </w:rPr>
              <w:t>本年支出</w:t>
            </w:r>
          </w:p>
        </w:tc>
      </w:tr>
      <w:tr w14:paraId="0B461052">
        <w:tblPrEx>
          <w:tblCellMar>
            <w:top w:w="0" w:type="dxa"/>
            <w:left w:w="0" w:type="dxa"/>
            <w:bottom w:w="0" w:type="dxa"/>
            <w:right w:w="0" w:type="dxa"/>
          </w:tblCellMar>
        </w:tblPrEx>
        <w:trPr>
          <w:trHeight w:val="326" w:hRule="atLeast"/>
        </w:trPr>
        <w:tc>
          <w:tcPr>
            <w:tcW w:w="1852"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E533A86">
            <w:pPr>
              <w:jc w:val="center"/>
              <w:textAlignment w:val="center"/>
              <w:rPr>
                <w:rFonts w:hint="default" w:cs="宋体"/>
                <w:b/>
                <w:color w:val="000000"/>
                <w:sz w:val="20"/>
                <w:szCs w:val="20"/>
              </w:rPr>
            </w:pPr>
            <w:r>
              <w:rPr>
                <w:rFonts w:cs="宋体"/>
                <w:b/>
                <w:color w:val="000000"/>
                <w:sz w:val="20"/>
                <w:szCs w:val="20"/>
              </w:rPr>
              <w:t>功能分类科目编码</w:t>
            </w:r>
          </w:p>
        </w:tc>
        <w:tc>
          <w:tcPr>
            <w:tcW w:w="3536"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4334D05E">
            <w:pPr>
              <w:jc w:val="center"/>
              <w:textAlignment w:val="center"/>
              <w:rPr>
                <w:rFonts w:hint="default" w:cs="宋体"/>
                <w:b/>
                <w:color w:val="000000"/>
                <w:sz w:val="20"/>
                <w:szCs w:val="20"/>
              </w:rPr>
            </w:pPr>
            <w:r>
              <w:rPr>
                <w:rFonts w:cs="宋体"/>
                <w:b/>
                <w:color w:val="000000"/>
                <w:sz w:val="20"/>
                <w:szCs w:val="20"/>
              </w:rPr>
              <w:t>项目（按“项”级功能分类科目）</w:t>
            </w:r>
          </w:p>
        </w:tc>
        <w:tc>
          <w:tcPr>
            <w:tcW w:w="3306"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41019518">
            <w:pPr>
              <w:jc w:val="center"/>
              <w:textAlignment w:val="center"/>
              <w:rPr>
                <w:rFonts w:hint="default" w:cs="宋体"/>
                <w:b/>
                <w:color w:val="000000"/>
                <w:sz w:val="20"/>
                <w:szCs w:val="20"/>
              </w:rPr>
            </w:pPr>
            <w:r>
              <w:rPr>
                <w:rFonts w:cs="宋体"/>
                <w:b/>
                <w:color w:val="000000"/>
                <w:sz w:val="20"/>
                <w:szCs w:val="20"/>
              </w:rPr>
              <w:t>合计</w:t>
            </w:r>
          </w:p>
        </w:tc>
        <w:tc>
          <w:tcPr>
            <w:tcW w:w="3306"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579E6F9A">
            <w:pPr>
              <w:jc w:val="center"/>
              <w:textAlignment w:val="center"/>
              <w:rPr>
                <w:rFonts w:hint="default" w:cs="宋体"/>
                <w:b/>
                <w:color w:val="000000"/>
                <w:sz w:val="20"/>
                <w:szCs w:val="20"/>
              </w:rPr>
            </w:pPr>
            <w:r>
              <w:rPr>
                <w:rFonts w:cs="宋体"/>
                <w:b/>
                <w:color w:val="000000"/>
                <w:sz w:val="20"/>
                <w:szCs w:val="20"/>
              </w:rPr>
              <w:t>基本支出</w:t>
            </w:r>
          </w:p>
        </w:tc>
        <w:tc>
          <w:tcPr>
            <w:tcW w:w="3322"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4FD4E81">
            <w:pPr>
              <w:jc w:val="center"/>
              <w:textAlignment w:val="center"/>
              <w:rPr>
                <w:rFonts w:hint="default" w:cs="宋体"/>
                <w:b/>
                <w:color w:val="000000"/>
                <w:sz w:val="20"/>
                <w:szCs w:val="20"/>
              </w:rPr>
            </w:pPr>
            <w:r>
              <w:rPr>
                <w:rFonts w:cs="宋体"/>
                <w:b/>
                <w:color w:val="000000"/>
                <w:sz w:val="20"/>
                <w:szCs w:val="20"/>
              </w:rPr>
              <w:t>项目支出</w:t>
            </w:r>
          </w:p>
        </w:tc>
      </w:tr>
      <w:tr w14:paraId="14D95326">
        <w:tblPrEx>
          <w:tblCellMar>
            <w:top w:w="0" w:type="dxa"/>
            <w:left w:w="0" w:type="dxa"/>
            <w:bottom w:w="0" w:type="dxa"/>
            <w:right w:w="0" w:type="dxa"/>
          </w:tblCellMar>
        </w:tblPrEx>
        <w:trPr>
          <w:trHeight w:val="326" w:hRule="atLeast"/>
        </w:trPr>
        <w:tc>
          <w:tcPr>
            <w:tcW w:w="1852"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05739F8">
            <w:pPr>
              <w:jc w:val="center"/>
              <w:rPr>
                <w:rFonts w:hint="default" w:cs="宋体"/>
                <w:b/>
                <w:color w:val="000000"/>
                <w:sz w:val="20"/>
                <w:szCs w:val="20"/>
              </w:rPr>
            </w:pPr>
          </w:p>
        </w:tc>
        <w:tc>
          <w:tcPr>
            <w:tcW w:w="3536"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4E2F4CA5">
            <w:pPr>
              <w:jc w:val="center"/>
              <w:rPr>
                <w:rFonts w:hint="default" w:cs="宋体"/>
                <w:b/>
                <w:color w:val="000000"/>
                <w:sz w:val="20"/>
                <w:szCs w:val="20"/>
              </w:rPr>
            </w:pPr>
          </w:p>
        </w:tc>
        <w:tc>
          <w:tcPr>
            <w:tcW w:w="3306"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534F63F">
            <w:pPr>
              <w:jc w:val="center"/>
              <w:rPr>
                <w:rFonts w:hint="default" w:cs="宋体"/>
                <w:b/>
                <w:color w:val="000000"/>
                <w:sz w:val="20"/>
                <w:szCs w:val="20"/>
              </w:rPr>
            </w:pPr>
          </w:p>
        </w:tc>
        <w:tc>
          <w:tcPr>
            <w:tcW w:w="3306"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B61FB29">
            <w:pPr>
              <w:jc w:val="center"/>
              <w:rPr>
                <w:rFonts w:hint="default" w:cs="宋体"/>
                <w:b/>
                <w:color w:val="000000"/>
                <w:sz w:val="20"/>
                <w:szCs w:val="20"/>
              </w:rPr>
            </w:pPr>
          </w:p>
        </w:tc>
        <w:tc>
          <w:tcPr>
            <w:tcW w:w="3322"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66F42823">
            <w:pPr>
              <w:jc w:val="center"/>
              <w:rPr>
                <w:rFonts w:hint="default" w:cs="宋体"/>
                <w:b/>
                <w:color w:val="000000"/>
                <w:sz w:val="20"/>
                <w:szCs w:val="20"/>
              </w:rPr>
            </w:pPr>
          </w:p>
        </w:tc>
      </w:tr>
      <w:tr w14:paraId="33858F22">
        <w:tblPrEx>
          <w:tblCellMar>
            <w:top w:w="0" w:type="dxa"/>
            <w:left w:w="0" w:type="dxa"/>
            <w:bottom w:w="0" w:type="dxa"/>
            <w:right w:w="0" w:type="dxa"/>
          </w:tblCellMar>
        </w:tblPrEx>
        <w:trPr>
          <w:trHeight w:val="615" w:hRule="atLeast"/>
        </w:trPr>
        <w:tc>
          <w:tcPr>
            <w:tcW w:w="1852"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5A1E4AD">
            <w:pPr>
              <w:jc w:val="center"/>
              <w:rPr>
                <w:rFonts w:hint="default" w:cs="宋体"/>
                <w:b/>
                <w:color w:val="000000"/>
                <w:sz w:val="20"/>
                <w:szCs w:val="20"/>
              </w:rPr>
            </w:pPr>
          </w:p>
        </w:tc>
        <w:tc>
          <w:tcPr>
            <w:tcW w:w="3536"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2BECAFB4">
            <w:pPr>
              <w:jc w:val="center"/>
              <w:rPr>
                <w:rFonts w:hint="default" w:cs="宋体"/>
                <w:b/>
                <w:color w:val="000000"/>
                <w:sz w:val="20"/>
                <w:szCs w:val="20"/>
              </w:rPr>
            </w:pPr>
          </w:p>
        </w:tc>
        <w:tc>
          <w:tcPr>
            <w:tcW w:w="3306"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62C9423C">
            <w:pPr>
              <w:jc w:val="center"/>
              <w:rPr>
                <w:rFonts w:hint="default" w:cs="宋体"/>
                <w:b/>
                <w:color w:val="000000"/>
                <w:sz w:val="20"/>
                <w:szCs w:val="20"/>
              </w:rPr>
            </w:pPr>
          </w:p>
        </w:tc>
        <w:tc>
          <w:tcPr>
            <w:tcW w:w="3306"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48F8B2F">
            <w:pPr>
              <w:jc w:val="center"/>
              <w:rPr>
                <w:rFonts w:hint="default" w:cs="宋体"/>
                <w:b/>
                <w:color w:val="000000"/>
                <w:sz w:val="20"/>
                <w:szCs w:val="20"/>
              </w:rPr>
            </w:pPr>
          </w:p>
        </w:tc>
        <w:tc>
          <w:tcPr>
            <w:tcW w:w="3322"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7D2D0E94">
            <w:pPr>
              <w:jc w:val="center"/>
              <w:rPr>
                <w:rFonts w:hint="default" w:cs="宋体"/>
                <w:b/>
                <w:color w:val="000000"/>
                <w:sz w:val="20"/>
                <w:szCs w:val="20"/>
              </w:rPr>
            </w:pPr>
          </w:p>
        </w:tc>
      </w:tr>
      <w:tr w14:paraId="544003B2">
        <w:tblPrEx>
          <w:tblCellMar>
            <w:top w:w="0" w:type="dxa"/>
            <w:left w:w="0" w:type="dxa"/>
            <w:bottom w:w="0" w:type="dxa"/>
            <w:right w:w="0" w:type="dxa"/>
          </w:tblCellMar>
        </w:tblPrEx>
        <w:trPr>
          <w:trHeight w:val="308" w:hRule="atLeast"/>
        </w:trPr>
        <w:tc>
          <w:tcPr>
            <w:tcW w:w="5388" w:type="dxa"/>
            <w:gridSpan w:val="2"/>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6F29149">
            <w:pPr>
              <w:jc w:val="center"/>
              <w:textAlignment w:val="center"/>
              <w:rPr>
                <w:rFonts w:hint="default" w:cs="宋体"/>
                <w:b/>
                <w:color w:val="000000"/>
                <w:sz w:val="20"/>
                <w:szCs w:val="20"/>
              </w:rPr>
            </w:pPr>
            <w:r>
              <w:rPr>
                <w:rFonts w:cs="宋体"/>
                <w:b/>
                <w:color w:val="000000"/>
                <w:sz w:val="20"/>
                <w:szCs w:val="20"/>
              </w:rPr>
              <w:t>合计</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198FE0F">
            <w:pPr>
              <w:wordWrap w:val="0"/>
              <w:jc w:val="right"/>
              <w:textAlignment w:val="center"/>
              <w:rPr>
                <w:rFonts w:hint="default" w:cs="宋体"/>
                <w:b/>
                <w:color w:val="000000"/>
                <w:sz w:val="20"/>
                <w:szCs w:val="20"/>
              </w:rPr>
            </w:pPr>
            <w:r>
              <w:rPr>
                <w:b/>
                <w:color w:val="000000"/>
                <w:sz w:val="20"/>
                <w:u w:color="auto"/>
              </w:rPr>
              <w:t xml:space="preserve"> </w:t>
            </w:r>
          </w:p>
        </w:tc>
        <w:tc>
          <w:tcPr>
            <w:tcW w:w="330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F43245E">
            <w:pPr>
              <w:wordWrap w:val="0"/>
              <w:jc w:val="right"/>
              <w:textAlignment w:val="center"/>
              <w:rPr>
                <w:rFonts w:hint="default" w:cs="宋体"/>
                <w:b/>
                <w:color w:val="000000"/>
                <w:sz w:val="20"/>
                <w:szCs w:val="20"/>
              </w:rPr>
            </w:pPr>
            <w:r>
              <w:rPr>
                <w:b/>
                <w:color w:val="000000"/>
                <w:sz w:val="20"/>
                <w:u w:color="auto"/>
              </w:rPr>
              <w:t xml:space="preserve"> </w:t>
            </w:r>
          </w:p>
        </w:tc>
        <w:tc>
          <w:tcPr>
            <w:tcW w:w="33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87AD400">
            <w:pPr>
              <w:wordWrap w:val="0"/>
              <w:jc w:val="right"/>
              <w:textAlignment w:val="center"/>
              <w:rPr>
                <w:rFonts w:hint="default" w:cs="宋体"/>
                <w:b/>
                <w:color w:val="000000"/>
                <w:sz w:val="20"/>
                <w:szCs w:val="20"/>
              </w:rPr>
            </w:pPr>
            <w:r>
              <w:rPr>
                <w:b/>
                <w:color w:val="000000"/>
                <w:sz w:val="20"/>
                <w:u w:color="auto"/>
              </w:rPr>
              <w:t xml:space="preserve"> </w:t>
            </w:r>
          </w:p>
        </w:tc>
      </w:tr>
    </w:tbl>
    <w:p w14:paraId="6D0B40BC">
      <w:pPr>
        <w:rPr>
          <w:rFonts w:hint="default" w:cs="宋体"/>
          <w:sz w:val="21"/>
          <w:szCs w:val="21"/>
        </w:rPr>
      </w:pPr>
      <w:r>
        <w:rPr>
          <w:rFonts w:cs="宋体"/>
          <w:sz w:val="20"/>
          <w:szCs w:val="20"/>
        </w:rPr>
        <w:t>备注：本表反映部门本年度一般公共预算财政拨款支出情况。本部门无相关数据，故本表为空。</w:t>
      </w:r>
      <w:r>
        <w:rPr>
          <w:rFonts w:cs="宋体"/>
          <w:sz w:val="20"/>
          <w:szCs w:val="20"/>
        </w:rPr>
        <w:br w:type="textWrapping"/>
      </w:r>
      <w:r>
        <w:rPr>
          <w:rFonts w:cs="宋体"/>
          <w:sz w:val="20"/>
          <w:szCs w:val="20"/>
        </w:rPr>
        <w:br w:type="textWrapping"/>
      </w:r>
    </w:p>
    <w:p w14:paraId="3613CEED">
      <w:pPr>
        <w:ind w:firstLine="630" w:firstLineChars="300"/>
        <w:rPr>
          <w:rFonts w:hint="default" w:cs="宋体"/>
          <w:sz w:val="21"/>
          <w:szCs w:val="21"/>
        </w:rPr>
      </w:pPr>
      <w:r>
        <w:rPr>
          <w:rFonts w:cs="宋体"/>
          <w:sz w:val="21"/>
          <w:szCs w:val="21"/>
        </w:rPr>
        <w:br w:type="page"/>
      </w:r>
    </w:p>
    <w:tbl>
      <w:tblPr>
        <w:tblStyle w:val="7"/>
        <w:tblW w:w="15304" w:type="dxa"/>
        <w:tblInd w:w="0" w:type="dxa"/>
        <w:tblLayout w:type="fixed"/>
        <w:tblCellMar>
          <w:top w:w="0" w:type="dxa"/>
          <w:left w:w="0" w:type="dxa"/>
          <w:bottom w:w="0" w:type="dxa"/>
          <w:right w:w="0" w:type="dxa"/>
        </w:tblCellMar>
      </w:tblPr>
      <w:tblGrid>
        <w:gridCol w:w="603"/>
        <w:gridCol w:w="2730"/>
        <w:gridCol w:w="1371"/>
        <w:gridCol w:w="833"/>
        <w:gridCol w:w="1916"/>
        <w:gridCol w:w="1650"/>
        <w:gridCol w:w="805"/>
        <w:gridCol w:w="3514"/>
        <w:gridCol w:w="1882"/>
      </w:tblGrid>
      <w:tr w14:paraId="458275BD">
        <w:tblPrEx>
          <w:tblCellMar>
            <w:top w:w="0" w:type="dxa"/>
            <w:left w:w="0" w:type="dxa"/>
            <w:bottom w:w="0" w:type="dxa"/>
            <w:right w:w="0" w:type="dxa"/>
          </w:tblCellMar>
        </w:tblPrEx>
        <w:trPr>
          <w:trHeight w:val="90" w:hRule="atLeast"/>
        </w:trPr>
        <w:tc>
          <w:tcPr>
            <w:tcW w:w="15304" w:type="dxa"/>
            <w:gridSpan w:val="9"/>
            <w:tcBorders>
              <w:top w:val="nil"/>
              <w:left w:val="nil"/>
              <w:bottom w:val="nil"/>
              <w:right w:val="nil"/>
            </w:tcBorders>
            <w:shd w:val="clear" w:color="auto" w:fill="auto"/>
            <w:noWrap/>
            <w:tcMar>
              <w:top w:w="15" w:type="dxa"/>
              <w:left w:w="15" w:type="dxa"/>
              <w:right w:w="15" w:type="dxa"/>
            </w:tcMar>
            <w:vAlign w:val="bottom"/>
          </w:tcPr>
          <w:p w14:paraId="47EC2978">
            <w:pPr>
              <w:spacing w:line="440" w:lineRule="exact"/>
              <w:jc w:val="center"/>
              <w:textAlignment w:val="bottom"/>
              <w:rPr>
                <w:rFonts w:hint="default" w:cs="宋体"/>
                <w:b/>
                <w:color w:val="000000"/>
                <w:sz w:val="32"/>
                <w:szCs w:val="32"/>
              </w:rPr>
            </w:pPr>
            <w:r>
              <w:rPr>
                <w:rFonts w:cs="宋体"/>
                <w:b/>
                <w:color w:val="000000"/>
                <w:sz w:val="32"/>
                <w:szCs w:val="32"/>
              </w:rPr>
              <w:t>一般公共预算财政拨款基本支出决算表</w:t>
            </w:r>
          </w:p>
        </w:tc>
      </w:tr>
      <w:tr w14:paraId="54AE41BF">
        <w:tblPrEx>
          <w:tblCellMar>
            <w:top w:w="0" w:type="dxa"/>
            <w:left w:w="0" w:type="dxa"/>
            <w:bottom w:w="0" w:type="dxa"/>
            <w:right w:w="0" w:type="dxa"/>
          </w:tblCellMar>
        </w:tblPrEx>
        <w:trPr>
          <w:trHeight w:val="90" w:hRule="atLeast"/>
        </w:trPr>
        <w:tc>
          <w:tcPr>
            <w:tcW w:w="7453" w:type="dxa"/>
            <w:gridSpan w:val="5"/>
            <w:vMerge w:val="restart"/>
            <w:tcBorders>
              <w:top w:val="nil"/>
              <w:left w:val="nil"/>
              <w:right w:val="nil"/>
            </w:tcBorders>
            <w:shd w:val="clear" w:color="auto" w:fill="auto"/>
            <w:noWrap/>
            <w:tcMar>
              <w:top w:w="15" w:type="dxa"/>
              <w:left w:w="15" w:type="dxa"/>
              <w:right w:w="15" w:type="dxa"/>
            </w:tcMar>
            <w:vAlign w:val="bottom"/>
          </w:tcPr>
          <w:p w14:paraId="6FF748D8">
            <w:pPr>
              <w:spacing w:line="200" w:lineRule="exact"/>
              <w:rPr>
                <w:rFonts w:hint="default" w:cs="宋体"/>
                <w:color w:val="000000"/>
                <w:sz w:val="18"/>
                <w:szCs w:val="18"/>
              </w:rPr>
            </w:pPr>
            <w:r>
              <w:rPr>
                <w:rFonts w:cs="宋体"/>
                <w:sz w:val="20"/>
                <w:szCs w:val="20"/>
              </w:rPr>
              <w:t>公开部门</w:t>
            </w:r>
            <w:r>
              <w:rPr>
                <w:rFonts w:cs="宋体"/>
                <w:color w:val="000000"/>
                <w:sz w:val="20"/>
                <w:szCs w:val="20"/>
              </w:rPr>
              <w:t xml:space="preserve">： </w:t>
            </w:r>
            <w:r>
              <w:rPr>
                <w:color w:val="000000"/>
                <w:sz w:val="20"/>
                <w:u w:color="auto"/>
              </w:rPr>
              <w:t>重庆市石柱土家族自治县龙沙镇人民政府</w:t>
            </w:r>
          </w:p>
        </w:tc>
        <w:tc>
          <w:tcPr>
            <w:tcW w:w="1650" w:type="dxa"/>
            <w:tcBorders>
              <w:top w:val="nil"/>
              <w:left w:val="nil"/>
              <w:bottom w:val="nil"/>
              <w:right w:val="nil"/>
            </w:tcBorders>
            <w:shd w:val="clear" w:color="auto" w:fill="auto"/>
            <w:noWrap/>
            <w:tcMar>
              <w:top w:w="15" w:type="dxa"/>
              <w:left w:w="15" w:type="dxa"/>
              <w:right w:w="15" w:type="dxa"/>
            </w:tcMar>
            <w:vAlign w:val="bottom"/>
          </w:tcPr>
          <w:p w14:paraId="24C024DC">
            <w:pPr>
              <w:spacing w:line="200" w:lineRule="exact"/>
              <w:rPr>
                <w:rFonts w:hint="default" w:cs="宋体"/>
                <w:color w:val="000000"/>
                <w:sz w:val="18"/>
                <w:szCs w:val="18"/>
              </w:rPr>
            </w:pPr>
          </w:p>
        </w:tc>
        <w:tc>
          <w:tcPr>
            <w:tcW w:w="805" w:type="dxa"/>
            <w:tcBorders>
              <w:top w:val="nil"/>
              <w:left w:val="nil"/>
              <w:bottom w:val="nil"/>
              <w:right w:val="nil"/>
            </w:tcBorders>
            <w:shd w:val="clear" w:color="auto" w:fill="auto"/>
            <w:noWrap/>
            <w:tcMar>
              <w:top w:w="15" w:type="dxa"/>
              <w:left w:w="15" w:type="dxa"/>
              <w:right w:w="15" w:type="dxa"/>
            </w:tcMar>
            <w:vAlign w:val="bottom"/>
          </w:tcPr>
          <w:p w14:paraId="59ADBEC4">
            <w:pPr>
              <w:spacing w:line="200" w:lineRule="exact"/>
              <w:rPr>
                <w:rFonts w:hint="default" w:cs="宋体"/>
                <w:color w:val="000000"/>
                <w:sz w:val="18"/>
                <w:szCs w:val="18"/>
              </w:rPr>
            </w:pPr>
          </w:p>
        </w:tc>
        <w:tc>
          <w:tcPr>
            <w:tcW w:w="3514" w:type="dxa"/>
            <w:tcBorders>
              <w:top w:val="nil"/>
              <w:left w:val="nil"/>
              <w:bottom w:val="nil"/>
              <w:right w:val="nil"/>
            </w:tcBorders>
            <w:shd w:val="clear" w:color="auto" w:fill="auto"/>
            <w:noWrap/>
            <w:tcMar>
              <w:top w:w="15" w:type="dxa"/>
              <w:left w:w="15" w:type="dxa"/>
              <w:right w:w="15" w:type="dxa"/>
            </w:tcMar>
            <w:vAlign w:val="bottom"/>
          </w:tcPr>
          <w:p w14:paraId="02123680">
            <w:pPr>
              <w:spacing w:line="200" w:lineRule="exact"/>
              <w:rPr>
                <w:rFonts w:hint="default" w:cs="宋体"/>
                <w:color w:val="000000"/>
                <w:sz w:val="18"/>
                <w:szCs w:val="18"/>
              </w:rPr>
            </w:pPr>
          </w:p>
        </w:tc>
        <w:tc>
          <w:tcPr>
            <w:tcW w:w="1882" w:type="dxa"/>
            <w:tcBorders>
              <w:top w:val="nil"/>
              <w:left w:val="nil"/>
              <w:bottom w:val="nil"/>
              <w:right w:val="nil"/>
            </w:tcBorders>
            <w:shd w:val="clear" w:color="auto" w:fill="auto"/>
            <w:noWrap/>
            <w:tcMar>
              <w:top w:w="15" w:type="dxa"/>
              <w:left w:w="15" w:type="dxa"/>
              <w:right w:w="15" w:type="dxa"/>
            </w:tcMar>
            <w:vAlign w:val="bottom"/>
          </w:tcPr>
          <w:p w14:paraId="217886F2">
            <w:pPr>
              <w:spacing w:line="280" w:lineRule="exact"/>
              <w:jc w:val="right"/>
              <w:textAlignment w:val="bottom"/>
              <w:rPr>
                <w:rFonts w:hint="default" w:cs="宋体"/>
                <w:color w:val="000000"/>
                <w:sz w:val="20"/>
                <w:szCs w:val="20"/>
              </w:rPr>
            </w:pPr>
            <w:r>
              <w:rPr>
                <w:rFonts w:cs="宋体"/>
                <w:color w:val="000000"/>
                <w:sz w:val="20"/>
                <w:szCs w:val="20"/>
              </w:rPr>
              <w:t>公开06表</w:t>
            </w:r>
          </w:p>
        </w:tc>
      </w:tr>
      <w:tr w14:paraId="606E5006">
        <w:tblPrEx>
          <w:tblCellMar>
            <w:top w:w="0" w:type="dxa"/>
            <w:left w:w="0" w:type="dxa"/>
            <w:bottom w:w="0" w:type="dxa"/>
            <w:right w:w="0" w:type="dxa"/>
          </w:tblCellMar>
        </w:tblPrEx>
        <w:trPr>
          <w:trHeight w:val="90" w:hRule="atLeast"/>
        </w:trPr>
        <w:tc>
          <w:tcPr>
            <w:tcW w:w="7453" w:type="dxa"/>
            <w:gridSpan w:val="5"/>
            <w:vMerge w:val="continue"/>
            <w:tcBorders>
              <w:left w:val="nil"/>
              <w:bottom w:val="nil"/>
              <w:right w:val="nil"/>
            </w:tcBorders>
            <w:shd w:val="clear" w:color="auto" w:fill="auto"/>
            <w:noWrap/>
            <w:tcMar>
              <w:top w:w="15" w:type="dxa"/>
              <w:left w:w="15" w:type="dxa"/>
              <w:right w:w="15" w:type="dxa"/>
            </w:tcMar>
            <w:vAlign w:val="bottom"/>
          </w:tcPr>
          <w:p w14:paraId="5F91B337">
            <w:pPr>
              <w:spacing w:line="200" w:lineRule="exact"/>
              <w:rPr>
                <w:rFonts w:hint="default" w:cs="宋体"/>
                <w:color w:val="000000"/>
                <w:sz w:val="18"/>
                <w:szCs w:val="18"/>
              </w:rPr>
            </w:pPr>
          </w:p>
        </w:tc>
        <w:tc>
          <w:tcPr>
            <w:tcW w:w="1650" w:type="dxa"/>
            <w:tcBorders>
              <w:top w:val="nil"/>
              <w:left w:val="nil"/>
              <w:bottom w:val="nil"/>
              <w:right w:val="nil"/>
            </w:tcBorders>
            <w:shd w:val="clear" w:color="auto" w:fill="auto"/>
            <w:noWrap/>
            <w:tcMar>
              <w:top w:w="15" w:type="dxa"/>
              <w:left w:w="15" w:type="dxa"/>
              <w:right w:w="15" w:type="dxa"/>
            </w:tcMar>
            <w:vAlign w:val="bottom"/>
          </w:tcPr>
          <w:p w14:paraId="4B45FB93">
            <w:pPr>
              <w:spacing w:line="200" w:lineRule="exact"/>
              <w:rPr>
                <w:rFonts w:hint="default" w:cs="宋体"/>
                <w:color w:val="000000"/>
                <w:sz w:val="18"/>
                <w:szCs w:val="18"/>
              </w:rPr>
            </w:pPr>
          </w:p>
        </w:tc>
        <w:tc>
          <w:tcPr>
            <w:tcW w:w="805" w:type="dxa"/>
            <w:tcBorders>
              <w:top w:val="nil"/>
              <w:left w:val="nil"/>
              <w:bottom w:val="nil"/>
              <w:right w:val="nil"/>
            </w:tcBorders>
            <w:shd w:val="clear" w:color="auto" w:fill="auto"/>
            <w:noWrap/>
            <w:tcMar>
              <w:top w:w="15" w:type="dxa"/>
              <w:left w:w="15" w:type="dxa"/>
              <w:right w:w="15" w:type="dxa"/>
            </w:tcMar>
            <w:vAlign w:val="bottom"/>
          </w:tcPr>
          <w:p w14:paraId="5F00BE43">
            <w:pPr>
              <w:spacing w:line="200" w:lineRule="exact"/>
              <w:rPr>
                <w:rFonts w:hint="default" w:cs="宋体"/>
                <w:color w:val="000000"/>
                <w:sz w:val="18"/>
                <w:szCs w:val="18"/>
              </w:rPr>
            </w:pPr>
          </w:p>
        </w:tc>
        <w:tc>
          <w:tcPr>
            <w:tcW w:w="3514" w:type="dxa"/>
            <w:tcBorders>
              <w:top w:val="nil"/>
              <w:left w:val="nil"/>
              <w:bottom w:val="nil"/>
              <w:right w:val="nil"/>
            </w:tcBorders>
            <w:shd w:val="clear" w:color="auto" w:fill="auto"/>
            <w:noWrap/>
            <w:tcMar>
              <w:top w:w="15" w:type="dxa"/>
              <w:left w:w="15" w:type="dxa"/>
              <w:right w:w="15" w:type="dxa"/>
            </w:tcMar>
            <w:vAlign w:val="bottom"/>
          </w:tcPr>
          <w:p w14:paraId="390AD93B">
            <w:pPr>
              <w:spacing w:line="200" w:lineRule="exact"/>
              <w:rPr>
                <w:rFonts w:hint="default" w:cs="宋体"/>
                <w:color w:val="000000"/>
                <w:sz w:val="18"/>
                <w:szCs w:val="18"/>
              </w:rPr>
            </w:pPr>
          </w:p>
        </w:tc>
        <w:tc>
          <w:tcPr>
            <w:tcW w:w="1882" w:type="dxa"/>
            <w:tcBorders>
              <w:top w:val="nil"/>
              <w:left w:val="nil"/>
              <w:bottom w:val="nil"/>
              <w:right w:val="nil"/>
            </w:tcBorders>
            <w:shd w:val="clear" w:color="auto" w:fill="auto"/>
            <w:noWrap/>
            <w:tcMar>
              <w:top w:w="15" w:type="dxa"/>
              <w:left w:w="15" w:type="dxa"/>
              <w:right w:w="15" w:type="dxa"/>
            </w:tcMar>
            <w:vAlign w:val="bottom"/>
          </w:tcPr>
          <w:p w14:paraId="34286FBF">
            <w:pPr>
              <w:spacing w:line="280" w:lineRule="exact"/>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14:paraId="59ED9A4F">
        <w:tblPrEx>
          <w:tblCellMar>
            <w:top w:w="0" w:type="dxa"/>
            <w:left w:w="0" w:type="dxa"/>
            <w:bottom w:w="0" w:type="dxa"/>
            <w:right w:w="0" w:type="dxa"/>
          </w:tblCellMar>
        </w:tblPrEx>
        <w:trPr>
          <w:trHeight w:val="90" w:hRule="atLeast"/>
        </w:trPr>
        <w:tc>
          <w:tcPr>
            <w:tcW w:w="4704" w:type="dxa"/>
            <w:gridSpan w:val="3"/>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53B2B68">
            <w:pPr>
              <w:spacing w:line="200" w:lineRule="exact"/>
              <w:jc w:val="center"/>
              <w:textAlignment w:val="center"/>
              <w:rPr>
                <w:rFonts w:hint="default" w:cs="宋体"/>
                <w:b/>
                <w:color w:val="000000"/>
                <w:sz w:val="18"/>
                <w:szCs w:val="18"/>
              </w:rPr>
            </w:pPr>
            <w:r>
              <w:rPr>
                <w:rFonts w:cs="宋体"/>
                <w:b/>
                <w:color w:val="000000"/>
                <w:sz w:val="18"/>
                <w:szCs w:val="18"/>
              </w:rPr>
              <w:t>人员经费</w:t>
            </w:r>
          </w:p>
        </w:tc>
        <w:tc>
          <w:tcPr>
            <w:tcW w:w="10600" w:type="dxa"/>
            <w:gridSpan w:val="6"/>
            <w:tcBorders>
              <w:top w:val="single" w:color="000000" w:sz="4" w:space="0"/>
              <w:left w:val="nil"/>
              <w:bottom w:val="single" w:color="000000" w:sz="4" w:space="0"/>
              <w:right w:val="single" w:color="000000" w:sz="4" w:space="0"/>
            </w:tcBorders>
            <w:shd w:val="clear" w:color="FFFFFF" w:fill="C0C0C0"/>
            <w:noWrap/>
            <w:tcMar>
              <w:top w:w="15" w:type="dxa"/>
              <w:left w:w="15" w:type="dxa"/>
              <w:right w:w="15" w:type="dxa"/>
            </w:tcMar>
            <w:vAlign w:val="center"/>
          </w:tcPr>
          <w:p w14:paraId="25FD136E">
            <w:pPr>
              <w:spacing w:line="200" w:lineRule="exact"/>
              <w:jc w:val="center"/>
              <w:textAlignment w:val="center"/>
              <w:rPr>
                <w:rFonts w:hint="default" w:cs="宋体"/>
                <w:b/>
                <w:color w:val="000000"/>
                <w:sz w:val="18"/>
                <w:szCs w:val="18"/>
              </w:rPr>
            </w:pPr>
            <w:r>
              <w:rPr>
                <w:rFonts w:cs="宋体"/>
                <w:b/>
                <w:color w:val="000000"/>
                <w:sz w:val="18"/>
                <w:szCs w:val="18"/>
              </w:rPr>
              <w:t>公用经费</w:t>
            </w:r>
          </w:p>
        </w:tc>
      </w:tr>
      <w:tr w14:paraId="631F9394">
        <w:tblPrEx>
          <w:tblCellMar>
            <w:top w:w="0" w:type="dxa"/>
            <w:left w:w="0" w:type="dxa"/>
            <w:bottom w:w="0" w:type="dxa"/>
            <w:right w:w="0" w:type="dxa"/>
          </w:tblCellMar>
        </w:tblPrEx>
        <w:trPr>
          <w:trHeight w:val="312" w:hRule="atLeast"/>
        </w:trPr>
        <w:tc>
          <w:tcPr>
            <w:tcW w:w="603"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AA23DBB">
            <w:pPr>
              <w:spacing w:line="200" w:lineRule="exact"/>
              <w:jc w:val="center"/>
              <w:textAlignment w:val="center"/>
              <w:rPr>
                <w:rFonts w:hint="default" w:cs="宋体"/>
                <w:b/>
                <w:color w:val="000000"/>
                <w:sz w:val="18"/>
                <w:szCs w:val="18"/>
              </w:rPr>
            </w:pPr>
            <w:r>
              <w:rPr>
                <w:rFonts w:cs="宋体"/>
                <w:b/>
                <w:color w:val="000000"/>
                <w:sz w:val="18"/>
                <w:szCs w:val="18"/>
              </w:rPr>
              <w:t>经济分类科目编码</w:t>
            </w:r>
          </w:p>
        </w:tc>
        <w:tc>
          <w:tcPr>
            <w:tcW w:w="2730"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736F27B5">
            <w:pPr>
              <w:spacing w:line="200" w:lineRule="exact"/>
              <w:jc w:val="center"/>
              <w:textAlignment w:val="center"/>
              <w:rPr>
                <w:rFonts w:hint="default" w:cs="宋体"/>
                <w:b/>
                <w:color w:val="000000"/>
                <w:sz w:val="18"/>
                <w:szCs w:val="18"/>
              </w:rPr>
            </w:pPr>
            <w:r>
              <w:rPr>
                <w:rFonts w:cs="宋体"/>
                <w:b/>
                <w:color w:val="000000"/>
                <w:sz w:val="18"/>
                <w:szCs w:val="18"/>
              </w:rPr>
              <w:t>经济分类科目（按“款”级功能分类科目）</w:t>
            </w:r>
          </w:p>
        </w:tc>
        <w:tc>
          <w:tcPr>
            <w:tcW w:w="1371"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73A9667">
            <w:pPr>
              <w:spacing w:line="200" w:lineRule="exact"/>
              <w:jc w:val="center"/>
              <w:textAlignment w:val="center"/>
              <w:rPr>
                <w:rFonts w:hint="default" w:cs="宋体"/>
                <w:b/>
                <w:color w:val="000000"/>
                <w:sz w:val="18"/>
                <w:szCs w:val="18"/>
              </w:rPr>
            </w:pPr>
            <w:r>
              <w:rPr>
                <w:rFonts w:cs="宋体"/>
                <w:b/>
                <w:color w:val="000000"/>
                <w:sz w:val="18"/>
                <w:szCs w:val="18"/>
              </w:rPr>
              <w:t>金额</w:t>
            </w:r>
          </w:p>
        </w:tc>
        <w:tc>
          <w:tcPr>
            <w:tcW w:w="833"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217AF6C">
            <w:pPr>
              <w:spacing w:line="200" w:lineRule="exact"/>
              <w:jc w:val="center"/>
              <w:textAlignment w:val="center"/>
              <w:rPr>
                <w:rFonts w:hint="default" w:cs="宋体"/>
                <w:b/>
                <w:color w:val="000000"/>
                <w:sz w:val="18"/>
                <w:szCs w:val="18"/>
              </w:rPr>
            </w:pPr>
            <w:r>
              <w:rPr>
                <w:rFonts w:cs="宋体"/>
                <w:b/>
                <w:color w:val="000000"/>
                <w:sz w:val="18"/>
                <w:szCs w:val="18"/>
              </w:rPr>
              <w:t>经济分类科目编码</w:t>
            </w:r>
          </w:p>
        </w:tc>
        <w:tc>
          <w:tcPr>
            <w:tcW w:w="1916"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3BE9B1A0">
            <w:pPr>
              <w:spacing w:line="200" w:lineRule="exact"/>
              <w:jc w:val="center"/>
              <w:textAlignment w:val="center"/>
              <w:rPr>
                <w:rFonts w:hint="default" w:cs="宋体"/>
                <w:b/>
                <w:color w:val="000000"/>
                <w:sz w:val="18"/>
                <w:szCs w:val="18"/>
              </w:rPr>
            </w:pPr>
            <w:r>
              <w:rPr>
                <w:rFonts w:cs="宋体"/>
                <w:b/>
                <w:color w:val="000000"/>
                <w:sz w:val="18"/>
                <w:szCs w:val="18"/>
              </w:rPr>
              <w:t>经济分类科目（按“款”级功能分类科目）</w:t>
            </w:r>
          </w:p>
        </w:tc>
        <w:tc>
          <w:tcPr>
            <w:tcW w:w="1650"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67D4C3EE">
            <w:pPr>
              <w:spacing w:line="200" w:lineRule="exact"/>
              <w:jc w:val="center"/>
              <w:textAlignment w:val="center"/>
              <w:rPr>
                <w:rFonts w:hint="default" w:cs="宋体"/>
                <w:b/>
                <w:color w:val="000000"/>
                <w:sz w:val="18"/>
                <w:szCs w:val="18"/>
              </w:rPr>
            </w:pPr>
            <w:r>
              <w:rPr>
                <w:rFonts w:cs="宋体"/>
                <w:b/>
                <w:color w:val="000000"/>
                <w:sz w:val="18"/>
                <w:szCs w:val="18"/>
              </w:rPr>
              <w:t>金额</w:t>
            </w:r>
          </w:p>
        </w:tc>
        <w:tc>
          <w:tcPr>
            <w:tcW w:w="805"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C9DB352">
            <w:pPr>
              <w:spacing w:line="200" w:lineRule="exact"/>
              <w:jc w:val="center"/>
              <w:textAlignment w:val="center"/>
              <w:rPr>
                <w:rFonts w:hint="default" w:cs="宋体"/>
                <w:b/>
                <w:color w:val="000000"/>
                <w:sz w:val="18"/>
                <w:szCs w:val="18"/>
              </w:rPr>
            </w:pPr>
            <w:r>
              <w:rPr>
                <w:rFonts w:cs="宋体"/>
                <w:b/>
                <w:color w:val="000000"/>
                <w:sz w:val="18"/>
                <w:szCs w:val="18"/>
              </w:rPr>
              <w:t>经济分类科目编码</w:t>
            </w:r>
          </w:p>
        </w:tc>
        <w:tc>
          <w:tcPr>
            <w:tcW w:w="3514"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20AA4ACE">
            <w:pPr>
              <w:spacing w:line="200" w:lineRule="exact"/>
              <w:jc w:val="center"/>
              <w:textAlignment w:val="center"/>
              <w:rPr>
                <w:rFonts w:hint="default" w:cs="宋体"/>
                <w:b/>
                <w:color w:val="000000"/>
                <w:sz w:val="18"/>
                <w:szCs w:val="18"/>
              </w:rPr>
            </w:pPr>
            <w:r>
              <w:rPr>
                <w:rFonts w:cs="宋体"/>
                <w:b/>
                <w:color w:val="000000"/>
                <w:sz w:val="18"/>
                <w:szCs w:val="18"/>
              </w:rPr>
              <w:t>经济分类科目（按“款”级功能分类科目）</w:t>
            </w:r>
          </w:p>
        </w:tc>
        <w:tc>
          <w:tcPr>
            <w:tcW w:w="1882"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43517474">
            <w:pPr>
              <w:spacing w:line="200" w:lineRule="exact"/>
              <w:jc w:val="center"/>
              <w:textAlignment w:val="center"/>
              <w:rPr>
                <w:rFonts w:hint="default" w:cs="宋体"/>
                <w:b/>
                <w:color w:val="000000"/>
                <w:sz w:val="18"/>
                <w:szCs w:val="18"/>
              </w:rPr>
            </w:pPr>
            <w:r>
              <w:rPr>
                <w:rFonts w:cs="宋体"/>
                <w:b/>
                <w:color w:val="000000"/>
                <w:sz w:val="18"/>
                <w:szCs w:val="18"/>
              </w:rPr>
              <w:t>金额</w:t>
            </w:r>
          </w:p>
        </w:tc>
      </w:tr>
      <w:tr w14:paraId="245494C7">
        <w:tblPrEx>
          <w:tblCellMar>
            <w:top w:w="0" w:type="dxa"/>
            <w:left w:w="0" w:type="dxa"/>
            <w:bottom w:w="0" w:type="dxa"/>
            <w:right w:w="0" w:type="dxa"/>
          </w:tblCellMar>
        </w:tblPrEx>
        <w:trPr>
          <w:trHeight w:val="312" w:hRule="atLeast"/>
        </w:trPr>
        <w:tc>
          <w:tcPr>
            <w:tcW w:w="603"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DFF7A9A">
            <w:pPr>
              <w:spacing w:line="200" w:lineRule="exact"/>
              <w:jc w:val="center"/>
              <w:rPr>
                <w:rFonts w:hint="default" w:cs="宋体"/>
                <w:b/>
                <w:color w:val="000000"/>
                <w:sz w:val="18"/>
                <w:szCs w:val="18"/>
              </w:rPr>
            </w:pPr>
          </w:p>
        </w:tc>
        <w:tc>
          <w:tcPr>
            <w:tcW w:w="2730"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20ABCD2">
            <w:pPr>
              <w:spacing w:line="200" w:lineRule="exact"/>
              <w:jc w:val="center"/>
              <w:rPr>
                <w:rFonts w:hint="default" w:cs="宋体"/>
                <w:b/>
                <w:color w:val="000000"/>
                <w:sz w:val="18"/>
                <w:szCs w:val="18"/>
              </w:rPr>
            </w:pPr>
          </w:p>
        </w:tc>
        <w:tc>
          <w:tcPr>
            <w:tcW w:w="137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5832B6F1">
            <w:pPr>
              <w:spacing w:line="200" w:lineRule="exact"/>
              <w:jc w:val="center"/>
              <w:rPr>
                <w:rFonts w:hint="default" w:cs="宋体"/>
                <w:b/>
                <w:color w:val="000000"/>
                <w:sz w:val="18"/>
                <w:szCs w:val="18"/>
              </w:rPr>
            </w:pPr>
          </w:p>
        </w:tc>
        <w:tc>
          <w:tcPr>
            <w:tcW w:w="833"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6B425D2">
            <w:pPr>
              <w:spacing w:line="200" w:lineRule="exact"/>
              <w:jc w:val="center"/>
              <w:rPr>
                <w:rFonts w:hint="default" w:cs="宋体"/>
                <w:b/>
                <w:color w:val="000000"/>
                <w:sz w:val="18"/>
                <w:szCs w:val="18"/>
              </w:rPr>
            </w:pPr>
          </w:p>
        </w:tc>
        <w:tc>
          <w:tcPr>
            <w:tcW w:w="1916"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421FA909">
            <w:pPr>
              <w:spacing w:line="200" w:lineRule="exact"/>
              <w:jc w:val="center"/>
              <w:rPr>
                <w:rFonts w:hint="default" w:cs="宋体"/>
                <w:b/>
                <w:color w:val="000000"/>
                <w:sz w:val="18"/>
                <w:szCs w:val="18"/>
              </w:rPr>
            </w:pPr>
          </w:p>
        </w:tc>
        <w:tc>
          <w:tcPr>
            <w:tcW w:w="1650"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373C4457">
            <w:pPr>
              <w:spacing w:line="200" w:lineRule="exact"/>
              <w:jc w:val="center"/>
              <w:rPr>
                <w:rFonts w:hint="default" w:cs="宋体"/>
                <w:b/>
                <w:color w:val="000000"/>
                <w:sz w:val="18"/>
                <w:szCs w:val="18"/>
              </w:rPr>
            </w:pPr>
          </w:p>
        </w:tc>
        <w:tc>
          <w:tcPr>
            <w:tcW w:w="805"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A54CBE0">
            <w:pPr>
              <w:spacing w:line="200" w:lineRule="exact"/>
              <w:jc w:val="center"/>
              <w:rPr>
                <w:rFonts w:hint="default" w:cs="宋体"/>
                <w:b/>
                <w:color w:val="000000"/>
                <w:sz w:val="18"/>
                <w:szCs w:val="18"/>
              </w:rPr>
            </w:pPr>
          </w:p>
        </w:tc>
        <w:tc>
          <w:tcPr>
            <w:tcW w:w="3514"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61074376">
            <w:pPr>
              <w:spacing w:line="200" w:lineRule="exact"/>
              <w:jc w:val="center"/>
              <w:rPr>
                <w:rFonts w:hint="default" w:cs="宋体"/>
                <w:b/>
                <w:color w:val="000000"/>
                <w:sz w:val="18"/>
                <w:szCs w:val="18"/>
              </w:rPr>
            </w:pPr>
          </w:p>
        </w:tc>
        <w:tc>
          <w:tcPr>
            <w:tcW w:w="1882"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BE9EB87">
            <w:pPr>
              <w:spacing w:line="200" w:lineRule="exact"/>
              <w:jc w:val="center"/>
              <w:rPr>
                <w:rFonts w:hint="default" w:cs="宋体"/>
                <w:b/>
                <w:color w:val="000000"/>
                <w:sz w:val="18"/>
                <w:szCs w:val="18"/>
              </w:rPr>
            </w:pPr>
          </w:p>
        </w:tc>
      </w:tr>
      <w:tr w14:paraId="4E67BC88">
        <w:tblPrEx>
          <w:tblCellMar>
            <w:top w:w="0" w:type="dxa"/>
            <w:left w:w="0" w:type="dxa"/>
            <w:bottom w:w="0" w:type="dxa"/>
            <w:right w:w="0" w:type="dxa"/>
          </w:tblCellMar>
        </w:tblPrEx>
        <w:trPr>
          <w:trHeight w:val="90" w:hRule="atLeast"/>
        </w:trPr>
        <w:tc>
          <w:tcPr>
            <w:tcW w:w="60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C4B0ADC">
            <w:pPr>
              <w:spacing w:line="200" w:lineRule="exact"/>
              <w:textAlignment w:val="center"/>
              <w:rPr>
                <w:rFonts w:hint="default" w:cs="宋体"/>
                <w:color w:val="000000"/>
                <w:sz w:val="18"/>
                <w:szCs w:val="18"/>
              </w:rPr>
            </w:pPr>
            <w:r>
              <w:rPr>
                <w:rFonts w:cs="宋体"/>
                <w:color w:val="000000"/>
                <w:sz w:val="18"/>
                <w:szCs w:val="18"/>
              </w:rPr>
              <w:t>301</w:t>
            </w:r>
          </w:p>
        </w:tc>
        <w:tc>
          <w:tcPr>
            <w:tcW w:w="27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90EEE34">
            <w:pPr>
              <w:spacing w:line="200" w:lineRule="exact"/>
              <w:textAlignment w:val="center"/>
              <w:rPr>
                <w:rFonts w:hint="default" w:cs="宋体"/>
                <w:color w:val="000000"/>
                <w:sz w:val="18"/>
                <w:szCs w:val="18"/>
              </w:rPr>
            </w:pPr>
            <w:r>
              <w:rPr>
                <w:rFonts w:cs="宋体"/>
                <w:color w:val="000000"/>
                <w:sz w:val="18"/>
                <w:szCs w:val="18"/>
              </w:rPr>
              <w:t>工资福利支出</w:t>
            </w:r>
          </w:p>
        </w:tc>
        <w:tc>
          <w:tcPr>
            <w:tcW w:w="137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6F6D224">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3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E7791A4">
            <w:pPr>
              <w:spacing w:line="200" w:lineRule="exact"/>
              <w:textAlignment w:val="center"/>
              <w:rPr>
                <w:rFonts w:hint="default" w:cs="宋体"/>
                <w:color w:val="000000"/>
                <w:sz w:val="18"/>
                <w:szCs w:val="18"/>
              </w:rPr>
            </w:pPr>
            <w:r>
              <w:rPr>
                <w:rFonts w:cs="宋体"/>
                <w:color w:val="000000"/>
                <w:sz w:val="18"/>
                <w:szCs w:val="18"/>
              </w:rPr>
              <w:t>302</w:t>
            </w:r>
          </w:p>
        </w:tc>
        <w:tc>
          <w:tcPr>
            <w:tcW w:w="191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2E8762C">
            <w:pPr>
              <w:spacing w:line="200" w:lineRule="exact"/>
              <w:textAlignment w:val="center"/>
              <w:rPr>
                <w:rFonts w:hint="default" w:cs="宋体"/>
                <w:color w:val="000000"/>
                <w:sz w:val="18"/>
                <w:szCs w:val="18"/>
              </w:rPr>
            </w:pPr>
            <w:r>
              <w:rPr>
                <w:rFonts w:cs="宋体"/>
                <w:color w:val="000000"/>
                <w:sz w:val="18"/>
                <w:szCs w:val="18"/>
              </w:rPr>
              <w:t>商品和服务支出</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DCEB3FC">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061B9AD">
            <w:pPr>
              <w:spacing w:line="200" w:lineRule="exact"/>
              <w:textAlignment w:val="center"/>
              <w:rPr>
                <w:rFonts w:hint="default" w:cs="宋体"/>
                <w:color w:val="000000"/>
                <w:sz w:val="18"/>
                <w:szCs w:val="18"/>
              </w:rPr>
            </w:pPr>
            <w:r>
              <w:rPr>
                <w:rFonts w:cs="宋体"/>
                <w:color w:val="000000"/>
                <w:sz w:val="18"/>
                <w:szCs w:val="18"/>
              </w:rPr>
              <w:t>310</w:t>
            </w:r>
          </w:p>
        </w:tc>
        <w:tc>
          <w:tcPr>
            <w:tcW w:w="3514"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86AF593">
            <w:pPr>
              <w:spacing w:line="200" w:lineRule="exact"/>
              <w:textAlignment w:val="center"/>
              <w:rPr>
                <w:rFonts w:hint="default" w:cs="宋体"/>
                <w:color w:val="000000"/>
                <w:sz w:val="18"/>
                <w:szCs w:val="18"/>
              </w:rPr>
            </w:pPr>
            <w:r>
              <w:rPr>
                <w:rFonts w:cs="宋体"/>
                <w:color w:val="000000"/>
                <w:sz w:val="18"/>
                <w:szCs w:val="18"/>
              </w:rPr>
              <w:t>资本性支出</w:t>
            </w:r>
          </w:p>
        </w:tc>
        <w:tc>
          <w:tcPr>
            <w:tcW w:w="188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E883645">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5D25584D">
        <w:tblPrEx>
          <w:tblCellMar>
            <w:top w:w="0" w:type="dxa"/>
            <w:left w:w="0" w:type="dxa"/>
            <w:bottom w:w="0" w:type="dxa"/>
            <w:right w:w="0" w:type="dxa"/>
          </w:tblCellMar>
        </w:tblPrEx>
        <w:trPr>
          <w:trHeight w:val="90" w:hRule="atLeast"/>
        </w:trPr>
        <w:tc>
          <w:tcPr>
            <w:tcW w:w="60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DFFD3DC">
            <w:pPr>
              <w:spacing w:line="200" w:lineRule="exact"/>
              <w:textAlignment w:val="center"/>
              <w:rPr>
                <w:rFonts w:hint="default" w:cs="宋体"/>
                <w:color w:val="000000"/>
                <w:sz w:val="18"/>
                <w:szCs w:val="18"/>
              </w:rPr>
            </w:pPr>
            <w:r>
              <w:rPr>
                <w:rFonts w:cs="宋体"/>
                <w:color w:val="000000"/>
                <w:sz w:val="18"/>
                <w:szCs w:val="18"/>
              </w:rPr>
              <w:t>30101</w:t>
            </w:r>
          </w:p>
        </w:tc>
        <w:tc>
          <w:tcPr>
            <w:tcW w:w="27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6327A2A">
            <w:pPr>
              <w:spacing w:line="200" w:lineRule="exact"/>
              <w:textAlignment w:val="center"/>
              <w:rPr>
                <w:rFonts w:hint="default" w:cs="宋体"/>
                <w:color w:val="000000"/>
                <w:sz w:val="18"/>
                <w:szCs w:val="18"/>
              </w:rPr>
            </w:pPr>
            <w:r>
              <w:rPr>
                <w:rFonts w:cs="宋体"/>
                <w:color w:val="000000"/>
                <w:sz w:val="18"/>
                <w:szCs w:val="18"/>
              </w:rPr>
              <w:t xml:space="preserve">  基本工资</w:t>
            </w:r>
          </w:p>
        </w:tc>
        <w:tc>
          <w:tcPr>
            <w:tcW w:w="137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26FF06A">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3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F8FFCDF">
            <w:pPr>
              <w:spacing w:line="200" w:lineRule="exact"/>
              <w:textAlignment w:val="center"/>
              <w:rPr>
                <w:rFonts w:hint="default" w:cs="宋体"/>
                <w:color w:val="000000"/>
                <w:sz w:val="18"/>
                <w:szCs w:val="18"/>
              </w:rPr>
            </w:pPr>
            <w:r>
              <w:rPr>
                <w:rFonts w:cs="宋体"/>
                <w:color w:val="000000"/>
                <w:sz w:val="18"/>
                <w:szCs w:val="18"/>
              </w:rPr>
              <w:t>30201</w:t>
            </w:r>
          </w:p>
        </w:tc>
        <w:tc>
          <w:tcPr>
            <w:tcW w:w="191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ADD5191">
            <w:pPr>
              <w:spacing w:line="200" w:lineRule="exact"/>
              <w:textAlignment w:val="center"/>
              <w:rPr>
                <w:rFonts w:hint="default" w:cs="宋体"/>
                <w:color w:val="000000"/>
                <w:sz w:val="18"/>
                <w:szCs w:val="18"/>
              </w:rPr>
            </w:pPr>
            <w:r>
              <w:rPr>
                <w:rFonts w:cs="宋体"/>
                <w:color w:val="000000"/>
                <w:sz w:val="18"/>
                <w:szCs w:val="18"/>
              </w:rPr>
              <w:t xml:space="preserve">  办公费</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939C444">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225DD84">
            <w:pPr>
              <w:spacing w:line="200" w:lineRule="exact"/>
              <w:textAlignment w:val="center"/>
              <w:rPr>
                <w:rFonts w:hint="default" w:cs="宋体"/>
                <w:color w:val="000000"/>
                <w:sz w:val="18"/>
                <w:szCs w:val="18"/>
              </w:rPr>
            </w:pPr>
            <w:r>
              <w:rPr>
                <w:rFonts w:cs="宋体"/>
                <w:color w:val="000000"/>
                <w:sz w:val="18"/>
                <w:szCs w:val="18"/>
              </w:rPr>
              <w:t>31001</w:t>
            </w:r>
          </w:p>
        </w:tc>
        <w:tc>
          <w:tcPr>
            <w:tcW w:w="3514"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85E82F5">
            <w:pPr>
              <w:spacing w:line="200" w:lineRule="exact"/>
              <w:textAlignment w:val="center"/>
              <w:rPr>
                <w:rFonts w:hint="default" w:cs="宋体"/>
                <w:color w:val="000000"/>
                <w:sz w:val="18"/>
                <w:szCs w:val="18"/>
              </w:rPr>
            </w:pPr>
            <w:r>
              <w:rPr>
                <w:rFonts w:cs="宋体"/>
                <w:color w:val="000000"/>
                <w:sz w:val="18"/>
                <w:szCs w:val="18"/>
              </w:rPr>
              <w:t xml:space="preserve">  房屋建筑物购建</w:t>
            </w:r>
          </w:p>
        </w:tc>
        <w:tc>
          <w:tcPr>
            <w:tcW w:w="188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2032D64">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1EDAB22C">
        <w:tblPrEx>
          <w:tblCellMar>
            <w:top w:w="0" w:type="dxa"/>
            <w:left w:w="0" w:type="dxa"/>
            <w:bottom w:w="0" w:type="dxa"/>
            <w:right w:w="0" w:type="dxa"/>
          </w:tblCellMar>
        </w:tblPrEx>
        <w:trPr>
          <w:trHeight w:val="90" w:hRule="atLeast"/>
        </w:trPr>
        <w:tc>
          <w:tcPr>
            <w:tcW w:w="60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9E3FFE5">
            <w:pPr>
              <w:spacing w:line="200" w:lineRule="exact"/>
              <w:textAlignment w:val="center"/>
              <w:rPr>
                <w:rFonts w:hint="default" w:cs="宋体"/>
                <w:color w:val="000000"/>
                <w:sz w:val="18"/>
                <w:szCs w:val="18"/>
              </w:rPr>
            </w:pPr>
            <w:r>
              <w:rPr>
                <w:rFonts w:cs="宋体"/>
                <w:color w:val="000000"/>
                <w:sz w:val="18"/>
                <w:szCs w:val="18"/>
              </w:rPr>
              <w:t>30102</w:t>
            </w:r>
          </w:p>
        </w:tc>
        <w:tc>
          <w:tcPr>
            <w:tcW w:w="27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14E13F9">
            <w:pPr>
              <w:spacing w:line="200" w:lineRule="exact"/>
              <w:textAlignment w:val="center"/>
              <w:rPr>
                <w:rFonts w:hint="default" w:cs="宋体"/>
                <w:color w:val="000000"/>
                <w:sz w:val="18"/>
                <w:szCs w:val="18"/>
              </w:rPr>
            </w:pPr>
            <w:r>
              <w:rPr>
                <w:rFonts w:cs="宋体"/>
                <w:color w:val="000000"/>
                <w:sz w:val="18"/>
                <w:szCs w:val="18"/>
              </w:rPr>
              <w:t xml:space="preserve">  津贴补贴</w:t>
            </w:r>
          </w:p>
        </w:tc>
        <w:tc>
          <w:tcPr>
            <w:tcW w:w="137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A689A51">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3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8DC4555">
            <w:pPr>
              <w:spacing w:line="200" w:lineRule="exact"/>
              <w:textAlignment w:val="center"/>
              <w:rPr>
                <w:rFonts w:hint="default" w:cs="宋体"/>
                <w:color w:val="000000"/>
                <w:sz w:val="18"/>
                <w:szCs w:val="18"/>
              </w:rPr>
            </w:pPr>
            <w:r>
              <w:rPr>
                <w:rFonts w:cs="宋体"/>
                <w:color w:val="000000"/>
                <w:sz w:val="18"/>
                <w:szCs w:val="18"/>
              </w:rPr>
              <w:t>30202</w:t>
            </w:r>
          </w:p>
        </w:tc>
        <w:tc>
          <w:tcPr>
            <w:tcW w:w="191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9E9A67D">
            <w:pPr>
              <w:spacing w:line="200" w:lineRule="exact"/>
              <w:textAlignment w:val="center"/>
              <w:rPr>
                <w:rFonts w:hint="default" w:cs="宋体"/>
                <w:color w:val="000000"/>
                <w:sz w:val="18"/>
                <w:szCs w:val="18"/>
              </w:rPr>
            </w:pPr>
            <w:r>
              <w:rPr>
                <w:rFonts w:cs="宋体"/>
                <w:color w:val="000000"/>
                <w:sz w:val="18"/>
                <w:szCs w:val="18"/>
              </w:rPr>
              <w:t xml:space="preserve">  印刷费</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FBBFDC1">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6D43A9F">
            <w:pPr>
              <w:spacing w:line="200" w:lineRule="exact"/>
              <w:textAlignment w:val="center"/>
              <w:rPr>
                <w:rFonts w:hint="default" w:cs="宋体"/>
                <w:color w:val="000000"/>
                <w:sz w:val="18"/>
                <w:szCs w:val="18"/>
              </w:rPr>
            </w:pPr>
            <w:r>
              <w:rPr>
                <w:rFonts w:cs="宋体"/>
                <w:color w:val="000000"/>
                <w:sz w:val="18"/>
                <w:szCs w:val="18"/>
              </w:rPr>
              <w:t>31002</w:t>
            </w:r>
          </w:p>
        </w:tc>
        <w:tc>
          <w:tcPr>
            <w:tcW w:w="3514"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0AC720A">
            <w:pPr>
              <w:spacing w:line="200" w:lineRule="exact"/>
              <w:textAlignment w:val="center"/>
              <w:rPr>
                <w:rFonts w:hint="default" w:cs="宋体"/>
                <w:color w:val="000000"/>
                <w:sz w:val="18"/>
                <w:szCs w:val="18"/>
              </w:rPr>
            </w:pPr>
            <w:r>
              <w:rPr>
                <w:rFonts w:cs="宋体"/>
                <w:color w:val="000000"/>
                <w:sz w:val="18"/>
                <w:szCs w:val="18"/>
              </w:rPr>
              <w:t xml:space="preserve">  办公设备购置</w:t>
            </w:r>
          </w:p>
        </w:tc>
        <w:tc>
          <w:tcPr>
            <w:tcW w:w="188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A73D76C">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04C99FBE">
        <w:tblPrEx>
          <w:tblCellMar>
            <w:top w:w="0" w:type="dxa"/>
            <w:left w:w="0" w:type="dxa"/>
            <w:bottom w:w="0" w:type="dxa"/>
            <w:right w:w="0" w:type="dxa"/>
          </w:tblCellMar>
        </w:tblPrEx>
        <w:trPr>
          <w:trHeight w:val="90" w:hRule="atLeast"/>
        </w:trPr>
        <w:tc>
          <w:tcPr>
            <w:tcW w:w="60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0001426">
            <w:pPr>
              <w:spacing w:line="200" w:lineRule="exact"/>
              <w:textAlignment w:val="center"/>
              <w:rPr>
                <w:rFonts w:hint="default" w:cs="宋体"/>
                <w:color w:val="000000"/>
                <w:sz w:val="18"/>
                <w:szCs w:val="18"/>
              </w:rPr>
            </w:pPr>
            <w:r>
              <w:rPr>
                <w:rFonts w:cs="宋体"/>
                <w:color w:val="000000"/>
                <w:sz w:val="18"/>
                <w:szCs w:val="18"/>
              </w:rPr>
              <w:t>30103</w:t>
            </w:r>
          </w:p>
        </w:tc>
        <w:tc>
          <w:tcPr>
            <w:tcW w:w="27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0A93725">
            <w:pPr>
              <w:spacing w:line="200" w:lineRule="exact"/>
              <w:textAlignment w:val="center"/>
              <w:rPr>
                <w:rFonts w:hint="default" w:cs="宋体"/>
                <w:color w:val="000000"/>
                <w:sz w:val="18"/>
                <w:szCs w:val="18"/>
              </w:rPr>
            </w:pPr>
            <w:r>
              <w:rPr>
                <w:rFonts w:cs="宋体"/>
                <w:color w:val="000000"/>
                <w:sz w:val="18"/>
                <w:szCs w:val="18"/>
              </w:rPr>
              <w:t xml:space="preserve">  奖金</w:t>
            </w:r>
          </w:p>
        </w:tc>
        <w:tc>
          <w:tcPr>
            <w:tcW w:w="137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8758CD9">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3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CFF46D7">
            <w:pPr>
              <w:spacing w:line="200" w:lineRule="exact"/>
              <w:textAlignment w:val="center"/>
              <w:rPr>
                <w:rFonts w:hint="default" w:cs="宋体"/>
                <w:color w:val="000000"/>
                <w:sz w:val="18"/>
                <w:szCs w:val="18"/>
              </w:rPr>
            </w:pPr>
            <w:r>
              <w:rPr>
                <w:rFonts w:cs="宋体"/>
                <w:color w:val="000000"/>
                <w:sz w:val="18"/>
                <w:szCs w:val="18"/>
              </w:rPr>
              <w:t>30203</w:t>
            </w:r>
          </w:p>
        </w:tc>
        <w:tc>
          <w:tcPr>
            <w:tcW w:w="191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778F58C">
            <w:pPr>
              <w:spacing w:line="200" w:lineRule="exact"/>
              <w:textAlignment w:val="center"/>
              <w:rPr>
                <w:rFonts w:hint="default" w:cs="宋体"/>
                <w:color w:val="000000"/>
                <w:sz w:val="18"/>
                <w:szCs w:val="18"/>
              </w:rPr>
            </w:pPr>
            <w:r>
              <w:rPr>
                <w:rFonts w:cs="宋体"/>
                <w:color w:val="000000"/>
                <w:sz w:val="18"/>
                <w:szCs w:val="18"/>
              </w:rPr>
              <w:t xml:space="preserve">  咨询费</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A368FDD">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20E8698">
            <w:pPr>
              <w:spacing w:line="200" w:lineRule="exact"/>
              <w:textAlignment w:val="center"/>
              <w:rPr>
                <w:rFonts w:hint="default" w:cs="宋体"/>
                <w:color w:val="000000"/>
                <w:sz w:val="18"/>
                <w:szCs w:val="18"/>
              </w:rPr>
            </w:pPr>
            <w:r>
              <w:rPr>
                <w:rFonts w:cs="宋体"/>
                <w:color w:val="000000"/>
                <w:sz w:val="18"/>
                <w:szCs w:val="18"/>
              </w:rPr>
              <w:t>31003</w:t>
            </w:r>
          </w:p>
        </w:tc>
        <w:tc>
          <w:tcPr>
            <w:tcW w:w="3514"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A24B30F">
            <w:pPr>
              <w:spacing w:line="200" w:lineRule="exact"/>
              <w:textAlignment w:val="center"/>
              <w:rPr>
                <w:rFonts w:hint="default" w:cs="宋体"/>
                <w:color w:val="000000"/>
                <w:sz w:val="18"/>
                <w:szCs w:val="18"/>
              </w:rPr>
            </w:pPr>
            <w:r>
              <w:rPr>
                <w:rFonts w:cs="宋体"/>
                <w:color w:val="000000"/>
                <w:sz w:val="18"/>
                <w:szCs w:val="18"/>
              </w:rPr>
              <w:t xml:space="preserve">  专用设备购置</w:t>
            </w:r>
          </w:p>
        </w:tc>
        <w:tc>
          <w:tcPr>
            <w:tcW w:w="188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4BC55B0">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1247237E">
        <w:tblPrEx>
          <w:tblCellMar>
            <w:top w:w="0" w:type="dxa"/>
            <w:left w:w="0" w:type="dxa"/>
            <w:bottom w:w="0" w:type="dxa"/>
            <w:right w:w="0" w:type="dxa"/>
          </w:tblCellMar>
        </w:tblPrEx>
        <w:trPr>
          <w:trHeight w:val="90" w:hRule="atLeast"/>
        </w:trPr>
        <w:tc>
          <w:tcPr>
            <w:tcW w:w="60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A02E57F">
            <w:pPr>
              <w:spacing w:line="200" w:lineRule="exact"/>
              <w:textAlignment w:val="center"/>
              <w:rPr>
                <w:rFonts w:hint="default" w:cs="宋体"/>
                <w:color w:val="000000"/>
                <w:sz w:val="18"/>
                <w:szCs w:val="18"/>
              </w:rPr>
            </w:pPr>
            <w:r>
              <w:rPr>
                <w:rFonts w:cs="宋体"/>
                <w:color w:val="000000"/>
                <w:sz w:val="18"/>
                <w:szCs w:val="18"/>
              </w:rPr>
              <w:t>30106</w:t>
            </w:r>
          </w:p>
        </w:tc>
        <w:tc>
          <w:tcPr>
            <w:tcW w:w="27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89EBD77">
            <w:pPr>
              <w:spacing w:line="200" w:lineRule="exact"/>
              <w:textAlignment w:val="center"/>
              <w:rPr>
                <w:rFonts w:hint="default" w:cs="宋体"/>
                <w:color w:val="000000"/>
                <w:sz w:val="18"/>
                <w:szCs w:val="18"/>
              </w:rPr>
            </w:pPr>
            <w:r>
              <w:rPr>
                <w:rFonts w:cs="宋体"/>
                <w:color w:val="000000"/>
                <w:sz w:val="18"/>
                <w:szCs w:val="18"/>
              </w:rPr>
              <w:t xml:space="preserve">  伙食补助费</w:t>
            </w:r>
          </w:p>
        </w:tc>
        <w:tc>
          <w:tcPr>
            <w:tcW w:w="137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AEF6DDB">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3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6DD3249">
            <w:pPr>
              <w:spacing w:line="200" w:lineRule="exact"/>
              <w:textAlignment w:val="center"/>
              <w:rPr>
                <w:rFonts w:hint="default" w:cs="宋体"/>
                <w:color w:val="000000"/>
                <w:sz w:val="18"/>
                <w:szCs w:val="18"/>
              </w:rPr>
            </w:pPr>
            <w:r>
              <w:rPr>
                <w:rFonts w:cs="宋体"/>
                <w:color w:val="000000"/>
                <w:sz w:val="18"/>
                <w:szCs w:val="18"/>
              </w:rPr>
              <w:t>30204</w:t>
            </w:r>
          </w:p>
        </w:tc>
        <w:tc>
          <w:tcPr>
            <w:tcW w:w="191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58B1BAF">
            <w:pPr>
              <w:spacing w:line="200" w:lineRule="exact"/>
              <w:textAlignment w:val="center"/>
              <w:rPr>
                <w:rFonts w:hint="default" w:cs="宋体"/>
                <w:color w:val="000000"/>
                <w:sz w:val="18"/>
                <w:szCs w:val="18"/>
              </w:rPr>
            </w:pPr>
            <w:r>
              <w:rPr>
                <w:rFonts w:cs="宋体"/>
                <w:color w:val="000000"/>
                <w:sz w:val="18"/>
                <w:szCs w:val="18"/>
              </w:rPr>
              <w:t xml:space="preserve">  手续费</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64417CB">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D9CC1D5">
            <w:pPr>
              <w:spacing w:line="200" w:lineRule="exact"/>
              <w:textAlignment w:val="center"/>
              <w:rPr>
                <w:rFonts w:hint="default" w:cs="宋体"/>
                <w:color w:val="000000"/>
                <w:sz w:val="18"/>
                <w:szCs w:val="18"/>
              </w:rPr>
            </w:pPr>
            <w:r>
              <w:rPr>
                <w:rFonts w:cs="宋体"/>
                <w:color w:val="000000"/>
                <w:sz w:val="18"/>
                <w:szCs w:val="18"/>
              </w:rPr>
              <w:t>31005</w:t>
            </w:r>
          </w:p>
        </w:tc>
        <w:tc>
          <w:tcPr>
            <w:tcW w:w="3514"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6C2D744">
            <w:pPr>
              <w:spacing w:line="200" w:lineRule="exact"/>
              <w:textAlignment w:val="center"/>
              <w:rPr>
                <w:rFonts w:hint="default" w:cs="宋体"/>
                <w:color w:val="000000"/>
                <w:sz w:val="18"/>
                <w:szCs w:val="18"/>
              </w:rPr>
            </w:pPr>
            <w:r>
              <w:rPr>
                <w:rFonts w:cs="宋体"/>
                <w:color w:val="000000"/>
                <w:sz w:val="18"/>
                <w:szCs w:val="18"/>
              </w:rPr>
              <w:t xml:space="preserve">  基础设施建设</w:t>
            </w:r>
          </w:p>
        </w:tc>
        <w:tc>
          <w:tcPr>
            <w:tcW w:w="188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B9FB852">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06C62F01">
        <w:tblPrEx>
          <w:tblCellMar>
            <w:top w:w="0" w:type="dxa"/>
            <w:left w:w="0" w:type="dxa"/>
            <w:bottom w:w="0" w:type="dxa"/>
            <w:right w:w="0" w:type="dxa"/>
          </w:tblCellMar>
        </w:tblPrEx>
        <w:trPr>
          <w:trHeight w:val="90" w:hRule="atLeast"/>
        </w:trPr>
        <w:tc>
          <w:tcPr>
            <w:tcW w:w="60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8E5CCEE">
            <w:pPr>
              <w:spacing w:line="200" w:lineRule="exact"/>
              <w:textAlignment w:val="center"/>
              <w:rPr>
                <w:rFonts w:hint="default" w:cs="宋体"/>
                <w:color w:val="000000"/>
                <w:sz w:val="18"/>
                <w:szCs w:val="18"/>
              </w:rPr>
            </w:pPr>
            <w:r>
              <w:rPr>
                <w:rFonts w:cs="宋体"/>
                <w:color w:val="000000"/>
                <w:sz w:val="18"/>
                <w:szCs w:val="18"/>
              </w:rPr>
              <w:t>30107</w:t>
            </w:r>
          </w:p>
        </w:tc>
        <w:tc>
          <w:tcPr>
            <w:tcW w:w="27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3F91DB8">
            <w:pPr>
              <w:spacing w:line="200" w:lineRule="exact"/>
              <w:textAlignment w:val="center"/>
              <w:rPr>
                <w:rFonts w:hint="default" w:cs="宋体"/>
                <w:color w:val="000000"/>
                <w:sz w:val="18"/>
                <w:szCs w:val="18"/>
              </w:rPr>
            </w:pPr>
            <w:r>
              <w:rPr>
                <w:rFonts w:cs="宋体"/>
                <w:color w:val="000000"/>
                <w:sz w:val="18"/>
                <w:szCs w:val="18"/>
              </w:rPr>
              <w:t xml:space="preserve">  绩效工资</w:t>
            </w:r>
          </w:p>
        </w:tc>
        <w:tc>
          <w:tcPr>
            <w:tcW w:w="137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435D5C5">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3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EFE2B60">
            <w:pPr>
              <w:spacing w:line="200" w:lineRule="exact"/>
              <w:textAlignment w:val="center"/>
              <w:rPr>
                <w:rFonts w:hint="default" w:cs="宋体"/>
                <w:color w:val="000000"/>
                <w:sz w:val="18"/>
                <w:szCs w:val="18"/>
              </w:rPr>
            </w:pPr>
            <w:r>
              <w:rPr>
                <w:rFonts w:cs="宋体"/>
                <w:color w:val="000000"/>
                <w:sz w:val="18"/>
                <w:szCs w:val="18"/>
              </w:rPr>
              <w:t>30205</w:t>
            </w:r>
          </w:p>
        </w:tc>
        <w:tc>
          <w:tcPr>
            <w:tcW w:w="191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53BFAC5">
            <w:pPr>
              <w:spacing w:line="200" w:lineRule="exact"/>
              <w:textAlignment w:val="center"/>
              <w:rPr>
                <w:rFonts w:hint="default" w:cs="宋体"/>
                <w:color w:val="000000"/>
                <w:sz w:val="18"/>
                <w:szCs w:val="18"/>
              </w:rPr>
            </w:pPr>
            <w:r>
              <w:rPr>
                <w:rFonts w:cs="宋体"/>
                <w:color w:val="000000"/>
                <w:sz w:val="18"/>
                <w:szCs w:val="18"/>
              </w:rPr>
              <w:t xml:space="preserve">  水费</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6AFF5EC">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5902AC6">
            <w:pPr>
              <w:spacing w:line="200" w:lineRule="exact"/>
              <w:textAlignment w:val="center"/>
              <w:rPr>
                <w:rFonts w:hint="default" w:cs="宋体"/>
                <w:color w:val="000000"/>
                <w:sz w:val="18"/>
                <w:szCs w:val="18"/>
              </w:rPr>
            </w:pPr>
            <w:r>
              <w:rPr>
                <w:rFonts w:cs="宋体"/>
                <w:color w:val="000000"/>
                <w:sz w:val="18"/>
                <w:szCs w:val="18"/>
              </w:rPr>
              <w:t>31006</w:t>
            </w:r>
          </w:p>
        </w:tc>
        <w:tc>
          <w:tcPr>
            <w:tcW w:w="3514"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5505EF9">
            <w:pPr>
              <w:spacing w:line="200" w:lineRule="exact"/>
              <w:textAlignment w:val="center"/>
              <w:rPr>
                <w:rFonts w:hint="default" w:cs="宋体"/>
                <w:color w:val="000000"/>
                <w:sz w:val="18"/>
                <w:szCs w:val="18"/>
              </w:rPr>
            </w:pPr>
            <w:r>
              <w:rPr>
                <w:rFonts w:cs="宋体"/>
                <w:color w:val="000000"/>
                <w:sz w:val="18"/>
                <w:szCs w:val="18"/>
              </w:rPr>
              <w:t xml:space="preserve">  大型修缮</w:t>
            </w:r>
          </w:p>
        </w:tc>
        <w:tc>
          <w:tcPr>
            <w:tcW w:w="188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D232DF8">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21964096">
        <w:tblPrEx>
          <w:tblCellMar>
            <w:top w:w="0" w:type="dxa"/>
            <w:left w:w="0" w:type="dxa"/>
            <w:bottom w:w="0" w:type="dxa"/>
            <w:right w:w="0" w:type="dxa"/>
          </w:tblCellMar>
        </w:tblPrEx>
        <w:trPr>
          <w:trHeight w:val="90" w:hRule="atLeast"/>
        </w:trPr>
        <w:tc>
          <w:tcPr>
            <w:tcW w:w="60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6599720">
            <w:pPr>
              <w:spacing w:line="200" w:lineRule="exact"/>
              <w:textAlignment w:val="center"/>
              <w:rPr>
                <w:rFonts w:hint="default" w:cs="宋体"/>
                <w:color w:val="000000"/>
                <w:sz w:val="18"/>
                <w:szCs w:val="18"/>
              </w:rPr>
            </w:pPr>
            <w:r>
              <w:rPr>
                <w:rFonts w:cs="宋体"/>
                <w:color w:val="000000"/>
                <w:sz w:val="18"/>
                <w:szCs w:val="18"/>
              </w:rPr>
              <w:t>30108</w:t>
            </w:r>
          </w:p>
        </w:tc>
        <w:tc>
          <w:tcPr>
            <w:tcW w:w="27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A7A89C3">
            <w:pPr>
              <w:spacing w:line="200" w:lineRule="exact"/>
              <w:textAlignment w:val="center"/>
              <w:rPr>
                <w:rFonts w:hint="default" w:cs="宋体"/>
                <w:color w:val="000000"/>
                <w:sz w:val="18"/>
                <w:szCs w:val="18"/>
              </w:rPr>
            </w:pPr>
            <w:r>
              <w:rPr>
                <w:rFonts w:cs="宋体"/>
                <w:color w:val="000000"/>
                <w:sz w:val="18"/>
                <w:szCs w:val="18"/>
              </w:rPr>
              <w:t xml:space="preserve">  机关事业单位基本养老保险缴费</w:t>
            </w:r>
          </w:p>
        </w:tc>
        <w:tc>
          <w:tcPr>
            <w:tcW w:w="137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638BBCB">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3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78FA7B0">
            <w:pPr>
              <w:spacing w:line="200" w:lineRule="exact"/>
              <w:textAlignment w:val="center"/>
              <w:rPr>
                <w:rFonts w:hint="default" w:cs="宋体"/>
                <w:color w:val="000000"/>
                <w:sz w:val="18"/>
                <w:szCs w:val="18"/>
              </w:rPr>
            </w:pPr>
            <w:r>
              <w:rPr>
                <w:rFonts w:cs="宋体"/>
                <w:color w:val="000000"/>
                <w:sz w:val="18"/>
                <w:szCs w:val="18"/>
              </w:rPr>
              <w:t>30206</w:t>
            </w:r>
          </w:p>
        </w:tc>
        <w:tc>
          <w:tcPr>
            <w:tcW w:w="191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DD8B45E">
            <w:pPr>
              <w:spacing w:line="200" w:lineRule="exact"/>
              <w:textAlignment w:val="center"/>
              <w:rPr>
                <w:rFonts w:hint="default" w:cs="宋体"/>
                <w:color w:val="000000"/>
                <w:sz w:val="18"/>
                <w:szCs w:val="18"/>
              </w:rPr>
            </w:pPr>
            <w:r>
              <w:rPr>
                <w:rFonts w:cs="宋体"/>
                <w:color w:val="000000"/>
                <w:sz w:val="18"/>
                <w:szCs w:val="18"/>
              </w:rPr>
              <w:t xml:space="preserve">  电费</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5062AA2">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6EEF808">
            <w:pPr>
              <w:spacing w:line="200" w:lineRule="exact"/>
              <w:textAlignment w:val="center"/>
              <w:rPr>
                <w:rFonts w:hint="default" w:cs="宋体"/>
                <w:color w:val="000000"/>
                <w:sz w:val="18"/>
                <w:szCs w:val="18"/>
              </w:rPr>
            </w:pPr>
            <w:r>
              <w:rPr>
                <w:rFonts w:cs="宋体"/>
                <w:color w:val="000000"/>
                <w:sz w:val="18"/>
                <w:szCs w:val="18"/>
              </w:rPr>
              <w:t>31007</w:t>
            </w:r>
          </w:p>
        </w:tc>
        <w:tc>
          <w:tcPr>
            <w:tcW w:w="3514"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67A14EA">
            <w:pPr>
              <w:spacing w:line="200" w:lineRule="exact"/>
              <w:textAlignment w:val="center"/>
              <w:rPr>
                <w:rFonts w:hint="default" w:cs="宋体"/>
                <w:color w:val="000000"/>
                <w:sz w:val="18"/>
                <w:szCs w:val="18"/>
              </w:rPr>
            </w:pPr>
            <w:r>
              <w:rPr>
                <w:rFonts w:cs="宋体"/>
                <w:color w:val="000000"/>
                <w:sz w:val="18"/>
                <w:szCs w:val="18"/>
              </w:rPr>
              <w:t xml:space="preserve">  信息网络及软件购置更新</w:t>
            </w:r>
          </w:p>
        </w:tc>
        <w:tc>
          <w:tcPr>
            <w:tcW w:w="188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0A7BBB0">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7FA0BB10">
        <w:tblPrEx>
          <w:tblCellMar>
            <w:top w:w="0" w:type="dxa"/>
            <w:left w:w="0" w:type="dxa"/>
            <w:bottom w:w="0" w:type="dxa"/>
            <w:right w:w="0" w:type="dxa"/>
          </w:tblCellMar>
        </w:tblPrEx>
        <w:trPr>
          <w:trHeight w:val="90" w:hRule="atLeast"/>
        </w:trPr>
        <w:tc>
          <w:tcPr>
            <w:tcW w:w="60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05D4158">
            <w:pPr>
              <w:spacing w:line="200" w:lineRule="exact"/>
              <w:textAlignment w:val="center"/>
              <w:rPr>
                <w:rFonts w:hint="default" w:cs="宋体"/>
                <w:color w:val="000000"/>
                <w:sz w:val="18"/>
                <w:szCs w:val="18"/>
              </w:rPr>
            </w:pPr>
            <w:r>
              <w:rPr>
                <w:rFonts w:cs="宋体"/>
                <w:color w:val="000000"/>
                <w:sz w:val="18"/>
                <w:szCs w:val="18"/>
              </w:rPr>
              <w:t>30109</w:t>
            </w:r>
          </w:p>
        </w:tc>
        <w:tc>
          <w:tcPr>
            <w:tcW w:w="27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B501EDA">
            <w:pPr>
              <w:spacing w:line="200" w:lineRule="exact"/>
              <w:textAlignment w:val="center"/>
              <w:rPr>
                <w:rFonts w:hint="default" w:cs="宋体"/>
                <w:color w:val="000000"/>
                <w:sz w:val="18"/>
                <w:szCs w:val="18"/>
              </w:rPr>
            </w:pPr>
            <w:r>
              <w:rPr>
                <w:rFonts w:cs="宋体"/>
                <w:color w:val="000000"/>
                <w:sz w:val="18"/>
                <w:szCs w:val="18"/>
              </w:rPr>
              <w:t xml:space="preserve">  职业年金缴费</w:t>
            </w:r>
          </w:p>
        </w:tc>
        <w:tc>
          <w:tcPr>
            <w:tcW w:w="137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00FC049">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3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0A6580C">
            <w:pPr>
              <w:spacing w:line="200" w:lineRule="exact"/>
              <w:textAlignment w:val="center"/>
              <w:rPr>
                <w:rFonts w:hint="default" w:cs="宋体"/>
                <w:color w:val="000000"/>
                <w:sz w:val="18"/>
                <w:szCs w:val="18"/>
              </w:rPr>
            </w:pPr>
            <w:r>
              <w:rPr>
                <w:rFonts w:cs="宋体"/>
                <w:color w:val="000000"/>
                <w:sz w:val="18"/>
                <w:szCs w:val="18"/>
              </w:rPr>
              <w:t>30207</w:t>
            </w:r>
          </w:p>
        </w:tc>
        <w:tc>
          <w:tcPr>
            <w:tcW w:w="191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C550C10">
            <w:pPr>
              <w:spacing w:line="200" w:lineRule="exact"/>
              <w:textAlignment w:val="center"/>
              <w:rPr>
                <w:rFonts w:hint="default" w:cs="宋体"/>
                <w:color w:val="000000"/>
                <w:sz w:val="18"/>
                <w:szCs w:val="18"/>
              </w:rPr>
            </w:pPr>
            <w:r>
              <w:rPr>
                <w:rFonts w:cs="宋体"/>
                <w:color w:val="000000"/>
                <w:sz w:val="18"/>
                <w:szCs w:val="18"/>
              </w:rPr>
              <w:t xml:space="preserve">  邮电费</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037D118">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57AA692">
            <w:pPr>
              <w:spacing w:line="200" w:lineRule="exact"/>
              <w:textAlignment w:val="center"/>
              <w:rPr>
                <w:rFonts w:hint="default" w:cs="宋体"/>
                <w:color w:val="000000"/>
                <w:sz w:val="18"/>
                <w:szCs w:val="18"/>
              </w:rPr>
            </w:pPr>
            <w:r>
              <w:rPr>
                <w:rFonts w:cs="宋体"/>
                <w:color w:val="000000"/>
                <w:sz w:val="18"/>
                <w:szCs w:val="18"/>
              </w:rPr>
              <w:t>31008</w:t>
            </w:r>
          </w:p>
        </w:tc>
        <w:tc>
          <w:tcPr>
            <w:tcW w:w="3514"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299285B">
            <w:pPr>
              <w:spacing w:line="200" w:lineRule="exact"/>
              <w:textAlignment w:val="center"/>
              <w:rPr>
                <w:rFonts w:hint="default" w:cs="宋体"/>
                <w:color w:val="000000"/>
                <w:sz w:val="18"/>
                <w:szCs w:val="18"/>
              </w:rPr>
            </w:pPr>
            <w:r>
              <w:rPr>
                <w:rFonts w:cs="宋体"/>
                <w:color w:val="000000"/>
                <w:sz w:val="18"/>
                <w:szCs w:val="18"/>
              </w:rPr>
              <w:t xml:space="preserve">  物资储备</w:t>
            </w:r>
          </w:p>
        </w:tc>
        <w:tc>
          <w:tcPr>
            <w:tcW w:w="188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C184BE2">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2D9FF8EE">
        <w:tblPrEx>
          <w:tblCellMar>
            <w:top w:w="0" w:type="dxa"/>
            <w:left w:w="0" w:type="dxa"/>
            <w:bottom w:w="0" w:type="dxa"/>
            <w:right w:w="0" w:type="dxa"/>
          </w:tblCellMar>
        </w:tblPrEx>
        <w:trPr>
          <w:trHeight w:val="90" w:hRule="atLeast"/>
        </w:trPr>
        <w:tc>
          <w:tcPr>
            <w:tcW w:w="60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7669E1B">
            <w:pPr>
              <w:spacing w:line="200" w:lineRule="exact"/>
              <w:textAlignment w:val="center"/>
              <w:rPr>
                <w:rFonts w:hint="default" w:cs="宋体"/>
                <w:color w:val="000000"/>
                <w:sz w:val="18"/>
                <w:szCs w:val="18"/>
              </w:rPr>
            </w:pPr>
            <w:r>
              <w:rPr>
                <w:rFonts w:cs="宋体"/>
                <w:color w:val="000000"/>
                <w:sz w:val="18"/>
                <w:szCs w:val="18"/>
              </w:rPr>
              <w:t>30110</w:t>
            </w:r>
          </w:p>
        </w:tc>
        <w:tc>
          <w:tcPr>
            <w:tcW w:w="27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9304CB5">
            <w:pPr>
              <w:spacing w:line="200" w:lineRule="exact"/>
              <w:textAlignment w:val="center"/>
              <w:rPr>
                <w:rFonts w:hint="default" w:cs="宋体"/>
                <w:color w:val="000000"/>
                <w:sz w:val="18"/>
                <w:szCs w:val="18"/>
              </w:rPr>
            </w:pPr>
            <w:r>
              <w:rPr>
                <w:rFonts w:cs="宋体"/>
                <w:color w:val="000000"/>
                <w:sz w:val="18"/>
                <w:szCs w:val="18"/>
              </w:rPr>
              <w:t xml:space="preserve">  职工基本医疗保险缴费</w:t>
            </w:r>
          </w:p>
        </w:tc>
        <w:tc>
          <w:tcPr>
            <w:tcW w:w="137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A7E132B">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3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A3E97F7">
            <w:pPr>
              <w:spacing w:line="200" w:lineRule="exact"/>
              <w:textAlignment w:val="center"/>
              <w:rPr>
                <w:rFonts w:hint="default" w:cs="宋体"/>
                <w:color w:val="000000"/>
                <w:sz w:val="18"/>
                <w:szCs w:val="18"/>
              </w:rPr>
            </w:pPr>
            <w:r>
              <w:rPr>
                <w:rFonts w:cs="宋体"/>
                <w:color w:val="000000"/>
                <w:sz w:val="18"/>
                <w:szCs w:val="18"/>
              </w:rPr>
              <w:t>30208</w:t>
            </w:r>
          </w:p>
        </w:tc>
        <w:tc>
          <w:tcPr>
            <w:tcW w:w="191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2156AC2">
            <w:pPr>
              <w:spacing w:line="200" w:lineRule="exact"/>
              <w:textAlignment w:val="center"/>
              <w:rPr>
                <w:rFonts w:hint="default" w:cs="宋体"/>
                <w:color w:val="000000"/>
                <w:sz w:val="18"/>
                <w:szCs w:val="18"/>
              </w:rPr>
            </w:pPr>
            <w:r>
              <w:rPr>
                <w:rFonts w:cs="宋体"/>
                <w:color w:val="000000"/>
                <w:sz w:val="18"/>
                <w:szCs w:val="18"/>
              </w:rPr>
              <w:t xml:space="preserve">  取暖费</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B7030DA">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0AF87B7">
            <w:pPr>
              <w:spacing w:line="200" w:lineRule="exact"/>
              <w:textAlignment w:val="center"/>
              <w:rPr>
                <w:rFonts w:hint="default" w:cs="宋体"/>
                <w:color w:val="000000"/>
                <w:sz w:val="18"/>
                <w:szCs w:val="18"/>
              </w:rPr>
            </w:pPr>
            <w:r>
              <w:rPr>
                <w:rFonts w:cs="宋体"/>
                <w:color w:val="000000"/>
                <w:sz w:val="18"/>
                <w:szCs w:val="18"/>
              </w:rPr>
              <w:t>31009</w:t>
            </w:r>
          </w:p>
        </w:tc>
        <w:tc>
          <w:tcPr>
            <w:tcW w:w="3514"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08A5E45">
            <w:pPr>
              <w:spacing w:line="200" w:lineRule="exact"/>
              <w:textAlignment w:val="center"/>
              <w:rPr>
                <w:rFonts w:hint="default" w:cs="宋体"/>
                <w:color w:val="000000"/>
                <w:sz w:val="18"/>
                <w:szCs w:val="18"/>
              </w:rPr>
            </w:pPr>
            <w:r>
              <w:rPr>
                <w:rFonts w:cs="宋体"/>
                <w:color w:val="000000"/>
                <w:sz w:val="18"/>
                <w:szCs w:val="18"/>
              </w:rPr>
              <w:t xml:space="preserve">  土地补偿</w:t>
            </w:r>
          </w:p>
        </w:tc>
        <w:tc>
          <w:tcPr>
            <w:tcW w:w="188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D573D50">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6757304B">
        <w:tblPrEx>
          <w:tblCellMar>
            <w:top w:w="0" w:type="dxa"/>
            <w:left w:w="0" w:type="dxa"/>
            <w:bottom w:w="0" w:type="dxa"/>
            <w:right w:w="0" w:type="dxa"/>
          </w:tblCellMar>
        </w:tblPrEx>
        <w:trPr>
          <w:trHeight w:val="90" w:hRule="atLeast"/>
        </w:trPr>
        <w:tc>
          <w:tcPr>
            <w:tcW w:w="60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FCF9A33">
            <w:pPr>
              <w:spacing w:line="200" w:lineRule="exact"/>
              <w:textAlignment w:val="center"/>
              <w:rPr>
                <w:rFonts w:hint="default" w:cs="宋体"/>
                <w:color w:val="000000"/>
                <w:sz w:val="18"/>
                <w:szCs w:val="18"/>
              </w:rPr>
            </w:pPr>
            <w:r>
              <w:rPr>
                <w:rFonts w:cs="宋体"/>
                <w:color w:val="000000"/>
                <w:sz w:val="18"/>
                <w:szCs w:val="18"/>
              </w:rPr>
              <w:t>30111</w:t>
            </w:r>
          </w:p>
        </w:tc>
        <w:tc>
          <w:tcPr>
            <w:tcW w:w="27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3553E86">
            <w:pPr>
              <w:spacing w:line="200" w:lineRule="exact"/>
              <w:textAlignment w:val="center"/>
              <w:rPr>
                <w:rFonts w:hint="default" w:cs="宋体"/>
                <w:color w:val="000000"/>
                <w:sz w:val="18"/>
                <w:szCs w:val="18"/>
              </w:rPr>
            </w:pPr>
            <w:r>
              <w:rPr>
                <w:rFonts w:cs="宋体"/>
                <w:color w:val="000000"/>
                <w:sz w:val="18"/>
                <w:szCs w:val="18"/>
              </w:rPr>
              <w:t xml:space="preserve">  公务员医疗补助缴费</w:t>
            </w:r>
          </w:p>
        </w:tc>
        <w:tc>
          <w:tcPr>
            <w:tcW w:w="137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4C61CFF">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3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A80360E">
            <w:pPr>
              <w:spacing w:line="200" w:lineRule="exact"/>
              <w:textAlignment w:val="center"/>
              <w:rPr>
                <w:rFonts w:hint="default" w:cs="宋体"/>
                <w:color w:val="000000"/>
                <w:sz w:val="18"/>
                <w:szCs w:val="18"/>
              </w:rPr>
            </w:pPr>
            <w:r>
              <w:rPr>
                <w:rFonts w:cs="宋体"/>
                <w:color w:val="000000"/>
                <w:sz w:val="18"/>
                <w:szCs w:val="18"/>
              </w:rPr>
              <w:t>30209</w:t>
            </w:r>
          </w:p>
        </w:tc>
        <w:tc>
          <w:tcPr>
            <w:tcW w:w="191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420E93B">
            <w:pPr>
              <w:spacing w:line="200" w:lineRule="exact"/>
              <w:textAlignment w:val="center"/>
              <w:rPr>
                <w:rFonts w:hint="default" w:cs="宋体"/>
                <w:color w:val="000000"/>
                <w:sz w:val="18"/>
                <w:szCs w:val="18"/>
              </w:rPr>
            </w:pPr>
            <w:r>
              <w:rPr>
                <w:rFonts w:cs="宋体"/>
                <w:color w:val="000000"/>
                <w:sz w:val="18"/>
                <w:szCs w:val="18"/>
              </w:rPr>
              <w:t xml:space="preserve">  物业管理费</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DA4F826">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0DEF424">
            <w:pPr>
              <w:spacing w:line="200" w:lineRule="exact"/>
              <w:textAlignment w:val="center"/>
              <w:rPr>
                <w:rFonts w:hint="default" w:cs="宋体"/>
                <w:color w:val="000000"/>
                <w:sz w:val="18"/>
                <w:szCs w:val="18"/>
              </w:rPr>
            </w:pPr>
            <w:r>
              <w:rPr>
                <w:rFonts w:cs="宋体"/>
                <w:color w:val="000000"/>
                <w:sz w:val="18"/>
                <w:szCs w:val="18"/>
              </w:rPr>
              <w:t>31010</w:t>
            </w:r>
          </w:p>
        </w:tc>
        <w:tc>
          <w:tcPr>
            <w:tcW w:w="3514"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214129E">
            <w:pPr>
              <w:spacing w:line="200" w:lineRule="exact"/>
              <w:textAlignment w:val="center"/>
              <w:rPr>
                <w:rFonts w:hint="default" w:cs="宋体"/>
                <w:color w:val="000000"/>
                <w:sz w:val="18"/>
                <w:szCs w:val="18"/>
              </w:rPr>
            </w:pPr>
            <w:r>
              <w:rPr>
                <w:rFonts w:cs="宋体"/>
                <w:color w:val="000000"/>
                <w:sz w:val="18"/>
                <w:szCs w:val="18"/>
              </w:rPr>
              <w:t xml:space="preserve">  安置补助</w:t>
            </w:r>
          </w:p>
        </w:tc>
        <w:tc>
          <w:tcPr>
            <w:tcW w:w="188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7A5AFFC">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66FA6EC1">
        <w:tblPrEx>
          <w:tblCellMar>
            <w:top w:w="0" w:type="dxa"/>
            <w:left w:w="0" w:type="dxa"/>
            <w:bottom w:w="0" w:type="dxa"/>
            <w:right w:w="0" w:type="dxa"/>
          </w:tblCellMar>
        </w:tblPrEx>
        <w:trPr>
          <w:trHeight w:val="90" w:hRule="atLeast"/>
        </w:trPr>
        <w:tc>
          <w:tcPr>
            <w:tcW w:w="60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F7D30EA">
            <w:pPr>
              <w:spacing w:line="200" w:lineRule="exact"/>
              <w:textAlignment w:val="center"/>
              <w:rPr>
                <w:rFonts w:hint="default" w:cs="宋体"/>
                <w:color w:val="000000"/>
                <w:sz w:val="18"/>
                <w:szCs w:val="18"/>
              </w:rPr>
            </w:pPr>
            <w:r>
              <w:rPr>
                <w:rFonts w:cs="宋体"/>
                <w:color w:val="000000"/>
                <w:sz w:val="18"/>
                <w:szCs w:val="18"/>
              </w:rPr>
              <w:t>30112</w:t>
            </w:r>
          </w:p>
        </w:tc>
        <w:tc>
          <w:tcPr>
            <w:tcW w:w="27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98A037D">
            <w:pPr>
              <w:spacing w:line="200" w:lineRule="exact"/>
              <w:textAlignment w:val="center"/>
              <w:rPr>
                <w:rFonts w:hint="default" w:cs="宋体"/>
                <w:color w:val="000000"/>
                <w:sz w:val="18"/>
                <w:szCs w:val="18"/>
              </w:rPr>
            </w:pPr>
            <w:r>
              <w:rPr>
                <w:rFonts w:cs="宋体"/>
                <w:color w:val="000000"/>
                <w:sz w:val="18"/>
                <w:szCs w:val="18"/>
              </w:rPr>
              <w:t xml:space="preserve">  其他社会保障缴费</w:t>
            </w:r>
          </w:p>
        </w:tc>
        <w:tc>
          <w:tcPr>
            <w:tcW w:w="137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11795A1">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3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082C4C1">
            <w:pPr>
              <w:spacing w:line="200" w:lineRule="exact"/>
              <w:textAlignment w:val="center"/>
              <w:rPr>
                <w:rFonts w:hint="default" w:cs="宋体"/>
                <w:color w:val="000000"/>
                <w:sz w:val="18"/>
                <w:szCs w:val="18"/>
              </w:rPr>
            </w:pPr>
            <w:r>
              <w:rPr>
                <w:rFonts w:cs="宋体"/>
                <w:color w:val="000000"/>
                <w:sz w:val="18"/>
                <w:szCs w:val="18"/>
              </w:rPr>
              <w:t>30211</w:t>
            </w:r>
          </w:p>
        </w:tc>
        <w:tc>
          <w:tcPr>
            <w:tcW w:w="191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CFE8054">
            <w:pPr>
              <w:spacing w:line="200" w:lineRule="exact"/>
              <w:textAlignment w:val="center"/>
              <w:rPr>
                <w:rFonts w:hint="default" w:cs="宋体"/>
                <w:color w:val="000000"/>
                <w:sz w:val="18"/>
                <w:szCs w:val="18"/>
              </w:rPr>
            </w:pPr>
            <w:r>
              <w:rPr>
                <w:rFonts w:cs="宋体"/>
                <w:color w:val="000000"/>
                <w:sz w:val="18"/>
                <w:szCs w:val="18"/>
              </w:rPr>
              <w:t xml:space="preserve">  差旅费</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55FD09C">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DF413E1">
            <w:pPr>
              <w:spacing w:line="200" w:lineRule="exact"/>
              <w:textAlignment w:val="center"/>
              <w:rPr>
                <w:rFonts w:hint="default" w:cs="宋体"/>
                <w:color w:val="000000"/>
                <w:sz w:val="18"/>
                <w:szCs w:val="18"/>
              </w:rPr>
            </w:pPr>
            <w:r>
              <w:rPr>
                <w:rFonts w:cs="宋体"/>
                <w:color w:val="000000"/>
                <w:sz w:val="18"/>
                <w:szCs w:val="18"/>
              </w:rPr>
              <w:t>31011</w:t>
            </w:r>
          </w:p>
        </w:tc>
        <w:tc>
          <w:tcPr>
            <w:tcW w:w="3514"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B2CD72C">
            <w:pPr>
              <w:spacing w:line="200" w:lineRule="exact"/>
              <w:textAlignment w:val="center"/>
              <w:rPr>
                <w:rFonts w:hint="default" w:cs="宋体"/>
                <w:color w:val="000000"/>
                <w:sz w:val="18"/>
                <w:szCs w:val="18"/>
              </w:rPr>
            </w:pPr>
            <w:r>
              <w:rPr>
                <w:rFonts w:cs="宋体"/>
                <w:color w:val="000000"/>
                <w:sz w:val="18"/>
                <w:szCs w:val="18"/>
              </w:rPr>
              <w:t xml:space="preserve">  地上附着物和青苗补偿</w:t>
            </w:r>
          </w:p>
        </w:tc>
        <w:tc>
          <w:tcPr>
            <w:tcW w:w="188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4AC4318">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5F65803C">
        <w:tblPrEx>
          <w:tblCellMar>
            <w:top w:w="0" w:type="dxa"/>
            <w:left w:w="0" w:type="dxa"/>
            <w:bottom w:w="0" w:type="dxa"/>
            <w:right w:w="0" w:type="dxa"/>
          </w:tblCellMar>
        </w:tblPrEx>
        <w:trPr>
          <w:trHeight w:val="90" w:hRule="atLeast"/>
        </w:trPr>
        <w:tc>
          <w:tcPr>
            <w:tcW w:w="60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12983D5">
            <w:pPr>
              <w:spacing w:line="200" w:lineRule="exact"/>
              <w:textAlignment w:val="center"/>
              <w:rPr>
                <w:rFonts w:hint="default" w:cs="宋体"/>
                <w:color w:val="000000"/>
                <w:sz w:val="18"/>
                <w:szCs w:val="18"/>
              </w:rPr>
            </w:pPr>
            <w:r>
              <w:rPr>
                <w:rFonts w:cs="宋体"/>
                <w:color w:val="000000"/>
                <w:sz w:val="18"/>
                <w:szCs w:val="18"/>
              </w:rPr>
              <w:t>30113</w:t>
            </w:r>
          </w:p>
        </w:tc>
        <w:tc>
          <w:tcPr>
            <w:tcW w:w="27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E36AEEE">
            <w:pPr>
              <w:spacing w:line="200" w:lineRule="exact"/>
              <w:textAlignment w:val="center"/>
              <w:rPr>
                <w:rFonts w:hint="default" w:cs="宋体"/>
                <w:color w:val="000000"/>
                <w:sz w:val="18"/>
                <w:szCs w:val="18"/>
              </w:rPr>
            </w:pPr>
            <w:r>
              <w:rPr>
                <w:rFonts w:cs="宋体"/>
                <w:color w:val="000000"/>
                <w:sz w:val="18"/>
                <w:szCs w:val="18"/>
              </w:rPr>
              <w:t xml:space="preserve">  住房公积金</w:t>
            </w:r>
          </w:p>
        </w:tc>
        <w:tc>
          <w:tcPr>
            <w:tcW w:w="137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4CD857D">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3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9652A3C">
            <w:pPr>
              <w:spacing w:line="200" w:lineRule="exact"/>
              <w:textAlignment w:val="center"/>
              <w:rPr>
                <w:rFonts w:hint="default" w:cs="宋体"/>
                <w:color w:val="000000"/>
                <w:sz w:val="18"/>
                <w:szCs w:val="18"/>
              </w:rPr>
            </w:pPr>
            <w:r>
              <w:rPr>
                <w:rFonts w:cs="宋体"/>
                <w:color w:val="000000"/>
                <w:sz w:val="18"/>
                <w:szCs w:val="18"/>
              </w:rPr>
              <w:t>30212</w:t>
            </w:r>
          </w:p>
        </w:tc>
        <w:tc>
          <w:tcPr>
            <w:tcW w:w="191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E78B24D">
            <w:pPr>
              <w:spacing w:line="200" w:lineRule="exact"/>
              <w:textAlignment w:val="center"/>
              <w:rPr>
                <w:rFonts w:hint="default" w:cs="宋体"/>
                <w:color w:val="000000"/>
                <w:sz w:val="18"/>
                <w:szCs w:val="18"/>
              </w:rPr>
            </w:pPr>
            <w:r>
              <w:rPr>
                <w:rFonts w:cs="宋体"/>
                <w:color w:val="000000"/>
                <w:sz w:val="18"/>
                <w:szCs w:val="18"/>
              </w:rPr>
              <w:t xml:space="preserve">  因公出国（境）费用</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D4A367D">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AAA1CC6">
            <w:pPr>
              <w:spacing w:line="200" w:lineRule="exact"/>
              <w:textAlignment w:val="center"/>
              <w:rPr>
                <w:rFonts w:hint="default" w:cs="宋体"/>
                <w:color w:val="000000"/>
                <w:sz w:val="18"/>
                <w:szCs w:val="18"/>
              </w:rPr>
            </w:pPr>
            <w:r>
              <w:rPr>
                <w:rFonts w:cs="宋体"/>
                <w:color w:val="000000"/>
                <w:sz w:val="18"/>
                <w:szCs w:val="18"/>
              </w:rPr>
              <w:t>31012</w:t>
            </w:r>
          </w:p>
        </w:tc>
        <w:tc>
          <w:tcPr>
            <w:tcW w:w="3514"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67AEDDA">
            <w:pPr>
              <w:spacing w:line="200" w:lineRule="exact"/>
              <w:textAlignment w:val="center"/>
              <w:rPr>
                <w:rFonts w:hint="default" w:cs="宋体"/>
                <w:color w:val="000000"/>
                <w:sz w:val="18"/>
                <w:szCs w:val="18"/>
              </w:rPr>
            </w:pPr>
            <w:r>
              <w:rPr>
                <w:rFonts w:cs="宋体"/>
                <w:color w:val="000000"/>
                <w:sz w:val="18"/>
                <w:szCs w:val="18"/>
              </w:rPr>
              <w:t xml:space="preserve">  拆迁补偿</w:t>
            </w:r>
          </w:p>
        </w:tc>
        <w:tc>
          <w:tcPr>
            <w:tcW w:w="188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DB2577D">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1A336674">
        <w:tblPrEx>
          <w:tblCellMar>
            <w:top w:w="0" w:type="dxa"/>
            <w:left w:w="0" w:type="dxa"/>
            <w:bottom w:w="0" w:type="dxa"/>
            <w:right w:w="0" w:type="dxa"/>
          </w:tblCellMar>
        </w:tblPrEx>
        <w:trPr>
          <w:trHeight w:val="90" w:hRule="atLeast"/>
        </w:trPr>
        <w:tc>
          <w:tcPr>
            <w:tcW w:w="60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EF1D16C">
            <w:pPr>
              <w:spacing w:line="200" w:lineRule="exact"/>
              <w:textAlignment w:val="center"/>
              <w:rPr>
                <w:rFonts w:hint="default" w:cs="宋体"/>
                <w:color w:val="000000"/>
                <w:sz w:val="18"/>
                <w:szCs w:val="18"/>
              </w:rPr>
            </w:pPr>
            <w:r>
              <w:rPr>
                <w:rFonts w:cs="宋体"/>
                <w:color w:val="000000"/>
                <w:sz w:val="18"/>
                <w:szCs w:val="18"/>
              </w:rPr>
              <w:t>30114</w:t>
            </w:r>
          </w:p>
        </w:tc>
        <w:tc>
          <w:tcPr>
            <w:tcW w:w="27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24B5148">
            <w:pPr>
              <w:spacing w:line="200" w:lineRule="exact"/>
              <w:textAlignment w:val="center"/>
              <w:rPr>
                <w:rFonts w:hint="default" w:cs="宋体"/>
                <w:color w:val="000000"/>
                <w:sz w:val="18"/>
                <w:szCs w:val="18"/>
              </w:rPr>
            </w:pPr>
            <w:r>
              <w:rPr>
                <w:rFonts w:cs="宋体"/>
                <w:color w:val="000000"/>
                <w:sz w:val="18"/>
                <w:szCs w:val="18"/>
              </w:rPr>
              <w:t xml:space="preserve">  医疗费</w:t>
            </w:r>
          </w:p>
        </w:tc>
        <w:tc>
          <w:tcPr>
            <w:tcW w:w="137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EFDD21C">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3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9A389B2">
            <w:pPr>
              <w:spacing w:line="200" w:lineRule="exact"/>
              <w:textAlignment w:val="center"/>
              <w:rPr>
                <w:rFonts w:hint="default" w:cs="宋体"/>
                <w:color w:val="000000"/>
                <w:sz w:val="18"/>
                <w:szCs w:val="18"/>
              </w:rPr>
            </w:pPr>
            <w:r>
              <w:rPr>
                <w:rFonts w:cs="宋体"/>
                <w:color w:val="000000"/>
                <w:sz w:val="18"/>
                <w:szCs w:val="18"/>
              </w:rPr>
              <w:t>30213</w:t>
            </w:r>
          </w:p>
        </w:tc>
        <w:tc>
          <w:tcPr>
            <w:tcW w:w="191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0A8F5D0">
            <w:pPr>
              <w:spacing w:line="200" w:lineRule="exact"/>
              <w:textAlignment w:val="center"/>
              <w:rPr>
                <w:rFonts w:hint="default" w:cs="宋体"/>
                <w:color w:val="000000"/>
                <w:sz w:val="18"/>
                <w:szCs w:val="18"/>
              </w:rPr>
            </w:pPr>
            <w:r>
              <w:rPr>
                <w:rFonts w:cs="宋体"/>
                <w:color w:val="000000"/>
                <w:sz w:val="18"/>
                <w:szCs w:val="18"/>
              </w:rPr>
              <w:t xml:space="preserve">  维修（护）费</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FCE5C82">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2E101A4">
            <w:pPr>
              <w:spacing w:line="200" w:lineRule="exact"/>
              <w:textAlignment w:val="center"/>
              <w:rPr>
                <w:rFonts w:hint="default" w:cs="宋体"/>
                <w:color w:val="000000"/>
                <w:sz w:val="18"/>
                <w:szCs w:val="18"/>
              </w:rPr>
            </w:pPr>
            <w:r>
              <w:rPr>
                <w:rFonts w:cs="宋体"/>
                <w:color w:val="000000"/>
                <w:sz w:val="18"/>
                <w:szCs w:val="18"/>
              </w:rPr>
              <w:t>31013</w:t>
            </w:r>
          </w:p>
        </w:tc>
        <w:tc>
          <w:tcPr>
            <w:tcW w:w="3514"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8FA5468">
            <w:pPr>
              <w:spacing w:line="200" w:lineRule="exact"/>
              <w:textAlignment w:val="center"/>
              <w:rPr>
                <w:rFonts w:hint="default" w:cs="宋体"/>
                <w:color w:val="000000"/>
                <w:sz w:val="18"/>
                <w:szCs w:val="18"/>
              </w:rPr>
            </w:pPr>
            <w:r>
              <w:rPr>
                <w:rFonts w:cs="宋体"/>
                <w:color w:val="000000"/>
                <w:sz w:val="18"/>
                <w:szCs w:val="18"/>
              </w:rPr>
              <w:t xml:space="preserve">  公务用车购置</w:t>
            </w:r>
          </w:p>
        </w:tc>
        <w:tc>
          <w:tcPr>
            <w:tcW w:w="188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782D2E0">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6E500F0D">
        <w:tblPrEx>
          <w:tblCellMar>
            <w:top w:w="0" w:type="dxa"/>
            <w:left w:w="0" w:type="dxa"/>
            <w:bottom w:w="0" w:type="dxa"/>
            <w:right w:w="0" w:type="dxa"/>
          </w:tblCellMar>
        </w:tblPrEx>
        <w:trPr>
          <w:trHeight w:val="90" w:hRule="atLeast"/>
        </w:trPr>
        <w:tc>
          <w:tcPr>
            <w:tcW w:w="60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C2107FA">
            <w:pPr>
              <w:spacing w:line="200" w:lineRule="exact"/>
              <w:textAlignment w:val="center"/>
              <w:rPr>
                <w:rFonts w:hint="default" w:cs="宋体"/>
                <w:color w:val="000000"/>
                <w:sz w:val="18"/>
                <w:szCs w:val="18"/>
              </w:rPr>
            </w:pPr>
            <w:r>
              <w:rPr>
                <w:rFonts w:cs="宋体"/>
                <w:color w:val="000000"/>
                <w:sz w:val="18"/>
                <w:szCs w:val="18"/>
              </w:rPr>
              <w:t>30199</w:t>
            </w:r>
          </w:p>
        </w:tc>
        <w:tc>
          <w:tcPr>
            <w:tcW w:w="27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7323AB4">
            <w:pPr>
              <w:spacing w:line="200" w:lineRule="exact"/>
              <w:textAlignment w:val="center"/>
              <w:rPr>
                <w:rFonts w:hint="default" w:cs="宋体"/>
                <w:color w:val="000000"/>
                <w:sz w:val="18"/>
                <w:szCs w:val="18"/>
              </w:rPr>
            </w:pPr>
            <w:r>
              <w:rPr>
                <w:rFonts w:cs="宋体"/>
                <w:color w:val="000000"/>
                <w:sz w:val="18"/>
                <w:szCs w:val="18"/>
              </w:rPr>
              <w:t xml:space="preserve">  其他工资福利支出</w:t>
            </w:r>
          </w:p>
        </w:tc>
        <w:tc>
          <w:tcPr>
            <w:tcW w:w="137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5AFF862">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3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0543D2B">
            <w:pPr>
              <w:spacing w:line="200" w:lineRule="exact"/>
              <w:textAlignment w:val="center"/>
              <w:rPr>
                <w:rFonts w:hint="default" w:cs="宋体"/>
                <w:color w:val="000000"/>
                <w:sz w:val="18"/>
                <w:szCs w:val="18"/>
              </w:rPr>
            </w:pPr>
            <w:r>
              <w:rPr>
                <w:rFonts w:cs="宋体"/>
                <w:color w:val="000000"/>
                <w:sz w:val="18"/>
                <w:szCs w:val="18"/>
              </w:rPr>
              <w:t>30214</w:t>
            </w:r>
          </w:p>
        </w:tc>
        <w:tc>
          <w:tcPr>
            <w:tcW w:w="191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C08A6CF">
            <w:pPr>
              <w:spacing w:line="200" w:lineRule="exact"/>
              <w:textAlignment w:val="center"/>
              <w:rPr>
                <w:rFonts w:hint="default" w:cs="宋体"/>
                <w:color w:val="000000"/>
                <w:sz w:val="18"/>
                <w:szCs w:val="18"/>
              </w:rPr>
            </w:pPr>
            <w:r>
              <w:rPr>
                <w:rFonts w:cs="宋体"/>
                <w:color w:val="000000"/>
                <w:sz w:val="18"/>
                <w:szCs w:val="18"/>
              </w:rPr>
              <w:t xml:space="preserve">  租赁费</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C7FAB05">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1F82FA2">
            <w:pPr>
              <w:spacing w:line="200" w:lineRule="exact"/>
              <w:textAlignment w:val="center"/>
              <w:rPr>
                <w:rFonts w:hint="default" w:cs="宋体"/>
                <w:color w:val="000000"/>
                <w:sz w:val="18"/>
                <w:szCs w:val="18"/>
              </w:rPr>
            </w:pPr>
            <w:r>
              <w:rPr>
                <w:rFonts w:cs="宋体"/>
                <w:color w:val="000000"/>
                <w:sz w:val="18"/>
                <w:szCs w:val="18"/>
              </w:rPr>
              <w:t>31019</w:t>
            </w:r>
          </w:p>
        </w:tc>
        <w:tc>
          <w:tcPr>
            <w:tcW w:w="3514"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4F79701">
            <w:pPr>
              <w:spacing w:line="200" w:lineRule="exact"/>
              <w:textAlignment w:val="center"/>
              <w:rPr>
                <w:rFonts w:hint="default" w:cs="宋体"/>
                <w:color w:val="000000"/>
                <w:sz w:val="18"/>
                <w:szCs w:val="18"/>
              </w:rPr>
            </w:pPr>
            <w:r>
              <w:rPr>
                <w:rFonts w:cs="宋体"/>
                <w:color w:val="000000"/>
                <w:sz w:val="18"/>
                <w:szCs w:val="18"/>
              </w:rPr>
              <w:t xml:space="preserve">  其他交通工具购置</w:t>
            </w:r>
          </w:p>
        </w:tc>
        <w:tc>
          <w:tcPr>
            <w:tcW w:w="188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F2BFEB8">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16729F60">
        <w:tblPrEx>
          <w:tblCellMar>
            <w:top w:w="0" w:type="dxa"/>
            <w:left w:w="0" w:type="dxa"/>
            <w:bottom w:w="0" w:type="dxa"/>
            <w:right w:w="0" w:type="dxa"/>
          </w:tblCellMar>
        </w:tblPrEx>
        <w:trPr>
          <w:trHeight w:val="90" w:hRule="atLeast"/>
        </w:trPr>
        <w:tc>
          <w:tcPr>
            <w:tcW w:w="60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C90FA0D">
            <w:pPr>
              <w:spacing w:line="200" w:lineRule="exact"/>
              <w:textAlignment w:val="center"/>
              <w:rPr>
                <w:rFonts w:hint="default" w:cs="宋体"/>
                <w:color w:val="000000"/>
                <w:sz w:val="18"/>
                <w:szCs w:val="18"/>
              </w:rPr>
            </w:pPr>
            <w:r>
              <w:rPr>
                <w:rFonts w:cs="宋体"/>
                <w:color w:val="000000"/>
                <w:sz w:val="18"/>
                <w:szCs w:val="18"/>
              </w:rPr>
              <w:t>303</w:t>
            </w:r>
          </w:p>
        </w:tc>
        <w:tc>
          <w:tcPr>
            <w:tcW w:w="27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3146E0B">
            <w:pPr>
              <w:spacing w:line="200" w:lineRule="exact"/>
              <w:textAlignment w:val="center"/>
              <w:rPr>
                <w:rFonts w:hint="default" w:cs="宋体"/>
                <w:color w:val="000000"/>
                <w:sz w:val="18"/>
                <w:szCs w:val="18"/>
              </w:rPr>
            </w:pPr>
            <w:r>
              <w:rPr>
                <w:rFonts w:cs="宋体"/>
                <w:color w:val="000000"/>
                <w:sz w:val="18"/>
                <w:szCs w:val="18"/>
              </w:rPr>
              <w:t>对个人和家庭的补助</w:t>
            </w:r>
          </w:p>
        </w:tc>
        <w:tc>
          <w:tcPr>
            <w:tcW w:w="137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BF41930">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3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B2A7DB4">
            <w:pPr>
              <w:spacing w:line="200" w:lineRule="exact"/>
              <w:textAlignment w:val="center"/>
              <w:rPr>
                <w:rFonts w:hint="default" w:cs="宋体"/>
                <w:color w:val="000000"/>
                <w:sz w:val="18"/>
                <w:szCs w:val="18"/>
              </w:rPr>
            </w:pPr>
            <w:r>
              <w:rPr>
                <w:rFonts w:cs="宋体"/>
                <w:color w:val="000000"/>
                <w:sz w:val="18"/>
                <w:szCs w:val="18"/>
              </w:rPr>
              <w:t>30215</w:t>
            </w:r>
          </w:p>
        </w:tc>
        <w:tc>
          <w:tcPr>
            <w:tcW w:w="191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7E81273">
            <w:pPr>
              <w:spacing w:line="200" w:lineRule="exact"/>
              <w:textAlignment w:val="center"/>
              <w:rPr>
                <w:rFonts w:hint="default" w:cs="宋体"/>
                <w:color w:val="000000"/>
                <w:sz w:val="18"/>
                <w:szCs w:val="18"/>
              </w:rPr>
            </w:pPr>
            <w:r>
              <w:rPr>
                <w:rFonts w:cs="宋体"/>
                <w:color w:val="000000"/>
                <w:sz w:val="18"/>
                <w:szCs w:val="18"/>
              </w:rPr>
              <w:t xml:space="preserve">  会议费</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B231345">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A32DD81">
            <w:pPr>
              <w:spacing w:line="200" w:lineRule="exact"/>
              <w:textAlignment w:val="center"/>
              <w:rPr>
                <w:rFonts w:hint="default" w:cs="宋体"/>
                <w:color w:val="000000"/>
                <w:sz w:val="18"/>
                <w:szCs w:val="18"/>
              </w:rPr>
            </w:pPr>
            <w:r>
              <w:rPr>
                <w:rFonts w:cs="宋体"/>
                <w:color w:val="000000"/>
                <w:sz w:val="18"/>
                <w:szCs w:val="18"/>
              </w:rPr>
              <w:t>31021</w:t>
            </w:r>
          </w:p>
        </w:tc>
        <w:tc>
          <w:tcPr>
            <w:tcW w:w="3514"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9BBB221">
            <w:pPr>
              <w:spacing w:line="200" w:lineRule="exact"/>
              <w:textAlignment w:val="center"/>
              <w:rPr>
                <w:rFonts w:hint="default" w:cs="宋体"/>
                <w:color w:val="000000"/>
                <w:sz w:val="18"/>
                <w:szCs w:val="18"/>
              </w:rPr>
            </w:pPr>
            <w:r>
              <w:rPr>
                <w:rFonts w:cs="宋体"/>
                <w:color w:val="000000"/>
                <w:sz w:val="18"/>
                <w:szCs w:val="18"/>
              </w:rPr>
              <w:t xml:space="preserve">  文物和陈列品购置</w:t>
            </w:r>
          </w:p>
        </w:tc>
        <w:tc>
          <w:tcPr>
            <w:tcW w:w="188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03094BA">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2FC8C987">
        <w:tblPrEx>
          <w:tblCellMar>
            <w:top w:w="0" w:type="dxa"/>
            <w:left w:w="0" w:type="dxa"/>
            <w:bottom w:w="0" w:type="dxa"/>
            <w:right w:w="0" w:type="dxa"/>
          </w:tblCellMar>
        </w:tblPrEx>
        <w:trPr>
          <w:trHeight w:val="90" w:hRule="atLeast"/>
        </w:trPr>
        <w:tc>
          <w:tcPr>
            <w:tcW w:w="60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B6D7C52">
            <w:pPr>
              <w:spacing w:line="200" w:lineRule="exact"/>
              <w:textAlignment w:val="center"/>
              <w:rPr>
                <w:rFonts w:hint="default" w:cs="宋体"/>
                <w:color w:val="000000"/>
                <w:sz w:val="18"/>
                <w:szCs w:val="18"/>
              </w:rPr>
            </w:pPr>
            <w:r>
              <w:rPr>
                <w:rFonts w:cs="宋体"/>
                <w:color w:val="000000"/>
                <w:sz w:val="18"/>
                <w:szCs w:val="18"/>
              </w:rPr>
              <w:t>30301</w:t>
            </w:r>
          </w:p>
        </w:tc>
        <w:tc>
          <w:tcPr>
            <w:tcW w:w="27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867F5E2">
            <w:pPr>
              <w:spacing w:line="200" w:lineRule="exact"/>
              <w:textAlignment w:val="center"/>
              <w:rPr>
                <w:rFonts w:hint="default" w:cs="宋体"/>
                <w:color w:val="000000"/>
                <w:sz w:val="18"/>
                <w:szCs w:val="18"/>
              </w:rPr>
            </w:pPr>
            <w:r>
              <w:rPr>
                <w:rFonts w:cs="宋体"/>
                <w:color w:val="000000"/>
                <w:sz w:val="18"/>
                <w:szCs w:val="18"/>
              </w:rPr>
              <w:t xml:space="preserve">  离休费</w:t>
            </w:r>
          </w:p>
        </w:tc>
        <w:tc>
          <w:tcPr>
            <w:tcW w:w="137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5529457">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3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7E0D9A2">
            <w:pPr>
              <w:spacing w:line="200" w:lineRule="exact"/>
              <w:textAlignment w:val="center"/>
              <w:rPr>
                <w:rFonts w:hint="default" w:cs="宋体"/>
                <w:color w:val="000000"/>
                <w:sz w:val="18"/>
                <w:szCs w:val="18"/>
              </w:rPr>
            </w:pPr>
            <w:r>
              <w:rPr>
                <w:rFonts w:cs="宋体"/>
                <w:color w:val="000000"/>
                <w:sz w:val="18"/>
                <w:szCs w:val="18"/>
              </w:rPr>
              <w:t>30216</w:t>
            </w:r>
          </w:p>
        </w:tc>
        <w:tc>
          <w:tcPr>
            <w:tcW w:w="191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6F7EBAC">
            <w:pPr>
              <w:spacing w:line="200" w:lineRule="exact"/>
              <w:textAlignment w:val="center"/>
              <w:rPr>
                <w:rFonts w:hint="default" w:cs="宋体"/>
                <w:color w:val="000000"/>
                <w:sz w:val="18"/>
                <w:szCs w:val="18"/>
              </w:rPr>
            </w:pPr>
            <w:r>
              <w:rPr>
                <w:rFonts w:cs="宋体"/>
                <w:color w:val="000000"/>
                <w:sz w:val="18"/>
                <w:szCs w:val="18"/>
              </w:rPr>
              <w:t xml:space="preserve">  培训费</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3705AF3">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EF9A0CA">
            <w:pPr>
              <w:spacing w:line="200" w:lineRule="exact"/>
              <w:textAlignment w:val="center"/>
              <w:rPr>
                <w:rFonts w:hint="default" w:cs="宋体"/>
                <w:color w:val="000000"/>
                <w:sz w:val="18"/>
                <w:szCs w:val="18"/>
              </w:rPr>
            </w:pPr>
            <w:r>
              <w:rPr>
                <w:rFonts w:cs="宋体"/>
                <w:color w:val="000000"/>
                <w:sz w:val="18"/>
                <w:szCs w:val="18"/>
              </w:rPr>
              <w:t>31022</w:t>
            </w:r>
          </w:p>
        </w:tc>
        <w:tc>
          <w:tcPr>
            <w:tcW w:w="3514"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0C54AA8">
            <w:pPr>
              <w:spacing w:line="200" w:lineRule="exact"/>
              <w:textAlignment w:val="center"/>
              <w:rPr>
                <w:rFonts w:hint="default" w:cs="宋体"/>
                <w:color w:val="000000"/>
                <w:sz w:val="18"/>
                <w:szCs w:val="18"/>
              </w:rPr>
            </w:pPr>
            <w:r>
              <w:rPr>
                <w:rFonts w:cs="宋体"/>
                <w:color w:val="000000"/>
                <w:sz w:val="18"/>
                <w:szCs w:val="18"/>
              </w:rPr>
              <w:t xml:space="preserve">  无形资产购置</w:t>
            </w:r>
          </w:p>
        </w:tc>
        <w:tc>
          <w:tcPr>
            <w:tcW w:w="188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98B3DB7">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2205BE0D">
        <w:tblPrEx>
          <w:tblCellMar>
            <w:top w:w="0" w:type="dxa"/>
            <w:left w:w="0" w:type="dxa"/>
            <w:bottom w:w="0" w:type="dxa"/>
            <w:right w:w="0" w:type="dxa"/>
          </w:tblCellMar>
        </w:tblPrEx>
        <w:trPr>
          <w:trHeight w:val="90" w:hRule="atLeast"/>
        </w:trPr>
        <w:tc>
          <w:tcPr>
            <w:tcW w:w="60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71C4689">
            <w:pPr>
              <w:spacing w:line="200" w:lineRule="exact"/>
              <w:textAlignment w:val="center"/>
              <w:rPr>
                <w:rFonts w:hint="default" w:cs="宋体"/>
                <w:color w:val="000000"/>
                <w:sz w:val="18"/>
                <w:szCs w:val="18"/>
              </w:rPr>
            </w:pPr>
            <w:r>
              <w:rPr>
                <w:rFonts w:cs="宋体"/>
                <w:color w:val="000000"/>
                <w:sz w:val="18"/>
                <w:szCs w:val="18"/>
              </w:rPr>
              <w:t>30302</w:t>
            </w:r>
          </w:p>
        </w:tc>
        <w:tc>
          <w:tcPr>
            <w:tcW w:w="27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2DACE7F">
            <w:pPr>
              <w:spacing w:line="200" w:lineRule="exact"/>
              <w:textAlignment w:val="center"/>
              <w:rPr>
                <w:rFonts w:hint="default" w:cs="宋体"/>
                <w:color w:val="000000"/>
                <w:sz w:val="18"/>
                <w:szCs w:val="18"/>
              </w:rPr>
            </w:pPr>
            <w:r>
              <w:rPr>
                <w:rFonts w:cs="宋体"/>
                <w:color w:val="000000"/>
                <w:sz w:val="18"/>
                <w:szCs w:val="18"/>
              </w:rPr>
              <w:t xml:space="preserve">  退休费</w:t>
            </w:r>
          </w:p>
        </w:tc>
        <w:tc>
          <w:tcPr>
            <w:tcW w:w="137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65F4F3D">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3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AAF72D4">
            <w:pPr>
              <w:spacing w:line="200" w:lineRule="exact"/>
              <w:textAlignment w:val="center"/>
              <w:rPr>
                <w:rFonts w:hint="default" w:cs="宋体"/>
                <w:color w:val="000000"/>
                <w:sz w:val="18"/>
                <w:szCs w:val="18"/>
              </w:rPr>
            </w:pPr>
            <w:r>
              <w:rPr>
                <w:rFonts w:cs="宋体"/>
                <w:color w:val="000000"/>
                <w:sz w:val="18"/>
                <w:szCs w:val="18"/>
              </w:rPr>
              <w:t>30217</w:t>
            </w:r>
          </w:p>
        </w:tc>
        <w:tc>
          <w:tcPr>
            <w:tcW w:w="191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6F48901">
            <w:pPr>
              <w:spacing w:line="200" w:lineRule="exact"/>
              <w:textAlignment w:val="center"/>
              <w:rPr>
                <w:rFonts w:hint="default" w:cs="宋体"/>
                <w:color w:val="000000"/>
                <w:sz w:val="18"/>
                <w:szCs w:val="18"/>
              </w:rPr>
            </w:pPr>
            <w:r>
              <w:rPr>
                <w:rFonts w:cs="宋体"/>
                <w:color w:val="000000"/>
                <w:sz w:val="18"/>
                <w:szCs w:val="18"/>
              </w:rPr>
              <w:t xml:space="preserve">  公务接待费</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7384BFE">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097AB3E">
            <w:pPr>
              <w:spacing w:line="200" w:lineRule="exact"/>
              <w:textAlignment w:val="center"/>
              <w:rPr>
                <w:rFonts w:hint="default" w:cs="宋体"/>
                <w:color w:val="000000"/>
                <w:sz w:val="18"/>
                <w:szCs w:val="18"/>
              </w:rPr>
            </w:pPr>
            <w:r>
              <w:rPr>
                <w:rFonts w:cs="宋体"/>
                <w:color w:val="000000"/>
                <w:sz w:val="18"/>
                <w:szCs w:val="18"/>
              </w:rPr>
              <w:t>31099</w:t>
            </w:r>
          </w:p>
        </w:tc>
        <w:tc>
          <w:tcPr>
            <w:tcW w:w="3514"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136DCE5">
            <w:pPr>
              <w:spacing w:line="200" w:lineRule="exact"/>
              <w:textAlignment w:val="center"/>
              <w:rPr>
                <w:rFonts w:hint="default" w:cs="宋体"/>
                <w:color w:val="000000"/>
                <w:sz w:val="18"/>
                <w:szCs w:val="18"/>
              </w:rPr>
            </w:pPr>
            <w:r>
              <w:rPr>
                <w:rFonts w:cs="宋体"/>
                <w:color w:val="000000"/>
                <w:sz w:val="18"/>
                <w:szCs w:val="18"/>
              </w:rPr>
              <w:t xml:space="preserve">  其他资本性支出</w:t>
            </w:r>
          </w:p>
        </w:tc>
        <w:tc>
          <w:tcPr>
            <w:tcW w:w="188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304C138">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1122C505">
        <w:tblPrEx>
          <w:tblCellMar>
            <w:top w:w="0" w:type="dxa"/>
            <w:left w:w="0" w:type="dxa"/>
            <w:bottom w:w="0" w:type="dxa"/>
            <w:right w:w="0" w:type="dxa"/>
          </w:tblCellMar>
        </w:tblPrEx>
        <w:trPr>
          <w:trHeight w:val="90" w:hRule="atLeast"/>
        </w:trPr>
        <w:tc>
          <w:tcPr>
            <w:tcW w:w="60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500DF1C">
            <w:pPr>
              <w:spacing w:line="200" w:lineRule="exact"/>
              <w:textAlignment w:val="center"/>
              <w:rPr>
                <w:rFonts w:hint="default" w:cs="宋体"/>
                <w:color w:val="000000"/>
                <w:sz w:val="18"/>
                <w:szCs w:val="18"/>
              </w:rPr>
            </w:pPr>
            <w:r>
              <w:rPr>
                <w:rFonts w:cs="宋体"/>
                <w:color w:val="000000"/>
                <w:sz w:val="18"/>
                <w:szCs w:val="18"/>
              </w:rPr>
              <w:t>30303</w:t>
            </w:r>
          </w:p>
        </w:tc>
        <w:tc>
          <w:tcPr>
            <w:tcW w:w="27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EF30419">
            <w:pPr>
              <w:spacing w:line="200" w:lineRule="exact"/>
              <w:textAlignment w:val="center"/>
              <w:rPr>
                <w:rFonts w:hint="default" w:cs="宋体"/>
                <w:color w:val="000000"/>
                <w:sz w:val="18"/>
                <w:szCs w:val="18"/>
              </w:rPr>
            </w:pPr>
            <w:r>
              <w:rPr>
                <w:rFonts w:cs="宋体"/>
                <w:color w:val="000000"/>
                <w:sz w:val="18"/>
                <w:szCs w:val="18"/>
              </w:rPr>
              <w:t xml:space="preserve">  退职（役）费</w:t>
            </w:r>
          </w:p>
        </w:tc>
        <w:tc>
          <w:tcPr>
            <w:tcW w:w="137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8773ED5">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3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0401D03">
            <w:pPr>
              <w:spacing w:line="200" w:lineRule="exact"/>
              <w:textAlignment w:val="center"/>
              <w:rPr>
                <w:rFonts w:hint="default" w:cs="宋体"/>
                <w:color w:val="000000"/>
                <w:sz w:val="18"/>
                <w:szCs w:val="18"/>
              </w:rPr>
            </w:pPr>
            <w:r>
              <w:rPr>
                <w:rFonts w:cs="宋体"/>
                <w:color w:val="000000"/>
                <w:sz w:val="18"/>
                <w:szCs w:val="18"/>
              </w:rPr>
              <w:t>30218</w:t>
            </w:r>
          </w:p>
        </w:tc>
        <w:tc>
          <w:tcPr>
            <w:tcW w:w="191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A3CA2A7">
            <w:pPr>
              <w:spacing w:line="200" w:lineRule="exact"/>
              <w:textAlignment w:val="center"/>
              <w:rPr>
                <w:rFonts w:hint="default" w:cs="宋体"/>
                <w:color w:val="000000"/>
                <w:sz w:val="18"/>
                <w:szCs w:val="18"/>
              </w:rPr>
            </w:pPr>
            <w:r>
              <w:rPr>
                <w:rFonts w:cs="宋体"/>
                <w:color w:val="000000"/>
                <w:sz w:val="18"/>
                <w:szCs w:val="18"/>
              </w:rPr>
              <w:t xml:space="preserve">  专用材料费</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6F71A7E">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220C233">
            <w:pPr>
              <w:spacing w:line="200" w:lineRule="exact"/>
              <w:textAlignment w:val="center"/>
              <w:rPr>
                <w:rFonts w:hint="default" w:cs="宋体"/>
                <w:color w:val="000000"/>
                <w:sz w:val="18"/>
                <w:szCs w:val="18"/>
              </w:rPr>
            </w:pPr>
            <w:r>
              <w:rPr>
                <w:rFonts w:cs="宋体"/>
                <w:color w:val="000000"/>
                <w:sz w:val="18"/>
                <w:szCs w:val="18"/>
              </w:rPr>
              <w:t>312</w:t>
            </w:r>
          </w:p>
        </w:tc>
        <w:tc>
          <w:tcPr>
            <w:tcW w:w="3514"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95D34EB">
            <w:pPr>
              <w:spacing w:line="200" w:lineRule="exact"/>
              <w:textAlignment w:val="center"/>
              <w:rPr>
                <w:rFonts w:hint="default" w:cs="宋体"/>
                <w:color w:val="000000"/>
                <w:sz w:val="18"/>
                <w:szCs w:val="18"/>
              </w:rPr>
            </w:pPr>
            <w:r>
              <w:rPr>
                <w:rFonts w:cs="宋体"/>
                <w:color w:val="000000"/>
                <w:sz w:val="18"/>
                <w:szCs w:val="18"/>
              </w:rPr>
              <w:t>对企业补助</w:t>
            </w:r>
          </w:p>
        </w:tc>
        <w:tc>
          <w:tcPr>
            <w:tcW w:w="188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6259BCB">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7D3D08C6">
        <w:tblPrEx>
          <w:tblCellMar>
            <w:top w:w="0" w:type="dxa"/>
            <w:left w:w="0" w:type="dxa"/>
            <w:bottom w:w="0" w:type="dxa"/>
            <w:right w:w="0" w:type="dxa"/>
          </w:tblCellMar>
        </w:tblPrEx>
        <w:trPr>
          <w:trHeight w:val="90" w:hRule="atLeast"/>
        </w:trPr>
        <w:tc>
          <w:tcPr>
            <w:tcW w:w="60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5A513A1">
            <w:pPr>
              <w:spacing w:line="200" w:lineRule="exact"/>
              <w:textAlignment w:val="center"/>
              <w:rPr>
                <w:rFonts w:hint="default" w:cs="宋体"/>
                <w:color w:val="000000"/>
                <w:sz w:val="18"/>
                <w:szCs w:val="18"/>
              </w:rPr>
            </w:pPr>
            <w:r>
              <w:rPr>
                <w:rFonts w:cs="宋体"/>
                <w:color w:val="000000"/>
                <w:sz w:val="18"/>
                <w:szCs w:val="18"/>
              </w:rPr>
              <w:t>30304</w:t>
            </w:r>
          </w:p>
        </w:tc>
        <w:tc>
          <w:tcPr>
            <w:tcW w:w="27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79EA425">
            <w:pPr>
              <w:spacing w:line="200" w:lineRule="exact"/>
              <w:textAlignment w:val="center"/>
              <w:rPr>
                <w:rFonts w:hint="default" w:cs="宋体"/>
                <w:color w:val="000000"/>
                <w:sz w:val="18"/>
                <w:szCs w:val="18"/>
              </w:rPr>
            </w:pPr>
            <w:r>
              <w:rPr>
                <w:rFonts w:cs="宋体"/>
                <w:color w:val="000000"/>
                <w:sz w:val="18"/>
                <w:szCs w:val="18"/>
              </w:rPr>
              <w:t xml:space="preserve">  抚恤金</w:t>
            </w:r>
          </w:p>
        </w:tc>
        <w:tc>
          <w:tcPr>
            <w:tcW w:w="137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26C4760">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3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F9871AC">
            <w:pPr>
              <w:spacing w:line="200" w:lineRule="exact"/>
              <w:textAlignment w:val="center"/>
              <w:rPr>
                <w:rFonts w:hint="default" w:cs="宋体"/>
                <w:color w:val="000000"/>
                <w:sz w:val="18"/>
                <w:szCs w:val="18"/>
              </w:rPr>
            </w:pPr>
            <w:r>
              <w:rPr>
                <w:rFonts w:cs="宋体"/>
                <w:color w:val="000000"/>
                <w:sz w:val="18"/>
                <w:szCs w:val="18"/>
              </w:rPr>
              <w:t>30224</w:t>
            </w:r>
          </w:p>
        </w:tc>
        <w:tc>
          <w:tcPr>
            <w:tcW w:w="191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5CAF867">
            <w:pPr>
              <w:spacing w:line="200" w:lineRule="exact"/>
              <w:textAlignment w:val="center"/>
              <w:rPr>
                <w:rFonts w:hint="default" w:cs="宋体"/>
                <w:color w:val="000000"/>
                <w:sz w:val="18"/>
                <w:szCs w:val="18"/>
              </w:rPr>
            </w:pPr>
            <w:r>
              <w:rPr>
                <w:rFonts w:cs="宋体"/>
                <w:color w:val="000000"/>
                <w:sz w:val="18"/>
                <w:szCs w:val="18"/>
              </w:rPr>
              <w:t xml:space="preserve">  被装购置费</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E127783">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5A51A7D">
            <w:pPr>
              <w:spacing w:line="200" w:lineRule="exact"/>
              <w:textAlignment w:val="center"/>
              <w:rPr>
                <w:rFonts w:hint="default" w:cs="宋体"/>
                <w:color w:val="000000"/>
                <w:sz w:val="18"/>
                <w:szCs w:val="18"/>
              </w:rPr>
            </w:pPr>
            <w:r>
              <w:rPr>
                <w:rFonts w:cs="宋体"/>
                <w:color w:val="000000"/>
                <w:sz w:val="18"/>
                <w:szCs w:val="18"/>
              </w:rPr>
              <w:t>31201</w:t>
            </w:r>
          </w:p>
        </w:tc>
        <w:tc>
          <w:tcPr>
            <w:tcW w:w="3514"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84E626E">
            <w:pPr>
              <w:spacing w:line="200" w:lineRule="exact"/>
              <w:textAlignment w:val="center"/>
              <w:rPr>
                <w:rFonts w:hint="default" w:cs="宋体"/>
                <w:color w:val="000000"/>
                <w:sz w:val="18"/>
                <w:szCs w:val="18"/>
              </w:rPr>
            </w:pPr>
            <w:r>
              <w:rPr>
                <w:rFonts w:cs="宋体"/>
                <w:color w:val="000000"/>
                <w:sz w:val="18"/>
                <w:szCs w:val="18"/>
              </w:rPr>
              <w:t xml:space="preserve">  资本金注入</w:t>
            </w:r>
          </w:p>
        </w:tc>
        <w:tc>
          <w:tcPr>
            <w:tcW w:w="188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225BCF1">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1B312303">
        <w:tblPrEx>
          <w:tblCellMar>
            <w:top w:w="0" w:type="dxa"/>
            <w:left w:w="0" w:type="dxa"/>
            <w:bottom w:w="0" w:type="dxa"/>
            <w:right w:w="0" w:type="dxa"/>
          </w:tblCellMar>
        </w:tblPrEx>
        <w:trPr>
          <w:trHeight w:val="90" w:hRule="atLeast"/>
        </w:trPr>
        <w:tc>
          <w:tcPr>
            <w:tcW w:w="60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334EDD2">
            <w:pPr>
              <w:spacing w:line="200" w:lineRule="exact"/>
              <w:textAlignment w:val="center"/>
              <w:rPr>
                <w:rFonts w:hint="default" w:cs="宋体"/>
                <w:color w:val="000000"/>
                <w:sz w:val="18"/>
                <w:szCs w:val="18"/>
              </w:rPr>
            </w:pPr>
            <w:r>
              <w:rPr>
                <w:rFonts w:cs="宋体"/>
                <w:color w:val="000000"/>
                <w:sz w:val="18"/>
                <w:szCs w:val="18"/>
              </w:rPr>
              <w:t>30305</w:t>
            </w:r>
          </w:p>
        </w:tc>
        <w:tc>
          <w:tcPr>
            <w:tcW w:w="27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A4504F1">
            <w:pPr>
              <w:spacing w:line="200" w:lineRule="exact"/>
              <w:textAlignment w:val="center"/>
              <w:rPr>
                <w:rFonts w:hint="default" w:cs="宋体"/>
                <w:color w:val="000000"/>
                <w:sz w:val="18"/>
                <w:szCs w:val="18"/>
              </w:rPr>
            </w:pPr>
            <w:r>
              <w:rPr>
                <w:rFonts w:cs="宋体"/>
                <w:color w:val="000000"/>
                <w:sz w:val="18"/>
                <w:szCs w:val="18"/>
              </w:rPr>
              <w:t xml:space="preserve">  生活补助</w:t>
            </w:r>
          </w:p>
        </w:tc>
        <w:tc>
          <w:tcPr>
            <w:tcW w:w="137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9944F5D">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3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F3F95AC">
            <w:pPr>
              <w:spacing w:line="200" w:lineRule="exact"/>
              <w:textAlignment w:val="center"/>
              <w:rPr>
                <w:rFonts w:hint="default" w:cs="宋体"/>
                <w:color w:val="000000"/>
                <w:sz w:val="18"/>
                <w:szCs w:val="18"/>
              </w:rPr>
            </w:pPr>
            <w:r>
              <w:rPr>
                <w:rFonts w:cs="宋体"/>
                <w:color w:val="000000"/>
                <w:sz w:val="18"/>
                <w:szCs w:val="18"/>
              </w:rPr>
              <w:t>30225</w:t>
            </w:r>
          </w:p>
        </w:tc>
        <w:tc>
          <w:tcPr>
            <w:tcW w:w="191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FBCDF6A">
            <w:pPr>
              <w:spacing w:line="200" w:lineRule="exact"/>
              <w:textAlignment w:val="center"/>
              <w:rPr>
                <w:rFonts w:hint="default" w:cs="宋体"/>
                <w:color w:val="000000"/>
                <w:sz w:val="18"/>
                <w:szCs w:val="18"/>
              </w:rPr>
            </w:pPr>
            <w:r>
              <w:rPr>
                <w:rFonts w:cs="宋体"/>
                <w:color w:val="000000"/>
                <w:sz w:val="18"/>
                <w:szCs w:val="18"/>
              </w:rPr>
              <w:t xml:space="preserve">  专用燃料费</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43574E7">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1BF00FB">
            <w:pPr>
              <w:spacing w:line="200" w:lineRule="exact"/>
              <w:textAlignment w:val="center"/>
              <w:rPr>
                <w:rFonts w:hint="default" w:cs="宋体"/>
                <w:color w:val="000000"/>
                <w:sz w:val="18"/>
                <w:szCs w:val="18"/>
              </w:rPr>
            </w:pPr>
            <w:r>
              <w:rPr>
                <w:rFonts w:cs="宋体"/>
                <w:color w:val="000000"/>
                <w:sz w:val="18"/>
                <w:szCs w:val="18"/>
              </w:rPr>
              <w:t>31203</w:t>
            </w:r>
          </w:p>
        </w:tc>
        <w:tc>
          <w:tcPr>
            <w:tcW w:w="3514"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B9F4F5F">
            <w:pPr>
              <w:spacing w:line="200" w:lineRule="exact"/>
              <w:textAlignment w:val="center"/>
              <w:rPr>
                <w:rFonts w:hint="default" w:cs="宋体"/>
                <w:color w:val="000000"/>
                <w:sz w:val="18"/>
                <w:szCs w:val="18"/>
              </w:rPr>
            </w:pPr>
            <w:r>
              <w:rPr>
                <w:rFonts w:cs="宋体"/>
                <w:color w:val="000000"/>
                <w:sz w:val="18"/>
                <w:szCs w:val="18"/>
              </w:rPr>
              <w:t xml:space="preserve">  政府投资基金股权投资</w:t>
            </w:r>
          </w:p>
        </w:tc>
        <w:tc>
          <w:tcPr>
            <w:tcW w:w="188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FDADACE">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57B1CD6B">
        <w:tblPrEx>
          <w:tblCellMar>
            <w:top w:w="0" w:type="dxa"/>
            <w:left w:w="0" w:type="dxa"/>
            <w:bottom w:w="0" w:type="dxa"/>
            <w:right w:w="0" w:type="dxa"/>
          </w:tblCellMar>
        </w:tblPrEx>
        <w:trPr>
          <w:trHeight w:val="90" w:hRule="atLeast"/>
        </w:trPr>
        <w:tc>
          <w:tcPr>
            <w:tcW w:w="60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447F752">
            <w:pPr>
              <w:spacing w:line="200" w:lineRule="exact"/>
              <w:textAlignment w:val="center"/>
              <w:rPr>
                <w:rFonts w:hint="default" w:cs="宋体"/>
                <w:color w:val="000000"/>
                <w:sz w:val="18"/>
                <w:szCs w:val="18"/>
              </w:rPr>
            </w:pPr>
            <w:r>
              <w:rPr>
                <w:rFonts w:cs="宋体"/>
                <w:color w:val="000000"/>
                <w:sz w:val="18"/>
                <w:szCs w:val="18"/>
              </w:rPr>
              <w:t>30306</w:t>
            </w:r>
          </w:p>
        </w:tc>
        <w:tc>
          <w:tcPr>
            <w:tcW w:w="27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A9ABDF8">
            <w:pPr>
              <w:spacing w:line="200" w:lineRule="exact"/>
              <w:textAlignment w:val="center"/>
              <w:rPr>
                <w:rFonts w:hint="default" w:cs="宋体"/>
                <w:color w:val="000000"/>
                <w:sz w:val="18"/>
                <w:szCs w:val="18"/>
              </w:rPr>
            </w:pPr>
            <w:r>
              <w:rPr>
                <w:rFonts w:cs="宋体"/>
                <w:color w:val="000000"/>
                <w:sz w:val="18"/>
                <w:szCs w:val="18"/>
              </w:rPr>
              <w:t xml:space="preserve">  救济费</w:t>
            </w:r>
          </w:p>
        </w:tc>
        <w:tc>
          <w:tcPr>
            <w:tcW w:w="137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CBDD278">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3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CA629E2">
            <w:pPr>
              <w:spacing w:line="200" w:lineRule="exact"/>
              <w:textAlignment w:val="center"/>
              <w:rPr>
                <w:rFonts w:hint="default" w:cs="宋体"/>
                <w:color w:val="000000"/>
                <w:sz w:val="18"/>
                <w:szCs w:val="18"/>
              </w:rPr>
            </w:pPr>
            <w:r>
              <w:rPr>
                <w:rFonts w:cs="宋体"/>
                <w:color w:val="000000"/>
                <w:sz w:val="18"/>
                <w:szCs w:val="18"/>
              </w:rPr>
              <w:t>30226</w:t>
            </w:r>
          </w:p>
        </w:tc>
        <w:tc>
          <w:tcPr>
            <w:tcW w:w="191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9E58301">
            <w:pPr>
              <w:spacing w:line="200" w:lineRule="exact"/>
              <w:textAlignment w:val="center"/>
              <w:rPr>
                <w:rFonts w:hint="default" w:cs="宋体"/>
                <w:color w:val="000000"/>
                <w:sz w:val="18"/>
                <w:szCs w:val="18"/>
              </w:rPr>
            </w:pPr>
            <w:r>
              <w:rPr>
                <w:rFonts w:cs="宋体"/>
                <w:color w:val="000000"/>
                <w:sz w:val="18"/>
                <w:szCs w:val="18"/>
              </w:rPr>
              <w:t xml:space="preserve">  劳务费</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00965DC">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EE2670A">
            <w:pPr>
              <w:spacing w:line="200" w:lineRule="exact"/>
              <w:textAlignment w:val="center"/>
              <w:rPr>
                <w:rFonts w:hint="default" w:cs="宋体"/>
                <w:color w:val="000000"/>
                <w:sz w:val="18"/>
                <w:szCs w:val="18"/>
              </w:rPr>
            </w:pPr>
            <w:r>
              <w:rPr>
                <w:rFonts w:cs="宋体"/>
                <w:color w:val="000000"/>
                <w:sz w:val="18"/>
                <w:szCs w:val="18"/>
              </w:rPr>
              <w:t>31204</w:t>
            </w:r>
          </w:p>
        </w:tc>
        <w:tc>
          <w:tcPr>
            <w:tcW w:w="3514"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26282B8">
            <w:pPr>
              <w:spacing w:line="200" w:lineRule="exact"/>
              <w:textAlignment w:val="center"/>
              <w:rPr>
                <w:rFonts w:hint="default" w:cs="宋体"/>
                <w:color w:val="000000"/>
                <w:sz w:val="18"/>
                <w:szCs w:val="18"/>
              </w:rPr>
            </w:pPr>
            <w:r>
              <w:rPr>
                <w:rFonts w:cs="宋体"/>
                <w:color w:val="000000"/>
                <w:sz w:val="18"/>
                <w:szCs w:val="18"/>
              </w:rPr>
              <w:t xml:space="preserve">  费用补贴</w:t>
            </w:r>
          </w:p>
        </w:tc>
        <w:tc>
          <w:tcPr>
            <w:tcW w:w="188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3793BE3">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661B0557">
        <w:tblPrEx>
          <w:tblCellMar>
            <w:top w:w="0" w:type="dxa"/>
            <w:left w:w="0" w:type="dxa"/>
            <w:bottom w:w="0" w:type="dxa"/>
            <w:right w:w="0" w:type="dxa"/>
          </w:tblCellMar>
        </w:tblPrEx>
        <w:trPr>
          <w:trHeight w:val="90" w:hRule="atLeast"/>
        </w:trPr>
        <w:tc>
          <w:tcPr>
            <w:tcW w:w="60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31CF5E5">
            <w:pPr>
              <w:spacing w:line="200" w:lineRule="exact"/>
              <w:textAlignment w:val="center"/>
              <w:rPr>
                <w:rFonts w:hint="default" w:cs="宋体"/>
                <w:color w:val="000000"/>
                <w:sz w:val="18"/>
                <w:szCs w:val="18"/>
              </w:rPr>
            </w:pPr>
            <w:r>
              <w:rPr>
                <w:rFonts w:cs="宋体"/>
                <w:color w:val="000000"/>
                <w:sz w:val="18"/>
                <w:szCs w:val="18"/>
              </w:rPr>
              <w:t>30307</w:t>
            </w:r>
          </w:p>
        </w:tc>
        <w:tc>
          <w:tcPr>
            <w:tcW w:w="27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832A72E">
            <w:pPr>
              <w:spacing w:line="200" w:lineRule="exact"/>
              <w:textAlignment w:val="center"/>
              <w:rPr>
                <w:rFonts w:hint="default" w:cs="宋体"/>
                <w:color w:val="000000"/>
                <w:sz w:val="18"/>
                <w:szCs w:val="18"/>
              </w:rPr>
            </w:pPr>
            <w:r>
              <w:rPr>
                <w:rFonts w:cs="宋体"/>
                <w:color w:val="000000"/>
                <w:sz w:val="18"/>
                <w:szCs w:val="18"/>
              </w:rPr>
              <w:t xml:space="preserve">  医疗费补助</w:t>
            </w:r>
          </w:p>
        </w:tc>
        <w:tc>
          <w:tcPr>
            <w:tcW w:w="137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0FEE757">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3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055A1B6">
            <w:pPr>
              <w:spacing w:line="200" w:lineRule="exact"/>
              <w:textAlignment w:val="center"/>
              <w:rPr>
                <w:rFonts w:hint="default" w:cs="宋体"/>
                <w:color w:val="000000"/>
                <w:sz w:val="18"/>
                <w:szCs w:val="18"/>
              </w:rPr>
            </w:pPr>
            <w:r>
              <w:rPr>
                <w:rFonts w:cs="宋体"/>
                <w:color w:val="000000"/>
                <w:sz w:val="18"/>
                <w:szCs w:val="18"/>
              </w:rPr>
              <w:t>30227</w:t>
            </w:r>
          </w:p>
        </w:tc>
        <w:tc>
          <w:tcPr>
            <w:tcW w:w="191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DD7ED4C">
            <w:pPr>
              <w:spacing w:line="200" w:lineRule="exact"/>
              <w:textAlignment w:val="center"/>
              <w:rPr>
                <w:rFonts w:hint="default" w:cs="宋体"/>
                <w:color w:val="000000"/>
                <w:sz w:val="18"/>
                <w:szCs w:val="18"/>
              </w:rPr>
            </w:pPr>
            <w:r>
              <w:rPr>
                <w:rFonts w:cs="宋体"/>
                <w:color w:val="000000"/>
                <w:sz w:val="18"/>
                <w:szCs w:val="18"/>
              </w:rPr>
              <w:t xml:space="preserve">  委托业务费</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ECF0506">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103C65F">
            <w:pPr>
              <w:spacing w:line="200" w:lineRule="exact"/>
              <w:textAlignment w:val="center"/>
              <w:rPr>
                <w:rFonts w:hint="default" w:cs="宋体"/>
                <w:color w:val="000000"/>
                <w:sz w:val="18"/>
                <w:szCs w:val="18"/>
              </w:rPr>
            </w:pPr>
            <w:r>
              <w:rPr>
                <w:rFonts w:cs="宋体"/>
                <w:color w:val="000000"/>
                <w:sz w:val="18"/>
                <w:szCs w:val="18"/>
              </w:rPr>
              <w:t>31205</w:t>
            </w:r>
          </w:p>
        </w:tc>
        <w:tc>
          <w:tcPr>
            <w:tcW w:w="3514"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3293FC0">
            <w:pPr>
              <w:spacing w:line="200" w:lineRule="exact"/>
              <w:textAlignment w:val="center"/>
              <w:rPr>
                <w:rFonts w:hint="default" w:cs="宋体"/>
                <w:color w:val="000000"/>
                <w:sz w:val="18"/>
                <w:szCs w:val="18"/>
              </w:rPr>
            </w:pPr>
            <w:r>
              <w:rPr>
                <w:rFonts w:cs="宋体"/>
                <w:color w:val="000000"/>
                <w:sz w:val="18"/>
                <w:szCs w:val="18"/>
              </w:rPr>
              <w:t xml:space="preserve">  利息补贴</w:t>
            </w:r>
          </w:p>
        </w:tc>
        <w:tc>
          <w:tcPr>
            <w:tcW w:w="188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D37FA63">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0BE22C16">
        <w:tblPrEx>
          <w:tblCellMar>
            <w:top w:w="0" w:type="dxa"/>
            <w:left w:w="0" w:type="dxa"/>
            <w:bottom w:w="0" w:type="dxa"/>
            <w:right w:w="0" w:type="dxa"/>
          </w:tblCellMar>
        </w:tblPrEx>
        <w:trPr>
          <w:trHeight w:val="90" w:hRule="atLeast"/>
        </w:trPr>
        <w:tc>
          <w:tcPr>
            <w:tcW w:w="60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C93801A">
            <w:pPr>
              <w:spacing w:line="200" w:lineRule="exact"/>
              <w:textAlignment w:val="center"/>
              <w:rPr>
                <w:rFonts w:hint="default" w:cs="宋体"/>
                <w:color w:val="000000"/>
                <w:sz w:val="18"/>
                <w:szCs w:val="18"/>
              </w:rPr>
            </w:pPr>
            <w:r>
              <w:rPr>
                <w:rFonts w:cs="宋体"/>
                <w:color w:val="000000"/>
                <w:sz w:val="18"/>
                <w:szCs w:val="18"/>
              </w:rPr>
              <w:t>30308</w:t>
            </w:r>
          </w:p>
        </w:tc>
        <w:tc>
          <w:tcPr>
            <w:tcW w:w="27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AD95B46">
            <w:pPr>
              <w:spacing w:line="200" w:lineRule="exact"/>
              <w:textAlignment w:val="center"/>
              <w:rPr>
                <w:rFonts w:hint="default" w:cs="宋体"/>
                <w:color w:val="000000"/>
                <w:sz w:val="18"/>
                <w:szCs w:val="18"/>
              </w:rPr>
            </w:pPr>
            <w:r>
              <w:rPr>
                <w:rFonts w:cs="宋体"/>
                <w:color w:val="000000"/>
                <w:sz w:val="18"/>
                <w:szCs w:val="18"/>
              </w:rPr>
              <w:t xml:space="preserve">  助学金</w:t>
            </w:r>
          </w:p>
        </w:tc>
        <w:tc>
          <w:tcPr>
            <w:tcW w:w="137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C228B74">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3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11EFBA1">
            <w:pPr>
              <w:spacing w:line="200" w:lineRule="exact"/>
              <w:textAlignment w:val="center"/>
              <w:rPr>
                <w:rFonts w:hint="default" w:cs="宋体"/>
                <w:color w:val="000000"/>
                <w:sz w:val="18"/>
                <w:szCs w:val="18"/>
              </w:rPr>
            </w:pPr>
            <w:r>
              <w:rPr>
                <w:rFonts w:cs="宋体"/>
                <w:color w:val="000000"/>
                <w:sz w:val="18"/>
                <w:szCs w:val="18"/>
              </w:rPr>
              <w:t>30228</w:t>
            </w:r>
          </w:p>
        </w:tc>
        <w:tc>
          <w:tcPr>
            <w:tcW w:w="191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6B0FEF7">
            <w:pPr>
              <w:spacing w:line="200" w:lineRule="exact"/>
              <w:textAlignment w:val="center"/>
              <w:rPr>
                <w:rFonts w:hint="default" w:cs="宋体"/>
                <w:color w:val="000000"/>
                <w:sz w:val="18"/>
                <w:szCs w:val="18"/>
              </w:rPr>
            </w:pPr>
            <w:r>
              <w:rPr>
                <w:rFonts w:cs="宋体"/>
                <w:color w:val="000000"/>
                <w:sz w:val="18"/>
                <w:szCs w:val="18"/>
              </w:rPr>
              <w:t xml:space="preserve">  工会经费</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9892852">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E0927A0">
            <w:pPr>
              <w:spacing w:line="200" w:lineRule="exact"/>
              <w:textAlignment w:val="center"/>
              <w:rPr>
                <w:rFonts w:hint="default" w:cs="宋体"/>
                <w:color w:val="000000"/>
                <w:sz w:val="18"/>
                <w:szCs w:val="18"/>
              </w:rPr>
            </w:pPr>
            <w:r>
              <w:rPr>
                <w:rFonts w:cs="宋体"/>
                <w:color w:val="000000"/>
                <w:sz w:val="18"/>
                <w:szCs w:val="18"/>
              </w:rPr>
              <w:t>31299</w:t>
            </w:r>
          </w:p>
        </w:tc>
        <w:tc>
          <w:tcPr>
            <w:tcW w:w="3514"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E655A26">
            <w:pPr>
              <w:spacing w:line="200" w:lineRule="exact"/>
              <w:textAlignment w:val="center"/>
              <w:rPr>
                <w:rFonts w:hint="default" w:cs="宋体"/>
                <w:color w:val="000000"/>
                <w:sz w:val="18"/>
                <w:szCs w:val="18"/>
              </w:rPr>
            </w:pPr>
            <w:r>
              <w:rPr>
                <w:rFonts w:cs="宋体"/>
                <w:color w:val="000000"/>
                <w:sz w:val="18"/>
                <w:szCs w:val="18"/>
              </w:rPr>
              <w:t xml:space="preserve">  其他对企业补助</w:t>
            </w:r>
          </w:p>
        </w:tc>
        <w:tc>
          <w:tcPr>
            <w:tcW w:w="188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F5301CE">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31B847DB">
        <w:tblPrEx>
          <w:tblCellMar>
            <w:top w:w="0" w:type="dxa"/>
            <w:left w:w="0" w:type="dxa"/>
            <w:bottom w:w="0" w:type="dxa"/>
            <w:right w:w="0" w:type="dxa"/>
          </w:tblCellMar>
        </w:tblPrEx>
        <w:trPr>
          <w:trHeight w:val="90" w:hRule="atLeast"/>
        </w:trPr>
        <w:tc>
          <w:tcPr>
            <w:tcW w:w="60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6BAEC1D">
            <w:pPr>
              <w:spacing w:line="200" w:lineRule="exact"/>
              <w:textAlignment w:val="center"/>
              <w:rPr>
                <w:rFonts w:hint="default" w:cs="宋体"/>
                <w:color w:val="000000"/>
                <w:sz w:val="18"/>
                <w:szCs w:val="18"/>
              </w:rPr>
            </w:pPr>
            <w:r>
              <w:rPr>
                <w:rFonts w:cs="宋体"/>
                <w:color w:val="000000"/>
                <w:sz w:val="18"/>
                <w:szCs w:val="18"/>
              </w:rPr>
              <w:t>30309</w:t>
            </w:r>
          </w:p>
        </w:tc>
        <w:tc>
          <w:tcPr>
            <w:tcW w:w="27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D104840">
            <w:pPr>
              <w:spacing w:line="200" w:lineRule="exact"/>
              <w:textAlignment w:val="center"/>
              <w:rPr>
                <w:rFonts w:hint="default" w:cs="宋体"/>
                <w:color w:val="000000"/>
                <w:sz w:val="18"/>
                <w:szCs w:val="18"/>
              </w:rPr>
            </w:pPr>
            <w:r>
              <w:rPr>
                <w:rFonts w:cs="宋体"/>
                <w:color w:val="000000"/>
                <w:sz w:val="18"/>
                <w:szCs w:val="18"/>
              </w:rPr>
              <w:t xml:space="preserve">  奖励金</w:t>
            </w:r>
          </w:p>
        </w:tc>
        <w:tc>
          <w:tcPr>
            <w:tcW w:w="137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9F9B927">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3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8903E38">
            <w:pPr>
              <w:spacing w:line="200" w:lineRule="exact"/>
              <w:textAlignment w:val="center"/>
              <w:rPr>
                <w:rFonts w:hint="default" w:cs="宋体"/>
                <w:color w:val="000000"/>
                <w:sz w:val="18"/>
                <w:szCs w:val="18"/>
              </w:rPr>
            </w:pPr>
            <w:r>
              <w:rPr>
                <w:rFonts w:cs="宋体"/>
                <w:color w:val="000000"/>
                <w:sz w:val="18"/>
                <w:szCs w:val="18"/>
              </w:rPr>
              <w:t>30229</w:t>
            </w:r>
          </w:p>
        </w:tc>
        <w:tc>
          <w:tcPr>
            <w:tcW w:w="191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889C942">
            <w:pPr>
              <w:spacing w:line="200" w:lineRule="exact"/>
              <w:textAlignment w:val="center"/>
              <w:rPr>
                <w:rFonts w:hint="default" w:cs="宋体"/>
                <w:color w:val="000000"/>
                <w:sz w:val="18"/>
                <w:szCs w:val="18"/>
              </w:rPr>
            </w:pPr>
            <w:r>
              <w:rPr>
                <w:rFonts w:cs="宋体"/>
                <w:color w:val="000000"/>
                <w:sz w:val="18"/>
                <w:szCs w:val="18"/>
              </w:rPr>
              <w:t xml:space="preserve">  福利费</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31CCE06">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A2F1045">
            <w:pPr>
              <w:spacing w:line="200" w:lineRule="exact"/>
              <w:textAlignment w:val="center"/>
              <w:rPr>
                <w:rFonts w:hint="default" w:cs="宋体"/>
                <w:color w:val="000000"/>
                <w:sz w:val="18"/>
                <w:szCs w:val="18"/>
              </w:rPr>
            </w:pPr>
            <w:r>
              <w:rPr>
                <w:rFonts w:cs="宋体"/>
                <w:color w:val="000000"/>
                <w:sz w:val="18"/>
                <w:szCs w:val="18"/>
              </w:rPr>
              <w:t>399</w:t>
            </w:r>
          </w:p>
        </w:tc>
        <w:tc>
          <w:tcPr>
            <w:tcW w:w="3514"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21C20A4">
            <w:pPr>
              <w:spacing w:line="200" w:lineRule="exact"/>
              <w:textAlignment w:val="center"/>
              <w:rPr>
                <w:rFonts w:hint="default" w:cs="宋体"/>
                <w:color w:val="000000"/>
                <w:sz w:val="18"/>
                <w:szCs w:val="18"/>
              </w:rPr>
            </w:pPr>
            <w:r>
              <w:rPr>
                <w:rFonts w:cs="宋体"/>
                <w:color w:val="000000"/>
                <w:sz w:val="18"/>
                <w:szCs w:val="18"/>
              </w:rPr>
              <w:t>其他支出</w:t>
            </w:r>
          </w:p>
        </w:tc>
        <w:tc>
          <w:tcPr>
            <w:tcW w:w="188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74FB39A">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2CA06D5A">
        <w:tblPrEx>
          <w:tblCellMar>
            <w:top w:w="0" w:type="dxa"/>
            <w:left w:w="0" w:type="dxa"/>
            <w:bottom w:w="0" w:type="dxa"/>
            <w:right w:w="0" w:type="dxa"/>
          </w:tblCellMar>
        </w:tblPrEx>
        <w:trPr>
          <w:trHeight w:val="90" w:hRule="atLeast"/>
        </w:trPr>
        <w:tc>
          <w:tcPr>
            <w:tcW w:w="60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9895AA8">
            <w:pPr>
              <w:spacing w:line="200" w:lineRule="exact"/>
              <w:textAlignment w:val="center"/>
              <w:rPr>
                <w:rFonts w:hint="default" w:cs="宋体"/>
                <w:color w:val="000000"/>
                <w:sz w:val="18"/>
                <w:szCs w:val="18"/>
              </w:rPr>
            </w:pPr>
            <w:r>
              <w:rPr>
                <w:rFonts w:cs="宋体"/>
                <w:color w:val="000000"/>
                <w:sz w:val="18"/>
                <w:szCs w:val="18"/>
              </w:rPr>
              <w:t>30310</w:t>
            </w:r>
          </w:p>
        </w:tc>
        <w:tc>
          <w:tcPr>
            <w:tcW w:w="27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92C9AEB">
            <w:pPr>
              <w:spacing w:line="200" w:lineRule="exact"/>
              <w:textAlignment w:val="center"/>
              <w:rPr>
                <w:rFonts w:hint="default" w:cs="宋体"/>
                <w:color w:val="000000"/>
                <w:sz w:val="18"/>
                <w:szCs w:val="18"/>
              </w:rPr>
            </w:pPr>
            <w:r>
              <w:rPr>
                <w:rFonts w:cs="宋体"/>
                <w:color w:val="000000"/>
                <w:sz w:val="18"/>
                <w:szCs w:val="18"/>
              </w:rPr>
              <w:t xml:space="preserve">  个人农业生产补贴</w:t>
            </w:r>
          </w:p>
        </w:tc>
        <w:tc>
          <w:tcPr>
            <w:tcW w:w="137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E5C3ACD">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3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2FF86FC">
            <w:pPr>
              <w:spacing w:line="200" w:lineRule="exact"/>
              <w:textAlignment w:val="center"/>
              <w:rPr>
                <w:rFonts w:hint="default" w:cs="宋体"/>
                <w:color w:val="000000"/>
                <w:sz w:val="18"/>
                <w:szCs w:val="18"/>
              </w:rPr>
            </w:pPr>
            <w:r>
              <w:rPr>
                <w:rFonts w:cs="宋体"/>
                <w:color w:val="000000"/>
                <w:sz w:val="18"/>
                <w:szCs w:val="18"/>
              </w:rPr>
              <w:t>30231</w:t>
            </w:r>
          </w:p>
        </w:tc>
        <w:tc>
          <w:tcPr>
            <w:tcW w:w="191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43AF84F">
            <w:pPr>
              <w:spacing w:line="200" w:lineRule="exact"/>
              <w:textAlignment w:val="center"/>
              <w:rPr>
                <w:rFonts w:hint="default" w:cs="宋体"/>
                <w:color w:val="000000"/>
                <w:sz w:val="18"/>
                <w:szCs w:val="18"/>
              </w:rPr>
            </w:pPr>
            <w:r>
              <w:rPr>
                <w:rFonts w:cs="宋体"/>
                <w:color w:val="000000"/>
                <w:sz w:val="18"/>
                <w:szCs w:val="18"/>
              </w:rPr>
              <w:t xml:space="preserve">  公务用车运行维护费</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875AB0D">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15BE64F">
            <w:pPr>
              <w:spacing w:line="200" w:lineRule="exact"/>
              <w:textAlignment w:val="center"/>
              <w:rPr>
                <w:rFonts w:hint="default" w:cs="宋体"/>
                <w:color w:val="000000"/>
                <w:sz w:val="18"/>
                <w:szCs w:val="18"/>
              </w:rPr>
            </w:pPr>
            <w:r>
              <w:rPr>
                <w:rFonts w:cs="宋体"/>
                <w:color w:val="000000"/>
                <w:sz w:val="18"/>
                <w:szCs w:val="18"/>
              </w:rPr>
              <w:t>39907</w:t>
            </w:r>
          </w:p>
        </w:tc>
        <w:tc>
          <w:tcPr>
            <w:tcW w:w="3514"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66EFA4B">
            <w:pPr>
              <w:spacing w:line="200" w:lineRule="exact"/>
              <w:textAlignment w:val="center"/>
              <w:rPr>
                <w:rFonts w:hint="default" w:cs="宋体"/>
                <w:color w:val="000000"/>
                <w:sz w:val="18"/>
                <w:szCs w:val="18"/>
              </w:rPr>
            </w:pPr>
            <w:r>
              <w:rPr>
                <w:rFonts w:cs="宋体"/>
                <w:color w:val="000000"/>
                <w:sz w:val="18"/>
                <w:szCs w:val="18"/>
              </w:rPr>
              <w:t xml:space="preserve">  国家赔偿费用支出</w:t>
            </w:r>
          </w:p>
        </w:tc>
        <w:tc>
          <w:tcPr>
            <w:tcW w:w="188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D2252F7">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3C81786D">
        <w:tblPrEx>
          <w:tblCellMar>
            <w:top w:w="0" w:type="dxa"/>
            <w:left w:w="0" w:type="dxa"/>
            <w:bottom w:w="0" w:type="dxa"/>
            <w:right w:w="0" w:type="dxa"/>
          </w:tblCellMar>
        </w:tblPrEx>
        <w:trPr>
          <w:trHeight w:val="90" w:hRule="atLeast"/>
        </w:trPr>
        <w:tc>
          <w:tcPr>
            <w:tcW w:w="60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BC47FAB">
            <w:pPr>
              <w:spacing w:line="200" w:lineRule="exact"/>
              <w:textAlignment w:val="center"/>
              <w:rPr>
                <w:rFonts w:hint="default" w:cs="宋体"/>
                <w:color w:val="000000"/>
                <w:sz w:val="18"/>
                <w:szCs w:val="18"/>
              </w:rPr>
            </w:pPr>
            <w:r>
              <w:rPr>
                <w:rFonts w:cs="宋体"/>
                <w:color w:val="000000"/>
                <w:sz w:val="18"/>
                <w:szCs w:val="18"/>
              </w:rPr>
              <w:t>30311</w:t>
            </w:r>
          </w:p>
        </w:tc>
        <w:tc>
          <w:tcPr>
            <w:tcW w:w="27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A9BD303">
            <w:pPr>
              <w:spacing w:line="200" w:lineRule="exact"/>
              <w:textAlignment w:val="center"/>
              <w:rPr>
                <w:rFonts w:hint="default" w:cs="宋体"/>
                <w:color w:val="000000"/>
                <w:sz w:val="18"/>
                <w:szCs w:val="18"/>
              </w:rPr>
            </w:pPr>
            <w:r>
              <w:rPr>
                <w:rFonts w:cs="宋体"/>
                <w:color w:val="000000"/>
                <w:sz w:val="18"/>
                <w:szCs w:val="18"/>
              </w:rPr>
              <w:t xml:space="preserve">  代缴社会保险费</w:t>
            </w:r>
          </w:p>
        </w:tc>
        <w:tc>
          <w:tcPr>
            <w:tcW w:w="137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B2B5666">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3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696C36F">
            <w:pPr>
              <w:spacing w:line="200" w:lineRule="exact"/>
              <w:textAlignment w:val="center"/>
              <w:rPr>
                <w:rFonts w:hint="default" w:cs="宋体"/>
                <w:color w:val="000000"/>
                <w:sz w:val="18"/>
                <w:szCs w:val="18"/>
              </w:rPr>
            </w:pPr>
            <w:r>
              <w:rPr>
                <w:rFonts w:cs="宋体"/>
                <w:color w:val="000000"/>
                <w:sz w:val="18"/>
                <w:szCs w:val="18"/>
              </w:rPr>
              <w:t>30239</w:t>
            </w:r>
          </w:p>
        </w:tc>
        <w:tc>
          <w:tcPr>
            <w:tcW w:w="191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2840002">
            <w:pPr>
              <w:spacing w:line="200" w:lineRule="exact"/>
              <w:textAlignment w:val="center"/>
              <w:rPr>
                <w:rFonts w:hint="default" w:cs="宋体"/>
                <w:color w:val="000000"/>
                <w:sz w:val="18"/>
                <w:szCs w:val="18"/>
              </w:rPr>
            </w:pPr>
            <w:r>
              <w:rPr>
                <w:rFonts w:cs="宋体"/>
                <w:color w:val="000000"/>
                <w:sz w:val="18"/>
                <w:szCs w:val="18"/>
              </w:rPr>
              <w:t xml:space="preserve">  其他交通费用</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39714BF">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E159484">
            <w:pPr>
              <w:spacing w:line="200" w:lineRule="exact"/>
              <w:textAlignment w:val="center"/>
              <w:rPr>
                <w:rFonts w:hint="default" w:cs="宋体"/>
                <w:color w:val="000000"/>
                <w:sz w:val="18"/>
                <w:szCs w:val="18"/>
              </w:rPr>
            </w:pPr>
            <w:r>
              <w:rPr>
                <w:rFonts w:cs="宋体"/>
                <w:color w:val="000000"/>
                <w:sz w:val="18"/>
                <w:szCs w:val="18"/>
              </w:rPr>
              <w:t>39908</w:t>
            </w:r>
          </w:p>
        </w:tc>
        <w:tc>
          <w:tcPr>
            <w:tcW w:w="3514"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F1F5DB7">
            <w:pPr>
              <w:spacing w:line="200" w:lineRule="exact"/>
              <w:textAlignment w:val="center"/>
              <w:rPr>
                <w:rFonts w:hint="default" w:cs="宋体"/>
                <w:color w:val="000000"/>
                <w:sz w:val="18"/>
                <w:szCs w:val="18"/>
              </w:rPr>
            </w:pPr>
            <w:r>
              <w:rPr>
                <w:rFonts w:cs="宋体"/>
                <w:color w:val="000000"/>
                <w:sz w:val="18"/>
                <w:szCs w:val="18"/>
              </w:rPr>
              <w:t xml:space="preserve">  对民间非营利组织和群众性自治组织补贴</w:t>
            </w:r>
          </w:p>
        </w:tc>
        <w:tc>
          <w:tcPr>
            <w:tcW w:w="188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D6D38BA">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19CD2469">
        <w:tblPrEx>
          <w:tblCellMar>
            <w:top w:w="0" w:type="dxa"/>
            <w:left w:w="0" w:type="dxa"/>
            <w:bottom w:w="0" w:type="dxa"/>
            <w:right w:w="0" w:type="dxa"/>
          </w:tblCellMar>
        </w:tblPrEx>
        <w:trPr>
          <w:trHeight w:val="90" w:hRule="atLeast"/>
        </w:trPr>
        <w:tc>
          <w:tcPr>
            <w:tcW w:w="60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287BF7D">
            <w:pPr>
              <w:spacing w:line="200" w:lineRule="exact"/>
              <w:textAlignment w:val="center"/>
              <w:rPr>
                <w:rFonts w:hint="default" w:cs="宋体"/>
                <w:color w:val="000000"/>
                <w:sz w:val="18"/>
                <w:szCs w:val="18"/>
              </w:rPr>
            </w:pPr>
            <w:r>
              <w:rPr>
                <w:rFonts w:cs="宋体"/>
                <w:color w:val="000000"/>
                <w:sz w:val="18"/>
                <w:szCs w:val="18"/>
              </w:rPr>
              <w:t>30399</w:t>
            </w:r>
          </w:p>
        </w:tc>
        <w:tc>
          <w:tcPr>
            <w:tcW w:w="27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167CA28">
            <w:pPr>
              <w:spacing w:line="200" w:lineRule="exact"/>
              <w:textAlignment w:val="center"/>
              <w:rPr>
                <w:rFonts w:hint="default" w:cs="宋体"/>
                <w:color w:val="000000"/>
                <w:sz w:val="18"/>
                <w:szCs w:val="18"/>
              </w:rPr>
            </w:pPr>
            <w:r>
              <w:rPr>
                <w:rFonts w:cs="宋体"/>
                <w:color w:val="000000"/>
                <w:sz w:val="18"/>
                <w:szCs w:val="18"/>
              </w:rPr>
              <w:t xml:space="preserve">  其他对个人和家庭的补助</w:t>
            </w:r>
          </w:p>
        </w:tc>
        <w:tc>
          <w:tcPr>
            <w:tcW w:w="137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9AD49ED">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3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AC9F16C">
            <w:pPr>
              <w:spacing w:line="200" w:lineRule="exact"/>
              <w:textAlignment w:val="center"/>
              <w:rPr>
                <w:rFonts w:hint="default" w:cs="宋体"/>
                <w:color w:val="000000"/>
                <w:sz w:val="18"/>
                <w:szCs w:val="18"/>
              </w:rPr>
            </w:pPr>
            <w:r>
              <w:rPr>
                <w:rFonts w:cs="宋体"/>
                <w:color w:val="000000"/>
                <w:sz w:val="18"/>
                <w:szCs w:val="18"/>
              </w:rPr>
              <w:t>30240</w:t>
            </w:r>
          </w:p>
        </w:tc>
        <w:tc>
          <w:tcPr>
            <w:tcW w:w="191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2D755AF">
            <w:pPr>
              <w:spacing w:line="200" w:lineRule="exact"/>
              <w:textAlignment w:val="center"/>
              <w:rPr>
                <w:rFonts w:hint="default" w:cs="宋体"/>
                <w:color w:val="000000"/>
                <w:sz w:val="18"/>
                <w:szCs w:val="18"/>
              </w:rPr>
            </w:pPr>
            <w:r>
              <w:rPr>
                <w:rFonts w:cs="宋体"/>
                <w:color w:val="000000"/>
                <w:sz w:val="18"/>
                <w:szCs w:val="18"/>
              </w:rPr>
              <w:t xml:space="preserve">  税金及附加费用</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91E3FE9">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768B50C">
            <w:pPr>
              <w:spacing w:line="200" w:lineRule="exact"/>
              <w:textAlignment w:val="center"/>
              <w:rPr>
                <w:rFonts w:hint="default" w:cs="宋体"/>
                <w:color w:val="000000"/>
                <w:sz w:val="18"/>
                <w:szCs w:val="18"/>
              </w:rPr>
            </w:pPr>
            <w:r>
              <w:rPr>
                <w:rFonts w:cs="宋体"/>
                <w:color w:val="000000"/>
                <w:sz w:val="18"/>
                <w:szCs w:val="18"/>
              </w:rPr>
              <w:t>39909</w:t>
            </w:r>
          </w:p>
        </w:tc>
        <w:tc>
          <w:tcPr>
            <w:tcW w:w="3514"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D4D9697">
            <w:pPr>
              <w:spacing w:line="200" w:lineRule="exact"/>
              <w:textAlignment w:val="center"/>
              <w:rPr>
                <w:rFonts w:hint="default" w:cs="宋体"/>
                <w:color w:val="000000"/>
                <w:sz w:val="18"/>
                <w:szCs w:val="18"/>
              </w:rPr>
            </w:pPr>
            <w:r>
              <w:rPr>
                <w:rFonts w:cs="宋体"/>
                <w:color w:val="000000"/>
                <w:sz w:val="18"/>
                <w:szCs w:val="18"/>
              </w:rPr>
              <w:t xml:space="preserve">  经常性赠与</w:t>
            </w:r>
          </w:p>
        </w:tc>
        <w:tc>
          <w:tcPr>
            <w:tcW w:w="188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4C2282A">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3EF88760">
        <w:tblPrEx>
          <w:tblCellMar>
            <w:top w:w="0" w:type="dxa"/>
            <w:left w:w="0" w:type="dxa"/>
            <w:bottom w:w="0" w:type="dxa"/>
            <w:right w:w="0" w:type="dxa"/>
          </w:tblCellMar>
        </w:tblPrEx>
        <w:trPr>
          <w:trHeight w:val="90" w:hRule="atLeast"/>
        </w:trPr>
        <w:tc>
          <w:tcPr>
            <w:tcW w:w="60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7658216">
            <w:pPr>
              <w:spacing w:line="200" w:lineRule="exact"/>
              <w:rPr>
                <w:rFonts w:hint="default" w:cs="宋体"/>
                <w:color w:val="000000"/>
                <w:sz w:val="18"/>
                <w:szCs w:val="18"/>
              </w:rPr>
            </w:pPr>
          </w:p>
        </w:tc>
        <w:tc>
          <w:tcPr>
            <w:tcW w:w="27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81D359F">
            <w:pPr>
              <w:spacing w:line="200" w:lineRule="exact"/>
              <w:rPr>
                <w:rFonts w:hint="default" w:cs="宋体"/>
                <w:color w:val="000000"/>
                <w:sz w:val="18"/>
                <w:szCs w:val="18"/>
              </w:rPr>
            </w:pPr>
          </w:p>
        </w:tc>
        <w:tc>
          <w:tcPr>
            <w:tcW w:w="137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5A9A77FF">
            <w:pPr>
              <w:spacing w:line="200" w:lineRule="exact"/>
              <w:rPr>
                <w:rFonts w:hint="default" w:cs="宋体"/>
                <w:color w:val="000000"/>
                <w:sz w:val="18"/>
                <w:szCs w:val="18"/>
              </w:rPr>
            </w:pPr>
          </w:p>
        </w:tc>
        <w:tc>
          <w:tcPr>
            <w:tcW w:w="83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412C60D">
            <w:pPr>
              <w:spacing w:line="200" w:lineRule="exact"/>
              <w:textAlignment w:val="center"/>
              <w:rPr>
                <w:rFonts w:hint="default" w:cs="宋体"/>
                <w:color w:val="000000"/>
                <w:sz w:val="18"/>
                <w:szCs w:val="18"/>
              </w:rPr>
            </w:pPr>
            <w:r>
              <w:rPr>
                <w:rFonts w:cs="宋体"/>
                <w:color w:val="000000"/>
                <w:sz w:val="18"/>
                <w:szCs w:val="18"/>
              </w:rPr>
              <w:t>30299</w:t>
            </w:r>
          </w:p>
        </w:tc>
        <w:tc>
          <w:tcPr>
            <w:tcW w:w="191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340793D">
            <w:pPr>
              <w:spacing w:line="200" w:lineRule="exact"/>
              <w:textAlignment w:val="center"/>
              <w:rPr>
                <w:rFonts w:hint="default" w:cs="宋体"/>
                <w:color w:val="000000"/>
                <w:sz w:val="18"/>
                <w:szCs w:val="18"/>
              </w:rPr>
            </w:pPr>
            <w:r>
              <w:rPr>
                <w:rFonts w:cs="宋体"/>
                <w:color w:val="000000"/>
                <w:sz w:val="18"/>
                <w:szCs w:val="18"/>
              </w:rPr>
              <w:t xml:space="preserve">  其他商品和服务支出</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E749CDA">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D77B3FF">
            <w:pPr>
              <w:spacing w:line="200" w:lineRule="exact"/>
              <w:textAlignment w:val="center"/>
              <w:rPr>
                <w:rFonts w:hint="default" w:cs="宋体"/>
                <w:color w:val="000000"/>
                <w:sz w:val="18"/>
                <w:szCs w:val="18"/>
              </w:rPr>
            </w:pPr>
            <w:r>
              <w:rPr>
                <w:rFonts w:cs="宋体"/>
                <w:color w:val="000000"/>
                <w:sz w:val="18"/>
                <w:szCs w:val="18"/>
              </w:rPr>
              <w:t>39910</w:t>
            </w:r>
          </w:p>
        </w:tc>
        <w:tc>
          <w:tcPr>
            <w:tcW w:w="3514"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F7A0114">
            <w:pPr>
              <w:spacing w:line="200" w:lineRule="exact"/>
              <w:textAlignment w:val="center"/>
              <w:rPr>
                <w:rFonts w:hint="default" w:cs="宋体"/>
                <w:color w:val="000000"/>
                <w:sz w:val="18"/>
                <w:szCs w:val="18"/>
              </w:rPr>
            </w:pPr>
            <w:r>
              <w:rPr>
                <w:rFonts w:cs="宋体"/>
                <w:color w:val="000000"/>
                <w:sz w:val="18"/>
                <w:szCs w:val="18"/>
              </w:rPr>
              <w:t xml:space="preserve">  资本性赠与</w:t>
            </w:r>
          </w:p>
        </w:tc>
        <w:tc>
          <w:tcPr>
            <w:tcW w:w="188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17818CD">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22A90F2A">
        <w:tblPrEx>
          <w:tblCellMar>
            <w:top w:w="0" w:type="dxa"/>
            <w:left w:w="0" w:type="dxa"/>
            <w:bottom w:w="0" w:type="dxa"/>
            <w:right w:w="0" w:type="dxa"/>
          </w:tblCellMar>
        </w:tblPrEx>
        <w:trPr>
          <w:trHeight w:val="90" w:hRule="atLeast"/>
        </w:trPr>
        <w:tc>
          <w:tcPr>
            <w:tcW w:w="60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1EF50EA">
            <w:pPr>
              <w:spacing w:line="200" w:lineRule="exact"/>
              <w:rPr>
                <w:rFonts w:hint="default" w:cs="宋体"/>
                <w:color w:val="000000"/>
                <w:sz w:val="18"/>
                <w:szCs w:val="18"/>
              </w:rPr>
            </w:pPr>
          </w:p>
        </w:tc>
        <w:tc>
          <w:tcPr>
            <w:tcW w:w="27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497BE46">
            <w:pPr>
              <w:spacing w:line="200" w:lineRule="exact"/>
              <w:rPr>
                <w:rFonts w:hint="default" w:cs="宋体"/>
                <w:color w:val="000000"/>
                <w:sz w:val="18"/>
                <w:szCs w:val="18"/>
              </w:rPr>
            </w:pPr>
          </w:p>
        </w:tc>
        <w:tc>
          <w:tcPr>
            <w:tcW w:w="137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0C4908AF">
            <w:pPr>
              <w:spacing w:line="200" w:lineRule="exact"/>
              <w:rPr>
                <w:rFonts w:hint="default" w:cs="宋体"/>
                <w:color w:val="000000"/>
                <w:sz w:val="18"/>
                <w:szCs w:val="18"/>
              </w:rPr>
            </w:pPr>
          </w:p>
        </w:tc>
        <w:tc>
          <w:tcPr>
            <w:tcW w:w="83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699F5A6">
            <w:pPr>
              <w:spacing w:line="200" w:lineRule="exact"/>
              <w:textAlignment w:val="center"/>
              <w:rPr>
                <w:rFonts w:hint="default" w:cs="宋体"/>
                <w:color w:val="000000"/>
                <w:sz w:val="18"/>
                <w:szCs w:val="18"/>
              </w:rPr>
            </w:pPr>
            <w:r>
              <w:rPr>
                <w:rFonts w:cs="宋体"/>
                <w:color w:val="000000"/>
                <w:sz w:val="18"/>
                <w:szCs w:val="18"/>
              </w:rPr>
              <w:t>307</w:t>
            </w:r>
          </w:p>
        </w:tc>
        <w:tc>
          <w:tcPr>
            <w:tcW w:w="191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C5C7468">
            <w:pPr>
              <w:spacing w:line="200" w:lineRule="exact"/>
              <w:textAlignment w:val="center"/>
              <w:rPr>
                <w:rFonts w:hint="default" w:cs="宋体"/>
                <w:color w:val="000000"/>
                <w:sz w:val="18"/>
                <w:szCs w:val="18"/>
              </w:rPr>
            </w:pPr>
            <w:r>
              <w:rPr>
                <w:rFonts w:cs="宋体"/>
                <w:color w:val="000000"/>
                <w:sz w:val="18"/>
                <w:szCs w:val="18"/>
              </w:rPr>
              <w:t>债务利息及费用支出</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D60C520">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EA3AEC1">
            <w:pPr>
              <w:spacing w:line="200" w:lineRule="exact"/>
              <w:textAlignment w:val="center"/>
              <w:rPr>
                <w:rFonts w:hint="default" w:cs="宋体"/>
                <w:color w:val="000000"/>
                <w:sz w:val="18"/>
                <w:szCs w:val="18"/>
              </w:rPr>
            </w:pPr>
            <w:r>
              <w:rPr>
                <w:rFonts w:cs="宋体"/>
                <w:color w:val="000000"/>
                <w:sz w:val="18"/>
                <w:szCs w:val="18"/>
              </w:rPr>
              <w:t>39999</w:t>
            </w:r>
          </w:p>
        </w:tc>
        <w:tc>
          <w:tcPr>
            <w:tcW w:w="3514"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4312AEE">
            <w:pPr>
              <w:spacing w:line="200" w:lineRule="exact"/>
              <w:textAlignment w:val="center"/>
              <w:rPr>
                <w:rFonts w:hint="default" w:cs="宋体"/>
                <w:color w:val="000000"/>
                <w:sz w:val="18"/>
                <w:szCs w:val="18"/>
              </w:rPr>
            </w:pPr>
            <w:r>
              <w:rPr>
                <w:rFonts w:cs="宋体"/>
                <w:color w:val="000000"/>
                <w:sz w:val="18"/>
                <w:szCs w:val="18"/>
              </w:rPr>
              <w:t xml:space="preserve">  其他支出</w:t>
            </w:r>
          </w:p>
        </w:tc>
        <w:tc>
          <w:tcPr>
            <w:tcW w:w="188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6509BA5">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43369001">
        <w:tblPrEx>
          <w:tblCellMar>
            <w:top w:w="0" w:type="dxa"/>
            <w:left w:w="0" w:type="dxa"/>
            <w:bottom w:w="0" w:type="dxa"/>
            <w:right w:w="0" w:type="dxa"/>
          </w:tblCellMar>
        </w:tblPrEx>
        <w:trPr>
          <w:trHeight w:val="90" w:hRule="atLeast"/>
        </w:trPr>
        <w:tc>
          <w:tcPr>
            <w:tcW w:w="60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2800359">
            <w:pPr>
              <w:spacing w:line="200" w:lineRule="exact"/>
              <w:rPr>
                <w:rFonts w:hint="default" w:cs="宋体"/>
                <w:color w:val="000000"/>
                <w:sz w:val="18"/>
                <w:szCs w:val="18"/>
              </w:rPr>
            </w:pPr>
          </w:p>
        </w:tc>
        <w:tc>
          <w:tcPr>
            <w:tcW w:w="27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01F1F81">
            <w:pPr>
              <w:spacing w:line="200" w:lineRule="exact"/>
              <w:rPr>
                <w:rFonts w:hint="default" w:cs="宋体"/>
                <w:color w:val="000000"/>
                <w:sz w:val="18"/>
                <w:szCs w:val="18"/>
              </w:rPr>
            </w:pPr>
          </w:p>
        </w:tc>
        <w:tc>
          <w:tcPr>
            <w:tcW w:w="137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18151A56">
            <w:pPr>
              <w:spacing w:line="200" w:lineRule="exact"/>
              <w:rPr>
                <w:rFonts w:hint="default" w:cs="宋体"/>
                <w:color w:val="000000"/>
                <w:sz w:val="18"/>
                <w:szCs w:val="18"/>
              </w:rPr>
            </w:pPr>
          </w:p>
        </w:tc>
        <w:tc>
          <w:tcPr>
            <w:tcW w:w="83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628E4BE">
            <w:pPr>
              <w:spacing w:line="200" w:lineRule="exact"/>
              <w:textAlignment w:val="center"/>
              <w:rPr>
                <w:rFonts w:hint="default" w:cs="宋体"/>
                <w:color w:val="000000"/>
                <w:sz w:val="18"/>
                <w:szCs w:val="18"/>
              </w:rPr>
            </w:pPr>
            <w:r>
              <w:rPr>
                <w:rFonts w:cs="宋体"/>
                <w:color w:val="000000"/>
                <w:sz w:val="18"/>
                <w:szCs w:val="18"/>
              </w:rPr>
              <w:t>30701</w:t>
            </w:r>
          </w:p>
        </w:tc>
        <w:tc>
          <w:tcPr>
            <w:tcW w:w="191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5D2F444">
            <w:pPr>
              <w:spacing w:line="200" w:lineRule="exact"/>
              <w:textAlignment w:val="center"/>
              <w:rPr>
                <w:rFonts w:hint="default" w:cs="宋体"/>
                <w:color w:val="000000"/>
                <w:sz w:val="18"/>
                <w:szCs w:val="18"/>
              </w:rPr>
            </w:pPr>
            <w:r>
              <w:rPr>
                <w:rFonts w:cs="宋体"/>
                <w:color w:val="000000"/>
                <w:sz w:val="18"/>
                <w:szCs w:val="18"/>
              </w:rPr>
              <w:t xml:space="preserve">  国内债务付息</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F176523">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4E648F3">
            <w:pPr>
              <w:spacing w:line="200" w:lineRule="exact"/>
              <w:rPr>
                <w:rFonts w:hint="default" w:cs="宋体"/>
                <w:color w:val="000000"/>
                <w:sz w:val="18"/>
                <w:szCs w:val="18"/>
              </w:rPr>
            </w:pPr>
          </w:p>
        </w:tc>
        <w:tc>
          <w:tcPr>
            <w:tcW w:w="3514"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095B174">
            <w:pPr>
              <w:spacing w:line="200" w:lineRule="exact"/>
              <w:rPr>
                <w:rFonts w:hint="default" w:cs="宋体"/>
                <w:color w:val="000000"/>
                <w:sz w:val="18"/>
                <w:szCs w:val="18"/>
              </w:rPr>
            </w:pPr>
          </w:p>
        </w:tc>
        <w:tc>
          <w:tcPr>
            <w:tcW w:w="188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8A0607F">
            <w:pPr>
              <w:spacing w:line="200" w:lineRule="exact"/>
              <w:jc w:val="right"/>
              <w:rPr>
                <w:rFonts w:hint="default" w:cs="宋体"/>
                <w:color w:val="000000"/>
                <w:sz w:val="18"/>
                <w:szCs w:val="18"/>
              </w:rPr>
            </w:pPr>
          </w:p>
        </w:tc>
      </w:tr>
      <w:tr w14:paraId="7DB8A355">
        <w:tblPrEx>
          <w:tblCellMar>
            <w:top w:w="0" w:type="dxa"/>
            <w:left w:w="0" w:type="dxa"/>
            <w:bottom w:w="0" w:type="dxa"/>
            <w:right w:w="0" w:type="dxa"/>
          </w:tblCellMar>
        </w:tblPrEx>
        <w:trPr>
          <w:trHeight w:val="90" w:hRule="atLeast"/>
        </w:trPr>
        <w:tc>
          <w:tcPr>
            <w:tcW w:w="60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C75E3DF">
            <w:pPr>
              <w:spacing w:line="200" w:lineRule="exact"/>
              <w:rPr>
                <w:rFonts w:hint="default" w:cs="宋体"/>
                <w:color w:val="000000"/>
                <w:sz w:val="18"/>
                <w:szCs w:val="18"/>
              </w:rPr>
            </w:pPr>
          </w:p>
        </w:tc>
        <w:tc>
          <w:tcPr>
            <w:tcW w:w="27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7886665">
            <w:pPr>
              <w:spacing w:line="200" w:lineRule="exact"/>
              <w:rPr>
                <w:rFonts w:hint="default" w:cs="宋体"/>
                <w:color w:val="000000"/>
                <w:sz w:val="18"/>
                <w:szCs w:val="18"/>
              </w:rPr>
            </w:pPr>
          </w:p>
        </w:tc>
        <w:tc>
          <w:tcPr>
            <w:tcW w:w="137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3FB41583">
            <w:pPr>
              <w:spacing w:line="200" w:lineRule="exact"/>
              <w:rPr>
                <w:rFonts w:hint="default" w:cs="宋体"/>
                <w:color w:val="000000"/>
                <w:sz w:val="18"/>
                <w:szCs w:val="18"/>
              </w:rPr>
            </w:pPr>
          </w:p>
        </w:tc>
        <w:tc>
          <w:tcPr>
            <w:tcW w:w="83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571C2F5">
            <w:pPr>
              <w:spacing w:line="200" w:lineRule="exact"/>
              <w:textAlignment w:val="center"/>
              <w:rPr>
                <w:rFonts w:hint="default" w:cs="宋体"/>
                <w:color w:val="000000"/>
                <w:sz w:val="18"/>
                <w:szCs w:val="18"/>
              </w:rPr>
            </w:pPr>
            <w:r>
              <w:rPr>
                <w:rFonts w:cs="宋体"/>
                <w:color w:val="000000"/>
                <w:sz w:val="18"/>
                <w:szCs w:val="18"/>
              </w:rPr>
              <w:t>30702</w:t>
            </w:r>
          </w:p>
        </w:tc>
        <w:tc>
          <w:tcPr>
            <w:tcW w:w="191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A99A4D8">
            <w:pPr>
              <w:spacing w:line="200" w:lineRule="exact"/>
              <w:textAlignment w:val="center"/>
              <w:rPr>
                <w:rFonts w:hint="default" w:cs="宋体"/>
                <w:color w:val="000000"/>
                <w:sz w:val="18"/>
                <w:szCs w:val="18"/>
              </w:rPr>
            </w:pPr>
            <w:r>
              <w:rPr>
                <w:rFonts w:cs="宋体"/>
                <w:color w:val="000000"/>
                <w:sz w:val="18"/>
                <w:szCs w:val="18"/>
              </w:rPr>
              <w:t xml:space="preserve">  国外债务付息</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A3D6E17">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9593F8A">
            <w:pPr>
              <w:spacing w:line="200" w:lineRule="exact"/>
              <w:rPr>
                <w:rFonts w:hint="default" w:cs="宋体"/>
                <w:color w:val="000000"/>
                <w:sz w:val="18"/>
                <w:szCs w:val="18"/>
              </w:rPr>
            </w:pPr>
          </w:p>
        </w:tc>
        <w:tc>
          <w:tcPr>
            <w:tcW w:w="3514"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988936C">
            <w:pPr>
              <w:spacing w:line="200" w:lineRule="exact"/>
              <w:rPr>
                <w:rFonts w:hint="default" w:cs="宋体"/>
                <w:color w:val="000000"/>
                <w:sz w:val="18"/>
                <w:szCs w:val="18"/>
              </w:rPr>
            </w:pPr>
          </w:p>
        </w:tc>
        <w:tc>
          <w:tcPr>
            <w:tcW w:w="188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9314AE1">
            <w:pPr>
              <w:spacing w:line="200" w:lineRule="exact"/>
              <w:jc w:val="right"/>
              <w:rPr>
                <w:rFonts w:hint="default" w:cs="宋体"/>
                <w:color w:val="000000"/>
                <w:sz w:val="18"/>
                <w:szCs w:val="18"/>
              </w:rPr>
            </w:pPr>
          </w:p>
        </w:tc>
      </w:tr>
      <w:tr w14:paraId="71F34840">
        <w:tblPrEx>
          <w:tblCellMar>
            <w:top w:w="0" w:type="dxa"/>
            <w:left w:w="0" w:type="dxa"/>
            <w:bottom w:w="0" w:type="dxa"/>
            <w:right w:w="0" w:type="dxa"/>
          </w:tblCellMar>
        </w:tblPrEx>
        <w:trPr>
          <w:trHeight w:val="90" w:hRule="atLeast"/>
        </w:trPr>
        <w:tc>
          <w:tcPr>
            <w:tcW w:w="60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E926239">
            <w:pPr>
              <w:spacing w:line="200" w:lineRule="exact"/>
              <w:rPr>
                <w:rFonts w:hint="default" w:cs="宋体"/>
                <w:color w:val="000000"/>
                <w:sz w:val="18"/>
                <w:szCs w:val="18"/>
              </w:rPr>
            </w:pPr>
          </w:p>
        </w:tc>
        <w:tc>
          <w:tcPr>
            <w:tcW w:w="27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ED980FE">
            <w:pPr>
              <w:spacing w:line="200" w:lineRule="exact"/>
              <w:rPr>
                <w:rFonts w:hint="default" w:cs="宋体"/>
                <w:color w:val="000000"/>
                <w:sz w:val="18"/>
                <w:szCs w:val="18"/>
              </w:rPr>
            </w:pPr>
          </w:p>
        </w:tc>
        <w:tc>
          <w:tcPr>
            <w:tcW w:w="137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41512C41">
            <w:pPr>
              <w:spacing w:line="200" w:lineRule="exact"/>
              <w:rPr>
                <w:rFonts w:hint="default" w:cs="宋体"/>
                <w:color w:val="000000"/>
                <w:sz w:val="18"/>
                <w:szCs w:val="18"/>
              </w:rPr>
            </w:pPr>
          </w:p>
        </w:tc>
        <w:tc>
          <w:tcPr>
            <w:tcW w:w="83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8032309">
            <w:pPr>
              <w:spacing w:line="200" w:lineRule="exact"/>
              <w:textAlignment w:val="center"/>
              <w:rPr>
                <w:rFonts w:hint="default" w:cs="宋体"/>
                <w:color w:val="000000"/>
                <w:sz w:val="18"/>
                <w:szCs w:val="18"/>
              </w:rPr>
            </w:pPr>
            <w:r>
              <w:rPr>
                <w:rFonts w:cs="宋体"/>
                <w:color w:val="000000"/>
                <w:sz w:val="18"/>
                <w:szCs w:val="18"/>
              </w:rPr>
              <w:t>30703</w:t>
            </w:r>
          </w:p>
        </w:tc>
        <w:tc>
          <w:tcPr>
            <w:tcW w:w="191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19CDEA2">
            <w:pPr>
              <w:spacing w:line="200" w:lineRule="exact"/>
              <w:textAlignment w:val="center"/>
              <w:rPr>
                <w:rFonts w:hint="default" w:cs="宋体"/>
                <w:color w:val="000000"/>
                <w:sz w:val="18"/>
                <w:szCs w:val="18"/>
              </w:rPr>
            </w:pPr>
            <w:r>
              <w:rPr>
                <w:rFonts w:cs="宋体"/>
                <w:color w:val="000000"/>
                <w:sz w:val="18"/>
                <w:szCs w:val="18"/>
              </w:rPr>
              <w:t xml:space="preserve">  国内债务发行费用</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C22AB5C">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BD0EC2D">
            <w:pPr>
              <w:spacing w:line="200" w:lineRule="exact"/>
              <w:rPr>
                <w:rFonts w:hint="default" w:cs="宋体"/>
                <w:color w:val="000000"/>
                <w:sz w:val="18"/>
                <w:szCs w:val="18"/>
              </w:rPr>
            </w:pPr>
          </w:p>
        </w:tc>
        <w:tc>
          <w:tcPr>
            <w:tcW w:w="3514"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B0074FE">
            <w:pPr>
              <w:spacing w:line="200" w:lineRule="exact"/>
              <w:rPr>
                <w:rFonts w:hint="default" w:cs="宋体"/>
                <w:color w:val="000000"/>
                <w:sz w:val="18"/>
                <w:szCs w:val="18"/>
              </w:rPr>
            </w:pPr>
          </w:p>
        </w:tc>
        <w:tc>
          <w:tcPr>
            <w:tcW w:w="188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88CF485">
            <w:pPr>
              <w:spacing w:line="200" w:lineRule="exact"/>
              <w:jc w:val="right"/>
              <w:rPr>
                <w:rFonts w:hint="default" w:cs="宋体"/>
                <w:color w:val="000000"/>
                <w:sz w:val="18"/>
                <w:szCs w:val="18"/>
              </w:rPr>
            </w:pPr>
          </w:p>
        </w:tc>
      </w:tr>
      <w:tr w14:paraId="51958C2B">
        <w:tblPrEx>
          <w:tblCellMar>
            <w:top w:w="0" w:type="dxa"/>
            <w:left w:w="0" w:type="dxa"/>
            <w:bottom w:w="0" w:type="dxa"/>
            <w:right w:w="0" w:type="dxa"/>
          </w:tblCellMar>
        </w:tblPrEx>
        <w:trPr>
          <w:trHeight w:val="90" w:hRule="atLeast"/>
        </w:trPr>
        <w:tc>
          <w:tcPr>
            <w:tcW w:w="60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22FD038">
            <w:pPr>
              <w:spacing w:line="200" w:lineRule="exact"/>
              <w:rPr>
                <w:rFonts w:hint="default" w:cs="宋体"/>
                <w:color w:val="000000"/>
                <w:sz w:val="18"/>
                <w:szCs w:val="18"/>
              </w:rPr>
            </w:pPr>
          </w:p>
        </w:tc>
        <w:tc>
          <w:tcPr>
            <w:tcW w:w="27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2F73356">
            <w:pPr>
              <w:spacing w:line="200" w:lineRule="exact"/>
              <w:rPr>
                <w:rFonts w:hint="default" w:cs="宋体"/>
                <w:color w:val="000000"/>
                <w:sz w:val="18"/>
                <w:szCs w:val="18"/>
              </w:rPr>
            </w:pPr>
          </w:p>
        </w:tc>
        <w:tc>
          <w:tcPr>
            <w:tcW w:w="137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0AD921FB">
            <w:pPr>
              <w:spacing w:line="200" w:lineRule="exact"/>
              <w:rPr>
                <w:rFonts w:hint="default" w:cs="宋体"/>
                <w:color w:val="000000"/>
                <w:sz w:val="18"/>
                <w:szCs w:val="18"/>
              </w:rPr>
            </w:pPr>
          </w:p>
        </w:tc>
        <w:tc>
          <w:tcPr>
            <w:tcW w:w="83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CB1D086">
            <w:pPr>
              <w:spacing w:line="200" w:lineRule="exact"/>
              <w:textAlignment w:val="center"/>
              <w:rPr>
                <w:rFonts w:hint="default" w:cs="宋体"/>
                <w:color w:val="000000"/>
                <w:sz w:val="18"/>
                <w:szCs w:val="18"/>
              </w:rPr>
            </w:pPr>
            <w:r>
              <w:rPr>
                <w:rFonts w:cs="宋体"/>
                <w:color w:val="000000"/>
                <w:sz w:val="18"/>
                <w:szCs w:val="18"/>
              </w:rPr>
              <w:t>30704</w:t>
            </w:r>
          </w:p>
        </w:tc>
        <w:tc>
          <w:tcPr>
            <w:tcW w:w="191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A028261">
            <w:pPr>
              <w:spacing w:line="200" w:lineRule="exact"/>
              <w:textAlignment w:val="center"/>
              <w:rPr>
                <w:rFonts w:hint="default" w:cs="宋体"/>
                <w:color w:val="000000"/>
                <w:sz w:val="18"/>
                <w:szCs w:val="18"/>
              </w:rPr>
            </w:pPr>
            <w:r>
              <w:rPr>
                <w:rFonts w:cs="宋体"/>
                <w:color w:val="000000"/>
                <w:sz w:val="18"/>
                <w:szCs w:val="18"/>
              </w:rPr>
              <w:t xml:space="preserve">  国外债务发行费用</w:t>
            </w:r>
          </w:p>
        </w:tc>
        <w:tc>
          <w:tcPr>
            <w:tcW w:w="16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B5BBC62">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10B3EC7">
            <w:pPr>
              <w:spacing w:line="200" w:lineRule="exact"/>
              <w:rPr>
                <w:rFonts w:hint="default" w:cs="宋体"/>
                <w:color w:val="000000"/>
                <w:sz w:val="18"/>
                <w:szCs w:val="18"/>
              </w:rPr>
            </w:pPr>
          </w:p>
        </w:tc>
        <w:tc>
          <w:tcPr>
            <w:tcW w:w="3514"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6533E14">
            <w:pPr>
              <w:spacing w:line="200" w:lineRule="exact"/>
              <w:rPr>
                <w:rFonts w:hint="default" w:cs="宋体"/>
                <w:color w:val="000000"/>
                <w:sz w:val="18"/>
                <w:szCs w:val="18"/>
              </w:rPr>
            </w:pPr>
          </w:p>
        </w:tc>
        <w:tc>
          <w:tcPr>
            <w:tcW w:w="188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74DA835">
            <w:pPr>
              <w:spacing w:line="200" w:lineRule="exact"/>
              <w:jc w:val="right"/>
              <w:rPr>
                <w:rFonts w:hint="default" w:cs="宋体"/>
                <w:color w:val="000000"/>
                <w:sz w:val="18"/>
                <w:szCs w:val="18"/>
              </w:rPr>
            </w:pPr>
          </w:p>
        </w:tc>
      </w:tr>
      <w:tr w14:paraId="341B919A">
        <w:tblPrEx>
          <w:tblCellMar>
            <w:top w:w="0" w:type="dxa"/>
            <w:left w:w="0" w:type="dxa"/>
            <w:bottom w:w="0" w:type="dxa"/>
            <w:right w:w="0" w:type="dxa"/>
          </w:tblCellMar>
        </w:tblPrEx>
        <w:trPr>
          <w:trHeight w:val="90" w:hRule="atLeast"/>
        </w:trPr>
        <w:tc>
          <w:tcPr>
            <w:tcW w:w="3333"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E28EFFB">
            <w:pPr>
              <w:spacing w:line="200" w:lineRule="exact"/>
              <w:jc w:val="center"/>
              <w:textAlignment w:val="center"/>
              <w:rPr>
                <w:rFonts w:hint="default" w:cs="宋体"/>
                <w:b/>
                <w:color w:val="000000"/>
                <w:sz w:val="18"/>
                <w:szCs w:val="18"/>
              </w:rPr>
            </w:pPr>
            <w:r>
              <w:rPr>
                <w:rFonts w:cs="宋体"/>
                <w:b/>
                <w:color w:val="000000"/>
                <w:sz w:val="18"/>
                <w:szCs w:val="18"/>
              </w:rPr>
              <w:t>人员经费合计</w:t>
            </w:r>
          </w:p>
        </w:tc>
        <w:tc>
          <w:tcPr>
            <w:tcW w:w="1371"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51328F52">
            <w:pPr>
              <w:wordWrap w:val="0"/>
              <w:spacing w:line="200" w:lineRule="exact"/>
              <w:jc w:val="right"/>
              <w:textAlignment w:val="bottom"/>
              <w:rPr>
                <w:rFonts w:hint="default" w:cs="宋体"/>
                <w:color w:val="000000"/>
                <w:sz w:val="18"/>
                <w:szCs w:val="18"/>
              </w:rPr>
            </w:pPr>
            <w:r>
              <w:rPr>
                <w:color w:val="000000"/>
                <w:sz w:val="18"/>
                <w:u w:color="auto"/>
              </w:rPr>
              <w:t xml:space="preserve"> </w:t>
            </w:r>
          </w:p>
        </w:tc>
        <w:tc>
          <w:tcPr>
            <w:tcW w:w="8718" w:type="dxa"/>
            <w:gridSpan w:val="5"/>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08F02331">
            <w:pPr>
              <w:spacing w:line="200" w:lineRule="exact"/>
              <w:jc w:val="center"/>
              <w:textAlignment w:val="center"/>
              <w:rPr>
                <w:rFonts w:hint="default" w:cs="宋体"/>
                <w:b/>
                <w:color w:val="000000"/>
                <w:sz w:val="18"/>
                <w:szCs w:val="18"/>
              </w:rPr>
            </w:pPr>
            <w:r>
              <w:rPr>
                <w:rFonts w:cs="宋体"/>
                <w:b/>
                <w:color w:val="000000"/>
                <w:sz w:val="18"/>
                <w:szCs w:val="18"/>
              </w:rPr>
              <w:t>公用经费合计</w:t>
            </w:r>
          </w:p>
        </w:tc>
        <w:tc>
          <w:tcPr>
            <w:tcW w:w="188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75E08D9">
            <w:pPr>
              <w:wordWrap w:val="0"/>
              <w:spacing w:line="200" w:lineRule="exact"/>
              <w:jc w:val="right"/>
              <w:textAlignment w:val="center"/>
              <w:rPr>
                <w:rFonts w:hint="default" w:cs="宋体"/>
                <w:color w:val="000000"/>
                <w:sz w:val="18"/>
                <w:szCs w:val="18"/>
              </w:rPr>
            </w:pPr>
            <w:r>
              <w:rPr>
                <w:color w:val="000000"/>
                <w:sz w:val="18"/>
                <w:u w:color="auto"/>
              </w:rPr>
              <w:t xml:space="preserve"> </w:t>
            </w:r>
          </w:p>
        </w:tc>
      </w:tr>
    </w:tbl>
    <w:p w14:paraId="70CD412A">
      <w:pPr>
        <w:spacing w:line="280" w:lineRule="exact"/>
        <w:rPr>
          <w:rFonts w:hint="default" w:cs="宋体"/>
          <w:sz w:val="20"/>
          <w:szCs w:val="20"/>
        </w:rPr>
      </w:pPr>
      <w:r>
        <w:rPr>
          <w:rFonts w:cs="宋体"/>
          <w:sz w:val="20"/>
          <w:szCs w:val="20"/>
        </w:rPr>
        <w:t>备注：本表反映部门本年度一般公共预算财政拨款基本支出明细情况。本部门无相关数据，故本表为空。</w:t>
      </w:r>
      <w:r>
        <w:rPr>
          <w:rFonts w:cs="宋体"/>
          <w:sz w:val="20"/>
          <w:szCs w:val="20"/>
        </w:rPr>
        <w:br w:type="textWrapping"/>
      </w:r>
      <w:r>
        <w:rPr>
          <w:rFonts w:cs="宋体"/>
          <w:sz w:val="20"/>
          <w:szCs w:val="20"/>
        </w:rPr>
        <w:br w:type="textWrapping"/>
      </w:r>
      <w:r>
        <w:rPr>
          <w:rFonts w:cs="宋体"/>
          <w:sz w:val="21"/>
          <w:szCs w:val="21"/>
        </w:rPr>
        <w:br w:type="page"/>
      </w:r>
    </w:p>
    <w:tbl>
      <w:tblPr>
        <w:tblStyle w:val="7"/>
        <w:tblW w:w="15322" w:type="dxa"/>
        <w:tblInd w:w="0" w:type="dxa"/>
        <w:tblLayout w:type="fixed"/>
        <w:tblCellMar>
          <w:top w:w="0" w:type="dxa"/>
          <w:left w:w="0" w:type="dxa"/>
          <w:bottom w:w="0" w:type="dxa"/>
          <w:right w:w="0" w:type="dxa"/>
        </w:tblCellMar>
      </w:tblPr>
      <w:tblGrid>
        <w:gridCol w:w="1847"/>
        <w:gridCol w:w="3077"/>
        <w:gridCol w:w="1701"/>
        <w:gridCol w:w="1701"/>
        <w:gridCol w:w="1701"/>
        <w:gridCol w:w="1701"/>
        <w:gridCol w:w="1765"/>
        <w:gridCol w:w="1829"/>
      </w:tblGrid>
      <w:tr w14:paraId="47B20A44">
        <w:tblPrEx>
          <w:tblCellMar>
            <w:top w:w="0" w:type="dxa"/>
            <w:left w:w="0" w:type="dxa"/>
            <w:bottom w:w="0" w:type="dxa"/>
            <w:right w:w="0" w:type="dxa"/>
          </w:tblCellMar>
        </w:tblPrEx>
        <w:trPr>
          <w:trHeight w:val="644" w:hRule="atLeast"/>
        </w:trPr>
        <w:tc>
          <w:tcPr>
            <w:tcW w:w="15322" w:type="dxa"/>
            <w:gridSpan w:val="8"/>
            <w:tcBorders>
              <w:top w:val="nil"/>
              <w:left w:val="nil"/>
              <w:bottom w:val="nil"/>
              <w:right w:val="nil"/>
            </w:tcBorders>
            <w:shd w:val="clear" w:color="auto" w:fill="auto"/>
            <w:noWrap/>
            <w:tcMar>
              <w:top w:w="15" w:type="dxa"/>
              <w:left w:w="15" w:type="dxa"/>
              <w:right w:w="15" w:type="dxa"/>
            </w:tcMar>
            <w:vAlign w:val="bottom"/>
          </w:tcPr>
          <w:p w14:paraId="561578A9">
            <w:pPr>
              <w:jc w:val="center"/>
              <w:textAlignment w:val="bottom"/>
              <w:rPr>
                <w:rFonts w:hint="default" w:cs="宋体"/>
                <w:b/>
                <w:color w:val="000000"/>
                <w:sz w:val="32"/>
                <w:szCs w:val="32"/>
              </w:rPr>
            </w:pPr>
            <w:r>
              <w:rPr>
                <w:rFonts w:cs="宋体"/>
                <w:b/>
                <w:color w:val="000000"/>
                <w:sz w:val="32"/>
                <w:szCs w:val="32"/>
              </w:rPr>
              <w:t>政府性基金预算财政拨款收入支出决算表</w:t>
            </w:r>
          </w:p>
        </w:tc>
      </w:tr>
      <w:tr w14:paraId="5A792A7B">
        <w:tblPrEx>
          <w:tblCellMar>
            <w:top w:w="0" w:type="dxa"/>
            <w:left w:w="0" w:type="dxa"/>
            <w:bottom w:w="0" w:type="dxa"/>
            <w:right w:w="0" w:type="dxa"/>
          </w:tblCellMar>
        </w:tblPrEx>
        <w:trPr>
          <w:trHeight w:val="329" w:hRule="atLeast"/>
        </w:trPr>
        <w:tc>
          <w:tcPr>
            <w:tcW w:w="6625" w:type="dxa"/>
            <w:gridSpan w:val="3"/>
            <w:vMerge w:val="restart"/>
            <w:tcBorders>
              <w:top w:val="nil"/>
              <w:left w:val="nil"/>
              <w:right w:val="nil"/>
            </w:tcBorders>
            <w:shd w:val="clear" w:color="auto" w:fill="auto"/>
            <w:noWrap/>
            <w:tcMar>
              <w:top w:w="15" w:type="dxa"/>
              <w:left w:w="15" w:type="dxa"/>
              <w:right w:w="15" w:type="dxa"/>
            </w:tcMar>
            <w:vAlign w:val="bottom"/>
          </w:tcPr>
          <w:p w14:paraId="1AD4735F">
            <w:pPr>
              <w:rPr>
                <w:rFonts w:hint="default" w:cs="宋体"/>
                <w:color w:val="000000"/>
                <w:sz w:val="20"/>
                <w:szCs w:val="20"/>
              </w:rPr>
            </w:pPr>
            <w:r>
              <w:rPr>
                <w:rFonts w:cs="宋体"/>
                <w:sz w:val="20"/>
                <w:szCs w:val="20"/>
              </w:rPr>
              <w:t>公开部门</w:t>
            </w:r>
            <w:r>
              <w:rPr>
                <w:rFonts w:cs="宋体"/>
                <w:color w:val="000000"/>
                <w:sz w:val="20"/>
                <w:szCs w:val="20"/>
              </w:rPr>
              <w:t xml:space="preserve">： </w:t>
            </w:r>
            <w:r>
              <w:rPr>
                <w:color w:val="000000"/>
                <w:sz w:val="20"/>
                <w:u w:color="auto"/>
              </w:rPr>
              <w:t>重庆市石柱土家族自治县龙沙镇人民政府</w:t>
            </w:r>
          </w:p>
        </w:tc>
        <w:tc>
          <w:tcPr>
            <w:tcW w:w="1701" w:type="dxa"/>
            <w:tcBorders>
              <w:top w:val="nil"/>
              <w:left w:val="nil"/>
              <w:bottom w:val="nil"/>
              <w:right w:val="nil"/>
            </w:tcBorders>
            <w:shd w:val="clear" w:color="auto" w:fill="auto"/>
            <w:noWrap/>
            <w:tcMar>
              <w:top w:w="15" w:type="dxa"/>
              <w:left w:w="15" w:type="dxa"/>
              <w:right w:w="15" w:type="dxa"/>
            </w:tcMar>
            <w:vAlign w:val="bottom"/>
          </w:tcPr>
          <w:p w14:paraId="04B7FF91">
            <w:pPr>
              <w:rPr>
                <w:rFonts w:hint="default" w:cs="宋体"/>
                <w:color w:val="000000"/>
                <w:sz w:val="20"/>
                <w:szCs w:val="20"/>
              </w:rPr>
            </w:pPr>
          </w:p>
        </w:tc>
        <w:tc>
          <w:tcPr>
            <w:tcW w:w="1701" w:type="dxa"/>
            <w:tcBorders>
              <w:top w:val="nil"/>
              <w:left w:val="nil"/>
              <w:bottom w:val="nil"/>
              <w:right w:val="nil"/>
            </w:tcBorders>
            <w:shd w:val="clear" w:color="auto" w:fill="auto"/>
            <w:noWrap/>
            <w:tcMar>
              <w:top w:w="15" w:type="dxa"/>
              <w:left w:w="15" w:type="dxa"/>
              <w:right w:w="15" w:type="dxa"/>
            </w:tcMar>
            <w:vAlign w:val="bottom"/>
          </w:tcPr>
          <w:p w14:paraId="4EF19489">
            <w:pPr>
              <w:rPr>
                <w:rFonts w:hint="default" w:cs="宋体"/>
                <w:color w:val="000000"/>
                <w:sz w:val="20"/>
                <w:szCs w:val="20"/>
              </w:rPr>
            </w:pPr>
          </w:p>
        </w:tc>
        <w:tc>
          <w:tcPr>
            <w:tcW w:w="1701" w:type="dxa"/>
            <w:tcBorders>
              <w:top w:val="nil"/>
              <w:left w:val="nil"/>
              <w:bottom w:val="nil"/>
              <w:right w:val="nil"/>
            </w:tcBorders>
            <w:shd w:val="clear" w:color="auto" w:fill="auto"/>
            <w:noWrap/>
            <w:tcMar>
              <w:top w:w="15" w:type="dxa"/>
              <w:left w:w="15" w:type="dxa"/>
              <w:right w:w="15" w:type="dxa"/>
            </w:tcMar>
            <w:vAlign w:val="bottom"/>
          </w:tcPr>
          <w:p w14:paraId="17BA6B75">
            <w:pPr>
              <w:rPr>
                <w:rFonts w:hint="default" w:cs="宋体"/>
                <w:color w:val="000000"/>
                <w:sz w:val="20"/>
                <w:szCs w:val="20"/>
              </w:rPr>
            </w:pPr>
          </w:p>
        </w:tc>
        <w:tc>
          <w:tcPr>
            <w:tcW w:w="1765" w:type="dxa"/>
            <w:tcBorders>
              <w:top w:val="nil"/>
              <w:left w:val="nil"/>
              <w:bottom w:val="nil"/>
              <w:right w:val="nil"/>
            </w:tcBorders>
            <w:shd w:val="clear" w:color="auto" w:fill="auto"/>
            <w:noWrap/>
            <w:tcMar>
              <w:top w:w="15" w:type="dxa"/>
              <w:left w:w="15" w:type="dxa"/>
              <w:right w:w="15" w:type="dxa"/>
            </w:tcMar>
            <w:vAlign w:val="bottom"/>
          </w:tcPr>
          <w:p w14:paraId="1373275B">
            <w:pPr>
              <w:rPr>
                <w:rFonts w:hint="default" w:cs="宋体"/>
                <w:color w:val="000000"/>
                <w:sz w:val="20"/>
                <w:szCs w:val="20"/>
              </w:rPr>
            </w:pPr>
          </w:p>
        </w:tc>
        <w:tc>
          <w:tcPr>
            <w:tcW w:w="1829" w:type="dxa"/>
            <w:tcBorders>
              <w:top w:val="nil"/>
              <w:left w:val="nil"/>
              <w:bottom w:val="nil"/>
              <w:right w:val="nil"/>
            </w:tcBorders>
            <w:shd w:val="clear" w:color="auto" w:fill="auto"/>
            <w:noWrap/>
            <w:tcMar>
              <w:top w:w="15" w:type="dxa"/>
              <w:left w:w="15" w:type="dxa"/>
              <w:right w:w="15" w:type="dxa"/>
            </w:tcMar>
            <w:vAlign w:val="bottom"/>
          </w:tcPr>
          <w:p w14:paraId="3A074BF9">
            <w:pPr>
              <w:jc w:val="right"/>
              <w:textAlignment w:val="bottom"/>
              <w:rPr>
                <w:rFonts w:hint="default" w:cs="宋体"/>
                <w:color w:val="000000"/>
                <w:sz w:val="20"/>
                <w:szCs w:val="20"/>
              </w:rPr>
            </w:pPr>
            <w:r>
              <w:rPr>
                <w:rFonts w:cs="宋体"/>
                <w:color w:val="000000"/>
                <w:sz w:val="20"/>
                <w:szCs w:val="20"/>
              </w:rPr>
              <w:t>公开07表</w:t>
            </w:r>
          </w:p>
        </w:tc>
      </w:tr>
      <w:tr w14:paraId="79E21417">
        <w:tblPrEx>
          <w:tblCellMar>
            <w:top w:w="0" w:type="dxa"/>
            <w:left w:w="0" w:type="dxa"/>
            <w:bottom w:w="0" w:type="dxa"/>
            <w:right w:w="0" w:type="dxa"/>
          </w:tblCellMar>
        </w:tblPrEx>
        <w:trPr>
          <w:trHeight w:val="329" w:hRule="atLeast"/>
        </w:trPr>
        <w:tc>
          <w:tcPr>
            <w:tcW w:w="6625" w:type="dxa"/>
            <w:gridSpan w:val="3"/>
            <w:vMerge w:val="continue"/>
            <w:tcBorders>
              <w:left w:val="nil"/>
              <w:bottom w:val="nil"/>
              <w:right w:val="nil"/>
            </w:tcBorders>
            <w:shd w:val="clear" w:color="auto" w:fill="auto"/>
            <w:noWrap/>
            <w:tcMar>
              <w:top w:w="15" w:type="dxa"/>
              <w:left w:w="15" w:type="dxa"/>
              <w:right w:w="15" w:type="dxa"/>
            </w:tcMar>
            <w:vAlign w:val="bottom"/>
          </w:tcPr>
          <w:p w14:paraId="675582DA">
            <w:pPr>
              <w:rPr>
                <w:rFonts w:hint="default" w:cs="宋体"/>
                <w:color w:val="000000"/>
                <w:sz w:val="20"/>
                <w:szCs w:val="20"/>
              </w:rPr>
            </w:pPr>
          </w:p>
        </w:tc>
        <w:tc>
          <w:tcPr>
            <w:tcW w:w="1701" w:type="dxa"/>
            <w:tcBorders>
              <w:top w:val="nil"/>
              <w:left w:val="nil"/>
              <w:bottom w:val="nil"/>
              <w:right w:val="nil"/>
            </w:tcBorders>
            <w:shd w:val="clear" w:color="auto" w:fill="auto"/>
            <w:noWrap/>
            <w:tcMar>
              <w:top w:w="15" w:type="dxa"/>
              <w:left w:w="15" w:type="dxa"/>
              <w:right w:w="15" w:type="dxa"/>
            </w:tcMar>
            <w:vAlign w:val="bottom"/>
          </w:tcPr>
          <w:p w14:paraId="4BB8395C">
            <w:pPr>
              <w:rPr>
                <w:rFonts w:hint="default" w:cs="宋体"/>
                <w:color w:val="000000"/>
                <w:sz w:val="20"/>
                <w:szCs w:val="20"/>
              </w:rPr>
            </w:pPr>
          </w:p>
        </w:tc>
        <w:tc>
          <w:tcPr>
            <w:tcW w:w="1701" w:type="dxa"/>
            <w:tcBorders>
              <w:top w:val="nil"/>
              <w:left w:val="nil"/>
              <w:bottom w:val="nil"/>
              <w:right w:val="nil"/>
            </w:tcBorders>
            <w:shd w:val="clear" w:color="auto" w:fill="auto"/>
            <w:noWrap/>
            <w:tcMar>
              <w:top w:w="15" w:type="dxa"/>
              <w:left w:w="15" w:type="dxa"/>
              <w:right w:w="15" w:type="dxa"/>
            </w:tcMar>
            <w:vAlign w:val="bottom"/>
          </w:tcPr>
          <w:p w14:paraId="4EA3351C">
            <w:pPr>
              <w:rPr>
                <w:rFonts w:hint="default" w:cs="宋体"/>
                <w:color w:val="000000"/>
                <w:sz w:val="20"/>
                <w:szCs w:val="20"/>
              </w:rPr>
            </w:pPr>
          </w:p>
        </w:tc>
        <w:tc>
          <w:tcPr>
            <w:tcW w:w="1701" w:type="dxa"/>
            <w:tcBorders>
              <w:top w:val="nil"/>
              <w:left w:val="nil"/>
              <w:bottom w:val="nil"/>
              <w:right w:val="nil"/>
            </w:tcBorders>
            <w:shd w:val="clear" w:color="auto" w:fill="auto"/>
            <w:noWrap/>
            <w:tcMar>
              <w:top w:w="15" w:type="dxa"/>
              <w:left w:w="15" w:type="dxa"/>
              <w:right w:w="15" w:type="dxa"/>
            </w:tcMar>
            <w:vAlign w:val="bottom"/>
          </w:tcPr>
          <w:p w14:paraId="718B0951">
            <w:pPr>
              <w:rPr>
                <w:rFonts w:hint="default" w:cs="宋体"/>
                <w:color w:val="000000"/>
                <w:sz w:val="20"/>
                <w:szCs w:val="20"/>
              </w:rPr>
            </w:pPr>
          </w:p>
        </w:tc>
        <w:tc>
          <w:tcPr>
            <w:tcW w:w="1765" w:type="dxa"/>
            <w:tcBorders>
              <w:top w:val="nil"/>
              <w:left w:val="nil"/>
              <w:bottom w:val="nil"/>
              <w:right w:val="nil"/>
            </w:tcBorders>
            <w:shd w:val="clear" w:color="auto" w:fill="auto"/>
            <w:noWrap/>
            <w:tcMar>
              <w:top w:w="15" w:type="dxa"/>
              <w:left w:w="15" w:type="dxa"/>
              <w:right w:w="15" w:type="dxa"/>
            </w:tcMar>
            <w:vAlign w:val="bottom"/>
          </w:tcPr>
          <w:p w14:paraId="0A193142">
            <w:pPr>
              <w:rPr>
                <w:rFonts w:hint="default" w:cs="宋体"/>
                <w:color w:val="000000"/>
                <w:sz w:val="20"/>
                <w:szCs w:val="20"/>
              </w:rPr>
            </w:pPr>
          </w:p>
        </w:tc>
        <w:tc>
          <w:tcPr>
            <w:tcW w:w="1829" w:type="dxa"/>
            <w:tcBorders>
              <w:top w:val="nil"/>
              <w:left w:val="nil"/>
              <w:bottom w:val="nil"/>
              <w:right w:val="nil"/>
            </w:tcBorders>
            <w:shd w:val="clear" w:color="auto" w:fill="auto"/>
            <w:noWrap/>
            <w:tcMar>
              <w:top w:w="15" w:type="dxa"/>
              <w:left w:w="15" w:type="dxa"/>
              <w:right w:w="15" w:type="dxa"/>
            </w:tcMar>
            <w:vAlign w:val="bottom"/>
          </w:tcPr>
          <w:p w14:paraId="3ACCE078">
            <w:pPr>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14:paraId="0471EB39">
        <w:tblPrEx>
          <w:tblCellMar>
            <w:top w:w="0" w:type="dxa"/>
            <w:left w:w="0" w:type="dxa"/>
            <w:bottom w:w="0" w:type="dxa"/>
            <w:right w:w="0" w:type="dxa"/>
          </w:tblCellMar>
        </w:tblPrEx>
        <w:trPr>
          <w:trHeight w:val="339" w:hRule="atLeast"/>
        </w:trPr>
        <w:tc>
          <w:tcPr>
            <w:tcW w:w="4924" w:type="dxa"/>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8347FEF">
            <w:pPr>
              <w:jc w:val="center"/>
              <w:textAlignment w:val="center"/>
              <w:rPr>
                <w:rFonts w:hint="default" w:cs="宋体"/>
                <w:b/>
                <w:color w:val="000000"/>
                <w:sz w:val="20"/>
                <w:szCs w:val="20"/>
              </w:rPr>
            </w:pPr>
            <w:r>
              <w:rPr>
                <w:rFonts w:cs="宋体"/>
                <w:b/>
                <w:color w:val="000000"/>
                <w:sz w:val="20"/>
                <w:szCs w:val="20"/>
              </w:rPr>
              <w:t>项目</w:t>
            </w:r>
          </w:p>
        </w:tc>
        <w:tc>
          <w:tcPr>
            <w:tcW w:w="1701"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00305D08">
            <w:pPr>
              <w:jc w:val="center"/>
              <w:textAlignment w:val="center"/>
              <w:rPr>
                <w:rFonts w:hint="default" w:cs="宋体"/>
                <w:b/>
                <w:color w:val="000000"/>
                <w:sz w:val="20"/>
                <w:szCs w:val="20"/>
              </w:rPr>
            </w:pPr>
            <w:r>
              <w:rPr>
                <w:rFonts w:cs="宋体"/>
                <w:b/>
                <w:color w:val="000000"/>
                <w:sz w:val="20"/>
                <w:szCs w:val="20"/>
              </w:rPr>
              <w:t>年初结转和结余</w:t>
            </w:r>
          </w:p>
        </w:tc>
        <w:tc>
          <w:tcPr>
            <w:tcW w:w="1701"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C182BE1">
            <w:pPr>
              <w:jc w:val="center"/>
              <w:textAlignment w:val="center"/>
              <w:rPr>
                <w:rFonts w:hint="default" w:cs="宋体"/>
                <w:b/>
                <w:color w:val="000000"/>
                <w:sz w:val="20"/>
                <w:szCs w:val="20"/>
              </w:rPr>
            </w:pPr>
            <w:r>
              <w:rPr>
                <w:rFonts w:cs="宋体"/>
                <w:b/>
                <w:color w:val="000000"/>
                <w:sz w:val="20"/>
                <w:szCs w:val="20"/>
              </w:rPr>
              <w:t>本年收入</w:t>
            </w:r>
          </w:p>
        </w:tc>
        <w:tc>
          <w:tcPr>
            <w:tcW w:w="5167" w:type="dxa"/>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28CF4960">
            <w:pPr>
              <w:jc w:val="center"/>
              <w:textAlignment w:val="center"/>
              <w:rPr>
                <w:rFonts w:hint="default" w:cs="宋体"/>
                <w:b/>
                <w:color w:val="000000"/>
                <w:sz w:val="20"/>
                <w:szCs w:val="20"/>
              </w:rPr>
            </w:pPr>
            <w:r>
              <w:rPr>
                <w:rFonts w:cs="宋体"/>
                <w:b/>
                <w:color w:val="000000"/>
                <w:sz w:val="20"/>
                <w:szCs w:val="20"/>
              </w:rPr>
              <w:t>本年支出</w:t>
            </w:r>
          </w:p>
        </w:tc>
        <w:tc>
          <w:tcPr>
            <w:tcW w:w="1829"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3BE654E">
            <w:pPr>
              <w:jc w:val="center"/>
              <w:textAlignment w:val="center"/>
              <w:rPr>
                <w:rFonts w:hint="default" w:cs="宋体"/>
                <w:b/>
                <w:color w:val="000000"/>
                <w:sz w:val="20"/>
                <w:szCs w:val="20"/>
              </w:rPr>
            </w:pPr>
            <w:r>
              <w:rPr>
                <w:rFonts w:cs="宋体"/>
                <w:b/>
                <w:color w:val="000000"/>
                <w:sz w:val="20"/>
                <w:szCs w:val="20"/>
              </w:rPr>
              <w:t>年末结转和结余</w:t>
            </w:r>
          </w:p>
        </w:tc>
      </w:tr>
      <w:tr w14:paraId="0FA1FD91">
        <w:tblPrEx>
          <w:tblCellMar>
            <w:top w:w="0" w:type="dxa"/>
            <w:left w:w="0" w:type="dxa"/>
            <w:bottom w:w="0" w:type="dxa"/>
            <w:right w:w="0" w:type="dxa"/>
          </w:tblCellMar>
        </w:tblPrEx>
        <w:trPr>
          <w:trHeight w:val="335" w:hRule="atLeast"/>
        </w:trPr>
        <w:tc>
          <w:tcPr>
            <w:tcW w:w="1847"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42378A3">
            <w:pPr>
              <w:jc w:val="center"/>
              <w:textAlignment w:val="center"/>
              <w:rPr>
                <w:rFonts w:hint="default" w:cs="宋体"/>
                <w:b/>
                <w:color w:val="000000"/>
                <w:sz w:val="20"/>
                <w:szCs w:val="20"/>
              </w:rPr>
            </w:pPr>
            <w:r>
              <w:rPr>
                <w:rFonts w:cs="宋体"/>
                <w:b/>
                <w:color w:val="000000"/>
                <w:sz w:val="20"/>
                <w:szCs w:val="20"/>
              </w:rPr>
              <w:t>功能分类科目编码</w:t>
            </w:r>
          </w:p>
        </w:tc>
        <w:tc>
          <w:tcPr>
            <w:tcW w:w="3077"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CCA59D3">
            <w:pPr>
              <w:jc w:val="center"/>
              <w:textAlignment w:val="center"/>
              <w:rPr>
                <w:rFonts w:hint="default" w:cs="宋体"/>
                <w:b/>
                <w:color w:val="000000"/>
                <w:sz w:val="20"/>
                <w:szCs w:val="20"/>
              </w:rPr>
            </w:pPr>
            <w:r>
              <w:rPr>
                <w:rFonts w:cs="宋体"/>
                <w:b/>
                <w:color w:val="000000"/>
                <w:sz w:val="20"/>
                <w:szCs w:val="20"/>
              </w:rPr>
              <w:t>项目（按“项”级功能分类科目）</w:t>
            </w:r>
          </w:p>
        </w:tc>
        <w:tc>
          <w:tcPr>
            <w:tcW w:w="1701"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410111C2">
            <w:pPr>
              <w:jc w:val="center"/>
              <w:rPr>
                <w:rFonts w:hint="default" w:cs="宋体"/>
                <w:b/>
                <w:color w:val="000000"/>
                <w:sz w:val="20"/>
                <w:szCs w:val="20"/>
              </w:rPr>
            </w:pPr>
          </w:p>
        </w:tc>
        <w:tc>
          <w:tcPr>
            <w:tcW w:w="1701"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615F4D1">
            <w:pPr>
              <w:jc w:val="center"/>
              <w:rPr>
                <w:rFonts w:hint="default" w:cs="宋体"/>
                <w:b/>
                <w:color w:val="000000"/>
                <w:sz w:val="20"/>
                <w:szCs w:val="20"/>
              </w:rPr>
            </w:pPr>
          </w:p>
        </w:tc>
        <w:tc>
          <w:tcPr>
            <w:tcW w:w="1701"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7F2E5D2F">
            <w:pPr>
              <w:jc w:val="center"/>
              <w:textAlignment w:val="center"/>
              <w:rPr>
                <w:rFonts w:hint="default" w:cs="宋体"/>
                <w:b/>
                <w:color w:val="000000"/>
                <w:sz w:val="20"/>
                <w:szCs w:val="20"/>
              </w:rPr>
            </w:pPr>
            <w:r>
              <w:rPr>
                <w:rFonts w:cs="宋体"/>
                <w:b/>
                <w:color w:val="000000"/>
                <w:sz w:val="20"/>
                <w:szCs w:val="20"/>
              </w:rPr>
              <w:t>合计</w:t>
            </w:r>
          </w:p>
        </w:tc>
        <w:tc>
          <w:tcPr>
            <w:tcW w:w="1701"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70D9E9D8">
            <w:pPr>
              <w:jc w:val="center"/>
              <w:textAlignment w:val="center"/>
              <w:rPr>
                <w:rFonts w:hint="default" w:cs="宋体"/>
                <w:b/>
                <w:color w:val="000000"/>
                <w:sz w:val="20"/>
                <w:szCs w:val="20"/>
              </w:rPr>
            </w:pPr>
            <w:r>
              <w:rPr>
                <w:rFonts w:cs="宋体"/>
                <w:b/>
                <w:color w:val="000000"/>
                <w:sz w:val="20"/>
                <w:szCs w:val="20"/>
              </w:rPr>
              <w:t>基本支出</w:t>
            </w:r>
          </w:p>
        </w:tc>
        <w:tc>
          <w:tcPr>
            <w:tcW w:w="1765"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6EC64175">
            <w:pPr>
              <w:jc w:val="center"/>
              <w:textAlignment w:val="center"/>
              <w:rPr>
                <w:rFonts w:hint="default" w:cs="宋体"/>
                <w:b/>
                <w:color w:val="000000"/>
                <w:sz w:val="20"/>
                <w:szCs w:val="20"/>
              </w:rPr>
            </w:pPr>
            <w:r>
              <w:rPr>
                <w:rFonts w:cs="宋体"/>
                <w:b/>
                <w:color w:val="000000"/>
                <w:sz w:val="20"/>
                <w:szCs w:val="20"/>
              </w:rPr>
              <w:t>项目支出</w:t>
            </w:r>
          </w:p>
        </w:tc>
        <w:tc>
          <w:tcPr>
            <w:tcW w:w="182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9FC83B5">
            <w:pPr>
              <w:jc w:val="center"/>
              <w:rPr>
                <w:rFonts w:hint="default" w:cs="宋体"/>
                <w:b/>
                <w:color w:val="000000"/>
                <w:sz w:val="20"/>
                <w:szCs w:val="20"/>
              </w:rPr>
            </w:pPr>
          </w:p>
        </w:tc>
      </w:tr>
      <w:tr w14:paraId="29993962">
        <w:tblPrEx>
          <w:tblCellMar>
            <w:top w:w="0" w:type="dxa"/>
            <w:left w:w="0" w:type="dxa"/>
            <w:bottom w:w="0" w:type="dxa"/>
            <w:right w:w="0" w:type="dxa"/>
          </w:tblCellMar>
        </w:tblPrEx>
        <w:trPr>
          <w:trHeight w:val="335" w:hRule="atLeast"/>
        </w:trPr>
        <w:tc>
          <w:tcPr>
            <w:tcW w:w="1847"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228C839">
            <w:pPr>
              <w:jc w:val="center"/>
              <w:rPr>
                <w:rFonts w:hint="default" w:cs="宋体"/>
                <w:b/>
                <w:color w:val="000000"/>
                <w:sz w:val="20"/>
                <w:szCs w:val="20"/>
              </w:rPr>
            </w:pPr>
          </w:p>
        </w:tc>
        <w:tc>
          <w:tcPr>
            <w:tcW w:w="3077"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CACB518">
            <w:pPr>
              <w:jc w:val="center"/>
              <w:rPr>
                <w:rFonts w:hint="default" w:cs="宋体"/>
                <w:b/>
                <w:color w:val="000000"/>
                <w:sz w:val="20"/>
                <w:szCs w:val="20"/>
              </w:rPr>
            </w:pPr>
          </w:p>
        </w:tc>
        <w:tc>
          <w:tcPr>
            <w:tcW w:w="1701"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389D7F1E">
            <w:pPr>
              <w:jc w:val="center"/>
              <w:rPr>
                <w:rFonts w:hint="default" w:cs="宋体"/>
                <w:b/>
                <w:color w:val="000000"/>
                <w:sz w:val="20"/>
                <w:szCs w:val="20"/>
              </w:rPr>
            </w:pPr>
          </w:p>
        </w:tc>
        <w:tc>
          <w:tcPr>
            <w:tcW w:w="1701"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3BB29BE">
            <w:pPr>
              <w:jc w:val="center"/>
              <w:rPr>
                <w:rFonts w:hint="default" w:cs="宋体"/>
                <w:b/>
                <w:color w:val="000000"/>
                <w:sz w:val="20"/>
                <w:szCs w:val="20"/>
              </w:rPr>
            </w:pPr>
          </w:p>
        </w:tc>
        <w:tc>
          <w:tcPr>
            <w:tcW w:w="170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347F1A65">
            <w:pPr>
              <w:jc w:val="center"/>
              <w:rPr>
                <w:rFonts w:hint="default" w:cs="宋体"/>
                <w:b/>
                <w:color w:val="000000"/>
                <w:sz w:val="20"/>
                <w:szCs w:val="20"/>
              </w:rPr>
            </w:pPr>
          </w:p>
        </w:tc>
        <w:tc>
          <w:tcPr>
            <w:tcW w:w="170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3D4D1D1">
            <w:pPr>
              <w:jc w:val="center"/>
              <w:rPr>
                <w:rFonts w:hint="default" w:cs="宋体"/>
                <w:b/>
                <w:color w:val="000000"/>
                <w:sz w:val="20"/>
                <w:szCs w:val="20"/>
              </w:rPr>
            </w:pPr>
          </w:p>
        </w:tc>
        <w:tc>
          <w:tcPr>
            <w:tcW w:w="1765"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485E0C3">
            <w:pPr>
              <w:jc w:val="center"/>
              <w:rPr>
                <w:rFonts w:hint="default" w:cs="宋体"/>
                <w:b/>
                <w:color w:val="000000"/>
                <w:sz w:val="20"/>
                <w:szCs w:val="20"/>
              </w:rPr>
            </w:pPr>
          </w:p>
        </w:tc>
        <w:tc>
          <w:tcPr>
            <w:tcW w:w="182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BB160E3">
            <w:pPr>
              <w:jc w:val="center"/>
              <w:rPr>
                <w:rFonts w:hint="default" w:cs="宋体"/>
                <w:b/>
                <w:color w:val="000000"/>
                <w:sz w:val="20"/>
                <w:szCs w:val="20"/>
              </w:rPr>
            </w:pPr>
          </w:p>
        </w:tc>
      </w:tr>
      <w:tr w14:paraId="0B27AEEF">
        <w:tblPrEx>
          <w:tblCellMar>
            <w:top w:w="0" w:type="dxa"/>
            <w:left w:w="0" w:type="dxa"/>
            <w:bottom w:w="0" w:type="dxa"/>
            <w:right w:w="0" w:type="dxa"/>
          </w:tblCellMar>
        </w:tblPrEx>
        <w:trPr>
          <w:trHeight w:val="645" w:hRule="atLeast"/>
        </w:trPr>
        <w:tc>
          <w:tcPr>
            <w:tcW w:w="1847"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641B97F">
            <w:pPr>
              <w:jc w:val="center"/>
              <w:rPr>
                <w:rFonts w:hint="default" w:cs="宋体"/>
                <w:b/>
                <w:color w:val="000000"/>
                <w:sz w:val="20"/>
                <w:szCs w:val="20"/>
              </w:rPr>
            </w:pPr>
          </w:p>
        </w:tc>
        <w:tc>
          <w:tcPr>
            <w:tcW w:w="3077"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804F317">
            <w:pPr>
              <w:jc w:val="center"/>
              <w:rPr>
                <w:rFonts w:hint="default" w:cs="宋体"/>
                <w:b/>
                <w:color w:val="000000"/>
                <w:sz w:val="20"/>
                <w:szCs w:val="20"/>
              </w:rPr>
            </w:pPr>
          </w:p>
        </w:tc>
        <w:tc>
          <w:tcPr>
            <w:tcW w:w="1701"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6D0F6CB7">
            <w:pPr>
              <w:jc w:val="center"/>
              <w:rPr>
                <w:rFonts w:hint="default" w:cs="宋体"/>
                <w:b/>
                <w:color w:val="000000"/>
                <w:sz w:val="20"/>
                <w:szCs w:val="20"/>
              </w:rPr>
            </w:pPr>
          </w:p>
        </w:tc>
        <w:tc>
          <w:tcPr>
            <w:tcW w:w="1701"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15EFAF3">
            <w:pPr>
              <w:jc w:val="center"/>
              <w:rPr>
                <w:rFonts w:hint="default" w:cs="宋体"/>
                <w:b/>
                <w:color w:val="000000"/>
                <w:sz w:val="20"/>
                <w:szCs w:val="20"/>
              </w:rPr>
            </w:pPr>
          </w:p>
        </w:tc>
        <w:tc>
          <w:tcPr>
            <w:tcW w:w="170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541D5FA9">
            <w:pPr>
              <w:jc w:val="center"/>
              <w:rPr>
                <w:rFonts w:hint="default" w:cs="宋体"/>
                <w:b/>
                <w:color w:val="000000"/>
                <w:sz w:val="20"/>
                <w:szCs w:val="20"/>
              </w:rPr>
            </w:pPr>
          </w:p>
        </w:tc>
        <w:tc>
          <w:tcPr>
            <w:tcW w:w="170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C5AA3F1">
            <w:pPr>
              <w:jc w:val="center"/>
              <w:rPr>
                <w:rFonts w:hint="default" w:cs="宋体"/>
                <w:b/>
                <w:color w:val="000000"/>
                <w:sz w:val="20"/>
                <w:szCs w:val="20"/>
              </w:rPr>
            </w:pPr>
          </w:p>
        </w:tc>
        <w:tc>
          <w:tcPr>
            <w:tcW w:w="1765"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5253E5AF">
            <w:pPr>
              <w:jc w:val="center"/>
              <w:rPr>
                <w:rFonts w:hint="default" w:cs="宋体"/>
                <w:b/>
                <w:color w:val="000000"/>
                <w:sz w:val="20"/>
                <w:szCs w:val="20"/>
              </w:rPr>
            </w:pPr>
          </w:p>
        </w:tc>
        <w:tc>
          <w:tcPr>
            <w:tcW w:w="182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BD30910">
            <w:pPr>
              <w:jc w:val="center"/>
              <w:rPr>
                <w:rFonts w:hint="default" w:cs="宋体"/>
                <w:b/>
                <w:color w:val="000000"/>
                <w:sz w:val="20"/>
                <w:szCs w:val="20"/>
              </w:rPr>
            </w:pPr>
          </w:p>
        </w:tc>
      </w:tr>
      <w:tr w14:paraId="4328CCB6">
        <w:tblPrEx>
          <w:tblCellMar>
            <w:top w:w="0" w:type="dxa"/>
            <w:left w:w="0" w:type="dxa"/>
            <w:bottom w:w="0" w:type="dxa"/>
            <w:right w:w="0" w:type="dxa"/>
          </w:tblCellMar>
        </w:tblPrEx>
        <w:trPr>
          <w:trHeight w:val="339" w:hRule="atLeast"/>
        </w:trPr>
        <w:tc>
          <w:tcPr>
            <w:tcW w:w="4924" w:type="dxa"/>
            <w:gridSpan w:val="2"/>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1C19A74">
            <w:pPr>
              <w:jc w:val="center"/>
              <w:textAlignment w:val="center"/>
              <w:rPr>
                <w:rFonts w:hint="default" w:cs="宋体"/>
                <w:b/>
                <w:color w:val="000000"/>
                <w:sz w:val="20"/>
                <w:szCs w:val="20"/>
              </w:rPr>
            </w:pPr>
            <w:r>
              <w:rPr>
                <w:rFonts w:cs="宋体"/>
                <w:b/>
                <w:color w:val="000000"/>
                <w:sz w:val="20"/>
                <w:szCs w:val="20"/>
              </w:rPr>
              <w:t>合计</w:t>
            </w:r>
          </w:p>
        </w:tc>
        <w:tc>
          <w:tcPr>
            <w:tcW w:w="170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D2B2E42">
            <w:pPr>
              <w:wordWrap w:val="0"/>
              <w:jc w:val="right"/>
              <w:textAlignment w:val="center"/>
              <w:rPr>
                <w:rFonts w:hint="default" w:cs="宋体"/>
                <w:b/>
                <w:color w:val="000000"/>
                <w:sz w:val="20"/>
                <w:szCs w:val="20"/>
              </w:rPr>
            </w:pPr>
            <w:r>
              <w:rPr>
                <w:b/>
                <w:color w:val="000000"/>
                <w:sz w:val="20"/>
                <w:u w:color="auto"/>
              </w:rPr>
              <w:t xml:space="preserve"> </w:t>
            </w:r>
          </w:p>
        </w:tc>
        <w:tc>
          <w:tcPr>
            <w:tcW w:w="170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A241279">
            <w:pPr>
              <w:wordWrap w:val="0"/>
              <w:jc w:val="right"/>
              <w:textAlignment w:val="center"/>
              <w:rPr>
                <w:rFonts w:hint="default" w:cs="宋体"/>
                <w:b/>
                <w:color w:val="000000"/>
                <w:sz w:val="20"/>
                <w:szCs w:val="20"/>
              </w:rPr>
            </w:pPr>
            <w:r>
              <w:rPr>
                <w:b/>
                <w:color w:val="000000"/>
                <w:sz w:val="20"/>
                <w:u w:color="auto"/>
              </w:rPr>
              <w:t xml:space="preserve"> </w:t>
            </w:r>
          </w:p>
        </w:tc>
        <w:tc>
          <w:tcPr>
            <w:tcW w:w="170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E8A9A55">
            <w:pPr>
              <w:wordWrap w:val="0"/>
              <w:jc w:val="right"/>
              <w:textAlignment w:val="center"/>
              <w:rPr>
                <w:rFonts w:hint="default" w:cs="宋体"/>
                <w:b/>
                <w:color w:val="000000"/>
                <w:sz w:val="20"/>
                <w:szCs w:val="20"/>
              </w:rPr>
            </w:pPr>
            <w:r>
              <w:rPr>
                <w:b/>
                <w:color w:val="000000"/>
                <w:sz w:val="20"/>
                <w:u w:color="auto"/>
              </w:rPr>
              <w:t xml:space="preserve"> </w:t>
            </w:r>
          </w:p>
        </w:tc>
        <w:tc>
          <w:tcPr>
            <w:tcW w:w="170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5BC07C2">
            <w:pPr>
              <w:wordWrap w:val="0"/>
              <w:jc w:val="right"/>
              <w:textAlignment w:val="center"/>
              <w:rPr>
                <w:rFonts w:hint="default" w:cs="宋体"/>
                <w:b/>
                <w:color w:val="000000"/>
                <w:sz w:val="20"/>
                <w:szCs w:val="20"/>
              </w:rPr>
            </w:pPr>
            <w:r>
              <w:rPr>
                <w:b/>
                <w:color w:val="000000"/>
                <w:sz w:val="20"/>
                <w:u w:color="auto"/>
              </w:rPr>
              <w:t xml:space="preserve"> </w:t>
            </w:r>
          </w:p>
        </w:tc>
        <w:tc>
          <w:tcPr>
            <w:tcW w:w="176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9B7A60E">
            <w:pPr>
              <w:wordWrap w:val="0"/>
              <w:jc w:val="right"/>
              <w:textAlignment w:val="center"/>
              <w:rPr>
                <w:rFonts w:hint="default" w:cs="宋体"/>
                <w:b/>
                <w:color w:val="000000"/>
                <w:sz w:val="20"/>
                <w:szCs w:val="20"/>
              </w:rPr>
            </w:pPr>
            <w:r>
              <w:rPr>
                <w:b/>
                <w:color w:val="000000"/>
                <w:sz w:val="20"/>
                <w:u w:color="auto"/>
              </w:rPr>
              <w:t xml:space="preserve"> </w:t>
            </w:r>
          </w:p>
        </w:tc>
        <w:tc>
          <w:tcPr>
            <w:tcW w:w="18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15B488E">
            <w:pPr>
              <w:wordWrap w:val="0"/>
              <w:jc w:val="right"/>
              <w:textAlignment w:val="center"/>
              <w:rPr>
                <w:rFonts w:hint="default" w:cs="宋体"/>
                <w:b/>
                <w:color w:val="000000"/>
                <w:sz w:val="20"/>
                <w:szCs w:val="20"/>
              </w:rPr>
            </w:pPr>
            <w:r>
              <w:rPr>
                <w:b/>
                <w:color w:val="000000"/>
                <w:sz w:val="20"/>
                <w:u w:color="auto"/>
              </w:rPr>
              <w:t xml:space="preserve"> </w:t>
            </w:r>
          </w:p>
        </w:tc>
      </w:tr>
    </w:tbl>
    <w:p w14:paraId="57AFF03F">
      <w:pPr>
        <w:rPr>
          <w:rFonts w:hint="default" w:cs="宋体"/>
          <w:sz w:val="21"/>
          <w:szCs w:val="21"/>
        </w:rPr>
      </w:pPr>
      <w:r>
        <w:rPr>
          <w:rFonts w:cs="宋体"/>
          <w:sz w:val="20"/>
          <w:szCs w:val="20"/>
        </w:rPr>
        <w:t>备注：本表反映部门本年度政府性基金预算财政拨款收入支出及结转和结余情况。本部门无政府性基金收支，故本表无数据。</w:t>
      </w:r>
      <w:r>
        <w:rPr>
          <w:rFonts w:cs="宋体"/>
          <w:sz w:val="20"/>
          <w:szCs w:val="20"/>
        </w:rPr>
        <w:br w:type="textWrapping"/>
      </w:r>
      <w:r>
        <w:rPr>
          <w:rFonts w:cs="宋体"/>
          <w:sz w:val="20"/>
          <w:szCs w:val="20"/>
        </w:rPr>
        <w:br w:type="textWrapping"/>
      </w:r>
    </w:p>
    <w:p w14:paraId="07C877E1">
      <w:pPr>
        <w:rPr>
          <w:rFonts w:hint="default" w:cs="宋体"/>
          <w:sz w:val="21"/>
          <w:szCs w:val="21"/>
        </w:rPr>
      </w:pPr>
      <w:r>
        <w:rPr>
          <w:rFonts w:cs="宋体"/>
          <w:sz w:val="21"/>
          <w:szCs w:val="21"/>
        </w:rPr>
        <w:br w:type="page"/>
      </w:r>
    </w:p>
    <w:tbl>
      <w:tblPr>
        <w:tblStyle w:val="7"/>
        <w:tblW w:w="15322" w:type="dxa"/>
        <w:tblInd w:w="0" w:type="dxa"/>
        <w:tblLayout w:type="fixed"/>
        <w:tblCellMar>
          <w:top w:w="0" w:type="dxa"/>
          <w:left w:w="0" w:type="dxa"/>
          <w:bottom w:w="0" w:type="dxa"/>
          <w:right w:w="0" w:type="dxa"/>
        </w:tblCellMar>
      </w:tblPr>
      <w:tblGrid>
        <w:gridCol w:w="1875"/>
        <w:gridCol w:w="3049"/>
        <w:gridCol w:w="3264"/>
        <w:gridCol w:w="199"/>
        <w:gridCol w:w="3463"/>
        <w:gridCol w:w="77"/>
        <w:gridCol w:w="3395"/>
      </w:tblGrid>
      <w:tr w14:paraId="5B952945">
        <w:tblPrEx>
          <w:tblCellMar>
            <w:top w:w="0" w:type="dxa"/>
            <w:left w:w="0" w:type="dxa"/>
            <w:bottom w:w="0" w:type="dxa"/>
            <w:right w:w="0" w:type="dxa"/>
          </w:tblCellMar>
        </w:tblPrEx>
        <w:trPr>
          <w:trHeight w:val="650" w:hRule="atLeast"/>
        </w:trPr>
        <w:tc>
          <w:tcPr>
            <w:tcW w:w="15322" w:type="dxa"/>
            <w:gridSpan w:val="7"/>
            <w:tcBorders>
              <w:top w:val="nil"/>
              <w:left w:val="nil"/>
              <w:bottom w:val="nil"/>
              <w:right w:val="nil"/>
            </w:tcBorders>
            <w:shd w:val="clear" w:color="auto" w:fill="auto"/>
            <w:noWrap/>
            <w:tcMar>
              <w:top w:w="15" w:type="dxa"/>
              <w:left w:w="15" w:type="dxa"/>
              <w:right w:w="15" w:type="dxa"/>
            </w:tcMar>
            <w:vAlign w:val="bottom"/>
          </w:tcPr>
          <w:p w14:paraId="1448C08F">
            <w:pPr>
              <w:jc w:val="center"/>
              <w:textAlignment w:val="bottom"/>
              <w:rPr>
                <w:rFonts w:hint="default" w:cs="宋体"/>
                <w:b/>
                <w:color w:val="000000"/>
                <w:sz w:val="32"/>
                <w:szCs w:val="32"/>
              </w:rPr>
            </w:pPr>
            <w:r>
              <w:rPr>
                <w:rFonts w:cs="宋体"/>
                <w:b/>
                <w:color w:val="000000"/>
                <w:sz w:val="32"/>
                <w:szCs w:val="32"/>
              </w:rPr>
              <w:t>国有资本经营预算财政拨款支出决算表</w:t>
            </w:r>
          </w:p>
        </w:tc>
      </w:tr>
      <w:tr w14:paraId="0F55B7DE">
        <w:tblPrEx>
          <w:tblCellMar>
            <w:top w:w="0" w:type="dxa"/>
            <w:left w:w="0" w:type="dxa"/>
            <w:bottom w:w="0" w:type="dxa"/>
            <w:right w:w="0" w:type="dxa"/>
          </w:tblCellMar>
        </w:tblPrEx>
        <w:trPr>
          <w:trHeight w:val="332" w:hRule="atLeast"/>
        </w:trPr>
        <w:tc>
          <w:tcPr>
            <w:tcW w:w="8188" w:type="dxa"/>
            <w:gridSpan w:val="3"/>
            <w:vMerge w:val="restart"/>
            <w:tcBorders>
              <w:top w:val="nil"/>
              <w:left w:val="nil"/>
              <w:right w:val="nil"/>
            </w:tcBorders>
            <w:shd w:val="clear" w:color="auto" w:fill="auto"/>
            <w:noWrap/>
            <w:tcMar>
              <w:top w:w="15" w:type="dxa"/>
              <w:left w:w="15" w:type="dxa"/>
              <w:right w:w="15" w:type="dxa"/>
            </w:tcMar>
            <w:vAlign w:val="bottom"/>
          </w:tcPr>
          <w:p w14:paraId="50985665">
            <w:pPr>
              <w:rPr>
                <w:rFonts w:hint="default" w:cs="宋体"/>
                <w:color w:val="000000"/>
                <w:sz w:val="20"/>
                <w:szCs w:val="20"/>
              </w:rPr>
            </w:pPr>
            <w:r>
              <w:rPr>
                <w:rFonts w:cs="宋体"/>
                <w:sz w:val="20"/>
                <w:szCs w:val="20"/>
              </w:rPr>
              <w:t>公开部门</w:t>
            </w:r>
            <w:r>
              <w:rPr>
                <w:rFonts w:cs="宋体"/>
                <w:color w:val="000000"/>
                <w:sz w:val="20"/>
                <w:szCs w:val="20"/>
              </w:rPr>
              <w:t xml:space="preserve">： </w:t>
            </w:r>
            <w:r>
              <w:rPr>
                <w:color w:val="000000"/>
                <w:sz w:val="20"/>
                <w:u w:color="auto"/>
              </w:rPr>
              <w:t>重庆市石柱土家族自治县龙沙镇人民政府</w:t>
            </w:r>
          </w:p>
        </w:tc>
        <w:tc>
          <w:tcPr>
            <w:tcW w:w="3739" w:type="dxa"/>
            <w:gridSpan w:val="3"/>
            <w:tcBorders>
              <w:top w:val="nil"/>
              <w:left w:val="nil"/>
              <w:bottom w:val="nil"/>
              <w:right w:val="nil"/>
            </w:tcBorders>
            <w:shd w:val="clear" w:color="auto" w:fill="auto"/>
            <w:noWrap/>
            <w:tcMar>
              <w:top w:w="15" w:type="dxa"/>
              <w:left w:w="15" w:type="dxa"/>
              <w:right w:w="15" w:type="dxa"/>
            </w:tcMar>
            <w:vAlign w:val="bottom"/>
          </w:tcPr>
          <w:p w14:paraId="3103B06B">
            <w:pPr>
              <w:rPr>
                <w:rFonts w:hint="default" w:cs="宋体"/>
                <w:color w:val="000000"/>
                <w:sz w:val="20"/>
                <w:szCs w:val="20"/>
              </w:rPr>
            </w:pPr>
          </w:p>
        </w:tc>
        <w:tc>
          <w:tcPr>
            <w:tcW w:w="3395" w:type="dxa"/>
            <w:tcBorders>
              <w:top w:val="nil"/>
              <w:left w:val="nil"/>
              <w:bottom w:val="nil"/>
              <w:right w:val="nil"/>
            </w:tcBorders>
            <w:shd w:val="clear" w:color="auto" w:fill="auto"/>
            <w:noWrap/>
            <w:tcMar>
              <w:top w:w="15" w:type="dxa"/>
              <w:left w:w="15" w:type="dxa"/>
              <w:right w:w="15" w:type="dxa"/>
            </w:tcMar>
            <w:vAlign w:val="bottom"/>
          </w:tcPr>
          <w:p w14:paraId="4DE9BB19">
            <w:pPr>
              <w:jc w:val="right"/>
              <w:textAlignment w:val="bottom"/>
              <w:rPr>
                <w:rFonts w:hint="default" w:cs="宋体"/>
                <w:color w:val="000000"/>
                <w:sz w:val="20"/>
                <w:szCs w:val="20"/>
              </w:rPr>
            </w:pPr>
            <w:r>
              <w:rPr>
                <w:rFonts w:cs="宋体"/>
                <w:color w:val="000000"/>
                <w:sz w:val="20"/>
                <w:szCs w:val="20"/>
              </w:rPr>
              <w:t>公开08表</w:t>
            </w:r>
          </w:p>
        </w:tc>
      </w:tr>
      <w:tr w14:paraId="1927821C">
        <w:tblPrEx>
          <w:tblCellMar>
            <w:top w:w="0" w:type="dxa"/>
            <w:left w:w="0" w:type="dxa"/>
            <w:bottom w:w="0" w:type="dxa"/>
            <w:right w:w="0" w:type="dxa"/>
          </w:tblCellMar>
        </w:tblPrEx>
        <w:trPr>
          <w:trHeight w:val="332" w:hRule="atLeast"/>
        </w:trPr>
        <w:tc>
          <w:tcPr>
            <w:tcW w:w="8188" w:type="dxa"/>
            <w:gridSpan w:val="3"/>
            <w:vMerge w:val="continue"/>
            <w:tcBorders>
              <w:left w:val="nil"/>
              <w:bottom w:val="nil"/>
              <w:right w:val="nil"/>
            </w:tcBorders>
            <w:shd w:val="clear" w:color="auto" w:fill="auto"/>
            <w:noWrap/>
            <w:tcMar>
              <w:top w:w="15" w:type="dxa"/>
              <w:left w:w="15" w:type="dxa"/>
              <w:right w:w="15" w:type="dxa"/>
            </w:tcMar>
            <w:vAlign w:val="bottom"/>
          </w:tcPr>
          <w:p w14:paraId="2C3F13DB">
            <w:pPr>
              <w:rPr>
                <w:rFonts w:hint="default" w:cs="宋体"/>
                <w:color w:val="000000"/>
                <w:sz w:val="20"/>
                <w:szCs w:val="20"/>
              </w:rPr>
            </w:pPr>
          </w:p>
        </w:tc>
        <w:tc>
          <w:tcPr>
            <w:tcW w:w="3739" w:type="dxa"/>
            <w:gridSpan w:val="3"/>
            <w:tcBorders>
              <w:top w:val="nil"/>
              <w:left w:val="nil"/>
              <w:bottom w:val="nil"/>
              <w:right w:val="nil"/>
            </w:tcBorders>
            <w:shd w:val="clear" w:color="auto" w:fill="auto"/>
            <w:noWrap/>
            <w:tcMar>
              <w:top w:w="15" w:type="dxa"/>
              <w:left w:w="15" w:type="dxa"/>
              <w:right w:w="15" w:type="dxa"/>
            </w:tcMar>
            <w:vAlign w:val="bottom"/>
          </w:tcPr>
          <w:p w14:paraId="78E8568F">
            <w:pPr>
              <w:rPr>
                <w:rFonts w:hint="default" w:cs="宋体"/>
                <w:color w:val="000000"/>
                <w:sz w:val="20"/>
                <w:szCs w:val="20"/>
              </w:rPr>
            </w:pPr>
          </w:p>
        </w:tc>
        <w:tc>
          <w:tcPr>
            <w:tcW w:w="3395" w:type="dxa"/>
            <w:tcBorders>
              <w:top w:val="nil"/>
              <w:left w:val="nil"/>
              <w:bottom w:val="nil"/>
              <w:right w:val="nil"/>
            </w:tcBorders>
            <w:shd w:val="clear" w:color="auto" w:fill="auto"/>
            <w:noWrap/>
            <w:tcMar>
              <w:top w:w="15" w:type="dxa"/>
              <w:left w:w="15" w:type="dxa"/>
              <w:right w:w="15" w:type="dxa"/>
            </w:tcMar>
            <w:vAlign w:val="bottom"/>
          </w:tcPr>
          <w:p w14:paraId="04AE8D33">
            <w:pPr>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14:paraId="22A3578D">
        <w:tblPrEx>
          <w:tblCellMar>
            <w:top w:w="0" w:type="dxa"/>
            <w:left w:w="0" w:type="dxa"/>
            <w:bottom w:w="0" w:type="dxa"/>
            <w:right w:w="0" w:type="dxa"/>
          </w:tblCellMar>
        </w:tblPrEx>
        <w:trPr>
          <w:trHeight w:val="422" w:hRule="atLeast"/>
        </w:trPr>
        <w:tc>
          <w:tcPr>
            <w:tcW w:w="4924" w:type="dxa"/>
            <w:gridSpan w:val="2"/>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14:paraId="142385D5">
            <w:pPr>
              <w:jc w:val="center"/>
              <w:textAlignment w:val="bottom"/>
              <w:rPr>
                <w:rFonts w:hint="default" w:cs="宋体"/>
                <w:b/>
                <w:color w:val="000000"/>
                <w:sz w:val="20"/>
                <w:szCs w:val="20"/>
              </w:rPr>
            </w:pPr>
            <w:r>
              <w:rPr>
                <w:rFonts w:cs="宋体"/>
                <w:b/>
                <w:color w:val="000000"/>
                <w:sz w:val="20"/>
                <w:szCs w:val="20"/>
              </w:rPr>
              <w:t>项目</w:t>
            </w:r>
          </w:p>
        </w:tc>
        <w:tc>
          <w:tcPr>
            <w:tcW w:w="10398" w:type="dxa"/>
            <w:gridSpan w:val="5"/>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14:paraId="291A7BAD">
            <w:pPr>
              <w:jc w:val="center"/>
              <w:textAlignment w:val="bottom"/>
              <w:rPr>
                <w:rFonts w:hint="default" w:cs="宋体"/>
                <w:b/>
                <w:color w:val="000000"/>
                <w:sz w:val="20"/>
                <w:szCs w:val="20"/>
              </w:rPr>
            </w:pPr>
            <w:r>
              <w:rPr>
                <w:rFonts w:cs="宋体"/>
                <w:b/>
                <w:color w:val="000000"/>
                <w:sz w:val="20"/>
                <w:szCs w:val="20"/>
              </w:rPr>
              <w:t>本年支出</w:t>
            </w:r>
          </w:p>
        </w:tc>
      </w:tr>
      <w:tr w14:paraId="052754DA">
        <w:tblPrEx>
          <w:tblCellMar>
            <w:top w:w="0" w:type="dxa"/>
            <w:left w:w="0" w:type="dxa"/>
            <w:bottom w:w="0" w:type="dxa"/>
            <w:right w:w="0" w:type="dxa"/>
          </w:tblCellMar>
        </w:tblPrEx>
        <w:trPr>
          <w:trHeight w:val="339" w:hRule="atLeast"/>
        </w:trPr>
        <w:tc>
          <w:tcPr>
            <w:tcW w:w="1875"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B93C070">
            <w:pPr>
              <w:jc w:val="center"/>
              <w:textAlignment w:val="center"/>
              <w:rPr>
                <w:rFonts w:hint="default" w:cs="宋体"/>
                <w:b/>
                <w:color w:val="000000"/>
                <w:sz w:val="20"/>
                <w:szCs w:val="20"/>
              </w:rPr>
            </w:pPr>
            <w:r>
              <w:rPr>
                <w:rFonts w:cs="宋体"/>
                <w:b/>
                <w:color w:val="000000"/>
                <w:sz w:val="20"/>
                <w:szCs w:val="20"/>
              </w:rPr>
              <w:t>功能分类科目编码</w:t>
            </w:r>
          </w:p>
        </w:tc>
        <w:tc>
          <w:tcPr>
            <w:tcW w:w="3049"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58D28009">
            <w:pPr>
              <w:jc w:val="center"/>
              <w:textAlignment w:val="center"/>
              <w:rPr>
                <w:rFonts w:hint="default" w:cs="宋体"/>
                <w:b/>
                <w:color w:val="000000"/>
                <w:sz w:val="20"/>
                <w:szCs w:val="20"/>
              </w:rPr>
            </w:pPr>
            <w:r>
              <w:rPr>
                <w:rFonts w:cs="宋体"/>
                <w:b/>
                <w:color w:val="000000"/>
                <w:sz w:val="20"/>
                <w:szCs w:val="20"/>
              </w:rPr>
              <w:t>科目名称</w:t>
            </w:r>
          </w:p>
        </w:tc>
        <w:tc>
          <w:tcPr>
            <w:tcW w:w="3463" w:type="dxa"/>
            <w:gridSpan w:val="2"/>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EA93E3F">
            <w:pPr>
              <w:jc w:val="center"/>
              <w:textAlignment w:val="center"/>
              <w:rPr>
                <w:rFonts w:hint="default" w:cs="宋体"/>
                <w:b/>
                <w:color w:val="000000"/>
                <w:sz w:val="20"/>
                <w:szCs w:val="20"/>
              </w:rPr>
            </w:pPr>
            <w:r>
              <w:rPr>
                <w:rFonts w:cs="宋体"/>
                <w:b/>
                <w:color w:val="000000"/>
                <w:sz w:val="20"/>
                <w:szCs w:val="20"/>
              </w:rPr>
              <w:t>合计</w:t>
            </w:r>
          </w:p>
        </w:tc>
        <w:tc>
          <w:tcPr>
            <w:tcW w:w="346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7F3D1F47">
            <w:pPr>
              <w:jc w:val="center"/>
              <w:textAlignment w:val="center"/>
              <w:rPr>
                <w:rFonts w:hint="default" w:cs="宋体"/>
                <w:b/>
                <w:color w:val="000000"/>
                <w:sz w:val="20"/>
                <w:szCs w:val="20"/>
              </w:rPr>
            </w:pPr>
            <w:r>
              <w:rPr>
                <w:rFonts w:cs="宋体"/>
                <w:b/>
                <w:color w:val="000000"/>
                <w:sz w:val="20"/>
                <w:szCs w:val="20"/>
              </w:rPr>
              <w:t>基本支出</w:t>
            </w:r>
          </w:p>
        </w:tc>
        <w:tc>
          <w:tcPr>
            <w:tcW w:w="3472" w:type="dxa"/>
            <w:gridSpan w:val="2"/>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A9FB6E5">
            <w:pPr>
              <w:jc w:val="center"/>
              <w:textAlignment w:val="center"/>
              <w:rPr>
                <w:rFonts w:hint="default" w:cs="宋体"/>
                <w:b/>
                <w:color w:val="000000"/>
                <w:sz w:val="20"/>
                <w:szCs w:val="20"/>
              </w:rPr>
            </w:pPr>
            <w:r>
              <w:rPr>
                <w:rFonts w:cs="宋体"/>
                <w:b/>
                <w:color w:val="000000"/>
                <w:sz w:val="20"/>
                <w:szCs w:val="20"/>
              </w:rPr>
              <w:t>项目支出</w:t>
            </w:r>
          </w:p>
        </w:tc>
      </w:tr>
      <w:tr w14:paraId="7696237E">
        <w:tblPrEx>
          <w:tblCellMar>
            <w:top w:w="0" w:type="dxa"/>
            <w:left w:w="0" w:type="dxa"/>
            <w:bottom w:w="0" w:type="dxa"/>
            <w:right w:w="0" w:type="dxa"/>
          </w:tblCellMar>
        </w:tblPrEx>
        <w:trPr>
          <w:trHeight w:val="339" w:hRule="atLeast"/>
        </w:trPr>
        <w:tc>
          <w:tcPr>
            <w:tcW w:w="1875"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17FFAAB">
            <w:pPr>
              <w:jc w:val="center"/>
              <w:rPr>
                <w:rFonts w:hint="default" w:cs="宋体"/>
                <w:b/>
                <w:color w:val="000000"/>
                <w:sz w:val="20"/>
                <w:szCs w:val="20"/>
              </w:rPr>
            </w:pPr>
          </w:p>
        </w:tc>
        <w:tc>
          <w:tcPr>
            <w:tcW w:w="3049"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40EB9F94">
            <w:pPr>
              <w:jc w:val="center"/>
              <w:rPr>
                <w:rFonts w:hint="default" w:cs="宋体"/>
                <w:b/>
                <w:color w:val="000000"/>
                <w:sz w:val="20"/>
                <w:szCs w:val="20"/>
              </w:rPr>
            </w:pPr>
          </w:p>
        </w:tc>
        <w:tc>
          <w:tcPr>
            <w:tcW w:w="3463" w:type="dxa"/>
            <w:gridSpan w:val="2"/>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D2EC7B6">
            <w:pPr>
              <w:jc w:val="center"/>
              <w:rPr>
                <w:rFonts w:hint="default" w:cs="宋体"/>
                <w:b/>
                <w:color w:val="000000"/>
                <w:sz w:val="20"/>
                <w:szCs w:val="20"/>
              </w:rPr>
            </w:pPr>
          </w:p>
        </w:tc>
        <w:tc>
          <w:tcPr>
            <w:tcW w:w="346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43C08E6">
            <w:pPr>
              <w:jc w:val="center"/>
              <w:rPr>
                <w:rFonts w:hint="default" w:cs="宋体"/>
                <w:b/>
                <w:color w:val="000000"/>
                <w:sz w:val="20"/>
                <w:szCs w:val="20"/>
              </w:rPr>
            </w:pPr>
          </w:p>
        </w:tc>
        <w:tc>
          <w:tcPr>
            <w:tcW w:w="3472" w:type="dxa"/>
            <w:gridSpan w:val="2"/>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25CA6A78">
            <w:pPr>
              <w:jc w:val="center"/>
              <w:rPr>
                <w:rFonts w:hint="default" w:cs="宋体"/>
                <w:b/>
                <w:color w:val="000000"/>
                <w:sz w:val="20"/>
                <w:szCs w:val="20"/>
              </w:rPr>
            </w:pPr>
          </w:p>
        </w:tc>
      </w:tr>
      <w:tr w14:paraId="4665BE04">
        <w:tblPrEx>
          <w:tblCellMar>
            <w:top w:w="0" w:type="dxa"/>
            <w:left w:w="0" w:type="dxa"/>
            <w:bottom w:w="0" w:type="dxa"/>
            <w:right w:w="0" w:type="dxa"/>
          </w:tblCellMar>
        </w:tblPrEx>
        <w:trPr>
          <w:trHeight w:val="339" w:hRule="atLeast"/>
        </w:trPr>
        <w:tc>
          <w:tcPr>
            <w:tcW w:w="1875"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7C4DDBC">
            <w:pPr>
              <w:jc w:val="center"/>
              <w:rPr>
                <w:rFonts w:hint="default" w:cs="宋体"/>
                <w:b/>
                <w:color w:val="000000"/>
                <w:sz w:val="20"/>
                <w:szCs w:val="20"/>
              </w:rPr>
            </w:pPr>
          </w:p>
        </w:tc>
        <w:tc>
          <w:tcPr>
            <w:tcW w:w="3049"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75325E53">
            <w:pPr>
              <w:jc w:val="center"/>
              <w:rPr>
                <w:rFonts w:hint="default" w:cs="宋体"/>
                <w:b/>
                <w:color w:val="000000"/>
                <w:sz w:val="20"/>
                <w:szCs w:val="20"/>
              </w:rPr>
            </w:pPr>
          </w:p>
        </w:tc>
        <w:tc>
          <w:tcPr>
            <w:tcW w:w="3463" w:type="dxa"/>
            <w:gridSpan w:val="2"/>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1D08D5B">
            <w:pPr>
              <w:jc w:val="center"/>
              <w:rPr>
                <w:rFonts w:hint="default" w:cs="宋体"/>
                <w:b/>
                <w:color w:val="000000"/>
                <w:sz w:val="20"/>
                <w:szCs w:val="20"/>
              </w:rPr>
            </w:pPr>
          </w:p>
        </w:tc>
        <w:tc>
          <w:tcPr>
            <w:tcW w:w="346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30B6AC5">
            <w:pPr>
              <w:jc w:val="center"/>
              <w:rPr>
                <w:rFonts w:hint="default" w:cs="宋体"/>
                <w:b/>
                <w:color w:val="000000"/>
                <w:sz w:val="20"/>
                <w:szCs w:val="20"/>
              </w:rPr>
            </w:pPr>
          </w:p>
        </w:tc>
        <w:tc>
          <w:tcPr>
            <w:tcW w:w="3472" w:type="dxa"/>
            <w:gridSpan w:val="2"/>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2FD35BE">
            <w:pPr>
              <w:jc w:val="center"/>
              <w:rPr>
                <w:rFonts w:hint="default" w:cs="宋体"/>
                <w:b/>
                <w:color w:val="000000"/>
                <w:sz w:val="20"/>
                <w:szCs w:val="20"/>
              </w:rPr>
            </w:pPr>
          </w:p>
        </w:tc>
      </w:tr>
      <w:tr w14:paraId="230CF215">
        <w:tblPrEx>
          <w:tblCellMar>
            <w:top w:w="0" w:type="dxa"/>
            <w:left w:w="0" w:type="dxa"/>
            <w:bottom w:w="0" w:type="dxa"/>
            <w:right w:w="0" w:type="dxa"/>
          </w:tblCellMar>
        </w:tblPrEx>
        <w:trPr>
          <w:trHeight w:val="326" w:hRule="atLeast"/>
        </w:trPr>
        <w:tc>
          <w:tcPr>
            <w:tcW w:w="1875"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87CA844">
            <w:pPr>
              <w:jc w:val="center"/>
              <w:rPr>
                <w:rFonts w:hint="default" w:cs="宋体"/>
                <w:b/>
                <w:color w:val="000000"/>
                <w:sz w:val="20"/>
                <w:szCs w:val="20"/>
              </w:rPr>
            </w:pPr>
          </w:p>
        </w:tc>
        <w:tc>
          <w:tcPr>
            <w:tcW w:w="3049"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5887D1B4">
            <w:pPr>
              <w:jc w:val="center"/>
              <w:rPr>
                <w:rFonts w:hint="default" w:cs="宋体"/>
                <w:b/>
                <w:color w:val="000000"/>
                <w:sz w:val="20"/>
                <w:szCs w:val="20"/>
              </w:rPr>
            </w:pPr>
          </w:p>
        </w:tc>
        <w:tc>
          <w:tcPr>
            <w:tcW w:w="3463" w:type="dxa"/>
            <w:gridSpan w:val="2"/>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6135F51">
            <w:pPr>
              <w:jc w:val="center"/>
              <w:rPr>
                <w:rFonts w:hint="default" w:cs="宋体"/>
                <w:b/>
                <w:color w:val="000000"/>
                <w:sz w:val="20"/>
                <w:szCs w:val="20"/>
              </w:rPr>
            </w:pPr>
          </w:p>
        </w:tc>
        <w:tc>
          <w:tcPr>
            <w:tcW w:w="346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A6617FB">
            <w:pPr>
              <w:jc w:val="center"/>
              <w:rPr>
                <w:rFonts w:hint="default" w:cs="宋体"/>
                <w:b/>
                <w:color w:val="000000"/>
                <w:sz w:val="20"/>
                <w:szCs w:val="20"/>
              </w:rPr>
            </w:pPr>
          </w:p>
        </w:tc>
        <w:tc>
          <w:tcPr>
            <w:tcW w:w="3472" w:type="dxa"/>
            <w:gridSpan w:val="2"/>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7C66D6C">
            <w:pPr>
              <w:jc w:val="center"/>
              <w:rPr>
                <w:rFonts w:hint="default" w:cs="宋体"/>
                <w:b/>
                <w:color w:val="000000"/>
                <w:sz w:val="20"/>
                <w:szCs w:val="20"/>
              </w:rPr>
            </w:pPr>
          </w:p>
        </w:tc>
      </w:tr>
      <w:tr w14:paraId="453DA16C">
        <w:tblPrEx>
          <w:tblCellMar>
            <w:top w:w="0" w:type="dxa"/>
            <w:left w:w="0" w:type="dxa"/>
            <w:bottom w:w="0" w:type="dxa"/>
            <w:right w:w="0" w:type="dxa"/>
          </w:tblCellMar>
        </w:tblPrEx>
        <w:trPr>
          <w:trHeight w:val="611" w:hRule="atLeast"/>
        </w:trPr>
        <w:tc>
          <w:tcPr>
            <w:tcW w:w="4924" w:type="dxa"/>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D3A37B4">
            <w:pPr>
              <w:jc w:val="center"/>
              <w:textAlignment w:val="center"/>
              <w:rPr>
                <w:rFonts w:hint="default" w:cs="宋体"/>
                <w:b/>
                <w:color w:val="000000"/>
                <w:sz w:val="20"/>
                <w:szCs w:val="20"/>
              </w:rPr>
            </w:pPr>
            <w:r>
              <w:rPr>
                <w:rFonts w:cs="宋体"/>
                <w:b/>
                <w:color w:val="000000"/>
                <w:sz w:val="20"/>
                <w:szCs w:val="20"/>
              </w:rPr>
              <w:t>合计</w:t>
            </w:r>
          </w:p>
        </w:tc>
        <w:tc>
          <w:tcPr>
            <w:tcW w:w="3463"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EBB8F53">
            <w:pPr>
              <w:wordWrap w:val="0"/>
              <w:jc w:val="right"/>
              <w:textAlignment w:val="center"/>
              <w:rPr>
                <w:rFonts w:hint="default" w:cs="宋体"/>
                <w:b/>
                <w:color w:val="000000"/>
                <w:sz w:val="20"/>
                <w:szCs w:val="20"/>
              </w:rPr>
            </w:pPr>
            <w:r>
              <w:rPr>
                <w:b/>
                <w:color w:val="000000"/>
                <w:sz w:val="20"/>
                <w:u w:color="auto"/>
              </w:rPr>
              <w:t xml:space="preserve"> </w:t>
            </w:r>
          </w:p>
        </w:tc>
        <w:tc>
          <w:tcPr>
            <w:tcW w:w="346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003AEA2">
            <w:pPr>
              <w:jc w:val="right"/>
              <w:rPr>
                <w:rFonts w:hint="default" w:cs="宋体"/>
                <w:b/>
                <w:color w:val="000000"/>
                <w:sz w:val="20"/>
                <w:szCs w:val="20"/>
              </w:rPr>
            </w:pPr>
          </w:p>
        </w:tc>
        <w:tc>
          <w:tcPr>
            <w:tcW w:w="3472"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2307E13">
            <w:pPr>
              <w:wordWrap w:val="0"/>
              <w:jc w:val="right"/>
              <w:textAlignment w:val="center"/>
              <w:rPr>
                <w:rFonts w:hint="default" w:cs="宋体"/>
                <w:b/>
                <w:color w:val="000000"/>
                <w:sz w:val="20"/>
                <w:szCs w:val="20"/>
              </w:rPr>
            </w:pPr>
            <w:r>
              <w:rPr>
                <w:b/>
                <w:color w:val="000000"/>
                <w:sz w:val="20"/>
                <w:u w:color="auto"/>
              </w:rPr>
              <w:t xml:space="preserve"> </w:t>
            </w:r>
          </w:p>
        </w:tc>
      </w:tr>
    </w:tbl>
    <w:p w14:paraId="3E3837E9">
      <w:pPr>
        <w:rPr>
          <w:rFonts w:hint="default" w:cs="宋体"/>
          <w:sz w:val="21"/>
          <w:szCs w:val="21"/>
        </w:rPr>
      </w:pPr>
      <w:r>
        <w:rPr>
          <w:rFonts w:cs="宋体"/>
          <w:sz w:val="20"/>
          <w:szCs w:val="20"/>
        </w:rPr>
        <w:t>备注：本表反映部门本年度国有资本经营预算财政拨款支出情况。本部门无国有资本经营收支，故本表无数据。</w:t>
      </w:r>
      <w:r>
        <w:rPr>
          <w:rFonts w:cs="宋体"/>
          <w:sz w:val="20"/>
          <w:szCs w:val="20"/>
        </w:rPr>
        <w:br w:type="textWrapping"/>
      </w:r>
      <w:r>
        <w:rPr>
          <w:rFonts w:cs="宋体"/>
          <w:sz w:val="20"/>
          <w:szCs w:val="20"/>
        </w:rPr>
        <w:br w:type="textWrapping"/>
      </w:r>
    </w:p>
    <w:p w14:paraId="3FD730B7">
      <w:pPr>
        <w:rPr>
          <w:rFonts w:hint="default" w:cs="宋体"/>
          <w:sz w:val="21"/>
          <w:szCs w:val="21"/>
        </w:rPr>
      </w:pPr>
      <w:r>
        <w:rPr>
          <w:rFonts w:hint="default" w:cs="宋体"/>
          <w:sz w:val="21"/>
          <w:szCs w:val="21"/>
        </w:rPr>
        <w:br w:type="page"/>
      </w:r>
    </w:p>
    <w:tbl>
      <w:tblPr>
        <w:tblStyle w:val="7"/>
        <w:tblW w:w="14862" w:type="dxa"/>
        <w:tblInd w:w="0" w:type="dxa"/>
        <w:tblLayout w:type="fixed"/>
        <w:tblCellMar>
          <w:top w:w="0" w:type="dxa"/>
          <w:left w:w="170" w:type="dxa"/>
          <w:bottom w:w="0" w:type="dxa"/>
          <w:right w:w="170" w:type="dxa"/>
        </w:tblCellMar>
      </w:tblPr>
      <w:tblGrid>
        <w:gridCol w:w="4004"/>
        <w:gridCol w:w="2146"/>
        <w:gridCol w:w="2093"/>
        <w:gridCol w:w="4482"/>
        <w:gridCol w:w="2137"/>
      </w:tblGrid>
      <w:tr w14:paraId="0EB73B83">
        <w:tblPrEx>
          <w:tblCellMar>
            <w:top w:w="0" w:type="dxa"/>
            <w:left w:w="170" w:type="dxa"/>
            <w:bottom w:w="0" w:type="dxa"/>
            <w:right w:w="170" w:type="dxa"/>
          </w:tblCellMar>
        </w:tblPrEx>
        <w:trPr>
          <w:trHeight w:val="343" w:hRule="atLeast"/>
        </w:trPr>
        <w:tc>
          <w:tcPr>
            <w:tcW w:w="14862" w:type="dxa"/>
            <w:gridSpan w:val="5"/>
            <w:shd w:val="clear" w:color="auto" w:fill="auto"/>
            <w:noWrap/>
            <w:tcMar>
              <w:top w:w="15" w:type="dxa"/>
              <w:left w:w="15" w:type="dxa"/>
              <w:right w:w="15" w:type="dxa"/>
            </w:tcMar>
            <w:vAlign w:val="bottom"/>
          </w:tcPr>
          <w:p w14:paraId="2D02C2D9">
            <w:pPr>
              <w:spacing w:line="400" w:lineRule="exact"/>
              <w:jc w:val="center"/>
              <w:textAlignment w:val="bottom"/>
              <w:rPr>
                <w:rFonts w:hint="default" w:cs="宋体"/>
                <w:b/>
                <w:color w:val="000000"/>
                <w:kern w:val="2"/>
                <w:sz w:val="32"/>
                <w:szCs w:val="32"/>
              </w:rPr>
            </w:pPr>
            <w:r>
              <w:rPr>
                <w:rFonts w:cs="宋体"/>
                <w:b/>
                <w:color w:val="000000"/>
                <w:kern w:val="2"/>
                <w:sz w:val="32"/>
                <w:szCs w:val="32"/>
              </w:rPr>
              <w:t>机构运行信息表</w:t>
            </w:r>
          </w:p>
        </w:tc>
      </w:tr>
      <w:tr w14:paraId="645D2145">
        <w:tblPrEx>
          <w:tblCellMar>
            <w:top w:w="0" w:type="dxa"/>
            <w:left w:w="170" w:type="dxa"/>
            <w:bottom w:w="0" w:type="dxa"/>
            <w:right w:w="170" w:type="dxa"/>
          </w:tblCellMar>
        </w:tblPrEx>
        <w:trPr>
          <w:trHeight w:val="244" w:hRule="atLeast"/>
        </w:trPr>
        <w:tc>
          <w:tcPr>
            <w:tcW w:w="4004" w:type="dxa"/>
            <w:shd w:val="clear" w:color="auto" w:fill="auto"/>
            <w:noWrap/>
            <w:tcMar>
              <w:top w:w="15" w:type="dxa"/>
              <w:left w:w="15" w:type="dxa"/>
              <w:right w:w="15" w:type="dxa"/>
            </w:tcMar>
            <w:vAlign w:val="bottom"/>
          </w:tcPr>
          <w:p w14:paraId="70A6E2CF">
            <w:pPr>
              <w:spacing w:line="280" w:lineRule="exact"/>
              <w:rPr>
                <w:rFonts w:hint="default" w:cs="宋体"/>
                <w:color w:val="000000"/>
                <w:kern w:val="2"/>
                <w:sz w:val="20"/>
                <w:szCs w:val="20"/>
              </w:rPr>
            </w:pPr>
          </w:p>
        </w:tc>
        <w:tc>
          <w:tcPr>
            <w:tcW w:w="2146" w:type="dxa"/>
            <w:shd w:val="clear" w:color="auto" w:fill="auto"/>
            <w:noWrap/>
            <w:tcMar>
              <w:top w:w="15" w:type="dxa"/>
              <w:left w:w="15" w:type="dxa"/>
              <w:right w:w="15" w:type="dxa"/>
            </w:tcMar>
            <w:vAlign w:val="bottom"/>
          </w:tcPr>
          <w:p w14:paraId="1EDC2095">
            <w:pPr>
              <w:spacing w:line="280" w:lineRule="exact"/>
              <w:jc w:val="center"/>
              <w:rPr>
                <w:rFonts w:hint="default" w:cs="宋体"/>
                <w:color w:val="000000"/>
                <w:kern w:val="2"/>
                <w:sz w:val="20"/>
                <w:szCs w:val="20"/>
              </w:rPr>
            </w:pPr>
          </w:p>
        </w:tc>
        <w:tc>
          <w:tcPr>
            <w:tcW w:w="2093" w:type="dxa"/>
            <w:shd w:val="clear" w:color="auto" w:fill="auto"/>
            <w:noWrap/>
            <w:tcMar>
              <w:top w:w="15" w:type="dxa"/>
              <w:left w:w="15" w:type="dxa"/>
              <w:right w:w="15" w:type="dxa"/>
            </w:tcMar>
            <w:vAlign w:val="bottom"/>
          </w:tcPr>
          <w:p w14:paraId="5E7E36B6">
            <w:pPr>
              <w:spacing w:line="280" w:lineRule="exact"/>
              <w:jc w:val="right"/>
              <w:rPr>
                <w:rFonts w:hint="default" w:cs="宋体"/>
                <w:color w:val="000000"/>
                <w:kern w:val="2"/>
                <w:sz w:val="20"/>
                <w:szCs w:val="20"/>
              </w:rPr>
            </w:pPr>
          </w:p>
        </w:tc>
        <w:tc>
          <w:tcPr>
            <w:tcW w:w="4482" w:type="dxa"/>
            <w:shd w:val="clear" w:color="auto" w:fill="auto"/>
            <w:noWrap/>
            <w:tcMar>
              <w:top w:w="15" w:type="dxa"/>
              <w:left w:w="15" w:type="dxa"/>
              <w:right w:w="15" w:type="dxa"/>
            </w:tcMar>
            <w:vAlign w:val="bottom"/>
          </w:tcPr>
          <w:p w14:paraId="21BF8E7D">
            <w:pPr>
              <w:spacing w:line="280" w:lineRule="exact"/>
              <w:rPr>
                <w:rFonts w:hint="default" w:cs="宋体"/>
                <w:color w:val="000000"/>
                <w:kern w:val="2"/>
                <w:sz w:val="20"/>
                <w:szCs w:val="20"/>
              </w:rPr>
            </w:pPr>
          </w:p>
        </w:tc>
        <w:tc>
          <w:tcPr>
            <w:tcW w:w="2137" w:type="dxa"/>
            <w:shd w:val="clear" w:color="auto" w:fill="auto"/>
            <w:noWrap/>
            <w:tcMar>
              <w:top w:w="15" w:type="dxa"/>
              <w:left w:w="15" w:type="dxa"/>
              <w:right w:w="15" w:type="dxa"/>
            </w:tcMar>
            <w:vAlign w:val="bottom"/>
          </w:tcPr>
          <w:p w14:paraId="6E554050">
            <w:pPr>
              <w:spacing w:line="280" w:lineRule="exact"/>
              <w:jc w:val="right"/>
              <w:textAlignment w:val="bottom"/>
              <w:rPr>
                <w:rFonts w:hint="default" w:cs="宋体"/>
                <w:color w:val="000000"/>
                <w:kern w:val="2"/>
                <w:sz w:val="20"/>
                <w:szCs w:val="20"/>
              </w:rPr>
            </w:pPr>
            <w:r>
              <w:rPr>
                <w:rFonts w:cs="宋体"/>
                <w:color w:val="000000"/>
                <w:kern w:val="2"/>
                <w:sz w:val="20"/>
                <w:szCs w:val="20"/>
              </w:rPr>
              <w:t>公开09表</w:t>
            </w:r>
          </w:p>
        </w:tc>
      </w:tr>
      <w:tr w14:paraId="3C637811">
        <w:tblPrEx>
          <w:tblCellMar>
            <w:top w:w="0" w:type="dxa"/>
            <w:left w:w="170" w:type="dxa"/>
            <w:bottom w:w="0" w:type="dxa"/>
            <w:right w:w="170" w:type="dxa"/>
          </w:tblCellMar>
        </w:tblPrEx>
        <w:trPr>
          <w:trHeight w:val="244" w:hRule="atLeast"/>
        </w:trPr>
        <w:tc>
          <w:tcPr>
            <w:tcW w:w="6150" w:type="dxa"/>
            <w:gridSpan w:val="2"/>
            <w:tcBorders>
              <w:top w:val="nil"/>
              <w:left w:val="nil"/>
              <w:bottom w:val="single" w:color="auto" w:sz="4" w:space="0"/>
              <w:right w:val="nil"/>
            </w:tcBorders>
            <w:shd w:val="clear" w:color="auto" w:fill="auto"/>
            <w:noWrap/>
            <w:tcMar>
              <w:top w:w="15" w:type="dxa"/>
              <w:left w:w="15" w:type="dxa"/>
              <w:right w:w="15" w:type="dxa"/>
            </w:tcMar>
            <w:vAlign w:val="bottom"/>
          </w:tcPr>
          <w:p w14:paraId="076F1CF8">
            <w:pPr>
              <w:spacing w:line="280" w:lineRule="exact"/>
              <w:rPr>
                <w:rFonts w:hint="default" w:cs="宋体"/>
                <w:color w:val="000000"/>
                <w:kern w:val="2"/>
                <w:sz w:val="20"/>
                <w:szCs w:val="20"/>
              </w:rPr>
            </w:pPr>
            <w:r>
              <w:rPr>
                <w:rFonts w:cs="宋体"/>
                <w:kern w:val="2"/>
                <w:sz w:val="20"/>
                <w:szCs w:val="20"/>
              </w:rPr>
              <w:t>公开部门</w:t>
            </w:r>
            <w:r>
              <w:rPr>
                <w:rFonts w:cs="宋体"/>
                <w:color w:val="000000"/>
                <w:kern w:val="2"/>
                <w:sz w:val="20"/>
                <w:szCs w:val="20"/>
              </w:rPr>
              <w:t xml:space="preserve">： </w:t>
            </w:r>
            <w:r>
              <w:rPr>
                <w:color w:val="000000"/>
                <w:sz w:val="20"/>
                <w:u w:color="auto"/>
              </w:rPr>
              <w:t>重庆市石柱土家族自治县龙沙镇人民政府</w:t>
            </w:r>
          </w:p>
        </w:tc>
        <w:tc>
          <w:tcPr>
            <w:tcW w:w="2093" w:type="dxa"/>
            <w:tcBorders>
              <w:top w:val="nil"/>
              <w:left w:val="nil"/>
              <w:bottom w:val="single" w:color="auto" w:sz="4" w:space="0"/>
              <w:right w:val="nil"/>
            </w:tcBorders>
            <w:shd w:val="clear" w:color="auto" w:fill="auto"/>
            <w:noWrap/>
            <w:tcMar>
              <w:top w:w="15" w:type="dxa"/>
              <w:left w:w="15" w:type="dxa"/>
              <w:right w:w="15" w:type="dxa"/>
            </w:tcMar>
            <w:vAlign w:val="bottom"/>
          </w:tcPr>
          <w:p w14:paraId="1951E588">
            <w:pPr>
              <w:spacing w:line="280" w:lineRule="exact"/>
              <w:jc w:val="right"/>
              <w:rPr>
                <w:rFonts w:hint="default" w:cs="宋体"/>
                <w:color w:val="000000"/>
                <w:kern w:val="2"/>
                <w:sz w:val="20"/>
                <w:szCs w:val="20"/>
              </w:rPr>
            </w:pPr>
          </w:p>
        </w:tc>
        <w:tc>
          <w:tcPr>
            <w:tcW w:w="4482" w:type="dxa"/>
            <w:tcBorders>
              <w:top w:val="nil"/>
              <w:left w:val="nil"/>
              <w:bottom w:val="single" w:color="auto" w:sz="4" w:space="0"/>
              <w:right w:val="nil"/>
            </w:tcBorders>
            <w:shd w:val="clear" w:color="auto" w:fill="auto"/>
            <w:noWrap/>
            <w:tcMar>
              <w:top w:w="15" w:type="dxa"/>
              <w:left w:w="15" w:type="dxa"/>
              <w:right w:w="15" w:type="dxa"/>
            </w:tcMar>
            <w:vAlign w:val="bottom"/>
          </w:tcPr>
          <w:p w14:paraId="097BB521">
            <w:pPr>
              <w:spacing w:line="280" w:lineRule="exact"/>
              <w:rPr>
                <w:rFonts w:hint="default" w:cs="宋体"/>
                <w:color w:val="000000"/>
                <w:kern w:val="2"/>
                <w:sz w:val="20"/>
                <w:szCs w:val="20"/>
              </w:rPr>
            </w:pPr>
          </w:p>
        </w:tc>
        <w:tc>
          <w:tcPr>
            <w:tcW w:w="2137" w:type="dxa"/>
            <w:tcBorders>
              <w:top w:val="nil"/>
              <w:left w:val="nil"/>
              <w:bottom w:val="single" w:color="auto" w:sz="4" w:space="0"/>
              <w:right w:val="nil"/>
            </w:tcBorders>
            <w:shd w:val="clear" w:color="auto" w:fill="auto"/>
            <w:noWrap/>
            <w:tcMar>
              <w:top w:w="15" w:type="dxa"/>
              <w:left w:w="15" w:type="dxa"/>
              <w:right w:w="15" w:type="dxa"/>
            </w:tcMar>
            <w:vAlign w:val="bottom"/>
          </w:tcPr>
          <w:p w14:paraId="33BA6CF1">
            <w:pPr>
              <w:spacing w:line="280" w:lineRule="exact"/>
              <w:jc w:val="right"/>
              <w:textAlignment w:val="bottom"/>
              <w:rPr>
                <w:rFonts w:hint="default" w:cs="宋体"/>
                <w:color w:val="000000"/>
                <w:kern w:val="2"/>
                <w:sz w:val="20"/>
                <w:szCs w:val="20"/>
              </w:rPr>
            </w:pPr>
            <w:r>
              <w:rPr>
                <w:rFonts w:cs="宋体"/>
                <w:color w:val="000000"/>
                <w:kern w:val="2"/>
                <w:sz w:val="20"/>
                <w:szCs w:val="20"/>
              </w:rPr>
              <w:t>单位：</w:t>
            </w:r>
            <w:r>
              <w:rPr>
                <w:rFonts w:cs="宋体"/>
                <w:kern w:val="2"/>
                <w:sz w:val="20"/>
                <w:szCs w:val="20"/>
              </w:rPr>
              <w:t>万元</w:t>
            </w:r>
          </w:p>
        </w:tc>
      </w:tr>
      <w:tr w14:paraId="5260F4B5">
        <w:tblPrEx>
          <w:tblCellMar>
            <w:top w:w="0" w:type="dxa"/>
            <w:left w:w="170" w:type="dxa"/>
            <w:bottom w:w="0" w:type="dxa"/>
            <w:right w:w="170" w:type="dxa"/>
          </w:tblCellMar>
        </w:tblPrEx>
        <w:trPr>
          <w:trHeight w:val="282" w:hRule="atLeast"/>
        </w:trPr>
        <w:tc>
          <w:tcPr>
            <w:tcW w:w="4004" w:type="dxa"/>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14:paraId="2F49BC21">
            <w:pPr>
              <w:spacing w:line="200" w:lineRule="exact"/>
              <w:jc w:val="center"/>
              <w:textAlignment w:val="center"/>
              <w:rPr>
                <w:rFonts w:hint="default" w:cs="宋体"/>
                <w:b/>
                <w:color w:val="000000"/>
                <w:kern w:val="2"/>
                <w:sz w:val="16"/>
                <w:szCs w:val="16"/>
              </w:rPr>
            </w:pPr>
            <w:r>
              <w:rPr>
                <w:rFonts w:cs="宋体"/>
                <w:b/>
                <w:color w:val="000000"/>
                <w:kern w:val="2"/>
                <w:sz w:val="16"/>
                <w:szCs w:val="16"/>
              </w:rPr>
              <w:t>项  目</w:t>
            </w:r>
          </w:p>
        </w:tc>
        <w:tc>
          <w:tcPr>
            <w:tcW w:w="2146" w:type="dxa"/>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14:paraId="227CE141">
            <w:pPr>
              <w:spacing w:line="200" w:lineRule="exact"/>
              <w:jc w:val="center"/>
              <w:textAlignment w:val="center"/>
              <w:rPr>
                <w:rFonts w:hint="default" w:cs="宋体"/>
                <w:b/>
                <w:color w:val="000000"/>
                <w:kern w:val="2"/>
                <w:sz w:val="16"/>
                <w:szCs w:val="16"/>
              </w:rPr>
            </w:pPr>
            <w:r>
              <w:rPr>
                <w:rFonts w:cs="宋体"/>
                <w:b/>
                <w:color w:val="000000"/>
                <w:kern w:val="2"/>
                <w:sz w:val="16"/>
                <w:szCs w:val="16"/>
              </w:rPr>
              <w:t>预算数</w:t>
            </w:r>
          </w:p>
        </w:tc>
        <w:tc>
          <w:tcPr>
            <w:tcW w:w="2093" w:type="dxa"/>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14:paraId="0C65E3B9">
            <w:pPr>
              <w:spacing w:line="200" w:lineRule="exact"/>
              <w:jc w:val="center"/>
              <w:textAlignment w:val="center"/>
              <w:rPr>
                <w:rFonts w:hint="default" w:cs="宋体"/>
                <w:b/>
                <w:color w:val="000000"/>
                <w:kern w:val="2"/>
                <w:sz w:val="16"/>
                <w:szCs w:val="16"/>
              </w:rPr>
            </w:pPr>
            <w:r>
              <w:rPr>
                <w:rFonts w:cs="宋体"/>
                <w:b/>
                <w:color w:val="000000"/>
                <w:kern w:val="2"/>
                <w:sz w:val="16"/>
                <w:szCs w:val="16"/>
              </w:rPr>
              <w:t>决算数</w:t>
            </w:r>
          </w:p>
        </w:tc>
        <w:tc>
          <w:tcPr>
            <w:tcW w:w="4482" w:type="dxa"/>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14:paraId="6C8DA48C">
            <w:pPr>
              <w:spacing w:line="200" w:lineRule="exact"/>
              <w:jc w:val="center"/>
              <w:textAlignment w:val="center"/>
              <w:rPr>
                <w:rFonts w:hint="default" w:cs="宋体"/>
                <w:b/>
                <w:color w:val="000000"/>
                <w:kern w:val="2"/>
                <w:sz w:val="16"/>
                <w:szCs w:val="16"/>
              </w:rPr>
            </w:pPr>
            <w:r>
              <w:rPr>
                <w:rFonts w:cs="宋体"/>
                <w:b/>
                <w:color w:val="000000"/>
                <w:kern w:val="2"/>
                <w:sz w:val="16"/>
                <w:szCs w:val="16"/>
              </w:rPr>
              <w:t>项  目</w:t>
            </w:r>
          </w:p>
        </w:tc>
        <w:tc>
          <w:tcPr>
            <w:tcW w:w="2137" w:type="dxa"/>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14:paraId="2BB293CA">
            <w:pPr>
              <w:spacing w:line="200" w:lineRule="exact"/>
              <w:jc w:val="center"/>
              <w:textAlignment w:val="center"/>
              <w:rPr>
                <w:rFonts w:hint="default" w:cs="宋体"/>
                <w:b/>
                <w:color w:val="000000"/>
                <w:kern w:val="2"/>
                <w:sz w:val="16"/>
                <w:szCs w:val="16"/>
              </w:rPr>
            </w:pPr>
            <w:r>
              <w:rPr>
                <w:rFonts w:cs="宋体"/>
                <w:b/>
                <w:color w:val="000000"/>
                <w:kern w:val="2"/>
                <w:sz w:val="16"/>
                <w:szCs w:val="16"/>
              </w:rPr>
              <w:t>决算数</w:t>
            </w:r>
          </w:p>
        </w:tc>
      </w:tr>
      <w:tr w14:paraId="228AC8E5">
        <w:tblPrEx>
          <w:tblCellMar>
            <w:top w:w="0" w:type="dxa"/>
            <w:left w:w="170" w:type="dxa"/>
            <w:bottom w:w="0" w:type="dxa"/>
            <w:right w:w="170" w:type="dxa"/>
          </w:tblCellMar>
        </w:tblPrEx>
        <w:trPr>
          <w:trHeight w:val="282" w:hRule="atLeast"/>
        </w:trPr>
        <w:tc>
          <w:tcPr>
            <w:tcW w:w="4004" w:type="dxa"/>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14:paraId="167D8947">
            <w:pPr>
              <w:spacing w:line="200" w:lineRule="exact"/>
              <w:textAlignment w:val="center"/>
              <w:rPr>
                <w:rFonts w:hint="default" w:cs="宋体"/>
                <w:color w:val="000000"/>
                <w:kern w:val="2"/>
                <w:sz w:val="16"/>
                <w:szCs w:val="16"/>
              </w:rPr>
            </w:pPr>
            <w:r>
              <w:rPr>
                <w:rFonts w:cs="宋体"/>
                <w:color w:val="000000"/>
                <w:kern w:val="2"/>
                <w:sz w:val="16"/>
                <w:szCs w:val="16"/>
              </w:rPr>
              <w:t>一、“三公”经费支出</w:t>
            </w:r>
          </w:p>
        </w:tc>
        <w:tc>
          <w:tcPr>
            <w:tcW w:w="2146"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3C98E27F">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2093"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381897EF">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4482" w:type="dxa"/>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14:paraId="685D94BA">
            <w:pPr>
              <w:spacing w:line="200" w:lineRule="exact"/>
              <w:textAlignment w:val="center"/>
              <w:rPr>
                <w:rFonts w:hint="default" w:cs="宋体"/>
                <w:color w:val="000000"/>
                <w:kern w:val="2"/>
                <w:sz w:val="16"/>
                <w:szCs w:val="16"/>
              </w:rPr>
            </w:pPr>
            <w:r>
              <w:rPr>
                <w:rFonts w:cs="宋体"/>
                <w:color w:val="000000"/>
                <w:kern w:val="2"/>
                <w:sz w:val="16"/>
                <w:szCs w:val="16"/>
              </w:rPr>
              <w:t>四、机关运行经费</w:t>
            </w:r>
          </w:p>
        </w:tc>
        <w:tc>
          <w:tcPr>
            <w:tcW w:w="2137"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6B21EEC0">
            <w:pPr>
              <w:spacing w:line="200" w:lineRule="exact"/>
              <w:jc w:val="right"/>
              <w:textAlignment w:val="bottom"/>
              <w:rPr>
                <w:rFonts w:hint="default" w:cs="宋体"/>
                <w:color w:val="000000"/>
                <w:kern w:val="2"/>
                <w:sz w:val="16"/>
                <w:szCs w:val="16"/>
              </w:rPr>
            </w:pPr>
            <w:r>
              <w:rPr>
                <w:color w:val="000000"/>
                <w:sz w:val="16"/>
                <w:u w:color="auto"/>
              </w:rPr>
              <w:t xml:space="preserve"> </w:t>
            </w:r>
          </w:p>
        </w:tc>
      </w:tr>
      <w:tr w14:paraId="59630674">
        <w:tblPrEx>
          <w:tblCellMar>
            <w:top w:w="0" w:type="dxa"/>
            <w:left w:w="170" w:type="dxa"/>
            <w:bottom w:w="0" w:type="dxa"/>
            <w:right w:w="170" w:type="dxa"/>
          </w:tblCellMar>
        </w:tblPrEx>
        <w:trPr>
          <w:trHeight w:val="292" w:hRule="atLeast"/>
        </w:trPr>
        <w:tc>
          <w:tcPr>
            <w:tcW w:w="4004" w:type="dxa"/>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14:paraId="5A9AB873">
            <w:pPr>
              <w:spacing w:line="200" w:lineRule="exact"/>
              <w:textAlignment w:val="center"/>
              <w:rPr>
                <w:rFonts w:hint="default" w:cs="宋体"/>
                <w:color w:val="000000"/>
                <w:kern w:val="2"/>
                <w:sz w:val="16"/>
                <w:szCs w:val="16"/>
              </w:rPr>
            </w:pPr>
            <w:r>
              <w:rPr>
                <w:rFonts w:cs="宋体"/>
                <w:color w:val="000000"/>
                <w:kern w:val="2"/>
                <w:sz w:val="16"/>
                <w:szCs w:val="16"/>
              </w:rPr>
              <w:t xml:space="preserve">  （一）支出合计</w:t>
            </w:r>
          </w:p>
        </w:tc>
        <w:tc>
          <w:tcPr>
            <w:tcW w:w="2146"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6505B13E">
            <w:pPr>
              <w:spacing w:line="200" w:lineRule="exact"/>
              <w:jc w:val="right"/>
              <w:textAlignment w:val="bottom"/>
              <w:rPr>
                <w:rFonts w:hint="default" w:cs="宋体"/>
                <w:color w:val="000000"/>
                <w:kern w:val="2"/>
                <w:sz w:val="16"/>
                <w:szCs w:val="16"/>
              </w:rPr>
            </w:pPr>
            <w:r>
              <w:rPr>
                <w:color w:val="000000"/>
                <w:sz w:val="16"/>
                <w:u w:color="auto"/>
              </w:rPr>
              <w:t xml:space="preserve"> </w:t>
            </w:r>
          </w:p>
        </w:tc>
        <w:tc>
          <w:tcPr>
            <w:tcW w:w="2093"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1A854921">
            <w:pPr>
              <w:spacing w:line="200" w:lineRule="exact"/>
              <w:jc w:val="right"/>
              <w:textAlignment w:val="bottom"/>
              <w:rPr>
                <w:rFonts w:hint="default" w:cs="宋体"/>
                <w:color w:val="000000"/>
                <w:kern w:val="2"/>
                <w:sz w:val="16"/>
                <w:szCs w:val="16"/>
              </w:rPr>
            </w:pPr>
            <w:r>
              <w:rPr>
                <w:color w:val="000000"/>
                <w:sz w:val="16"/>
                <w:u w:color="auto"/>
              </w:rPr>
              <w:t xml:space="preserve"> </w:t>
            </w:r>
          </w:p>
        </w:tc>
        <w:tc>
          <w:tcPr>
            <w:tcW w:w="4482" w:type="dxa"/>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14:paraId="0189BC2D">
            <w:pPr>
              <w:spacing w:line="200" w:lineRule="exact"/>
              <w:textAlignment w:val="center"/>
              <w:rPr>
                <w:rFonts w:hint="default" w:cs="宋体"/>
                <w:color w:val="000000"/>
                <w:kern w:val="2"/>
                <w:sz w:val="16"/>
                <w:szCs w:val="16"/>
              </w:rPr>
            </w:pPr>
            <w:r>
              <w:rPr>
                <w:rFonts w:cs="宋体"/>
                <w:color w:val="000000"/>
                <w:kern w:val="2"/>
                <w:sz w:val="16"/>
                <w:szCs w:val="16"/>
              </w:rPr>
              <w:t xml:space="preserve">  （一）行政单位</w:t>
            </w:r>
          </w:p>
        </w:tc>
        <w:tc>
          <w:tcPr>
            <w:tcW w:w="2137"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7C4F4583">
            <w:pPr>
              <w:spacing w:line="200" w:lineRule="exact"/>
              <w:jc w:val="right"/>
              <w:textAlignment w:val="bottom"/>
              <w:rPr>
                <w:rFonts w:hint="default" w:cs="宋体"/>
                <w:color w:val="000000"/>
                <w:kern w:val="2"/>
                <w:sz w:val="16"/>
                <w:szCs w:val="16"/>
              </w:rPr>
            </w:pPr>
            <w:r>
              <w:rPr>
                <w:color w:val="000000"/>
                <w:sz w:val="16"/>
                <w:u w:color="auto"/>
              </w:rPr>
              <w:t xml:space="preserve"> </w:t>
            </w:r>
          </w:p>
        </w:tc>
      </w:tr>
      <w:tr w14:paraId="30A9B68F">
        <w:tblPrEx>
          <w:tblCellMar>
            <w:top w:w="0" w:type="dxa"/>
            <w:left w:w="170" w:type="dxa"/>
            <w:bottom w:w="0" w:type="dxa"/>
            <w:right w:w="170" w:type="dxa"/>
          </w:tblCellMar>
        </w:tblPrEx>
        <w:trPr>
          <w:trHeight w:val="292" w:hRule="atLeast"/>
        </w:trPr>
        <w:tc>
          <w:tcPr>
            <w:tcW w:w="4004" w:type="dxa"/>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14:paraId="62F7054C">
            <w:pPr>
              <w:spacing w:line="200" w:lineRule="exact"/>
              <w:textAlignment w:val="center"/>
              <w:rPr>
                <w:rFonts w:hint="default" w:cs="宋体"/>
                <w:color w:val="000000"/>
                <w:kern w:val="2"/>
                <w:sz w:val="16"/>
                <w:szCs w:val="16"/>
              </w:rPr>
            </w:pPr>
            <w:r>
              <w:rPr>
                <w:rFonts w:cs="宋体"/>
                <w:color w:val="000000"/>
                <w:kern w:val="2"/>
                <w:sz w:val="16"/>
                <w:szCs w:val="16"/>
              </w:rPr>
              <w:t xml:space="preserve">     1．因公出国（境）费</w:t>
            </w:r>
          </w:p>
        </w:tc>
        <w:tc>
          <w:tcPr>
            <w:tcW w:w="2146"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73B88459">
            <w:pPr>
              <w:spacing w:line="200" w:lineRule="exact"/>
              <w:jc w:val="right"/>
              <w:textAlignment w:val="bottom"/>
              <w:rPr>
                <w:rFonts w:hint="default" w:cs="宋体"/>
                <w:color w:val="000000"/>
                <w:kern w:val="2"/>
                <w:sz w:val="16"/>
                <w:szCs w:val="16"/>
              </w:rPr>
            </w:pPr>
            <w:r>
              <w:rPr>
                <w:color w:val="000000"/>
                <w:sz w:val="16"/>
                <w:u w:color="auto"/>
              </w:rPr>
              <w:t xml:space="preserve"> </w:t>
            </w:r>
          </w:p>
        </w:tc>
        <w:tc>
          <w:tcPr>
            <w:tcW w:w="2093"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3ADF5FCC">
            <w:pPr>
              <w:spacing w:line="200" w:lineRule="exact"/>
              <w:jc w:val="right"/>
              <w:textAlignment w:val="bottom"/>
              <w:rPr>
                <w:rFonts w:hint="default" w:cs="宋体"/>
                <w:color w:val="000000"/>
                <w:kern w:val="2"/>
                <w:sz w:val="16"/>
                <w:szCs w:val="16"/>
              </w:rPr>
            </w:pPr>
            <w:r>
              <w:rPr>
                <w:color w:val="000000"/>
                <w:sz w:val="16"/>
                <w:u w:color="auto"/>
              </w:rPr>
              <w:t xml:space="preserve"> </w:t>
            </w:r>
          </w:p>
        </w:tc>
        <w:tc>
          <w:tcPr>
            <w:tcW w:w="4482" w:type="dxa"/>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14:paraId="252631EE">
            <w:pPr>
              <w:spacing w:line="200" w:lineRule="exact"/>
              <w:textAlignment w:val="center"/>
              <w:rPr>
                <w:rFonts w:hint="default" w:cs="宋体"/>
                <w:color w:val="000000"/>
                <w:kern w:val="2"/>
                <w:sz w:val="16"/>
                <w:szCs w:val="16"/>
              </w:rPr>
            </w:pPr>
            <w:r>
              <w:rPr>
                <w:rFonts w:cs="宋体"/>
                <w:color w:val="000000"/>
                <w:kern w:val="2"/>
                <w:sz w:val="16"/>
                <w:szCs w:val="16"/>
              </w:rPr>
              <w:t xml:space="preserve">  （二）参照公务员法管理事业单位</w:t>
            </w:r>
          </w:p>
        </w:tc>
        <w:tc>
          <w:tcPr>
            <w:tcW w:w="2137"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51FBAE92">
            <w:pPr>
              <w:spacing w:line="200" w:lineRule="exact"/>
              <w:jc w:val="right"/>
              <w:textAlignment w:val="bottom"/>
              <w:rPr>
                <w:rFonts w:hint="default" w:cs="宋体"/>
                <w:color w:val="000000"/>
                <w:kern w:val="2"/>
                <w:sz w:val="16"/>
                <w:szCs w:val="16"/>
              </w:rPr>
            </w:pPr>
            <w:r>
              <w:rPr>
                <w:color w:val="000000"/>
                <w:sz w:val="16"/>
                <w:u w:color="auto"/>
              </w:rPr>
              <w:t xml:space="preserve"> </w:t>
            </w:r>
          </w:p>
        </w:tc>
      </w:tr>
      <w:tr w14:paraId="6CB7A285">
        <w:tblPrEx>
          <w:tblCellMar>
            <w:top w:w="0" w:type="dxa"/>
            <w:left w:w="170" w:type="dxa"/>
            <w:bottom w:w="0" w:type="dxa"/>
            <w:right w:w="170" w:type="dxa"/>
          </w:tblCellMar>
        </w:tblPrEx>
        <w:trPr>
          <w:trHeight w:val="292" w:hRule="atLeast"/>
        </w:trPr>
        <w:tc>
          <w:tcPr>
            <w:tcW w:w="4004" w:type="dxa"/>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14:paraId="39315AB9">
            <w:pPr>
              <w:spacing w:line="200" w:lineRule="exact"/>
              <w:textAlignment w:val="center"/>
              <w:rPr>
                <w:rFonts w:hint="default" w:cs="宋体"/>
                <w:color w:val="000000"/>
                <w:kern w:val="2"/>
                <w:sz w:val="16"/>
                <w:szCs w:val="16"/>
              </w:rPr>
            </w:pPr>
            <w:r>
              <w:rPr>
                <w:rFonts w:cs="宋体"/>
                <w:color w:val="000000"/>
                <w:kern w:val="2"/>
                <w:sz w:val="16"/>
                <w:szCs w:val="16"/>
              </w:rPr>
              <w:t xml:space="preserve">     2．公务用车购置及运行维护费</w:t>
            </w:r>
          </w:p>
        </w:tc>
        <w:tc>
          <w:tcPr>
            <w:tcW w:w="2146"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46CF1051">
            <w:pPr>
              <w:spacing w:line="200" w:lineRule="exact"/>
              <w:jc w:val="right"/>
              <w:textAlignment w:val="bottom"/>
              <w:rPr>
                <w:rFonts w:hint="default" w:cs="宋体"/>
                <w:color w:val="000000"/>
                <w:kern w:val="2"/>
                <w:sz w:val="16"/>
                <w:szCs w:val="16"/>
              </w:rPr>
            </w:pPr>
            <w:r>
              <w:rPr>
                <w:color w:val="000000"/>
                <w:sz w:val="16"/>
                <w:u w:color="auto"/>
              </w:rPr>
              <w:t xml:space="preserve"> </w:t>
            </w:r>
          </w:p>
        </w:tc>
        <w:tc>
          <w:tcPr>
            <w:tcW w:w="2093"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2E3F5D2E">
            <w:pPr>
              <w:spacing w:line="200" w:lineRule="exact"/>
              <w:jc w:val="right"/>
              <w:textAlignment w:val="bottom"/>
              <w:rPr>
                <w:rFonts w:hint="default" w:cs="宋体"/>
                <w:color w:val="000000"/>
                <w:kern w:val="2"/>
                <w:sz w:val="16"/>
                <w:szCs w:val="16"/>
              </w:rPr>
            </w:pPr>
            <w:r>
              <w:rPr>
                <w:color w:val="000000"/>
                <w:sz w:val="16"/>
                <w:u w:color="auto"/>
              </w:rPr>
              <w:t xml:space="preserve"> </w:t>
            </w:r>
          </w:p>
        </w:tc>
        <w:tc>
          <w:tcPr>
            <w:tcW w:w="4482" w:type="dxa"/>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14:paraId="0CB24E57">
            <w:pPr>
              <w:spacing w:line="200" w:lineRule="exact"/>
              <w:textAlignment w:val="center"/>
              <w:rPr>
                <w:rFonts w:hint="default" w:cs="宋体"/>
                <w:color w:val="000000"/>
                <w:kern w:val="2"/>
                <w:sz w:val="16"/>
                <w:szCs w:val="16"/>
              </w:rPr>
            </w:pPr>
            <w:r>
              <w:rPr>
                <w:rFonts w:cs="宋体"/>
                <w:color w:val="000000"/>
                <w:kern w:val="2"/>
                <w:sz w:val="16"/>
                <w:szCs w:val="16"/>
              </w:rPr>
              <w:t>五、资产信息</w:t>
            </w:r>
          </w:p>
        </w:tc>
        <w:tc>
          <w:tcPr>
            <w:tcW w:w="2137"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487B1970">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r>
      <w:tr w14:paraId="0D70AF3F">
        <w:tblPrEx>
          <w:tblCellMar>
            <w:top w:w="0" w:type="dxa"/>
            <w:left w:w="170" w:type="dxa"/>
            <w:bottom w:w="0" w:type="dxa"/>
            <w:right w:w="170" w:type="dxa"/>
          </w:tblCellMar>
        </w:tblPrEx>
        <w:trPr>
          <w:trHeight w:val="292" w:hRule="atLeast"/>
        </w:trPr>
        <w:tc>
          <w:tcPr>
            <w:tcW w:w="4004" w:type="dxa"/>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14:paraId="79DD9517">
            <w:pPr>
              <w:spacing w:line="200" w:lineRule="exact"/>
              <w:textAlignment w:val="center"/>
              <w:rPr>
                <w:rFonts w:hint="default" w:cs="宋体"/>
                <w:color w:val="000000"/>
                <w:kern w:val="2"/>
                <w:sz w:val="16"/>
                <w:szCs w:val="16"/>
              </w:rPr>
            </w:pPr>
            <w:r>
              <w:rPr>
                <w:rFonts w:cs="宋体"/>
                <w:color w:val="000000"/>
                <w:kern w:val="2"/>
                <w:sz w:val="16"/>
                <w:szCs w:val="16"/>
              </w:rPr>
              <w:t xml:space="preserve">      （1）公务用车购置费</w:t>
            </w:r>
          </w:p>
        </w:tc>
        <w:tc>
          <w:tcPr>
            <w:tcW w:w="2146"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4941854C">
            <w:pPr>
              <w:spacing w:line="200" w:lineRule="exact"/>
              <w:jc w:val="right"/>
              <w:textAlignment w:val="bottom"/>
              <w:rPr>
                <w:rFonts w:hint="default" w:cs="宋体"/>
                <w:color w:val="000000"/>
                <w:kern w:val="2"/>
                <w:sz w:val="16"/>
                <w:szCs w:val="16"/>
              </w:rPr>
            </w:pPr>
            <w:r>
              <w:rPr>
                <w:color w:val="000000"/>
                <w:sz w:val="16"/>
                <w:u w:color="auto"/>
              </w:rPr>
              <w:t xml:space="preserve"> </w:t>
            </w:r>
          </w:p>
        </w:tc>
        <w:tc>
          <w:tcPr>
            <w:tcW w:w="2093"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2B6C5F0F">
            <w:pPr>
              <w:spacing w:line="200" w:lineRule="exact"/>
              <w:jc w:val="right"/>
              <w:textAlignment w:val="bottom"/>
              <w:rPr>
                <w:rFonts w:hint="default" w:cs="宋体"/>
                <w:color w:val="000000"/>
                <w:kern w:val="2"/>
                <w:sz w:val="16"/>
                <w:szCs w:val="16"/>
              </w:rPr>
            </w:pPr>
            <w:r>
              <w:rPr>
                <w:color w:val="000000"/>
                <w:sz w:val="16"/>
                <w:u w:color="auto"/>
              </w:rPr>
              <w:t xml:space="preserve"> </w:t>
            </w:r>
          </w:p>
        </w:tc>
        <w:tc>
          <w:tcPr>
            <w:tcW w:w="4482" w:type="dxa"/>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14:paraId="2E3284ED">
            <w:pPr>
              <w:spacing w:line="200" w:lineRule="exact"/>
              <w:textAlignment w:val="center"/>
              <w:rPr>
                <w:rFonts w:hint="default" w:cs="宋体"/>
                <w:color w:val="000000"/>
                <w:kern w:val="2"/>
                <w:sz w:val="16"/>
                <w:szCs w:val="16"/>
              </w:rPr>
            </w:pPr>
            <w:r>
              <w:rPr>
                <w:rFonts w:cs="宋体"/>
                <w:color w:val="000000"/>
                <w:kern w:val="2"/>
                <w:sz w:val="16"/>
                <w:szCs w:val="16"/>
              </w:rPr>
              <w:t xml:space="preserve">  （一）车辆数合计（辆）</w:t>
            </w:r>
          </w:p>
        </w:tc>
        <w:tc>
          <w:tcPr>
            <w:tcW w:w="2137"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57FCA017">
            <w:pPr>
              <w:spacing w:line="200" w:lineRule="exact"/>
              <w:jc w:val="right"/>
              <w:textAlignment w:val="bottom"/>
              <w:rPr>
                <w:rFonts w:hint="default" w:cs="宋体"/>
                <w:color w:val="000000"/>
                <w:kern w:val="2"/>
                <w:sz w:val="16"/>
                <w:szCs w:val="16"/>
              </w:rPr>
            </w:pPr>
            <w:r>
              <w:rPr>
                <w:color w:val="000000"/>
                <w:sz w:val="16"/>
                <w:u w:color="auto"/>
              </w:rPr>
              <w:t xml:space="preserve">   </w:t>
            </w:r>
          </w:p>
        </w:tc>
      </w:tr>
      <w:tr w14:paraId="1B30AF04">
        <w:tblPrEx>
          <w:tblCellMar>
            <w:top w:w="0" w:type="dxa"/>
            <w:left w:w="170" w:type="dxa"/>
            <w:bottom w:w="0" w:type="dxa"/>
            <w:right w:w="170" w:type="dxa"/>
          </w:tblCellMar>
        </w:tblPrEx>
        <w:trPr>
          <w:trHeight w:val="292" w:hRule="atLeast"/>
        </w:trPr>
        <w:tc>
          <w:tcPr>
            <w:tcW w:w="4004" w:type="dxa"/>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14:paraId="610928BF">
            <w:pPr>
              <w:spacing w:line="200" w:lineRule="exact"/>
              <w:textAlignment w:val="center"/>
              <w:rPr>
                <w:rFonts w:hint="default" w:cs="宋体"/>
                <w:color w:val="000000"/>
                <w:kern w:val="2"/>
                <w:sz w:val="16"/>
                <w:szCs w:val="16"/>
              </w:rPr>
            </w:pPr>
            <w:r>
              <w:rPr>
                <w:rFonts w:cs="宋体"/>
                <w:color w:val="000000"/>
                <w:kern w:val="2"/>
                <w:sz w:val="16"/>
                <w:szCs w:val="16"/>
              </w:rPr>
              <w:t xml:space="preserve">      （2）公务用车运行维护费</w:t>
            </w:r>
          </w:p>
        </w:tc>
        <w:tc>
          <w:tcPr>
            <w:tcW w:w="2146"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2735CDAF">
            <w:pPr>
              <w:spacing w:line="200" w:lineRule="exact"/>
              <w:jc w:val="right"/>
              <w:textAlignment w:val="bottom"/>
              <w:rPr>
                <w:rFonts w:hint="default" w:cs="宋体"/>
                <w:color w:val="000000"/>
                <w:kern w:val="2"/>
                <w:sz w:val="16"/>
                <w:szCs w:val="16"/>
              </w:rPr>
            </w:pPr>
            <w:r>
              <w:rPr>
                <w:color w:val="000000"/>
                <w:sz w:val="16"/>
                <w:u w:color="auto"/>
              </w:rPr>
              <w:t xml:space="preserve"> </w:t>
            </w:r>
          </w:p>
        </w:tc>
        <w:tc>
          <w:tcPr>
            <w:tcW w:w="2093"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23AFB1E1">
            <w:pPr>
              <w:spacing w:line="200" w:lineRule="exact"/>
              <w:jc w:val="right"/>
              <w:textAlignment w:val="bottom"/>
              <w:rPr>
                <w:rFonts w:hint="default" w:cs="宋体"/>
                <w:color w:val="000000"/>
                <w:kern w:val="2"/>
                <w:sz w:val="16"/>
                <w:szCs w:val="16"/>
              </w:rPr>
            </w:pPr>
            <w:r>
              <w:rPr>
                <w:color w:val="000000"/>
                <w:sz w:val="16"/>
                <w:u w:color="auto"/>
              </w:rPr>
              <w:t xml:space="preserve"> </w:t>
            </w:r>
          </w:p>
        </w:tc>
        <w:tc>
          <w:tcPr>
            <w:tcW w:w="4482" w:type="dxa"/>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14:paraId="6CA2668A">
            <w:pPr>
              <w:spacing w:line="200" w:lineRule="exact"/>
              <w:textAlignment w:val="center"/>
              <w:rPr>
                <w:rFonts w:hint="default" w:cs="宋体"/>
                <w:color w:val="000000"/>
                <w:kern w:val="2"/>
                <w:sz w:val="16"/>
                <w:szCs w:val="16"/>
              </w:rPr>
            </w:pPr>
            <w:r>
              <w:rPr>
                <w:rFonts w:cs="宋体"/>
                <w:color w:val="000000"/>
                <w:kern w:val="2"/>
                <w:sz w:val="16"/>
                <w:szCs w:val="16"/>
              </w:rPr>
              <w:t xml:space="preserve">     1．副部（省）级及以上领导用车</w:t>
            </w:r>
          </w:p>
        </w:tc>
        <w:tc>
          <w:tcPr>
            <w:tcW w:w="2137"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37184D47">
            <w:pPr>
              <w:spacing w:line="200" w:lineRule="exact"/>
              <w:jc w:val="right"/>
              <w:textAlignment w:val="bottom"/>
              <w:rPr>
                <w:rFonts w:hint="default" w:cs="宋体"/>
                <w:color w:val="000000"/>
                <w:kern w:val="2"/>
                <w:sz w:val="16"/>
                <w:szCs w:val="16"/>
              </w:rPr>
            </w:pPr>
            <w:r>
              <w:rPr>
                <w:color w:val="000000"/>
                <w:sz w:val="16"/>
                <w:u w:color="auto"/>
              </w:rPr>
              <w:t xml:space="preserve"> </w:t>
            </w:r>
          </w:p>
        </w:tc>
      </w:tr>
      <w:tr w14:paraId="2DE168E0">
        <w:tblPrEx>
          <w:tblCellMar>
            <w:top w:w="0" w:type="dxa"/>
            <w:left w:w="170" w:type="dxa"/>
            <w:bottom w:w="0" w:type="dxa"/>
            <w:right w:w="170" w:type="dxa"/>
          </w:tblCellMar>
        </w:tblPrEx>
        <w:trPr>
          <w:trHeight w:val="292" w:hRule="atLeast"/>
        </w:trPr>
        <w:tc>
          <w:tcPr>
            <w:tcW w:w="4004" w:type="dxa"/>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14:paraId="7C566B5C">
            <w:pPr>
              <w:spacing w:line="200" w:lineRule="exact"/>
              <w:textAlignment w:val="center"/>
              <w:rPr>
                <w:rFonts w:hint="default" w:cs="宋体"/>
                <w:color w:val="000000"/>
                <w:kern w:val="2"/>
                <w:sz w:val="16"/>
                <w:szCs w:val="16"/>
              </w:rPr>
            </w:pPr>
            <w:r>
              <w:rPr>
                <w:rFonts w:cs="宋体"/>
                <w:color w:val="000000"/>
                <w:kern w:val="2"/>
                <w:sz w:val="16"/>
                <w:szCs w:val="16"/>
              </w:rPr>
              <w:t xml:space="preserve">     3．公务接待费</w:t>
            </w:r>
          </w:p>
        </w:tc>
        <w:tc>
          <w:tcPr>
            <w:tcW w:w="2146"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7C989E1F">
            <w:pPr>
              <w:spacing w:line="200" w:lineRule="exact"/>
              <w:jc w:val="right"/>
              <w:textAlignment w:val="bottom"/>
              <w:rPr>
                <w:rFonts w:hint="default" w:cs="宋体"/>
                <w:color w:val="000000"/>
                <w:kern w:val="2"/>
                <w:sz w:val="16"/>
                <w:szCs w:val="16"/>
              </w:rPr>
            </w:pPr>
            <w:r>
              <w:rPr>
                <w:color w:val="000000"/>
                <w:sz w:val="16"/>
                <w:u w:color="auto"/>
              </w:rPr>
              <w:t xml:space="preserve"> </w:t>
            </w:r>
          </w:p>
        </w:tc>
        <w:tc>
          <w:tcPr>
            <w:tcW w:w="2093"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662A92F9">
            <w:pPr>
              <w:spacing w:line="200" w:lineRule="exact"/>
              <w:jc w:val="right"/>
              <w:textAlignment w:val="bottom"/>
              <w:rPr>
                <w:rFonts w:hint="default" w:cs="宋体"/>
                <w:color w:val="000000"/>
                <w:kern w:val="2"/>
                <w:sz w:val="16"/>
                <w:szCs w:val="16"/>
              </w:rPr>
            </w:pPr>
            <w:r>
              <w:rPr>
                <w:color w:val="000000"/>
                <w:sz w:val="16"/>
                <w:u w:color="auto"/>
              </w:rPr>
              <w:t xml:space="preserve"> </w:t>
            </w:r>
          </w:p>
        </w:tc>
        <w:tc>
          <w:tcPr>
            <w:tcW w:w="4482" w:type="dxa"/>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14:paraId="268306CF">
            <w:pPr>
              <w:spacing w:line="200" w:lineRule="exact"/>
              <w:textAlignment w:val="center"/>
              <w:rPr>
                <w:rFonts w:hint="default" w:cs="宋体"/>
                <w:color w:val="000000"/>
                <w:kern w:val="2"/>
                <w:sz w:val="16"/>
                <w:szCs w:val="16"/>
              </w:rPr>
            </w:pPr>
            <w:r>
              <w:rPr>
                <w:rFonts w:cs="宋体"/>
                <w:color w:val="000000"/>
                <w:kern w:val="2"/>
                <w:sz w:val="16"/>
                <w:szCs w:val="16"/>
              </w:rPr>
              <w:t xml:space="preserve">     2．主要领导干部用车</w:t>
            </w:r>
          </w:p>
        </w:tc>
        <w:tc>
          <w:tcPr>
            <w:tcW w:w="2137"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4F0DFB4F">
            <w:pPr>
              <w:spacing w:line="200" w:lineRule="exact"/>
              <w:jc w:val="right"/>
              <w:textAlignment w:val="bottom"/>
              <w:rPr>
                <w:rFonts w:hint="default" w:cs="宋体"/>
                <w:color w:val="000000"/>
                <w:kern w:val="2"/>
                <w:sz w:val="16"/>
                <w:szCs w:val="16"/>
              </w:rPr>
            </w:pPr>
            <w:r>
              <w:rPr>
                <w:color w:val="000000"/>
                <w:sz w:val="16"/>
                <w:u w:color="auto"/>
              </w:rPr>
              <w:t xml:space="preserve"> </w:t>
            </w:r>
          </w:p>
        </w:tc>
      </w:tr>
      <w:tr w14:paraId="32E0CF63">
        <w:tblPrEx>
          <w:tblCellMar>
            <w:top w:w="0" w:type="dxa"/>
            <w:left w:w="170" w:type="dxa"/>
            <w:bottom w:w="0" w:type="dxa"/>
            <w:right w:w="170" w:type="dxa"/>
          </w:tblCellMar>
        </w:tblPrEx>
        <w:trPr>
          <w:trHeight w:val="292" w:hRule="atLeast"/>
        </w:trPr>
        <w:tc>
          <w:tcPr>
            <w:tcW w:w="4004" w:type="dxa"/>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14:paraId="5EE588FF">
            <w:pPr>
              <w:spacing w:line="200" w:lineRule="exact"/>
              <w:textAlignment w:val="center"/>
              <w:rPr>
                <w:rFonts w:hint="default" w:cs="宋体"/>
                <w:color w:val="000000"/>
                <w:kern w:val="2"/>
                <w:sz w:val="16"/>
                <w:szCs w:val="16"/>
              </w:rPr>
            </w:pPr>
            <w:r>
              <w:rPr>
                <w:rFonts w:cs="宋体"/>
                <w:color w:val="000000"/>
                <w:kern w:val="2"/>
                <w:sz w:val="16"/>
                <w:szCs w:val="16"/>
              </w:rPr>
              <w:t xml:space="preserve">      （1）国内接待费</w:t>
            </w:r>
          </w:p>
        </w:tc>
        <w:tc>
          <w:tcPr>
            <w:tcW w:w="2146"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59F7945B">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2093"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1AC2AC38">
            <w:pPr>
              <w:spacing w:line="200" w:lineRule="exact"/>
              <w:jc w:val="right"/>
              <w:textAlignment w:val="bottom"/>
              <w:rPr>
                <w:rFonts w:hint="default" w:cs="宋体"/>
                <w:color w:val="000000"/>
                <w:kern w:val="2"/>
                <w:sz w:val="16"/>
                <w:szCs w:val="16"/>
              </w:rPr>
            </w:pPr>
            <w:r>
              <w:rPr>
                <w:color w:val="000000"/>
                <w:sz w:val="16"/>
                <w:u w:color="auto"/>
              </w:rPr>
              <w:t xml:space="preserve"> </w:t>
            </w:r>
          </w:p>
        </w:tc>
        <w:tc>
          <w:tcPr>
            <w:tcW w:w="4482" w:type="dxa"/>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14:paraId="6C1E4D07">
            <w:pPr>
              <w:spacing w:line="200" w:lineRule="exact"/>
              <w:textAlignment w:val="center"/>
              <w:rPr>
                <w:rFonts w:hint="default" w:cs="宋体"/>
                <w:color w:val="000000"/>
                <w:kern w:val="2"/>
                <w:sz w:val="16"/>
                <w:szCs w:val="16"/>
              </w:rPr>
            </w:pPr>
            <w:r>
              <w:rPr>
                <w:rFonts w:cs="宋体"/>
                <w:color w:val="000000"/>
                <w:kern w:val="2"/>
                <w:sz w:val="16"/>
                <w:szCs w:val="16"/>
              </w:rPr>
              <w:t xml:space="preserve">     3．机要通信用车</w:t>
            </w:r>
          </w:p>
        </w:tc>
        <w:tc>
          <w:tcPr>
            <w:tcW w:w="2137"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31E5916A">
            <w:pPr>
              <w:spacing w:line="200" w:lineRule="exact"/>
              <w:jc w:val="right"/>
              <w:textAlignment w:val="bottom"/>
              <w:rPr>
                <w:rFonts w:hint="default" w:cs="宋体"/>
                <w:color w:val="000000"/>
                <w:kern w:val="2"/>
                <w:sz w:val="16"/>
                <w:szCs w:val="16"/>
              </w:rPr>
            </w:pPr>
            <w:r>
              <w:rPr>
                <w:color w:val="000000"/>
                <w:sz w:val="16"/>
                <w:u w:color="auto"/>
              </w:rPr>
              <w:t xml:space="preserve"> </w:t>
            </w:r>
          </w:p>
        </w:tc>
      </w:tr>
      <w:tr w14:paraId="052AD47C">
        <w:tblPrEx>
          <w:tblCellMar>
            <w:top w:w="0" w:type="dxa"/>
            <w:left w:w="170" w:type="dxa"/>
            <w:bottom w:w="0" w:type="dxa"/>
            <w:right w:w="170" w:type="dxa"/>
          </w:tblCellMar>
        </w:tblPrEx>
        <w:trPr>
          <w:trHeight w:val="292" w:hRule="atLeast"/>
        </w:trPr>
        <w:tc>
          <w:tcPr>
            <w:tcW w:w="4004" w:type="dxa"/>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14:paraId="77005626">
            <w:pPr>
              <w:spacing w:line="200" w:lineRule="exact"/>
              <w:textAlignment w:val="center"/>
              <w:rPr>
                <w:rFonts w:hint="default" w:cs="宋体"/>
                <w:color w:val="000000"/>
                <w:kern w:val="2"/>
                <w:sz w:val="16"/>
                <w:szCs w:val="16"/>
              </w:rPr>
            </w:pPr>
            <w:r>
              <w:rPr>
                <w:rFonts w:cs="宋体"/>
                <w:color w:val="000000"/>
                <w:kern w:val="2"/>
                <w:sz w:val="16"/>
                <w:szCs w:val="16"/>
              </w:rPr>
              <w:t xml:space="preserve">           其中：外事接待费</w:t>
            </w:r>
          </w:p>
        </w:tc>
        <w:tc>
          <w:tcPr>
            <w:tcW w:w="2146"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1B8B7B9C">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2093"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0540D584">
            <w:pPr>
              <w:spacing w:line="200" w:lineRule="exact"/>
              <w:jc w:val="right"/>
              <w:textAlignment w:val="bottom"/>
              <w:rPr>
                <w:rFonts w:hint="default" w:cs="宋体"/>
                <w:color w:val="000000"/>
                <w:kern w:val="2"/>
                <w:sz w:val="16"/>
                <w:szCs w:val="16"/>
              </w:rPr>
            </w:pPr>
            <w:r>
              <w:rPr>
                <w:color w:val="000000"/>
                <w:sz w:val="16"/>
                <w:u w:color="auto"/>
              </w:rPr>
              <w:t xml:space="preserve"> </w:t>
            </w:r>
          </w:p>
        </w:tc>
        <w:tc>
          <w:tcPr>
            <w:tcW w:w="4482" w:type="dxa"/>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14:paraId="59290DD6">
            <w:pPr>
              <w:spacing w:line="200" w:lineRule="exact"/>
              <w:textAlignment w:val="center"/>
              <w:rPr>
                <w:rFonts w:hint="default" w:cs="宋体"/>
                <w:color w:val="000000"/>
                <w:kern w:val="2"/>
                <w:sz w:val="16"/>
                <w:szCs w:val="16"/>
              </w:rPr>
            </w:pPr>
            <w:r>
              <w:rPr>
                <w:rFonts w:cs="宋体"/>
                <w:color w:val="000000"/>
                <w:kern w:val="2"/>
                <w:sz w:val="16"/>
                <w:szCs w:val="16"/>
              </w:rPr>
              <w:t xml:space="preserve">     4．应急保障用车</w:t>
            </w:r>
          </w:p>
        </w:tc>
        <w:tc>
          <w:tcPr>
            <w:tcW w:w="2137"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36E34674">
            <w:pPr>
              <w:spacing w:line="200" w:lineRule="exact"/>
              <w:jc w:val="right"/>
              <w:textAlignment w:val="bottom"/>
              <w:rPr>
                <w:rFonts w:hint="default" w:cs="宋体"/>
                <w:color w:val="000000"/>
                <w:kern w:val="2"/>
                <w:sz w:val="16"/>
                <w:szCs w:val="16"/>
              </w:rPr>
            </w:pPr>
            <w:r>
              <w:rPr>
                <w:color w:val="000000"/>
                <w:sz w:val="16"/>
                <w:u w:color="auto"/>
              </w:rPr>
              <w:t xml:space="preserve"> </w:t>
            </w:r>
          </w:p>
        </w:tc>
      </w:tr>
      <w:tr w14:paraId="7A03FD8D">
        <w:tblPrEx>
          <w:tblCellMar>
            <w:top w:w="0" w:type="dxa"/>
            <w:left w:w="170" w:type="dxa"/>
            <w:bottom w:w="0" w:type="dxa"/>
            <w:right w:w="170" w:type="dxa"/>
          </w:tblCellMar>
        </w:tblPrEx>
        <w:trPr>
          <w:trHeight w:val="292" w:hRule="atLeast"/>
        </w:trPr>
        <w:tc>
          <w:tcPr>
            <w:tcW w:w="4004" w:type="dxa"/>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14:paraId="02F0AE1C">
            <w:pPr>
              <w:spacing w:line="200" w:lineRule="exact"/>
              <w:textAlignment w:val="center"/>
              <w:rPr>
                <w:rFonts w:hint="default" w:cs="宋体"/>
                <w:color w:val="000000"/>
                <w:kern w:val="2"/>
                <w:sz w:val="16"/>
                <w:szCs w:val="16"/>
              </w:rPr>
            </w:pPr>
            <w:r>
              <w:rPr>
                <w:rFonts w:cs="宋体"/>
                <w:color w:val="000000"/>
                <w:kern w:val="2"/>
                <w:sz w:val="16"/>
                <w:szCs w:val="16"/>
              </w:rPr>
              <w:t xml:space="preserve">      （2）国（境）外接待费</w:t>
            </w:r>
          </w:p>
        </w:tc>
        <w:tc>
          <w:tcPr>
            <w:tcW w:w="2146"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7C64F8EE">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2093"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0F75B638">
            <w:pPr>
              <w:spacing w:line="200" w:lineRule="exact"/>
              <w:jc w:val="right"/>
              <w:textAlignment w:val="bottom"/>
              <w:rPr>
                <w:rFonts w:hint="default" w:cs="宋体"/>
                <w:color w:val="000000"/>
                <w:kern w:val="2"/>
                <w:sz w:val="16"/>
                <w:szCs w:val="16"/>
              </w:rPr>
            </w:pPr>
            <w:r>
              <w:rPr>
                <w:color w:val="000000"/>
                <w:sz w:val="16"/>
                <w:u w:color="auto"/>
              </w:rPr>
              <w:t xml:space="preserve"> </w:t>
            </w:r>
          </w:p>
        </w:tc>
        <w:tc>
          <w:tcPr>
            <w:tcW w:w="4482" w:type="dxa"/>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14:paraId="5DCA1D69">
            <w:pPr>
              <w:spacing w:line="200" w:lineRule="exact"/>
              <w:textAlignment w:val="center"/>
              <w:rPr>
                <w:rFonts w:hint="default" w:cs="宋体"/>
                <w:color w:val="000000"/>
                <w:kern w:val="2"/>
                <w:sz w:val="16"/>
                <w:szCs w:val="16"/>
              </w:rPr>
            </w:pPr>
            <w:r>
              <w:rPr>
                <w:rFonts w:cs="宋体"/>
                <w:color w:val="000000"/>
                <w:kern w:val="2"/>
                <w:sz w:val="16"/>
                <w:szCs w:val="16"/>
              </w:rPr>
              <w:t xml:space="preserve">     5．执法执勤用车</w:t>
            </w:r>
          </w:p>
        </w:tc>
        <w:tc>
          <w:tcPr>
            <w:tcW w:w="2137"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368625A4">
            <w:pPr>
              <w:spacing w:line="200" w:lineRule="exact"/>
              <w:jc w:val="right"/>
              <w:textAlignment w:val="bottom"/>
              <w:rPr>
                <w:rFonts w:hint="default" w:cs="宋体"/>
                <w:color w:val="000000"/>
                <w:kern w:val="2"/>
                <w:sz w:val="16"/>
                <w:szCs w:val="16"/>
              </w:rPr>
            </w:pPr>
            <w:r>
              <w:rPr>
                <w:color w:val="000000"/>
                <w:sz w:val="16"/>
                <w:u w:color="auto"/>
              </w:rPr>
              <w:t xml:space="preserve"> </w:t>
            </w:r>
          </w:p>
        </w:tc>
      </w:tr>
      <w:tr w14:paraId="0B4E15BE">
        <w:tblPrEx>
          <w:tblCellMar>
            <w:top w:w="0" w:type="dxa"/>
            <w:left w:w="170" w:type="dxa"/>
            <w:bottom w:w="0" w:type="dxa"/>
            <w:right w:w="170" w:type="dxa"/>
          </w:tblCellMar>
        </w:tblPrEx>
        <w:trPr>
          <w:trHeight w:val="292" w:hRule="atLeast"/>
        </w:trPr>
        <w:tc>
          <w:tcPr>
            <w:tcW w:w="4004" w:type="dxa"/>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14:paraId="54FF09B5">
            <w:pPr>
              <w:spacing w:line="200" w:lineRule="exact"/>
              <w:textAlignment w:val="center"/>
              <w:rPr>
                <w:rFonts w:hint="default" w:cs="宋体"/>
                <w:color w:val="000000"/>
                <w:kern w:val="2"/>
                <w:sz w:val="16"/>
                <w:szCs w:val="16"/>
              </w:rPr>
            </w:pPr>
            <w:r>
              <w:rPr>
                <w:rFonts w:cs="宋体"/>
                <w:color w:val="000000"/>
                <w:kern w:val="2"/>
                <w:sz w:val="16"/>
                <w:szCs w:val="16"/>
              </w:rPr>
              <w:t xml:space="preserve">  （二）相关统计数</w:t>
            </w:r>
          </w:p>
        </w:tc>
        <w:tc>
          <w:tcPr>
            <w:tcW w:w="2146"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5CF510BF">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2093"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06D050A8">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4482" w:type="dxa"/>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14:paraId="5B2C8FEC">
            <w:pPr>
              <w:spacing w:line="200" w:lineRule="exact"/>
              <w:textAlignment w:val="center"/>
              <w:rPr>
                <w:rFonts w:hint="default" w:cs="宋体"/>
                <w:color w:val="000000"/>
                <w:kern w:val="2"/>
                <w:sz w:val="16"/>
                <w:szCs w:val="16"/>
              </w:rPr>
            </w:pPr>
            <w:r>
              <w:rPr>
                <w:rFonts w:cs="宋体"/>
                <w:color w:val="000000"/>
                <w:kern w:val="2"/>
                <w:sz w:val="16"/>
                <w:szCs w:val="16"/>
              </w:rPr>
              <w:t xml:space="preserve">     6．特种专业技术用车</w:t>
            </w:r>
          </w:p>
        </w:tc>
        <w:tc>
          <w:tcPr>
            <w:tcW w:w="2137"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0C1473D1">
            <w:pPr>
              <w:spacing w:line="200" w:lineRule="exact"/>
              <w:jc w:val="right"/>
              <w:textAlignment w:val="bottom"/>
              <w:rPr>
                <w:rFonts w:hint="default" w:cs="宋体"/>
                <w:color w:val="000000"/>
                <w:kern w:val="2"/>
                <w:sz w:val="16"/>
                <w:szCs w:val="16"/>
              </w:rPr>
            </w:pPr>
            <w:r>
              <w:rPr>
                <w:color w:val="000000"/>
                <w:sz w:val="16"/>
                <w:u w:color="auto"/>
              </w:rPr>
              <w:t xml:space="preserve"> </w:t>
            </w:r>
          </w:p>
        </w:tc>
      </w:tr>
      <w:tr w14:paraId="2AC62600">
        <w:tblPrEx>
          <w:tblCellMar>
            <w:top w:w="0" w:type="dxa"/>
            <w:left w:w="170" w:type="dxa"/>
            <w:bottom w:w="0" w:type="dxa"/>
            <w:right w:w="170" w:type="dxa"/>
          </w:tblCellMar>
        </w:tblPrEx>
        <w:trPr>
          <w:trHeight w:val="292" w:hRule="atLeast"/>
        </w:trPr>
        <w:tc>
          <w:tcPr>
            <w:tcW w:w="4004" w:type="dxa"/>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14:paraId="57D621DB">
            <w:pPr>
              <w:spacing w:line="200" w:lineRule="exact"/>
              <w:textAlignment w:val="center"/>
              <w:rPr>
                <w:rFonts w:hint="default" w:cs="宋体"/>
                <w:color w:val="000000"/>
                <w:kern w:val="2"/>
                <w:sz w:val="16"/>
                <w:szCs w:val="16"/>
              </w:rPr>
            </w:pPr>
            <w:r>
              <w:rPr>
                <w:rFonts w:cs="宋体"/>
                <w:color w:val="000000"/>
                <w:kern w:val="2"/>
                <w:sz w:val="16"/>
                <w:szCs w:val="16"/>
              </w:rPr>
              <w:t xml:space="preserve">     1．因公出国（境）团组数（个）</w:t>
            </w:r>
          </w:p>
        </w:tc>
        <w:tc>
          <w:tcPr>
            <w:tcW w:w="2146"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78CE47A5">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2093" w:type="dxa"/>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14:paraId="5178F4FD">
            <w:pPr>
              <w:spacing w:line="200" w:lineRule="exact"/>
              <w:jc w:val="right"/>
              <w:textAlignment w:val="bottom"/>
              <w:rPr>
                <w:rFonts w:hint="default" w:cs="宋体"/>
                <w:color w:val="000000"/>
                <w:kern w:val="2"/>
                <w:sz w:val="16"/>
                <w:szCs w:val="16"/>
              </w:rPr>
            </w:pPr>
            <w:r>
              <w:rPr>
                <w:color w:val="000000"/>
                <w:sz w:val="16"/>
                <w:u w:color="auto"/>
              </w:rPr>
              <w:t xml:space="preserve"> </w:t>
            </w:r>
          </w:p>
        </w:tc>
        <w:tc>
          <w:tcPr>
            <w:tcW w:w="4482" w:type="dxa"/>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14:paraId="1E86CD05">
            <w:pPr>
              <w:spacing w:line="200" w:lineRule="exact"/>
              <w:textAlignment w:val="center"/>
              <w:rPr>
                <w:rFonts w:hint="default" w:cs="宋体"/>
                <w:color w:val="000000"/>
                <w:kern w:val="2"/>
                <w:sz w:val="16"/>
                <w:szCs w:val="16"/>
              </w:rPr>
            </w:pPr>
            <w:r>
              <w:rPr>
                <w:rFonts w:cs="宋体"/>
                <w:color w:val="000000"/>
                <w:kern w:val="2"/>
                <w:sz w:val="16"/>
                <w:szCs w:val="16"/>
              </w:rPr>
              <w:t xml:space="preserve">     7．离退休干部用车</w:t>
            </w:r>
          </w:p>
        </w:tc>
        <w:tc>
          <w:tcPr>
            <w:tcW w:w="2137"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52FC353E">
            <w:pPr>
              <w:spacing w:line="200" w:lineRule="exact"/>
              <w:jc w:val="right"/>
              <w:textAlignment w:val="bottom"/>
              <w:rPr>
                <w:rFonts w:hint="default" w:cs="宋体"/>
                <w:color w:val="000000"/>
                <w:kern w:val="2"/>
                <w:sz w:val="16"/>
                <w:szCs w:val="16"/>
              </w:rPr>
            </w:pPr>
            <w:r>
              <w:rPr>
                <w:color w:val="000000"/>
                <w:sz w:val="16"/>
                <w:u w:color="auto"/>
              </w:rPr>
              <w:t xml:space="preserve"> </w:t>
            </w:r>
          </w:p>
        </w:tc>
      </w:tr>
      <w:tr w14:paraId="43222832">
        <w:tblPrEx>
          <w:tblCellMar>
            <w:top w:w="0" w:type="dxa"/>
            <w:left w:w="170" w:type="dxa"/>
            <w:bottom w:w="0" w:type="dxa"/>
            <w:right w:w="170" w:type="dxa"/>
          </w:tblCellMar>
        </w:tblPrEx>
        <w:trPr>
          <w:trHeight w:val="292" w:hRule="atLeast"/>
        </w:trPr>
        <w:tc>
          <w:tcPr>
            <w:tcW w:w="4004" w:type="dxa"/>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14:paraId="506A5B7C">
            <w:pPr>
              <w:spacing w:line="200" w:lineRule="exact"/>
              <w:textAlignment w:val="center"/>
              <w:rPr>
                <w:rFonts w:hint="default" w:cs="宋体"/>
                <w:color w:val="000000"/>
                <w:kern w:val="2"/>
                <w:sz w:val="16"/>
                <w:szCs w:val="16"/>
              </w:rPr>
            </w:pPr>
            <w:r>
              <w:rPr>
                <w:rFonts w:cs="宋体"/>
                <w:color w:val="000000"/>
                <w:kern w:val="2"/>
                <w:sz w:val="16"/>
                <w:szCs w:val="16"/>
              </w:rPr>
              <w:t xml:space="preserve">     2．因公出国（境）人次数（人）</w:t>
            </w:r>
          </w:p>
        </w:tc>
        <w:tc>
          <w:tcPr>
            <w:tcW w:w="2146"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3D81D14E">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2093" w:type="dxa"/>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14:paraId="5E62E27E">
            <w:pPr>
              <w:spacing w:line="200" w:lineRule="exact"/>
              <w:jc w:val="right"/>
              <w:textAlignment w:val="bottom"/>
              <w:rPr>
                <w:rFonts w:hint="default" w:cs="宋体"/>
                <w:color w:val="000000"/>
                <w:kern w:val="2"/>
                <w:sz w:val="16"/>
                <w:szCs w:val="16"/>
              </w:rPr>
            </w:pPr>
            <w:r>
              <w:rPr>
                <w:color w:val="000000"/>
                <w:sz w:val="16"/>
                <w:u w:color="auto"/>
              </w:rPr>
              <w:t xml:space="preserve"> </w:t>
            </w:r>
          </w:p>
        </w:tc>
        <w:tc>
          <w:tcPr>
            <w:tcW w:w="4482" w:type="dxa"/>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14:paraId="096CD09D">
            <w:pPr>
              <w:spacing w:line="200" w:lineRule="exact"/>
              <w:textAlignment w:val="center"/>
              <w:rPr>
                <w:rFonts w:hint="default" w:cs="宋体"/>
                <w:color w:val="000000"/>
                <w:kern w:val="2"/>
                <w:sz w:val="16"/>
                <w:szCs w:val="16"/>
              </w:rPr>
            </w:pPr>
            <w:r>
              <w:rPr>
                <w:rFonts w:cs="宋体"/>
                <w:color w:val="000000"/>
                <w:kern w:val="2"/>
                <w:sz w:val="16"/>
                <w:szCs w:val="16"/>
              </w:rPr>
              <w:t xml:space="preserve">     8．其他用车</w:t>
            </w:r>
          </w:p>
        </w:tc>
        <w:tc>
          <w:tcPr>
            <w:tcW w:w="2137"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2903184D">
            <w:pPr>
              <w:spacing w:line="200" w:lineRule="exact"/>
              <w:jc w:val="right"/>
              <w:textAlignment w:val="bottom"/>
              <w:rPr>
                <w:rFonts w:hint="default" w:cs="宋体"/>
                <w:color w:val="000000"/>
                <w:kern w:val="2"/>
                <w:sz w:val="16"/>
                <w:szCs w:val="16"/>
              </w:rPr>
            </w:pPr>
            <w:r>
              <w:rPr>
                <w:color w:val="000000"/>
                <w:sz w:val="16"/>
                <w:u w:color="auto"/>
              </w:rPr>
              <w:t xml:space="preserve"> </w:t>
            </w:r>
          </w:p>
        </w:tc>
      </w:tr>
      <w:tr w14:paraId="28BB8906">
        <w:tblPrEx>
          <w:tblCellMar>
            <w:top w:w="0" w:type="dxa"/>
            <w:left w:w="170" w:type="dxa"/>
            <w:bottom w:w="0" w:type="dxa"/>
            <w:right w:w="170" w:type="dxa"/>
          </w:tblCellMar>
        </w:tblPrEx>
        <w:trPr>
          <w:trHeight w:val="292" w:hRule="atLeast"/>
        </w:trPr>
        <w:tc>
          <w:tcPr>
            <w:tcW w:w="4004" w:type="dxa"/>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14:paraId="78E01D48">
            <w:pPr>
              <w:spacing w:line="200" w:lineRule="exact"/>
              <w:textAlignment w:val="center"/>
              <w:rPr>
                <w:rFonts w:hint="default" w:cs="宋体"/>
                <w:color w:val="000000"/>
                <w:kern w:val="2"/>
                <w:sz w:val="16"/>
                <w:szCs w:val="16"/>
              </w:rPr>
            </w:pPr>
            <w:r>
              <w:rPr>
                <w:rFonts w:cs="宋体"/>
                <w:color w:val="000000"/>
                <w:kern w:val="2"/>
                <w:sz w:val="16"/>
                <w:szCs w:val="16"/>
              </w:rPr>
              <w:t xml:space="preserve">     3．公务用车购置数（辆）</w:t>
            </w:r>
          </w:p>
        </w:tc>
        <w:tc>
          <w:tcPr>
            <w:tcW w:w="2146"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0E316F55">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2093" w:type="dxa"/>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14:paraId="0348976B">
            <w:pPr>
              <w:spacing w:line="200" w:lineRule="exact"/>
              <w:jc w:val="right"/>
              <w:textAlignment w:val="bottom"/>
              <w:rPr>
                <w:rFonts w:hint="default" w:cs="宋体"/>
                <w:color w:val="000000"/>
                <w:kern w:val="2"/>
                <w:sz w:val="16"/>
                <w:szCs w:val="16"/>
              </w:rPr>
            </w:pPr>
            <w:r>
              <w:rPr>
                <w:color w:val="000000"/>
                <w:sz w:val="16"/>
                <w:u w:color="auto"/>
              </w:rPr>
              <w:t xml:space="preserve"> </w:t>
            </w:r>
          </w:p>
        </w:tc>
        <w:tc>
          <w:tcPr>
            <w:tcW w:w="4482" w:type="dxa"/>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14:paraId="3460D23E">
            <w:pPr>
              <w:spacing w:line="200" w:lineRule="exact"/>
              <w:textAlignment w:val="center"/>
              <w:rPr>
                <w:rFonts w:hint="default" w:cs="宋体"/>
                <w:color w:val="000000"/>
                <w:kern w:val="2"/>
                <w:sz w:val="16"/>
                <w:szCs w:val="16"/>
              </w:rPr>
            </w:pPr>
            <w:r>
              <w:rPr>
                <w:rFonts w:cs="宋体"/>
                <w:color w:val="000000"/>
                <w:kern w:val="2"/>
                <w:sz w:val="16"/>
                <w:szCs w:val="16"/>
              </w:rPr>
              <w:t xml:space="preserve">  （二）单价100万元（含）以上设备（不含车辆）</w:t>
            </w:r>
          </w:p>
        </w:tc>
        <w:tc>
          <w:tcPr>
            <w:tcW w:w="2137"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2F1E0F4F">
            <w:pPr>
              <w:spacing w:line="200" w:lineRule="exact"/>
              <w:jc w:val="right"/>
              <w:textAlignment w:val="bottom"/>
              <w:rPr>
                <w:rFonts w:hint="default" w:cs="宋体"/>
                <w:color w:val="000000"/>
                <w:kern w:val="2"/>
                <w:sz w:val="16"/>
                <w:szCs w:val="16"/>
              </w:rPr>
            </w:pPr>
            <w:r>
              <w:rPr>
                <w:color w:val="000000"/>
                <w:sz w:val="16"/>
                <w:u w:color="auto"/>
              </w:rPr>
              <w:t xml:space="preserve"> </w:t>
            </w:r>
          </w:p>
        </w:tc>
      </w:tr>
      <w:tr w14:paraId="0BA3AF14">
        <w:tblPrEx>
          <w:tblCellMar>
            <w:top w:w="0" w:type="dxa"/>
            <w:left w:w="170" w:type="dxa"/>
            <w:bottom w:w="0" w:type="dxa"/>
            <w:right w:w="170" w:type="dxa"/>
          </w:tblCellMar>
        </w:tblPrEx>
        <w:trPr>
          <w:trHeight w:val="292" w:hRule="atLeast"/>
        </w:trPr>
        <w:tc>
          <w:tcPr>
            <w:tcW w:w="4004" w:type="dxa"/>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14:paraId="0C5540FF">
            <w:pPr>
              <w:spacing w:line="200" w:lineRule="exact"/>
              <w:textAlignment w:val="center"/>
              <w:rPr>
                <w:rFonts w:hint="default" w:cs="宋体"/>
                <w:color w:val="000000"/>
                <w:kern w:val="2"/>
                <w:sz w:val="16"/>
                <w:szCs w:val="16"/>
              </w:rPr>
            </w:pPr>
            <w:r>
              <w:rPr>
                <w:rFonts w:cs="宋体"/>
                <w:color w:val="000000"/>
                <w:kern w:val="2"/>
                <w:sz w:val="16"/>
                <w:szCs w:val="16"/>
              </w:rPr>
              <w:t xml:space="preserve">     4．公务用车保有量（辆）</w:t>
            </w:r>
          </w:p>
        </w:tc>
        <w:tc>
          <w:tcPr>
            <w:tcW w:w="2146"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46A2BF80">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2093" w:type="dxa"/>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14:paraId="3FD94F79">
            <w:pPr>
              <w:spacing w:line="200" w:lineRule="exact"/>
              <w:jc w:val="right"/>
              <w:textAlignment w:val="bottom"/>
              <w:rPr>
                <w:rFonts w:hint="default" w:cs="宋体"/>
                <w:color w:val="000000"/>
                <w:kern w:val="2"/>
                <w:sz w:val="16"/>
                <w:szCs w:val="16"/>
              </w:rPr>
            </w:pPr>
            <w:r>
              <w:rPr>
                <w:color w:val="000000"/>
                <w:sz w:val="16"/>
                <w:u w:color="auto"/>
              </w:rPr>
              <w:t xml:space="preserve"> </w:t>
            </w:r>
          </w:p>
        </w:tc>
        <w:tc>
          <w:tcPr>
            <w:tcW w:w="4482" w:type="dxa"/>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14:paraId="15FB7FDA">
            <w:pPr>
              <w:spacing w:line="200" w:lineRule="exact"/>
              <w:textAlignment w:val="center"/>
              <w:rPr>
                <w:rFonts w:hint="default" w:cs="宋体"/>
                <w:color w:val="000000"/>
                <w:kern w:val="2"/>
                <w:sz w:val="16"/>
                <w:szCs w:val="16"/>
              </w:rPr>
            </w:pPr>
            <w:r>
              <w:rPr>
                <w:rFonts w:cs="宋体"/>
                <w:color w:val="000000"/>
                <w:kern w:val="2"/>
                <w:sz w:val="16"/>
                <w:szCs w:val="16"/>
              </w:rPr>
              <w:t>六、政府采购支出信息</w:t>
            </w:r>
          </w:p>
        </w:tc>
        <w:tc>
          <w:tcPr>
            <w:tcW w:w="2137"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31937428">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r>
      <w:tr w14:paraId="5AC6A616">
        <w:tblPrEx>
          <w:tblCellMar>
            <w:top w:w="0" w:type="dxa"/>
            <w:left w:w="170" w:type="dxa"/>
            <w:bottom w:w="0" w:type="dxa"/>
            <w:right w:w="170" w:type="dxa"/>
          </w:tblCellMar>
        </w:tblPrEx>
        <w:trPr>
          <w:trHeight w:val="292" w:hRule="atLeast"/>
        </w:trPr>
        <w:tc>
          <w:tcPr>
            <w:tcW w:w="4004" w:type="dxa"/>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14:paraId="30B8F40D">
            <w:pPr>
              <w:spacing w:line="200" w:lineRule="exact"/>
              <w:textAlignment w:val="center"/>
              <w:rPr>
                <w:rFonts w:hint="default" w:cs="宋体"/>
                <w:color w:val="000000"/>
                <w:kern w:val="2"/>
                <w:sz w:val="16"/>
                <w:szCs w:val="16"/>
              </w:rPr>
            </w:pPr>
            <w:r>
              <w:rPr>
                <w:rFonts w:cs="宋体"/>
                <w:color w:val="000000"/>
                <w:kern w:val="2"/>
                <w:sz w:val="16"/>
                <w:szCs w:val="16"/>
              </w:rPr>
              <w:t xml:space="preserve">     5．国内公务接待批次（个）</w:t>
            </w:r>
          </w:p>
        </w:tc>
        <w:tc>
          <w:tcPr>
            <w:tcW w:w="2146"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32BA5F92">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2093" w:type="dxa"/>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14:paraId="6CA584CE">
            <w:pPr>
              <w:spacing w:line="200" w:lineRule="exact"/>
              <w:jc w:val="right"/>
              <w:textAlignment w:val="bottom"/>
              <w:rPr>
                <w:rFonts w:hint="default" w:cs="宋体"/>
                <w:color w:val="000000"/>
                <w:kern w:val="2"/>
                <w:sz w:val="16"/>
                <w:szCs w:val="16"/>
              </w:rPr>
            </w:pPr>
            <w:r>
              <w:rPr>
                <w:color w:val="000000"/>
                <w:sz w:val="16"/>
                <w:u w:color="auto"/>
              </w:rPr>
              <w:t xml:space="preserve"> </w:t>
            </w:r>
          </w:p>
        </w:tc>
        <w:tc>
          <w:tcPr>
            <w:tcW w:w="4482" w:type="dxa"/>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14:paraId="01F913B8">
            <w:pPr>
              <w:spacing w:line="200" w:lineRule="exact"/>
              <w:textAlignment w:val="center"/>
              <w:rPr>
                <w:rFonts w:hint="default" w:cs="宋体"/>
                <w:color w:val="000000"/>
                <w:kern w:val="2"/>
                <w:sz w:val="16"/>
                <w:szCs w:val="16"/>
              </w:rPr>
            </w:pPr>
            <w:r>
              <w:rPr>
                <w:rFonts w:cs="宋体"/>
                <w:color w:val="000000"/>
                <w:kern w:val="2"/>
                <w:sz w:val="16"/>
                <w:szCs w:val="16"/>
              </w:rPr>
              <w:t xml:space="preserve">  （一）政府采购支出合计</w:t>
            </w:r>
          </w:p>
        </w:tc>
        <w:tc>
          <w:tcPr>
            <w:tcW w:w="2137"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7830BBAD">
            <w:pPr>
              <w:spacing w:line="200" w:lineRule="exact"/>
              <w:jc w:val="right"/>
              <w:textAlignment w:val="bottom"/>
              <w:rPr>
                <w:rFonts w:hint="default" w:cs="宋体"/>
                <w:color w:val="000000"/>
                <w:kern w:val="2"/>
                <w:sz w:val="16"/>
                <w:szCs w:val="16"/>
              </w:rPr>
            </w:pPr>
            <w:r>
              <w:rPr>
                <w:color w:val="000000"/>
                <w:sz w:val="16"/>
                <w:u w:color="auto"/>
              </w:rPr>
              <w:t xml:space="preserve"> </w:t>
            </w:r>
          </w:p>
        </w:tc>
      </w:tr>
      <w:tr w14:paraId="176C1063">
        <w:tblPrEx>
          <w:tblCellMar>
            <w:top w:w="0" w:type="dxa"/>
            <w:left w:w="170" w:type="dxa"/>
            <w:bottom w:w="0" w:type="dxa"/>
            <w:right w:w="170" w:type="dxa"/>
          </w:tblCellMar>
        </w:tblPrEx>
        <w:trPr>
          <w:trHeight w:val="292" w:hRule="atLeast"/>
        </w:trPr>
        <w:tc>
          <w:tcPr>
            <w:tcW w:w="4004" w:type="dxa"/>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14:paraId="118D8CBE">
            <w:pPr>
              <w:spacing w:line="200" w:lineRule="exact"/>
              <w:textAlignment w:val="center"/>
              <w:rPr>
                <w:rFonts w:hint="default" w:cs="宋体"/>
                <w:color w:val="000000"/>
                <w:kern w:val="2"/>
                <w:sz w:val="16"/>
                <w:szCs w:val="16"/>
              </w:rPr>
            </w:pPr>
            <w:r>
              <w:rPr>
                <w:rFonts w:cs="宋体"/>
                <w:color w:val="000000"/>
                <w:kern w:val="2"/>
                <w:sz w:val="16"/>
                <w:szCs w:val="16"/>
              </w:rPr>
              <w:t xml:space="preserve">        其中：外事接待批次（个）</w:t>
            </w:r>
          </w:p>
        </w:tc>
        <w:tc>
          <w:tcPr>
            <w:tcW w:w="2146"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3D109628">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2093" w:type="dxa"/>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14:paraId="400D9EFA">
            <w:pPr>
              <w:spacing w:line="200" w:lineRule="exact"/>
              <w:jc w:val="right"/>
              <w:textAlignment w:val="bottom"/>
              <w:rPr>
                <w:rFonts w:hint="default" w:cs="宋体"/>
                <w:color w:val="000000"/>
                <w:kern w:val="2"/>
                <w:sz w:val="16"/>
                <w:szCs w:val="16"/>
              </w:rPr>
            </w:pPr>
            <w:r>
              <w:rPr>
                <w:color w:val="000000"/>
                <w:sz w:val="16"/>
                <w:u w:color="auto"/>
              </w:rPr>
              <w:t xml:space="preserve"> </w:t>
            </w:r>
          </w:p>
        </w:tc>
        <w:tc>
          <w:tcPr>
            <w:tcW w:w="4482" w:type="dxa"/>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14:paraId="571F8D9C">
            <w:pPr>
              <w:spacing w:line="200" w:lineRule="exact"/>
              <w:textAlignment w:val="center"/>
              <w:rPr>
                <w:rFonts w:hint="default" w:cs="宋体"/>
                <w:color w:val="000000"/>
                <w:kern w:val="2"/>
                <w:sz w:val="16"/>
                <w:szCs w:val="16"/>
              </w:rPr>
            </w:pPr>
            <w:r>
              <w:rPr>
                <w:rFonts w:cs="宋体"/>
                <w:color w:val="000000"/>
                <w:kern w:val="2"/>
                <w:sz w:val="16"/>
                <w:szCs w:val="16"/>
              </w:rPr>
              <w:t xml:space="preserve">     1．政府采购货物支出</w:t>
            </w:r>
          </w:p>
        </w:tc>
        <w:tc>
          <w:tcPr>
            <w:tcW w:w="2137"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10EB546A">
            <w:pPr>
              <w:spacing w:line="200" w:lineRule="exact"/>
              <w:jc w:val="right"/>
              <w:textAlignment w:val="bottom"/>
              <w:rPr>
                <w:rFonts w:hint="default" w:cs="宋体"/>
                <w:color w:val="000000"/>
                <w:kern w:val="2"/>
                <w:sz w:val="16"/>
                <w:szCs w:val="16"/>
              </w:rPr>
            </w:pPr>
            <w:r>
              <w:rPr>
                <w:color w:val="000000"/>
                <w:sz w:val="16"/>
                <w:u w:color="auto"/>
              </w:rPr>
              <w:t xml:space="preserve"> </w:t>
            </w:r>
          </w:p>
        </w:tc>
      </w:tr>
      <w:tr w14:paraId="5E70C018">
        <w:tblPrEx>
          <w:tblCellMar>
            <w:top w:w="0" w:type="dxa"/>
            <w:left w:w="170" w:type="dxa"/>
            <w:bottom w:w="0" w:type="dxa"/>
            <w:right w:w="170" w:type="dxa"/>
          </w:tblCellMar>
        </w:tblPrEx>
        <w:trPr>
          <w:trHeight w:val="292" w:hRule="atLeast"/>
        </w:trPr>
        <w:tc>
          <w:tcPr>
            <w:tcW w:w="4004" w:type="dxa"/>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14:paraId="0D820DEB">
            <w:pPr>
              <w:spacing w:line="200" w:lineRule="exact"/>
              <w:textAlignment w:val="center"/>
              <w:rPr>
                <w:rFonts w:hint="default" w:cs="宋体"/>
                <w:color w:val="000000"/>
                <w:kern w:val="2"/>
                <w:sz w:val="16"/>
                <w:szCs w:val="16"/>
              </w:rPr>
            </w:pPr>
            <w:r>
              <w:rPr>
                <w:rFonts w:cs="宋体"/>
                <w:color w:val="000000"/>
                <w:kern w:val="2"/>
                <w:sz w:val="16"/>
                <w:szCs w:val="16"/>
              </w:rPr>
              <w:t xml:space="preserve">     6．国内公务接待人次（人）</w:t>
            </w:r>
          </w:p>
        </w:tc>
        <w:tc>
          <w:tcPr>
            <w:tcW w:w="2146"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224F079C">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2093" w:type="dxa"/>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14:paraId="739E5FE9">
            <w:pPr>
              <w:spacing w:line="200" w:lineRule="exact"/>
              <w:jc w:val="right"/>
              <w:textAlignment w:val="bottom"/>
              <w:rPr>
                <w:rFonts w:hint="default" w:cs="宋体"/>
                <w:color w:val="000000"/>
                <w:kern w:val="2"/>
                <w:sz w:val="16"/>
                <w:szCs w:val="16"/>
              </w:rPr>
            </w:pPr>
            <w:r>
              <w:rPr>
                <w:color w:val="000000"/>
                <w:sz w:val="16"/>
                <w:u w:color="auto"/>
              </w:rPr>
              <w:t xml:space="preserve"> </w:t>
            </w:r>
          </w:p>
        </w:tc>
        <w:tc>
          <w:tcPr>
            <w:tcW w:w="4482" w:type="dxa"/>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14:paraId="136FFDC6">
            <w:pPr>
              <w:spacing w:line="200" w:lineRule="exact"/>
              <w:textAlignment w:val="center"/>
              <w:rPr>
                <w:rFonts w:hint="default" w:cs="宋体"/>
                <w:color w:val="000000"/>
                <w:kern w:val="2"/>
                <w:sz w:val="16"/>
                <w:szCs w:val="16"/>
              </w:rPr>
            </w:pPr>
            <w:r>
              <w:rPr>
                <w:rFonts w:cs="宋体"/>
                <w:color w:val="000000"/>
                <w:kern w:val="2"/>
                <w:sz w:val="16"/>
                <w:szCs w:val="16"/>
              </w:rPr>
              <w:t xml:space="preserve">     2．政府采购工程支出</w:t>
            </w:r>
          </w:p>
        </w:tc>
        <w:tc>
          <w:tcPr>
            <w:tcW w:w="2137"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4C3BDD1B">
            <w:pPr>
              <w:spacing w:line="200" w:lineRule="exact"/>
              <w:jc w:val="right"/>
              <w:textAlignment w:val="bottom"/>
              <w:rPr>
                <w:rFonts w:hint="default" w:cs="宋体"/>
                <w:color w:val="000000"/>
                <w:kern w:val="2"/>
                <w:sz w:val="16"/>
                <w:szCs w:val="16"/>
              </w:rPr>
            </w:pPr>
            <w:r>
              <w:rPr>
                <w:color w:val="000000"/>
                <w:sz w:val="16"/>
                <w:u w:color="auto"/>
              </w:rPr>
              <w:t xml:space="preserve"> </w:t>
            </w:r>
          </w:p>
        </w:tc>
      </w:tr>
      <w:tr w14:paraId="1A431F39">
        <w:tblPrEx>
          <w:tblCellMar>
            <w:top w:w="0" w:type="dxa"/>
            <w:left w:w="170" w:type="dxa"/>
            <w:bottom w:w="0" w:type="dxa"/>
            <w:right w:w="170" w:type="dxa"/>
          </w:tblCellMar>
        </w:tblPrEx>
        <w:trPr>
          <w:trHeight w:val="292" w:hRule="atLeast"/>
        </w:trPr>
        <w:tc>
          <w:tcPr>
            <w:tcW w:w="4004" w:type="dxa"/>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14:paraId="48F09141">
            <w:pPr>
              <w:spacing w:line="200" w:lineRule="exact"/>
              <w:textAlignment w:val="center"/>
              <w:rPr>
                <w:rFonts w:hint="default" w:cs="宋体"/>
                <w:color w:val="000000"/>
                <w:kern w:val="2"/>
                <w:sz w:val="16"/>
                <w:szCs w:val="16"/>
              </w:rPr>
            </w:pPr>
            <w:r>
              <w:rPr>
                <w:rFonts w:cs="宋体"/>
                <w:color w:val="000000"/>
                <w:kern w:val="2"/>
                <w:sz w:val="16"/>
                <w:szCs w:val="16"/>
              </w:rPr>
              <w:t xml:space="preserve">        其中：外事接待人次（人）</w:t>
            </w:r>
          </w:p>
        </w:tc>
        <w:tc>
          <w:tcPr>
            <w:tcW w:w="2146"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69FBF18D">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2093" w:type="dxa"/>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14:paraId="05A19100">
            <w:pPr>
              <w:spacing w:line="200" w:lineRule="exact"/>
              <w:jc w:val="right"/>
              <w:textAlignment w:val="bottom"/>
              <w:rPr>
                <w:rFonts w:hint="default" w:cs="宋体"/>
                <w:color w:val="000000"/>
                <w:kern w:val="2"/>
                <w:sz w:val="16"/>
                <w:szCs w:val="16"/>
              </w:rPr>
            </w:pPr>
            <w:r>
              <w:rPr>
                <w:color w:val="000000"/>
                <w:sz w:val="16"/>
                <w:u w:color="auto"/>
              </w:rPr>
              <w:t xml:space="preserve"> </w:t>
            </w:r>
          </w:p>
        </w:tc>
        <w:tc>
          <w:tcPr>
            <w:tcW w:w="4482" w:type="dxa"/>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14:paraId="385F4032">
            <w:pPr>
              <w:spacing w:line="200" w:lineRule="exact"/>
              <w:textAlignment w:val="center"/>
              <w:rPr>
                <w:rFonts w:hint="default" w:cs="宋体"/>
                <w:color w:val="000000"/>
                <w:kern w:val="2"/>
                <w:sz w:val="16"/>
                <w:szCs w:val="16"/>
              </w:rPr>
            </w:pPr>
            <w:r>
              <w:rPr>
                <w:rFonts w:cs="宋体"/>
                <w:color w:val="000000"/>
                <w:kern w:val="2"/>
                <w:sz w:val="16"/>
                <w:szCs w:val="16"/>
              </w:rPr>
              <w:t xml:space="preserve">     3．政府采购服务支出</w:t>
            </w:r>
          </w:p>
        </w:tc>
        <w:tc>
          <w:tcPr>
            <w:tcW w:w="2137"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4540B5DD">
            <w:pPr>
              <w:spacing w:line="200" w:lineRule="exact"/>
              <w:jc w:val="right"/>
              <w:textAlignment w:val="bottom"/>
              <w:rPr>
                <w:rFonts w:hint="default" w:cs="宋体"/>
                <w:color w:val="000000"/>
                <w:kern w:val="2"/>
                <w:sz w:val="16"/>
                <w:szCs w:val="16"/>
              </w:rPr>
            </w:pPr>
            <w:r>
              <w:rPr>
                <w:color w:val="000000"/>
                <w:sz w:val="16"/>
                <w:u w:color="auto"/>
              </w:rPr>
              <w:t xml:space="preserve"> </w:t>
            </w:r>
          </w:p>
        </w:tc>
      </w:tr>
      <w:tr w14:paraId="53464639">
        <w:tblPrEx>
          <w:tblCellMar>
            <w:top w:w="0" w:type="dxa"/>
            <w:left w:w="170" w:type="dxa"/>
            <w:bottom w:w="0" w:type="dxa"/>
            <w:right w:w="170" w:type="dxa"/>
          </w:tblCellMar>
        </w:tblPrEx>
        <w:trPr>
          <w:trHeight w:val="292" w:hRule="atLeast"/>
        </w:trPr>
        <w:tc>
          <w:tcPr>
            <w:tcW w:w="4004" w:type="dxa"/>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14:paraId="248C89D3">
            <w:pPr>
              <w:spacing w:line="200" w:lineRule="exact"/>
              <w:textAlignment w:val="center"/>
              <w:rPr>
                <w:rFonts w:hint="default" w:cs="宋体"/>
                <w:color w:val="000000"/>
                <w:kern w:val="2"/>
                <w:sz w:val="16"/>
                <w:szCs w:val="16"/>
              </w:rPr>
            </w:pPr>
            <w:r>
              <w:rPr>
                <w:rFonts w:cs="宋体"/>
                <w:color w:val="000000"/>
                <w:kern w:val="2"/>
                <w:sz w:val="16"/>
                <w:szCs w:val="16"/>
              </w:rPr>
              <w:t xml:space="preserve">     7．国（境）外公务接待批次（个）</w:t>
            </w:r>
          </w:p>
        </w:tc>
        <w:tc>
          <w:tcPr>
            <w:tcW w:w="2146"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15871309">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2093" w:type="dxa"/>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14:paraId="51972458">
            <w:pPr>
              <w:spacing w:line="200" w:lineRule="exact"/>
              <w:jc w:val="right"/>
              <w:textAlignment w:val="bottom"/>
              <w:rPr>
                <w:rFonts w:hint="default" w:cs="宋体"/>
                <w:color w:val="000000"/>
                <w:kern w:val="2"/>
                <w:sz w:val="16"/>
                <w:szCs w:val="16"/>
              </w:rPr>
            </w:pPr>
            <w:r>
              <w:rPr>
                <w:color w:val="000000"/>
                <w:sz w:val="16"/>
                <w:u w:color="auto"/>
              </w:rPr>
              <w:t xml:space="preserve"> </w:t>
            </w:r>
          </w:p>
        </w:tc>
        <w:tc>
          <w:tcPr>
            <w:tcW w:w="4482" w:type="dxa"/>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14:paraId="3D766C64">
            <w:pPr>
              <w:spacing w:line="200" w:lineRule="exact"/>
              <w:textAlignment w:val="center"/>
              <w:rPr>
                <w:rFonts w:hint="default" w:cs="宋体"/>
                <w:color w:val="000000"/>
                <w:kern w:val="2"/>
                <w:sz w:val="16"/>
                <w:szCs w:val="16"/>
              </w:rPr>
            </w:pPr>
            <w:r>
              <w:rPr>
                <w:rFonts w:cs="宋体"/>
                <w:color w:val="000000"/>
                <w:kern w:val="2"/>
                <w:sz w:val="16"/>
                <w:szCs w:val="16"/>
              </w:rPr>
              <w:t xml:space="preserve">  （二）政府采购授予中小企业合同金额</w:t>
            </w:r>
          </w:p>
        </w:tc>
        <w:tc>
          <w:tcPr>
            <w:tcW w:w="2137"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4E63DD7D">
            <w:pPr>
              <w:spacing w:line="200" w:lineRule="exact"/>
              <w:jc w:val="right"/>
              <w:textAlignment w:val="bottom"/>
              <w:rPr>
                <w:rFonts w:hint="default" w:cs="宋体"/>
                <w:color w:val="000000"/>
                <w:kern w:val="2"/>
                <w:sz w:val="16"/>
                <w:szCs w:val="16"/>
              </w:rPr>
            </w:pPr>
            <w:r>
              <w:rPr>
                <w:color w:val="000000"/>
                <w:sz w:val="16"/>
                <w:u w:color="auto"/>
              </w:rPr>
              <w:t xml:space="preserve"> </w:t>
            </w:r>
          </w:p>
        </w:tc>
      </w:tr>
      <w:tr w14:paraId="73F561C9">
        <w:tblPrEx>
          <w:tblCellMar>
            <w:top w:w="0" w:type="dxa"/>
            <w:left w:w="170" w:type="dxa"/>
            <w:bottom w:w="0" w:type="dxa"/>
            <w:right w:w="170" w:type="dxa"/>
          </w:tblCellMar>
        </w:tblPrEx>
        <w:trPr>
          <w:trHeight w:val="292" w:hRule="atLeast"/>
        </w:trPr>
        <w:tc>
          <w:tcPr>
            <w:tcW w:w="4004" w:type="dxa"/>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14:paraId="595DEFE8">
            <w:pPr>
              <w:spacing w:line="200" w:lineRule="exact"/>
              <w:textAlignment w:val="center"/>
              <w:rPr>
                <w:rFonts w:hint="default" w:cs="宋体"/>
                <w:color w:val="000000"/>
                <w:kern w:val="2"/>
                <w:sz w:val="16"/>
                <w:szCs w:val="16"/>
              </w:rPr>
            </w:pPr>
            <w:r>
              <w:rPr>
                <w:rFonts w:cs="宋体"/>
                <w:color w:val="000000"/>
                <w:kern w:val="2"/>
                <w:sz w:val="16"/>
                <w:szCs w:val="16"/>
              </w:rPr>
              <w:t xml:space="preserve">     8．国（境）外公务接待人次（人）</w:t>
            </w:r>
          </w:p>
        </w:tc>
        <w:tc>
          <w:tcPr>
            <w:tcW w:w="2146"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11077865">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2093" w:type="dxa"/>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14:paraId="046DC030">
            <w:pPr>
              <w:spacing w:line="200" w:lineRule="exact"/>
              <w:jc w:val="right"/>
              <w:textAlignment w:val="bottom"/>
              <w:rPr>
                <w:rFonts w:hint="default" w:cs="宋体"/>
                <w:color w:val="000000"/>
                <w:kern w:val="2"/>
                <w:sz w:val="16"/>
                <w:szCs w:val="16"/>
              </w:rPr>
            </w:pPr>
            <w:r>
              <w:rPr>
                <w:color w:val="000000"/>
                <w:sz w:val="16"/>
                <w:u w:color="auto"/>
              </w:rPr>
              <w:t xml:space="preserve"> </w:t>
            </w:r>
          </w:p>
        </w:tc>
        <w:tc>
          <w:tcPr>
            <w:tcW w:w="4482" w:type="dxa"/>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14:paraId="270C8628">
            <w:pPr>
              <w:spacing w:line="200" w:lineRule="exact"/>
              <w:textAlignment w:val="center"/>
              <w:rPr>
                <w:rFonts w:hint="default" w:cs="宋体"/>
                <w:color w:val="000000"/>
                <w:kern w:val="2"/>
                <w:sz w:val="16"/>
                <w:szCs w:val="16"/>
              </w:rPr>
            </w:pPr>
            <w:r>
              <w:rPr>
                <w:rFonts w:cs="宋体"/>
                <w:color w:val="000000"/>
                <w:kern w:val="2"/>
                <w:sz w:val="16"/>
                <w:szCs w:val="16"/>
              </w:rPr>
              <w:t xml:space="preserve">        其中：授予小微企业合同金额</w:t>
            </w:r>
          </w:p>
        </w:tc>
        <w:tc>
          <w:tcPr>
            <w:tcW w:w="2137"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3F612D02">
            <w:pPr>
              <w:spacing w:line="200" w:lineRule="exact"/>
              <w:jc w:val="right"/>
              <w:textAlignment w:val="bottom"/>
              <w:rPr>
                <w:rFonts w:hint="default" w:cs="宋体"/>
                <w:color w:val="000000"/>
                <w:kern w:val="2"/>
                <w:sz w:val="16"/>
                <w:szCs w:val="16"/>
              </w:rPr>
            </w:pPr>
            <w:r>
              <w:rPr>
                <w:color w:val="000000"/>
                <w:sz w:val="16"/>
                <w:u w:color="auto"/>
              </w:rPr>
              <w:t xml:space="preserve"> </w:t>
            </w:r>
          </w:p>
        </w:tc>
      </w:tr>
      <w:tr w14:paraId="501E2988">
        <w:tblPrEx>
          <w:tblCellMar>
            <w:top w:w="0" w:type="dxa"/>
            <w:left w:w="170" w:type="dxa"/>
            <w:bottom w:w="0" w:type="dxa"/>
            <w:right w:w="170" w:type="dxa"/>
          </w:tblCellMar>
        </w:tblPrEx>
        <w:trPr>
          <w:trHeight w:val="286" w:hRule="atLeast"/>
        </w:trPr>
        <w:tc>
          <w:tcPr>
            <w:tcW w:w="4004" w:type="dxa"/>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14:paraId="71DFBF45">
            <w:pPr>
              <w:spacing w:line="200" w:lineRule="exact"/>
              <w:textAlignment w:val="center"/>
              <w:rPr>
                <w:rFonts w:hint="default" w:cs="宋体"/>
                <w:color w:val="000000"/>
                <w:kern w:val="2"/>
                <w:sz w:val="16"/>
                <w:szCs w:val="16"/>
              </w:rPr>
            </w:pPr>
            <w:r>
              <w:rPr>
                <w:rFonts w:cs="宋体"/>
                <w:color w:val="000000"/>
                <w:kern w:val="2"/>
                <w:sz w:val="16"/>
                <w:szCs w:val="16"/>
              </w:rPr>
              <w:t>二、会议费</w:t>
            </w:r>
          </w:p>
        </w:tc>
        <w:tc>
          <w:tcPr>
            <w:tcW w:w="2146"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42BCC63D">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2093"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19F908FA">
            <w:pPr>
              <w:spacing w:line="200" w:lineRule="exact"/>
              <w:jc w:val="right"/>
              <w:textAlignment w:val="bottom"/>
              <w:rPr>
                <w:rFonts w:hint="default" w:cs="宋体"/>
                <w:color w:val="000000"/>
                <w:kern w:val="2"/>
                <w:sz w:val="16"/>
                <w:szCs w:val="16"/>
              </w:rPr>
            </w:pPr>
            <w:r>
              <w:rPr>
                <w:color w:val="000000"/>
                <w:sz w:val="16"/>
                <w:u w:color="auto"/>
              </w:rPr>
              <w:t xml:space="preserve"> </w:t>
            </w:r>
          </w:p>
        </w:tc>
        <w:tc>
          <w:tcPr>
            <w:tcW w:w="4482" w:type="dxa"/>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14:paraId="224AD86A">
            <w:pPr>
              <w:spacing w:line="200" w:lineRule="exact"/>
              <w:rPr>
                <w:rFonts w:hint="default" w:cs="宋体"/>
                <w:color w:val="000000"/>
                <w:kern w:val="2"/>
                <w:sz w:val="16"/>
                <w:szCs w:val="16"/>
              </w:rPr>
            </w:pPr>
          </w:p>
        </w:tc>
        <w:tc>
          <w:tcPr>
            <w:tcW w:w="2137"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5458AAB3">
            <w:pPr>
              <w:spacing w:line="200" w:lineRule="exact"/>
              <w:jc w:val="right"/>
              <w:rPr>
                <w:rFonts w:hint="default" w:cs="宋体"/>
                <w:color w:val="000000"/>
                <w:kern w:val="2"/>
                <w:sz w:val="16"/>
                <w:szCs w:val="16"/>
              </w:rPr>
            </w:pPr>
          </w:p>
        </w:tc>
      </w:tr>
      <w:tr w14:paraId="064DFC1C">
        <w:tblPrEx>
          <w:tblCellMar>
            <w:top w:w="0" w:type="dxa"/>
            <w:left w:w="170" w:type="dxa"/>
            <w:bottom w:w="0" w:type="dxa"/>
            <w:right w:w="170" w:type="dxa"/>
          </w:tblCellMar>
        </w:tblPrEx>
        <w:trPr>
          <w:trHeight w:val="389" w:hRule="atLeast"/>
        </w:trPr>
        <w:tc>
          <w:tcPr>
            <w:tcW w:w="4004" w:type="dxa"/>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14:paraId="1AD15A57">
            <w:pPr>
              <w:spacing w:line="200" w:lineRule="exact"/>
              <w:textAlignment w:val="center"/>
              <w:rPr>
                <w:rFonts w:hint="default" w:cs="宋体"/>
                <w:color w:val="000000"/>
                <w:kern w:val="2"/>
                <w:sz w:val="16"/>
                <w:szCs w:val="16"/>
              </w:rPr>
            </w:pPr>
            <w:r>
              <w:rPr>
                <w:rFonts w:cs="宋体"/>
                <w:color w:val="000000"/>
                <w:kern w:val="2"/>
                <w:sz w:val="16"/>
                <w:szCs w:val="16"/>
              </w:rPr>
              <w:t>三、培训费</w:t>
            </w:r>
          </w:p>
        </w:tc>
        <w:tc>
          <w:tcPr>
            <w:tcW w:w="2146"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62AA794A">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2093"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0EE87F32">
            <w:pPr>
              <w:spacing w:line="200" w:lineRule="exact"/>
              <w:jc w:val="right"/>
              <w:textAlignment w:val="bottom"/>
              <w:rPr>
                <w:rFonts w:hint="default" w:cs="宋体"/>
                <w:color w:val="000000"/>
                <w:kern w:val="2"/>
                <w:sz w:val="16"/>
                <w:szCs w:val="16"/>
              </w:rPr>
            </w:pPr>
            <w:r>
              <w:rPr>
                <w:color w:val="000000"/>
                <w:sz w:val="16"/>
                <w:u w:color="auto"/>
              </w:rPr>
              <w:t xml:space="preserve"> </w:t>
            </w:r>
          </w:p>
        </w:tc>
        <w:tc>
          <w:tcPr>
            <w:tcW w:w="4482" w:type="dxa"/>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14:paraId="645A684C">
            <w:pPr>
              <w:spacing w:line="200" w:lineRule="exact"/>
              <w:rPr>
                <w:rFonts w:hint="default" w:cs="宋体"/>
                <w:color w:val="000000"/>
                <w:kern w:val="2"/>
                <w:sz w:val="16"/>
                <w:szCs w:val="16"/>
              </w:rPr>
            </w:pPr>
          </w:p>
        </w:tc>
        <w:tc>
          <w:tcPr>
            <w:tcW w:w="2137"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44047C9B">
            <w:pPr>
              <w:spacing w:line="200" w:lineRule="exact"/>
              <w:jc w:val="right"/>
              <w:rPr>
                <w:rFonts w:hint="default" w:cs="宋体"/>
                <w:color w:val="000000"/>
                <w:kern w:val="2"/>
                <w:sz w:val="16"/>
                <w:szCs w:val="16"/>
              </w:rPr>
            </w:pPr>
          </w:p>
        </w:tc>
      </w:tr>
    </w:tbl>
    <w:p w14:paraId="5EA1DEAE">
      <w:pPr>
        <w:rPr>
          <w:rFonts w:hint="default"/>
        </w:rPr>
      </w:pPr>
      <w:r>
        <w:rPr>
          <w:rFonts w:cs="宋体"/>
          <w:sz w:val="20"/>
          <w:szCs w:val="20"/>
        </w:rPr>
        <w:t>备注：本表反映部门本年度财政拨款“三公”经费支出预决算情况。本部门无相关数据，故本表为空。</w:t>
      </w:r>
      <w:r>
        <w:rPr>
          <w:rFonts w:cs="宋体"/>
          <w:sz w:val="20"/>
          <w:szCs w:val="20"/>
        </w:rPr>
        <w:br w:type="textWrapping"/>
      </w:r>
      <w:r>
        <w:rPr>
          <w:rFonts w:cs="宋体"/>
          <w:sz w:val="20"/>
          <w:szCs w:val="20"/>
        </w:rPr>
        <w:br w:type="textWrapping"/>
      </w:r>
    </w:p>
    <w:sectPr>
      <w:headerReference r:id="rId4" w:type="default"/>
      <w:footerReference r:id="rId5" w:type="default"/>
      <w:pgSz w:w="16783" w:h="11850" w:orient="landscape"/>
      <w:pgMar w:top="567" w:right="454" w:bottom="567" w:left="1037" w:header="0" w:footer="283" w:gutter="0"/>
      <w:pgNumType w:fmt="numberInDash"/>
      <w:cols w:space="720" w:num="1"/>
      <w:docGrid w:type="lines" w:linePitch="32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altName w:val="Arial Unicode MS"/>
    <w:panose1 w:val="02000000000000000000"/>
    <w:charset w:val="86"/>
    <w:family w:val="script"/>
    <w:pitch w:val="default"/>
    <w:sig w:usb0="00000000" w:usb1="00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 w:name="方正仿宋_GBK">
    <w:altName w:val="Arial Unicode MS"/>
    <w:panose1 w:val="02000000000000000000"/>
    <w:charset w:val="86"/>
    <w:family w:val="script"/>
    <w:pitch w:val="default"/>
    <w:sig w:usb0="00000000" w:usb1="00000000" w:usb2="00000000" w:usb3="00000000" w:csb0="00040000" w:csb1="00000000"/>
  </w:font>
  <w:font w:name="方正黑体_GBK">
    <w:altName w:val="Arial Unicode MS"/>
    <w:panose1 w:val="02000000000000000000"/>
    <w:charset w:val="86"/>
    <w:family w:val="auto"/>
    <w:pitch w:val="default"/>
    <w:sig w:usb0="00000000" w:usb1="00000000" w:usb2="00000000" w:usb3="00000000" w:csb0="00040000" w:csb1="00000000"/>
  </w:font>
  <w:font w:name="方正楷体_GBK">
    <w:altName w:val="Arial Unicode MS"/>
    <w:panose1 w:val="02000000000000000000"/>
    <w:charset w:val="86"/>
    <w:family w:val="auto"/>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C8D175">
    <w:pPr>
      <w:pStyle w:val="3"/>
      <w:rPr>
        <w:rFonts w:hint="default"/>
      </w:rPr>
    </w:pPr>
    <w:r>
      <w:rPr>
        <w:rFonts w:hint="default"/>
      </w:rPr>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path/>
          <v:fill on="f" focussize="0,0"/>
          <v:stroke on="f" weight="0.5pt" joinstyle="miter"/>
          <v:imagedata o:title=""/>
          <o:lock v:ext="edit"/>
          <v:textbox inset="0mm,0mm,0mm,0mm" style="mso-fit-shape-to-text:t;">
            <w:txbxContent>
              <w:p w14:paraId="191F4BC9">
                <w:pPr>
                  <w:pStyle w:val="3"/>
                  <w:rPr>
                    <w:rFonts w:hint="default"/>
                  </w:rPr>
                </w:pPr>
                <w:r>
                  <w:fldChar w:fldCharType="begin"/>
                </w:r>
                <w:r>
                  <w:instrText xml:space="preserve"> PAGE  \* MERGEFORMAT </w:instrText>
                </w:r>
                <w:r>
                  <w:fldChar w:fldCharType="separate"/>
                </w:r>
                <w:r>
                  <w:rPr>
                    <w:rFonts w:hint="default"/>
                  </w:rPr>
                  <w:t>- 24 -</w:t>
                </w:r>
                <w:r>
                  <w:fldChar w:fldCharType="end"/>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F2613C">
    <w:pPr>
      <w:pStyle w:val="3"/>
      <w:jc w:val="both"/>
      <w:rPr>
        <w:rFonts w:hint="default"/>
      </w:rPr>
    </w:pPr>
    <w:r>
      <w:rPr>
        <w:rFonts w:hint="default"/>
      </w:rPr>
      <w:pict>
        <v:shape id="_x0000_s1028" o:spid="_x0000_s1028" o:spt="202" type="#_x0000_t202" style="position:absolute;left:0pt;margin-top:0pt;height:144pt;width:144pt;mso-position-horizontal:center;mso-position-horizontal-relative:margin;mso-wrap-style:none;z-index:251660288;mso-width-relative:page;mso-height-relative:page;" filled="f" stroked="f" coordsize="21600,21600" o:allowoverlap="f"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KOYorozAgAAZwQAAA4AAAAAAAAAAQAgAAAAHwEAAGRycy9lMm9Eb2MueG1sUEsF&#10;BgAAAAAGAAYAWQEAAMQFAAAAAA==&#10;">
          <v:path/>
          <v:fill on="f" focussize="0,0"/>
          <v:stroke on="f" weight="0.5pt" joinstyle="miter"/>
          <v:imagedata o:title=""/>
          <o:lock v:ext="edit"/>
          <v:textbox inset="0mm,0mm,0mm,0mm" style="mso-fit-shape-to-text:t;">
            <w:txbxContent>
              <w:p w14:paraId="2DA3A69B">
                <w:pPr>
                  <w:pStyle w:val="3"/>
                  <w:rPr>
                    <w:rFonts w:hint="default"/>
                  </w:rPr>
                </w:pPr>
                <w:r>
                  <w:t xml:space="preserve"> </w:t>
                </w:r>
                <w:r>
                  <w:fldChar w:fldCharType="begin"/>
                </w:r>
                <w:r>
                  <w:instrText xml:space="preserve">PAGE   \* MERGEFORMAT</w:instrText>
                </w:r>
                <w:r>
                  <w:fldChar w:fldCharType="separate"/>
                </w:r>
                <w:r>
                  <w:rPr>
                    <w:rFonts w:hint="default"/>
                    <w:lang w:val="zh-CN"/>
                  </w:rPr>
                  <w:t>-</w:t>
                </w:r>
                <w:r>
                  <w:rPr>
                    <w:rFonts w:hint="default"/>
                  </w:rPr>
                  <w:t xml:space="preserve"> 25 -</w:t>
                </w:r>
                <w:r>
                  <w:fldChar w:fldCharType="end"/>
                </w:r>
                <w:r>
                  <w:t xml:space="preserve"> </w:t>
                </w:r>
              </w:p>
            </w:txbxContent>
          </v:textbox>
        </v:shape>
      </w:pict>
    </w:r>
    <w:r>
      <w:rPr>
        <w:rFonts w:hint="default"/>
      </w:rPr>
      <w:pict>
        <v:shape id="_x0000_s1027" o:spid="_x0000_s1027" o:spt="202" type="#_x0000_t202" style="position:absolute;left:0pt;margin-top:1160.4pt;height:17.4pt;width:144pt;mso-position-horizontal:center;mso-position-horizontal-relative:margin;mso-position-vertical-relative:page;mso-wrap-style:none;z-index:251659264;mso-width-relative:page;mso-height-relative:page;" filled="f" stroked="f" coordsize="21600,21600" o:allowoverlap="f" o:gfxdata="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">
          <v:path/>
          <v:fill on="f" focussize="0,0"/>
          <v:stroke on="f" weight="0.5pt" joinstyle="miter"/>
          <v:imagedata o:title=""/>
          <o:lock v:ext="edit"/>
          <v:textbox inset="0mm,0mm,0mm,0mm">
            <w:txbxContent>
              <w:p w14:paraId="6090598C">
                <w:pPr>
                  <w:pStyle w:val="3"/>
                  <w:jc w:val="both"/>
                  <w:rPr>
                    <w:rFonts w:hint="default" w:cs="宋体"/>
                  </w:rPr>
                </w:pPr>
                <w:r>
                  <w:rPr>
                    <w:rFonts w:cs="宋体"/>
                  </w:rPr>
                  <w:t>— 27.1 —</w:t>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8A0D42">
    <w:pPr>
      <w:pStyle w:val="4"/>
      <w:tabs>
        <w:tab w:val="left" w:pos="1758"/>
        <w:tab w:val="clear" w:pos="4153"/>
        <w:tab w:val="clear" w:pos="8306"/>
      </w:tabs>
      <w:rPr>
        <w:rFonts w:hint="default"/>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HorizontalSpacing w:val="120"/>
  <w:drawingGridVerticalSpacing w:val="163"/>
  <w:displayHorizontalDrawingGridEvery w:val="1"/>
  <w:displayVerticalDrawingGridEvery w:val="1"/>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OGQwYWQ1YTE0ZDA0NjgxYzlhMjZlMDExNTFmMWI3MmEifQ=="/>
  </w:docVars>
  <w:rsids>
    <w:rsidRoot w:val="00B03CCD"/>
    <w:rsid w:val="000C01CC"/>
    <w:rsid w:val="000D7702"/>
    <w:rsid w:val="002D0E5A"/>
    <w:rsid w:val="002E5443"/>
    <w:rsid w:val="0032196C"/>
    <w:rsid w:val="004C12FF"/>
    <w:rsid w:val="00550ABE"/>
    <w:rsid w:val="005B023C"/>
    <w:rsid w:val="00600322"/>
    <w:rsid w:val="006137D7"/>
    <w:rsid w:val="00634FA8"/>
    <w:rsid w:val="0063613A"/>
    <w:rsid w:val="00792285"/>
    <w:rsid w:val="007A0D2E"/>
    <w:rsid w:val="007A3314"/>
    <w:rsid w:val="007B419D"/>
    <w:rsid w:val="00810F13"/>
    <w:rsid w:val="00944711"/>
    <w:rsid w:val="00984852"/>
    <w:rsid w:val="009B67B8"/>
    <w:rsid w:val="00A03B1E"/>
    <w:rsid w:val="00A67739"/>
    <w:rsid w:val="00A820B7"/>
    <w:rsid w:val="00AC5566"/>
    <w:rsid w:val="00B03CCD"/>
    <w:rsid w:val="00B40138"/>
    <w:rsid w:val="00BF5A85"/>
    <w:rsid w:val="00C307F6"/>
    <w:rsid w:val="00C96B11"/>
    <w:rsid w:val="00CC6B99"/>
    <w:rsid w:val="00DF7706"/>
    <w:rsid w:val="00E05175"/>
    <w:rsid w:val="00E654E2"/>
    <w:rsid w:val="00E76362"/>
    <w:rsid w:val="00F137D3"/>
    <w:rsid w:val="00F13C36"/>
    <w:rsid w:val="00F23C68"/>
    <w:rsid w:val="00F32C53"/>
    <w:rsid w:val="00F73F90"/>
    <w:rsid w:val="00F7623D"/>
    <w:rsid w:val="00F8598B"/>
    <w:rsid w:val="00FA0819"/>
    <w:rsid w:val="01474EBF"/>
    <w:rsid w:val="01F3521E"/>
    <w:rsid w:val="03B87EA0"/>
    <w:rsid w:val="03E3214F"/>
    <w:rsid w:val="044C50BA"/>
    <w:rsid w:val="05BC6D49"/>
    <w:rsid w:val="06194FF1"/>
    <w:rsid w:val="06A2550B"/>
    <w:rsid w:val="06F80EE2"/>
    <w:rsid w:val="07001CCA"/>
    <w:rsid w:val="075678DB"/>
    <w:rsid w:val="079D7CC7"/>
    <w:rsid w:val="08051BCA"/>
    <w:rsid w:val="086C12F4"/>
    <w:rsid w:val="08BA052C"/>
    <w:rsid w:val="08DB07BA"/>
    <w:rsid w:val="0969353F"/>
    <w:rsid w:val="098305D0"/>
    <w:rsid w:val="098A0877"/>
    <w:rsid w:val="0A5C4B69"/>
    <w:rsid w:val="0A86124A"/>
    <w:rsid w:val="0AB54CC0"/>
    <w:rsid w:val="0B9335CE"/>
    <w:rsid w:val="0C7927C4"/>
    <w:rsid w:val="0C9B098C"/>
    <w:rsid w:val="0D673E11"/>
    <w:rsid w:val="0DDA54E4"/>
    <w:rsid w:val="0E3A5F83"/>
    <w:rsid w:val="0E74421A"/>
    <w:rsid w:val="0F836721"/>
    <w:rsid w:val="0FA25D96"/>
    <w:rsid w:val="107B59E5"/>
    <w:rsid w:val="10EC0126"/>
    <w:rsid w:val="10F70B9A"/>
    <w:rsid w:val="111445C7"/>
    <w:rsid w:val="114278C6"/>
    <w:rsid w:val="1158083A"/>
    <w:rsid w:val="11643A4B"/>
    <w:rsid w:val="11ED0F98"/>
    <w:rsid w:val="11F03528"/>
    <w:rsid w:val="12C921C4"/>
    <w:rsid w:val="13871C70"/>
    <w:rsid w:val="13A71CB4"/>
    <w:rsid w:val="13AF1D43"/>
    <w:rsid w:val="13CE1647"/>
    <w:rsid w:val="13FD55AB"/>
    <w:rsid w:val="14200702"/>
    <w:rsid w:val="163A6CEE"/>
    <w:rsid w:val="173708E3"/>
    <w:rsid w:val="17C374FC"/>
    <w:rsid w:val="189079DC"/>
    <w:rsid w:val="189B0D0B"/>
    <w:rsid w:val="18B43F7C"/>
    <w:rsid w:val="194A1770"/>
    <w:rsid w:val="19B906A4"/>
    <w:rsid w:val="1ABF306F"/>
    <w:rsid w:val="1B6F15B6"/>
    <w:rsid w:val="1BAA2EDC"/>
    <w:rsid w:val="1C5C0973"/>
    <w:rsid w:val="1CA55E64"/>
    <w:rsid w:val="1D014A01"/>
    <w:rsid w:val="1D022362"/>
    <w:rsid w:val="1D1B04B0"/>
    <w:rsid w:val="1DBD6767"/>
    <w:rsid w:val="1DC52125"/>
    <w:rsid w:val="1DD26311"/>
    <w:rsid w:val="1E374ACB"/>
    <w:rsid w:val="1E5E27E3"/>
    <w:rsid w:val="1ECF0A66"/>
    <w:rsid w:val="1EF67CA4"/>
    <w:rsid w:val="1F020D3A"/>
    <w:rsid w:val="1F2C5189"/>
    <w:rsid w:val="1F4B0B02"/>
    <w:rsid w:val="1FBB35CD"/>
    <w:rsid w:val="1FCD26AF"/>
    <w:rsid w:val="20642787"/>
    <w:rsid w:val="21556F04"/>
    <w:rsid w:val="22403BD3"/>
    <w:rsid w:val="23DA37D9"/>
    <w:rsid w:val="24B92327"/>
    <w:rsid w:val="24C14514"/>
    <w:rsid w:val="2533755C"/>
    <w:rsid w:val="25791755"/>
    <w:rsid w:val="26396DF4"/>
    <w:rsid w:val="27167136"/>
    <w:rsid w:val="27B23302"/>
    <w:rsid w:val="29310A5F"/>
    <w:rsid w:val="29C37A35"/>
    <w:rsid w:val="2A076083"/>
    <w:rsid w:val="2A73162E"/>
    <w:rsid w:val="2A9035C9"/>
    <w:rsid w:val="2B167953"/>
    <w:rsid w:val="2B200583"/>
    <w:rsid w:val="2B341BF8"/>
    <w:rsid w:val="2B8209DE"/>
    <w:rsid w:val="2C6762A3"/>
    <w:rsid w:val="2EBF7B3E"/>
    <w:rsid w:val="2EDE1934"/>
    <w:rsid w:val="2FCA4B37"/>
    <w:rsid w:val="2FE029D7"/>
    <w:rsid w:val="2FF06E00"/>
    <w:rsid w:val="30562E26"/>
    <w:rsid w:val="30586FEC"/>
    <w:rsid w:val="30EC7046"/>
    <w:rsid w:val="315F0B22"/>
    <w:rsid w:val="319D022C"/>
    <w:rsid w:val="31C90022"/>
    <w:rsid w:val="31D84415"/>
    <w:rsid w:val="32285F6F"/>
    <w:rsid w:val="32770556"/>
    <w:rsid w:val="329C0913"/>
    <w:rsid w:val="32AA0460"/>
    <w:rsid w:val="3337290D"/>
    <w:rsid w:val="33E31118"/>
    <w:rsid w:val="33EF7674"/>
    <w:rsid w:val="342D7BC6"/>
    <w:rsid w:val="352930DB"/>
    <w:rsid w:val="35573069"/>
    <w:rsid w:val="355F6038"/>
    <w:rsid w:val="358C217E"/>
    <w:rsid w:val="35937598"/>
    <w:rsid w:val="359452E3"/>
    <w:rsid w:val="36C9128A"/>
    <w:rsid w:val="372E3953"/>
    <w:rsid w:val="37841E99"/>
    <w:rsid w:val="37BF1123"/>
    <w:rsid w:val="383C3F15"/>
    <w:rsid w:val="38BE4696"/>
    <w:rsid w:val="3939115E"/>
    <w:rsid w:val="39561BA0"/>
    <w:rsid w:val="39B82A39"/>
    <w:rsid w:val="39C42CA8"/>
    <w:rsid w:val="39DC4FD6"/>
    <w:rsid w:val="39F03D7A"/>
    <w:rsid w:val="39F33306"/>
    <w:rsid w:val="3A2C1C67"/>
    <w:rsid w:val="3B1705E5"/>
    <w:rsid w:val="3B18334B"/>
    <w:rsid w:val="3B36794F"/>
    <w:rsid w:val="3C566AD6"/>
    <w:rsid w:val="3C6A5B02"/>
    <w:rsid w:val="3D2757A1"/>
    <w:rsid w:val="3D3D4FC4"/>
    <w:rsid w:val="3DDF3AB1"/>
    <w:rsid w:val="3E1D0952"/>
    <w:rsid w:val="3E42660A"/>
    <w:rsid w:val="3E7555B1"/>
    <w:rsid w:val="3E787ED9"/>
    <w:rsid w:val="3EEC37F3"/>
    <w:rsid w:val="3F032E93"/>
    <w:rsid w:val="3F0527E5"/>
    <w:rsid w:val="3F694D83"/>
    <w:rsid w:val="3F885DCC"/>
    <w:rsid w:val="3FCD675E"/>
    <w:rsid w:val="4004000C"/>
    <w:rsid w:val="401B6969"/>
    <w:rsid w:val="411B6CE5"/>
    <w:rsid w:val="412070D7"/>
    <w:rsid w:val="41314E40"/>
    <w:rsid w:val="41E0734B"/>
    <w:rsid w:val="426554D0"/>
    <w:rsid w:val="426C1EA8"/>
    <w:rsid w:val="42736402"/>
    <w:rsid w:val="42E86A87"/>
    <w:rsid w:val="43307B09"/>
    <w:rsid w:val="438D0E97"/>
    <w:rsid w:val="43BB152F"/>
    <w:rsid w:val="44C37687"/>
    <w:rsid w:val="45CB699A"/>
    <w:rsid w:val="465B470D"/>
    <w:rsid w:val="469D6AD4"/>
    <w:rsid w:val="471E6C84"/>
    <w:rsid w:val="4748792B"/>
    <w:rsid w:val="475D719D"/>
    <w:rsid w:val="47674801"/>
    <w:rsid w:val="48225EF7"/>
    <w:rsid w:val="488F422B"/>
    <w:rsid w:val="48E36915"/>
    <w:rsid w:val="495C4A24"/>
    <w:rsid w:val="497135DF"/>
    <w:rsid w:val="4A263DF2"/>
    <w:rsid w:val="4A6F6675"/>
    <w:rsid w:val="4B0502DF"/>
    <w:rsid w:val="4B135857"/>
    <w:rsid w:val="4B7951CB"/>
    <w:rsid w:val="4B7C315C"/>
    <w:rsid w:val="4DAC4ACA"/>
    <w:rsid w:val="4DBE01D2"/>
    <w:rsid w:val="4EFC6D10"/>
    <w:rsid w:val="4F0C6BA3"/>
    <w:rsid w:val="4F10477D"/>
    <w:rsid w:val="4F186D58"/>
    <w:rsid w:val="4FEA65B7"/>
    <w:rsid w:val="50F06B6E"/>
    <w:rsid w:val="52234D33"/>
    <w:rsid w:val="522F6E0C"/>
    <w:rsid w:val="52463BA1"/>
    <w:rsid w:val="52F163D4"/>
    <w:rsid w:val="530A6640"/>
    <w:rsid w:val="531A2DB4"/>
    <w:rsid w:val="53C0244D"/>
    <w:rsid w:val="53DD4D4E"/>
    <w:rsid w:val="53E578CE"/>
    <w:rsid w:val="541330F0"/>
    <w:rsid w:val="54272666"/>
    <w:rsid w:val="543B029D"/>
    <w:rsid w:val="54861779"/>
    <w:rsid w:val="552256E1"/>
    <w:rsid w:val="554E5773"/>
    <w:rsid w:val="555A3CBC"/>
    <w:rsid w:val="5582012B"/>
    <w:rsid w:val="558E4E05"/>
    <w:rsid w:val="55BE2E85"/>
    <w:rsid w:val="56530F5D"/>
    <w:rsid w:val="567700D3"/>
    <w:rsid w:val="56FF7E9E"/>
    <w:rsid w:val="578867FC"/>
    <w:rsid w:val="5842572D"/>
    <w:rsid w:val="5A3B59D6"/>
    <w:rsid w:val="5AD134D8"/>
    <w:rsid w:val="5B6503B1"/>
    <w:rsid w:val="5C263CE4"/>
    <w:rsid w:val="5C5D2777"/>
    <w:rsid w:val="5CF66BF3"/>
    <w:rsid w:val="5D290C69"/>
    <w:rsid w:val="5F2D4A41"/>
    <w:rsid w:val="60C74F6C"/>
    <w:rsid w:val="61025A59"/>
    <w:rsid w:val="613D5BBC"/>
    <w:rsid w:val="61536C39"/>
    <w:rsid w:val="62944DD7"/>
    <w:rsid w:val="6319381F"/>
    <w:rsid w:val="63236436"/>
    <w:rsid w:val="63C25DC5"/>
    <w:rsid w:val="63C62057"/>
    <w:rsid w:val="64571EF5"/>
    <w:rsid w:val="64FB113D"/>
    <w:rsid w:val="656152C6"/>
    <w:rsid w:val="6587477F"/>
    <w:rsid w:val="658C3A08"/>
    <w:rsid w:val="65C031CA"/>
    <w:rsid w:val="65CE6852"/>
    <w:rsid w:val="66267C04"/>
    <w:rsid w:val="663F505A"/>
    <w:rsid w:val="66967186"/>
    <w:rsid w:val="66EE5541"/>
    <w:rsid w:val="67924660"/>
    <w:rsid w:val="68407834"/>
    <w:rsid w:val="6883293E"/>
    <w:rsid w:val="688412AD"/>
    <w:rsid w:val="68EB1B71"/>
    <w:rsid w:val="69475C96"/>
    <w:rsid w:val="6AAD2300"/>
    <w:rsid w:val="6B474EF5"/>
    <w:rsid w:val="6BBF53FD"/>
    <w:rsid w:val="6C560CAE"/>
    <w:rsid w:val="6C576495"/>
    <w:rsid w:val="6D903FF5"/>
    <w:rsid w:val="6DA955B8"/>
    <w:rsid w:val="6DE346AB"/>
    <w:rsid w:val="6DE5391A"/>
    <w:rsid w:val="6EFD1324"/>
    <w:rsid w:val="6F5A53AC"/>
    <w:rsid w:val="6FAC003D"/>
    <w:rsid w:val="6FE55E12"/>
    <w:rsid w:val="6FFB2E76"/>
    <w:rsid w:val="708F6F7F"/>
    <w:rsid w:val="70D94BD3"/>
    <w:rsid w:val="71C34D91"/>
    <w:rsid w:val="72DB435C"/>
    <w:rsid w:val="72E2613A"/>
    <w:rsid w:val="72F771F4"/>
    <w:rsid w:val="736650B0"/>
    <w:rsid w:val="73934AD2"/>
    <w:rsid w:val="750837F0"/>
    <w:rsid w:val="754758CF"/>
    <w:rsid w:val="764F62AB"/>
    <w:rsid w:val="765C45EC"/>
    <w:rsid w:val="768A7619"/>
    <w:rsid w:val="772E1EBA"/>
    <w:rsid w:val="77EB79F7"/>
    <w:rsid w:val="796D60A4"/>
    <w:rsid w:val="79A031D5"/>
    <w:rsid w:val="7A1525F7"/>
    <w:rsid w:val="7B420052"/>
    <w:rsid w:val="7B861484"/>
    <w:rsid w:val="7BD06A28"/>
    <w:rsid w:val="7C313568"/>
    <w:rsid w:val="7C3A7C0B"/>
    <w:rsid w:val="7C5248E4"/>
    <w:rsid w:val="7C566698"/>
    <w:rsid w:val="7C5866A3"/>
    <w:rsid w:val="7D7406BB"/>
    <w:rsid w:val="7DE94331"/>
    <w:rsid w:val="7F446A19"/>
    <w:rsid w:val="7F7452B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99"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99"/>
    <w:rPr>
      <w:rFonts w:hint="eastAsia" w:ascii="宋体" w:hAnsi="宋体" w:eastAsia="宋体" w:cs="Times New Roman"/>
      <w:sz w:val="24"/>
      <w:szCs w:val="24"/>
      <w:lang w:val="en-US" w:eastAsia="zh-CN" w:bidi="ar-SA"/>
    </w:rPr>
  </w:style>
  <w:style w:type="character" w:default="1" w:styleId="9">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5"/>
    <w:qFormat/>
    <w:uiPriority w:val="0"/>
    <w:rPr>
      <w:sz w:val="18"/>
      <w:szCs w:val="18"/>
    </w:rPr>
  </w:style>
  <w:style w:type="paragraph" w:styleId="3">
    <w:name w:val="footer"/>
    <w:basedOn w:val="1"/>
    <w:qFormat/>
    <w:uiPriority w:val="0"/>
    <w:pPr>
      <w:tabs>
        <w:tab w:val="center" w:pos="4153"/>
        <w:tab w:val="right" w:pos="8306"/>
      </w:tabs>
      <w:snapToGrid w:val="0"/>
    </w:pPr>
    <w:rPr>
      <w:sz w:val="18"/>
      <w:szCs w:val="18"/>
    </w:rPr>
  </w:style>
  <w:style w:type="paragraph" w:styleId="4">
    <w:name w:val="header"/>
    <w:basedOn w:val="1"/>
    <w:qFormat/>
    <w:uiPriority w:val="0"/>
    <w:pPr>
      <w:tabs>
        <w:tab w:val="center" w:pos="4153"/>
        <w:tab w:val="right" w:pos="8306"/>
      </w:tabs>
      <w:snapToGrid w:val="0"/>
      <w:jc w:val="center"/>
    </w:pPr>
    <w:rPr>
      <w:sz w:val="18"/>
      <w:szCs w:val="18"/>
    </w:rPr>
  </w:style>
  <w:style w:type="paragraph" w:styleId="5">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6">
    <w:name w:val="Normal (Web)"/>
    <w:basedOn w:val="1"/>
    <w:unhideWhenUsed/>
    <w:qFormat/>
    <w:uiPriority w:val="0"/>
    <w:pPr>
      <w:spacing w:before="100" w:beforeAutospacing="1" w:after="100" w:afterAutospacing="1"/>
    </w:pPr>
  </w:style>
  <w:style w:type="table" w:styleId="8">
    <w:name w:val="Table Grid"/>
    <w:basedOn w:val="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0">
    <w:name w:val="Strong"/>
    <w:qFormat/>
    <w:uiPriority w:val="0"/>
    <w:rPr>
      <w:b/>
    </w:rPr>
  </w:style>
  <w:style w:type="paragraph" w:customStyle="1" w:styleId="11">
    <w:name w:val="列出段落1"/>
    <w:basedOn w:val="1"/>
    <w:qFormat/>
    <w:uiPriority w:val="99"/>
    <w:pPr>
      <w:ind w:firstLine="420" w:firstLineChars="200"/>
    </w:pPr>
    <w:rPr>
      <w:rFonts w:hint="default"/>
    </w:rPr>
  </w:style>
  <w:style w:type="paragraph" w:customStyle="1" w:styleId="12">
    <w:name w:val="普通(网站) Char"/>
    <w:qFormat/>
    <w:uiPriority w:val="0"/>
    <w:pPr>
      <w:spacing w:before="100" w:beforeAutospacing="1" w:after="100" w:afterAutospacing="1"/>
    </w:pPr>
    <w:rPr>
      <w:rFonts w:ascii="宋体" w:hAnsi="宋体" w:eastAsia="宋体" w:cs="Times New Roman"/>
      <w:sz w:val="24"/>
      <w:szCs w:val="24"/>
      <w:lang w:val="en-US" w:eastAsia="zh-CN" w:bidi="ar-SA"/>
    </w:rPr>
  </w:style>
  <w:style w:type="character" w:customStyle="1" w:styleId="13">
    <w:name w:val="21"/>
    <w:qFormat/>
    <w:uiPriority w:val="0"/>
    <w:rPr>
      <w:rFonts w:hint="default" w:ascii="Wingdings" w:hAnsi="Wingdings" w:cs="Wingdings"/>
      <w:b/>
      <w:bCs/>
    </w:rPr>
  </w:style>
  <w:style w:type="paragraph" w:customStyle="1" w:styleId="14">
    <w:name w:val="列出段落2"/>
    <w:qFormat/>
    <w:uiPriority w:val="99"/>
    <w:pPr>
      <w:ind w:firstLine="420" w:firstLineChars="200"/>
    </w:pPr>
    <w:rPr>
      <w:rFonts w:ascii="宋体" w:hAnsi="宋体" w:eastAsia="宋体" w:cs="Times New Roman"/>
      <w:sz w:val="24"/>
      <w:szCs w:val="24"/>
      <w:lang w:val="en-US" w:eastAsia="zh-CN" w:bidi="ar-SA"/>
    </w:rPr>
  </w:style>
  <w:style w:type="character" w:customStyle="1" w:styleId="15">
    <w:name w:val="批注框文本 Char"/>
    <w:basedOn w:val="9"/>
    <w:link w:val="2"/>
    <w:qFormat/>
    <w:uiPriority w:val="0"/>
    <w:rPr>
      <w:rFonts w:ascii="宋体" w:hAnsi="宋体"/>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Info spid="_x0000_s1028"/>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23</Pages>
  <Words>9728</Words>
  <Characters>10914</Characters>
  <Lines>194</Lines>
  <Paragraphs>54</Paragraphs>
  <TotalTime>327</TotalTime>
  <ScaleCrop>false</ScaleCrop>
  <LinksUpToDate>false</LinksUpToDate>
  <CharactersWithSpaces>11624</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2024-07-11T10:00:00Z</dcterms:created>
  <dc:creator>Administrator</dc:creator>
  <cp:lastModifiedBy>安然弱水</cp:lastModifiedBy>
  <dcterms:modified xsi:type="dcterms:W3CDTF">2025-05-09T01:03:14Z</dcterms:modified>
  <cp:revision>27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BB46EABDBB2749749395447164B066B3_12</vt:lpwstr>
  </property>
  <property fmtid="{D5CDD505-2E9C-101B-9397-08002B2CF9AE}" pid="4" name="KSOTemplateDocerSaveRecord">
    <vt:lpwstr>eyJoZGlkIjoiM2VmN2NkNzlhZDllNTk4ZDQyYWY1YjAzNzZkNTk2YWEiLCJ1c2VySWQiOiIxMzAwNjA3NzU5In0=</vt:lpwstr>
  </property>
</Properties>
</file>