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C4B" w:rsidRDefault="007D3D39">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重庆市石柱土家族自治县黄水镇综合行政执法大队</w:t>
      </w:r>
      <w:r>
        <w:rPr>
          <w:rFonts w:ascii="方正小标宋_GBK" w:eastAsia="方正小标宋_GBK" w:hAnsi="方正小标宋_GBK" w:cs="方正小标宋_GBK"/>
          <w:sz w:val="36"/>
          <w:szCs w:val="36"/>
          <w:shd w:val="clear" w:color="auto" w:fill="FFFFFF"/>
        </w:rPr>
        <w:t>2023年度决算公开说明</w:t>
      </w:r>
    </w:p>
    <w:p w:rsidR="007B7C4B" w:rsidRDefault="007D3D39">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7B7C4B" w:rsidRDefault="007D3D39">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DD1C00" w:rsidRDefault="00DD1C00" w:rsidP="00DD1C00">
      <w:pPr>
        <w:keepNext/>
        <w:keepLines/>
        <w:suppressLineNumbers/>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1.贯彻落实综合行政执法工作的有关规定；依据有关法律、法规和规章，参与起草本辖区实行综合行政执法领域相关方面的工作计划，并具体实施。</w:t>
      </w:r>
    </w:p>
    <w:p w:rsidR="00DD1C00" w:rsidRDefault="00DD1C00" w:rsidP="00DD1C00">
      <w:pPr>
        <w:keepNext/>
        <w:keepLines/>
        <w:suppressLineNumbers/>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2.根据授权或委托，承担辖区范围内集中行使农林水利、规划建设、市政管理、环境保护、卫生健康、文化旅游、民政管理等领域的行政执法权。</w:t>
      </w:r>
    </w:p>
    <w:p w:rsidR="00DD1C00" w:rsidRDefault="00DD1C00" w:rsidP="00DD1C00">
      <w:pPr>
        <w:keepNext/>
        <w:keepLines/>
        <w:suppressLineNumbers/>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3.承担市县授权或委托的其他行政执法权。</w:t>
      </w:r>
    </w:p>
    <w:p w:rsidR="00DD1C00" w:rsidRDefault="00DD1C00" w:rsidP="00DD1C00">
      <w:pPr>
        <w:keepNext/>
        <w:keepLines/>
        <w:suppressLineNumbers/>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4.承办镇党委、镇政府交办的其他工作任务。</w:t>
      </w:r>
    </w:p>
    <w:p w:rsidR="007B7C4B" w:rsidRDefault="00DD1C00" w:rsidP="00DD1C00">
      <w:pPr>
        <w:pStyle w:val="a7"/>
        <w:shd w:val="clear" w:color="auto" w:fill="FFFFFF"/>
        <w:ind w:firstLine="420"/>
        <w:rPr>
          <w:rFonts w:ascii="楷体" w:eastAsia="楷体" w:hAnsi="楷体" w:cs="楷体" w:hint="default"/>
          <w:sz w:val="32"/>
          <w:szCs w:val="32"/>
        </w:rPr>
      </w:pPr>
      <w:r>
        <w:rPr>
          <w:rFonts w:ascii="方正仿宋_GBK" w:eastAsia="方正仿宋_GBK" w:hAnsi="方正仿宋_GBK" w:cs="方正仿宋_GBK"/>
          <w:bCs/>
          <w:sz w:val="32"/>
          <w:szCs w:val="32"/>
        </w:rPr>
        <w:t>5.除法律法规授权外，市政府授权及县级相关部门委托的行政处罚、行政强制等执法权以正式授权或委托为准。</w:t>
      </w:r>
      <w:r w:rsidR="007D3D39">
        <w:rPr>
          <w:rStyle w:val="a9"/>
          <w:rFonts w:ascii="楷体" w:eastAsia="楷体" w:hAnsi="楷体" w:cs="楷体"/>
          <w:sz w:val="32"/>
          <w:szCs w:val="32"/>
          <w:shd w:val="clear" w:color="auto" w:fill="FFFFFF"/>
        </w:rPr>
        <w:t>（二）机构设置</w:t>
      </w:r>
    </w:p>
    <w:p w:rsidR="00DD1C00" w:rsidRDefault="00DD1C00" w:rsidP="00DD1C00">
      <w:pPr>
        <w:keepNext/>
        <w:keepLines/>
        <w:suppressLineNumbers/>
        <w:spacing w:line="56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设置黄水镇综合行政执法大队1个财政全额拨款公益一类副科级事业单位。</w:t>
      </w:r>
    </w:p>
    <w:p w:rsidR="007B7C4B" w:rsidRDefault="007D3D39">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DD1C00" w:rsidRDefault="007D3D39" w:rsidP="00DD1C00">
      <w:pPr>
        <w:pStyle w:val="a7"/>
        <w:shd w:val="clear" w:color="auto" w:fill="FFFFFF"/>
        <w:ind w:firstLineChars="200" w:firstLine="640"/>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1.总体情况。</w:t>
      </w:r>
      <w:r>
        <w:rPr>
          <w:rFonts w:ascii="方正仿宋_GBK" w:eastAsia="方正仿宋_GBK" w:hAnsi="方正仿宋_GBK" w:cs="方正仿宋_GBK"/>
          <w:sz w:val="32"/>
          <w:szCs w:val="32"/>
          <w:shd w:val="clear" w:color="auto" w:fill="FFFFFF"/>
        </w:rPr>
        <w:t>2023年度收入总计88.41万元，支出总计</w:t>
      </w:r>
      <w:r>
        <w:rPr>
          <w:rFonts w:ascii="方正仿宋_GBK" w:eastAsia="方正仿宋_GBK" w:hAnsi="方正仿宋_GBK" w:cs="方正仿宋_GBK"/>
          <w:sz w:val="32"/>
          <w:szCs w:val="32"/>
        </w:rPr>
        <w:t>88.41</w:t>
      </w:r>
      <w:r>
        <w:rPr>
          <w:rFonts w:ascii="方正仿宋_GBK" w:eastAsia="方正仿宋_GBK" w:hAnsi="方正仿宋_GBK" w:cs="方正仿宋_GBK"/>
          <w:sz w:val="32"/>
          <w:szCs w:val="32"/>
          <w:shd w:val="clear" w:color="auto" w:fill="FFFFFF"/>
        </w:rPr>
        <w:t>万元。收支较上年决算数减少7.83万元，下降8.14%，主要原因</w:t>
      </w:r>
      <w:r w:rsidRPr="00DD1C00">
        <w:rPr>
          <w:rFonts w:ascii="方正仿宋_GBK" w:eastAsia="方正仿宋_GBK" w:hAnsi="方正仿宋_GBK" w:cs="方正仿宋_GBK"/>
          <w:color w:val="000000" w:themeColor="text1"/>
          <w:sz w:val="32"/>
          <w:szCs w:val="32"/>
          <w:shd w:val="clear" w:color="auto" w:fill="FFFFFF"/>
        </w:rPr>
        <w:t>是</w:t>
      </w:r>
      <w:r w:rsidR="00DD1C00" w:rsidRPr="00DD1C00">
        <w:rPr>
          <w:rFonts w:ascii="方正仿宋_GBK" w:eastAsia="方正仿宋_GBK" w:hAnsi="方正仿宋_GBK" w:cs="方正仿宋_GBK" w:hint="default"/>
          <w:color w:val="000000" w:themeColor="text1"/>
          <w:sz w:val="32"/>
          <w:szCs w:val="32"/>
          <w:shd w:val="clear" w:color="auto" w:fill="FFFFFF"/>
        </w:rPr>
        <w:t>2023年年度人员工资的调标，导致人员预算的减少，从而导致本年减少</w:t>
      </w:r>
      <w:r w:rsidR="00DD1C00" w:rsidRPr="00DD1C00">
        <w:rPr>
          <w:rFonts w:ascii="方正仿宋_GBK" w:eastAsia="方正仿宋_GBK" w:hAnsi="方正仿宋_GBK" w:cs="方正仿宋_GBK"/>
          <w:color w:val="000000" w:themeColor="text1"/>
          <w:sz w:val="32"/>
          <w:szCs w:val="32"/>
          <w:shd w:val="clear" w:color="auto" w:fill="FFFFFF"/>
        </w:rPr>
        <w:t>。</w:t>
      </w:r>
    </w:p>
    <w:p w:rsidR="007B7C4B" w:rsidRDefault="007D3D39" w:rsidP="00DD1C00">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sidRPr="00DD1C00">
        <w:rPr>
          <w:rStyle w:val="a9"/>
          <w:rFonts w:ascii="方正仿宋_GBK" w:eastAsia="方正仿宋_GBK" w:hAnsi="方正仿宋_GBK" w:cs="方正仿宋_GBK"/>
          <w:color w:val="000000" w:themeColor="text1"/>
          <w:sz w:val="32"/>
          <w:szCs w:val="32"/>
          <w:shd w:val="clear" w:color="auto" w:fill="FFFFFF"/>
        </w:rPr>
        <w:t>2.收入情况。</w:t>
      </w:r>
      <w:r w:rsidRPr="00DD1C00">
        <w:rPr>
          <w:rFonts w:ascii="方正仿宋_GBK" w:eastAsia="方正仿宋_GBK" w:hAnsi="方正仿宋_GBK" w:cs="方正仿宋_GBK"/>
          <w:color w:val="000000" w:themeColor="text1"/>
          <w:sz w:val="32"/>
          <w:szCs w:val="32"/>
          <w:shd w:val="clear" w:color="auto" w:fill="FFFFFF"/>
        </w:rPr>
        <w:t>2023年度收入合计88.41</w:t>
      </w:r>
      <w:r w:rsidR="00A566F9" w:rsidRPr="00DD1C00">
        <w:rPr>
          <w:rFonts w:ascii="方正仿宋_GBK" w:eastAsia="方正仿宋_GBK" w:hAnsi="方正仿宋_GBK" w:cs="方正仿宋_GBK"/>
          <w:color w:val="000000" w:themeColor="text1"/>
          <w:sz w:val="32"/>
          <w:szCs w:val="32"/>
          <w:shd w:val="clear" w:color="auto" w:fill="FFFFFF"/>
        </w:rPr>
        <w:t>万元，较上年决算数减少7.83万元，下降8.14%</w:t>
      </w:r>
      <w:r w:rsidRPr="00DD1C00">
        <w:rPr>
          <w:rFonts w:ascii="方正仿宋_GBK" w:eastAsia="方正仿宋_GBK" w:hAnsi="方正仿宋_GBK" w:cs="方正仿宋_GBK"/>
          <w:color w:val="000000" w:themeColor="text1"/>
          <w:sz w:val="32"/>
          <w:szCs w:val="32"/>
          <w:shd w:val="clear" w:color="auto" w:fill="FFFFFF"/>
        </w:rPr>
        <w:t>，主要原因是</w:t>
      </w:r>
      <w:r w:rsidR="00DD1C00" w:rsidRPr="00DD1C00">
        <w:rPr>
          <w:rFonts w:ascii="方正仿宋_GBK" w:eastAsia="方正仿宋_GBK" w:hAnsi="方正仿宋_GBK" w:cs="方正仿宋_GBK" w:hint="default"/>
          <w:color w:val="000000" w:themeColor="text1"/>
          <w:sz w:val="32"/>
          <w:szCs w:val="32"/>
          <w:shd w:val="clear" w:color="auto" w:fill="FFFFFF"/>
        </w:rPr>
        <w:t>2023年年度人员工资的调标，导致人员预算的减少，从而导致本年收入减少</w:t>
      </w:r>
      <w:r w:rsidR="00DD1C00" w:rsidRPr="00DD1C00">
        <w:rPr>
          <w:rFonts w:ascii="方正仿宋_GBK" w:eastAsia="方正仿宋_GBK" w:hAnsi="方正仿宋_GBK" w:cs="方正仿宋_GBK"/>
          <w:color w:val="000000" w:themeColor="text1"/>
          <w:sz w:val="32"/>
          <w:szCs w:val="32"/>
          <w:shd w:val="clear" w:color="auto" w:fill="FFFFFF"/>
        </w:rPr>
        <w:t>。</w:t>
      </w:r>
      <w:r w:rsidRPr="00DD1C00">
        <w:rPr>
          <w:rFonts w:ascii="方正仿宋_GBK" w:eastAsia="方正仿宋_GBK" w:hAnsi="方正仿宋_GBK" w:cs="方正仿宋_GBK"/>
          <w:color w:val="000000" w:themeColor="text1"/>
          <w:sz w:val="32"/>
          <w:szCs w:val="32"/>
          <w:shd w:val="clear" w:color="auto" w:fill="FFFFFF"/>
        </w:rPr>
        <w:t>其中：财政拨款收入</w:t>
      </w:r>
      <w:r w:rsidRPr="00DD1C00">
        <w:rPr>
          <w:rFonts w:ascii="方正仿宋_GBK" w:eastAsia="方正仿宋_GBK" w:hAnsi="方正仿宋_GBK" w:cs="方正仿宋_GBK"/>
          <w:color w:val="000000" w:themeColor="text1"/>
          <w:sz w:val="32"/>
          <w:szCs w:val="32"/>
        </w:rPr>
        <w:t>88.41</w:t>
      </w:r>
      <w:r w:rsidRPr="00DD1C00">
        <w:rPr>
          <w:rFonts w:ascii="方正仿宋_GBK" w:eastAsia="方正仿宋_GBK" w:hAnsi="方正仿宋_GBK" w:cs="方正仿宋_GBK"/>
          <w:color w:val="000000" w:themeColor="text1"/>
          <w:sz w:val="32"/>
          <w:szCs w:val="32"/>
          <w:shd w:val="clear" w:color="auto" w:fill="FFFFFF"/>
        </w:rPr>
        <w:t>万元，占</w:t>
      </w:r>
      <w:r w:rsidRPr="00DD1C00">
        <w:rPr>
          <w:rFonts w:ascii="方正仿宋_GBK" w:eastAsia="方正仿宋_GBK" w:hAnsi="方正仿宋_GBK" w:cs="方正仿宋_GBK"/>
          <w:color w:val="000000" w:themeColor="text1"/>
          <w:sz w:val="32"/>
          <w:szCs w:val="32"/>
        </w:rPr>
        <w:t>100.00</w:t>
      </w:r>
      <w:r w:rsidRPr="00DD1C00">
        <w:rPr>
          <w:rFonts w:ascii="方正仿宋_GBK" w:eastAsia="方正仿宋_GBK" w:hAnsi="方正仿宋_GBK" w:cs="方正仿宋_GBK"/>
          <w:color w:val="000000" w:themeColor="text1"/>
          <w:sz w:val="32"/>
          <w:szCs w:val="32"/>
          <w:shd w:val="clear" w:color="auto" w:fill="FFFFFF"/>
        </w:rPr>
        <w:t>%；事业收入</w:t>
      </w:r>
      <w:r w:rsidRPr="00DD1C00">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88.41</w:t>
      </w:r>
      <w:r>
        <w:rPr>
          <w:rFonts w:ascii="方正仿宋_GBK" w:eastAsia="方正仿宋_GBK" w:hAnsi="方正仿宋_GBK" w:cs="方正仿宋_GBK"/>
          <w:sz w:val="32"/>
          <w:szCs w:val="32"/>
          <w:shd w:val="clear" w:color="auto" w:fill="FFFFFF"/>
        </w:rPr>
        <w:t>万元，较上年</w:t>
      </w:r>
      <w:r w:rsidRPr="00DD1C00">
        <w:rPr>
          <w:rFonts w:ascii="方正仿宋_GBK" w:eastAsia="方正仿宋_GBK" w:hAnsi="方正仿宋_GBK" w:cs="方正仿宋_GBK"/>
          <w:color w:val="000000" w:themeColor="text1"/>
          <w:sz w:val="32"/>
          <w:szCs w:val="32"/>
          <w:shd w:val="clear" w:color="auto" w:fill="FFFFFF"/>
        </w:rPr>
        <w:t>决算数减少7.83万元，下降8.14%，主要原因是</w:t>
      </w:r>
      <w:r w:rsidR="00DD1C00" w:rsidRPr="00DD1C00">
        <w:rPr>
          <w:rFonts w:ascii="方正仿宋_GBK" w:eastAsia="方正仿宋_GBK" w:hAnsi="方正仿宋_GBK" w:cs="方正仿宋_GBK" w:hint="default"/>
          <w:color w:val="000000" w:themeColor="text1"/>
          <w:sz w:val="32"/>
          <w:szCs w:val="32"/>
          <w:shd w:val="clear" w:color="auto" w:fill="FFFFFF"/>
        </w:rPr>
        <w:t>2023年年度人员工资的调标，导致人员预算的减少，从而导致本年</w:t>
      </w:r>
      <w:r w:rsidR="00DD1C00" w:rsidRPr="00DD1C00">
        <w:rPr>
          <w:rFonts w:ascii="方正仿宋_GBK" w:eastAsia="方正仿宋_GBK" w:hAnsi="方正仿宋_GBK" w:cs="方正仿宋_GBK"/>
          <w:color w:val="000000" w:themeColor="text1"/>
          <w:sz w:val="32"/>
          <w:szCs w:val="32"/>
          <w:shd w:val="clear" w:color="auto" w:fill="FFFFFF"/>
        </w:rPr>
        <w:t>支出</w:t>
      </w:r>
      <w:r w:rsidR="00DD1C00" w:rsidRPr="00DD1C00">
        <w:rPr>
          <w:rFonts w:ascii="方正仿宋_GBK" w:eastAsia="方正仿宋_GBK" w:hAnsi="方正仿宋_GBK" w:cs="方正仿宋_GBK" w:hint="default"/>
          <w:color w:val="000000" w:themeColor="text1"/>
          <w:sz w:val="32"/>
          <w:szCs w:val="32"/>
          <w:shd w:val="clear" w:color="auto" w:fill="FFFFFF"/>
        </w:rPr>
        <w:t>减少</w:t>
      </w:r>
      <w:r w:rsidR="00DD1C00" w:rsidRPr="00DD1C00">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88.41</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D1C00" w:rsidRPr="009B2B50" w:rsidRDefault="007D3D39" w:rsidP="00DD1C00">
      <w:pPr>
        <w:widowControl w:val="0"/>
        <w:spacing w:line="560" w:lineRule="exact"/>
        <w:ind w:firstLineChars="200" w:firstLine="640"/>
        <w:rPr>
          <w:rFonts w:ascii="Times New Roman" w:eastAsia="方正仿宋_GBK" w:hAnsi="Times New Roman" w:hint="default"/>
          <w:bCs/>
          <w:kern w:val="2"/>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DD1C00" w:rsidRPr="009B2B50">
        <w:rPr>
          <w:rFonts w:ascii="Times New Roman" w:eastAsia="方正仿宋_GBK" w:hAnsi="Times New Roman"/>
          <w:bCs/>
          <w:kern w:val="2"/>
          <w:sz w:val="32"/>
          <w:szCs w:val="32"/>
        </w:rPr>
        <w:t>年度收入和支出数一致，因此年末结转结余情况</w:t>
      </w:r>
      <w:r w:rsidR="00DD1C00" w:rsidRPr="009B2B50">
        <w:rPr>
          <w:rFonts w:ascii="Times New Roman" w:eastAsia="方正仿宋_GBK" w:hAnsi="Times New Roman"/>
          <w:bCs/>
          <w:kern w:val="2"/>
          <w:sz w:val="32"/>
          <w:szCs w:val="32"/>
        </w:rPr>
        <w:t>0</w:t>
      </w:r>
      <w:r w:rsidR="00DD1C00" w:rsidRPr="009B2B50">
        <w:rPr>
          <w:rFonts w:ascii="Times New Roman" w:eastAsia="方正仿宋_GBK" w:hAnsi="Times New Roman"/>
          <w:bCs/>
          <w:kern w:val="2"/>
          <w:sz w:val="32"/>
          <w:szCs w:val="32"/>
        </w:rPr>
        <w:t>万元。</w:t>
      </w:r>
    </w:p>
    <w:p w:rsidR="007B7C4B" w:rsidRDefault="007D3D39" w:rsidP="00DD1C00">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DD1C00" w:rsidRDefault="007D3D39" w:rsidP="00DD1C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2023年度财政拨款收、支总计88.41万元。与2022</w:t>
      </w:r>
      <w:r w:rsidR="00A566F9">
        <w:rPr>
          <w:rFonts w:ascii="方正仿宋_GBK" w:eastAsia="方正仿宋_GBK" w:hAnsi="方正仿宋_GBK" w:cs="方正仿宋_GBK"/>
          <w:sz w:val="32"/>
          <w:szCs w:val="32"/>
          <w:shd w:val="clear" w:color="auto" w:fill="FFFFFF"/>
        </w:rPr>
        <w:t>年相比，财政拨款收、支总计各减少7.83万元，下降8.14%</w:t>
      </w:r>
      <w:r>
        <w:rPr>
          <w:rFonts w:ascii="方正仿宋_GBK" w:eastAsia="方正仿宋_GBK" w:hAnsi="方正仿宋_GBK" w:cs="方正仿宋_GBK"/>
          <w:sz w:val="32"/>
          <w:szCs w:val="32"/>
          <w:shd w:val="clear" w:color="auto" w:fill="FFFFFF"/>
        </w:rPr>
        <w:t>。主要原因是</w:t>
      </w:r>
      <w:r w:rsidR="00DD1C00" w:rsidRPr="00DD1C00">
        <w:rPr>
          <w:rFonts w:ascii="方正仿宋_GBK" w:eastAsia="方正仿宋_GBK" w:hAnsi="方正仿宋_GBK" w:cs="方正仿宋_GBK" w:hint="default"/>
          <w:sz w:val="32"/>
          <w:szCs w:val="32"/>
          <w:shd w:val="clear" w:color="auto" w:fill="FFFFFF"/>
        </w:rPr>
        <w:t>2023年年度人员工资的调标，导致人员预算的减少，从而导致财政拨款减少</w:t>
      </w:r>
      <w:r w:rsidR="00DD1C00" w:rsidRPr="00DD1C00">
        <w:rPr>
          <w:rFonts w:ascii="方正仿宋_GBK" w:eastAsia="方正仿宋_GBK" w:hAnsi="方正仿宋_GBK" w:cs="方正仿宋_GBK"/>
          <w:sz w:val="32"/>
          <w:szCs w:val="32"/>
          <w:shd w:val="clear" w:color="auto" w:fill="FFFFFF"/>
        </w:rPr>
        <w:t>。</w:t>
      </w:r>
    </w:p>
    <w:p w:rsidR="007B7C4B" w:rsidRDefault="007D3D39" w:rsidP="00DD1C00">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rsidR="007B7C4B" w:rsidRPr="00DD1C00"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88.41</w:t>
      </w:r>
      <w:r>
        <w:rPr>
          <w:rFonts w:ascii="方正仿宋_GBK" w:eastAsia="方正仿宋_GBK" w:hAnsi="方正仿宋_GBK" w:cs="方正仿宋_GBK"/>
          <w:sz w:val="32"/>
          <w:szCs w:val="32"/>
          <w:shd w:val="clear" w:color="auto" w:fill="FFFFFF"/>
        </w:rPr>
        <w:t>万元，较上年决算数减少7.83万元，下降8.14%。主要原因</w:t>
      </w:r>
      <w:r w:rsidRPr="00DD1C00">
        <w:rPr>
          <w:rFonts w:ascii="方正仿宋_GBK" w:eastAsia="方正仿宋_GBK" w:hAnsi="方正仿宋_GBK" w:cs="方正仿宋_GBK"/>
          <w:color w:val="000000" w:themeColor="text1"/>
          <w:sz w:val="32"/>
          <w:szCs w:val="32"/>
          <w:shd w:val="clear" w:color="auto" w:fill="FFFFFF"/>
        </w:rPr>
        <w:t>是</w:t>
      </w:r>
      <w:r w:rsidR="00DD1C00" w:rsidRPr="00DD1C00">
        <w:rPr>
          <w:rFonts w:ascii="方正仿宋_GBK" w:eastAsia="方正仿宋_GBK" w:hAnsi="方正仿宋_GBK" w:cs="方正仿宋_GBK" w:hint="default"/>
          <w:color w:val="000000" w:themeColor="text1"/>
          <w:sz w:val="32"/>
          <w:szCs w:val="32"/>
          <w:shd w:val="clear" w:color="auto" w:fill="FFFFFF"/>
        </w:rPr>
        <w:t>2023年年度人员工资的调标，导致人员预算的减少，从而导致本年收入减少</w:t>
      </w:r>
      <w:r w:rsidR="00DD1C00" w:rsidRPr="00DD1C00">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较年初预算数增加6.76万元，增长8.28%。主要原因</w:t>
      </w:r>
      <w:r w:rsidRPr="00DD1C00">
        <w:rPr>
          <w:rFonts w:ascii="方正仿宋_GBK" w:eastAsia="方正仿宋_GBK" w:hAnsi="方正仿宋_GBK" w:cs="方正仿宋_GBK"/>
          <w:color w:val="000000" w:themeColor="text1"/>
          <w:sz w:val="32"/>
          <w:szCs w:val="32"/>
          <w:shd w:val="clear" w:color="auto" w:fill="FFFFFF"/>
        </w:rPr>
        <w:t>是</w:t>
      </w:r>
      <w:r w:rsidR="00DD1C00" w:rsidRPr="00DD1C00">
        <w:rPr>
          <w:rFonts w:ascii="方正仿宋_GBK" w:eastAsia="方正仿宋_GBK" w:hAnsi="方正仿宋_GBK" w:cs="方正仿宋_GBK"/>
          <w:color w:val="000000" w:themeColor="text1"/>
          <w:sz w:val="32"/>
          <w:szCs w:val="32"/>
          <w:shd w:val="clear" w:color="auto" w:fill="FFFFFF"/>
        </w:rPr>
        <w:t>主要情况是根据渝财预〔</w:t>
      </w:r>
      <w:r w:rsidR="00DD1C00" w:rsidRPr="00DD1C00">
        <w:rPr>
          <w:rFonts w:ascii="方正仿宋_GBK" w:eastAsia="方正仿宋_GBK" w:hAnsi="方正仿宋_GBK" w:cs="方正仿宋_GBK" w:hint="default"/>
          <w:color w:val="000000" w:themeColor="text1"/>
          <w:sz w:val="32"/>
          <w:szCs w:val="32"/>
          <w:shd w:val="clear" w:color="auto" w:fill="FFFFFF"/>
        </w:rPr>
        <w:t>2023〕16号、渝财预〔2023〕33号、石财【2023】20号文件追加人员类经费支出67601.19元，县级人大批复预算调整文件号为石人〔2023〕27号</w:t>
      </w:r>
      <w:r w:rsidR="00DD1C00" w:rsidRPr="00DD1C00">
        <w:rPr>
          <w:rFonts w:ascii="方正仿宋_GBK" w:eastAsia="方正仿宋_GBK" w:hAnsi="方正仿宋_GBK" w:cs="方正仿宋_GBK"/>
          <w:color w:val="000000" w:themeColor="text1"/>
          <w:sz w:val="32"/>
          <w:szCs w:val="32"/>
          <w:shd w:val="clear" w:color="auto" w:fill="FFFFFF"/>
        </w:rPr>
        <w:t>。</w:t>
      </w:r>
      <w:r w:rsidRPr="00DD1C00">
        <w:rPr>
          <w:rFonts w:ascii="方正仿宋_GBK" w:eastAsia="方正仿宋_GBK" w:hAnsi="方正仿宋_GBK" w:cs="方正仿宋_GBK"/>
          <w:color w:val="000000" w:themeColor="text1"/>
          <w:sz w:val="32"/>
          <w:szCs w:val="32"/>
          <w:shd w:val="clear" w:color="auto" w:fill="FFFFFF"/>
        </w:rPr>
        <w:t>此外，年初财政拨款结转和结余</w:t>
      </w:r>
      <w:r w:rsidRPr="00DD1C00">
        <w:rPr>
          <w:rFonts w:ascii="方正仿宋_GBK" w:eastAsia="方正仿宋_GBK" w:hAnsi="方正仿宋_GBK" w:cs="方正仿宋_GBK"/>
          <w:color w:val="000000" w:themeColor="text1"/>
          <w:sz w:val="32"/>
          <w:szCs w:val="32"/>
        </w:rPr>
        <w:t>0.00</w:t>
      </w:r>
      <w:r w:rsidRPr="00DD1C00">
        <w:rPr>
          <w:rFonts w:ascii="方正仿宋_GBK" w:eastAsia="方正仿宋_GBK" w:hAnsi="方正仿宋_GBK" w:cs="方正仿宋_GBK"/>
          <w:color w:val="000000" w:themeColor="text1"/>
          <w:sz w:val="32"/>
          <w:szCs w:val="32"/>
          <w:shd w:val="clear" w:color="auto" w:fill="FFFFFF"/>
        </w:rPr>
        <w:t>万元。</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88.41</w:t>
      </w:r>
      <w:r>
        <w:rPr>
          <w:rFonts w:ascii="方正仿宋_GBK" w:eastAsia="方正仿宋_GBK" w:hAnsi="方正仿宋_GBK" w:cs="方正仿宋_GBK"/>
          <w:sz w:val="32"/>
          <w:szCs w:val="32"/>
          <w:shd w:val="clear" w:color="auto" w:fill="FFFFFF"/>
        </w:rPr>
        <w:t>万元，较上年决算数减少7.83万元，下降8.14%。主要原因</w:t>
      </w:r>
      <w:r w:rsidRPr="00DD1C00">
        <w:rPr>
          <w:rFonts w:ascii="方正仿宋_GBK" w:eastAsia="方正仿宋_GBK" w:hAnsi="方正仿宋_GBK" w:cs="方正仿宋_GBK"/>
          <w:color w:val="000000" w:themeColor="text1"/>
          <w:sz w:val="32"/>
          <w:szCs w:val="32"/>
          <w:shd w:val="clear" w:color="auto" w:fill="FFFFFF"/>
        </w:rPr>
        <w:t>是</w:t>
      </w:r>
      <w:r w:rsidR="00DD1C00" w:rsidRPr="00DD1C00">
        <w:rPr>
          <w:rFonts w:ascii="方正仿宋_GBK" w:eastAsia="方正仿宋_GBK" w:hAnsi="方正仿宋_GBK" w:cs="方正仿宋_GBK" w:hint="default"/>
          <w:color w:val="000000" w:themeColor="text1"/>
          <w:sz w:val="32"/>
          <w:szCs w:val="32"/>
          <w:shd w:val="clear" w:color="auto" w:fill="FFFFFF"/>
        </w:rPr>
        <w:t>2023年年度人员工资的调标，导致人员预算的减少，从而导致本年</w:t>
      </w:r>
      <w:r w:rsidR="00DD1C00" w:rsidRPr="00DD1C00">
        <w:rPr>
          <w:rFonts w:ascii="方正仿宋_GBK" w:eastAsia="方正仿宋_GBK" w:hAnsi="方正仿宋_GBK" w:cs="方正仿宋_GBK"/>
          <w:color w:val="000000" w:themeColor="text1"/>
          <w:sz w:val="32"/>
          <w:szCs w:val="32"/>
          <w:shd w:val="clear" w:color="auto" w:fill="FFFFFF"/>
        </w:rPr>
        <w:t>支出</w:t>
      </w:r>
      <w:r w:rsidR="00DD1C00" w:rsidRPr="00DD1C00">
        <w:rPr>
          <w:rFonts w:ascii="方正仿宋_GBK" w:eastAsia="方正仿宋_GBK" w:hAnsi="方正仿宋_GBK" w:cs="方正仿宋_GBK" w:hint="default"/>
          <w:color w:val="000000" w:themeColor="text1"/>
          <w:sz w:val="32"/>
          <w:szCs w:val="32"/>
          <w:shd w:val="clear" w:color="auto" w:fill="FFFFFF"/>
        </w:rPr>
        <w:t>减少</w:t>
      </w:r>
      <w:r w:rsidR="00DD1C00" w:rsidRPr="00DD1C00">
        <w:rPr>
          <w:rFonts w:ascii="方正仿宋_GBK" w:eastAsia="方正仿宋_GBK" w:hAnsi="方正仿宋_GBK" w:cs="方正仿宋_GBK"/>
          <w:color w:val="000000" w:themeColor="text1"/>
          <w:sz w:val="32"/>
          <w:szCs w:val="32"/>
          <w:shd w:val="clear" w:color="auto" w:fill="FFFFFF"/>
        </w:rPr>
        <w:t>。</w:t>
      </w:r>
      <w:r w:rsidRPr="00DD1C00">
        <w:rPr>
          <w:rFonts w:ascii="方正仿宋_GBK" w:eastAsia="方正仿宋_GBK" w:hAnsi="方正仿宋_GBK" w:cs="方正仿宋_GBK"/>
          <w:color w:val="000000" w:themeColor="text1"/>
          <w:sz w:val="32"/>
          <w:szCs w:val="32"/>
          <w:shd w:val="clear" w:color="auto" w:fill="FFFFFF"/>
        </w:rPr>
        <w:t>较</w:t>
      </w:r>
      <w:r>
        <w:rPr>
          <w:rFonts w:ascii="方正仿宋_GBK" w:eastAsia="方正仿宋_GBK" w:hAnsi="方正仿宋_GBK" w:cs="方正仿宋_GBK"/>
          <w:sz w:val="32"/>
          <w:szCs w:val="32"/>
          <w:shd w:val="clear" w:color="auto" w:fill="FFFFFF"/>
        </w:rPr>
        <w:t>年初预算数增加6.76万元，增长</w:t>
      </w:r>
      <w:r w:rsidRPr="00DD1C00">
        <w:rPr>
          <w:rFonts w:ascii="方正仿宋_GBK" w:eastAsia="方正仿宋_GBK" w:hAnsi="方正仿宋_GBK" w:cs="方正仿宋_GBK"/>
          <w:color w:val="000000" w:themeColor="text1"/>
          <w:sz w:val="32"/>
          <w:szCs w:val="32"/>
          <w:shd w:val="clear" w:color="auto" w:fill="FFFFFF"/>
        </w:rPr>
        <w:t>8.28%。主要原因是</w:t>
      </w:r>
      <w:r w:rsidR="00DD1C00" w:rsidRPr="00DD1C00">
        <w:rPr>
          <w:rFonts w:ascii="方正仿宋_GBK" w:eastAsia="方正仿宋_GBK" w:hAnsi="方正仿宋_GBK" w:cs="方正仿宋_GBK"/>
          <w:color w:val="000000" w:themeColor="text1"/>
          <w:sz w:val="32"/>
          <w:szCs w:val="32"/>
          <w:shd w:val="clear" w:color="auto" w:fill="FFFFFF"/>
        </w:rPr>
        <w:t>主要情况是根据渝财预〔</w:t>
      </w:r>
      <w:r w:rsidR="00DD1C00" w:rsidRPr="00DD1C00">
        <w:rPr>
          <w:rFonts w:ascii="方正仿宋_GBK" w:eastAsia="方正仿宋_GBK" w:hAnsi="方正仿宋_GBK" w:cs="方正仿宋_GBK" w:hint="default"/>
          <w:color w:val="000000" w:themeColor="text1"/>
          <w:sz w:val="32"/>
          <w:szCs w:val="32"/>
          <w:shd w:val="clear" w:color="auto" w:fill="FFFFFF"/>
        </w:rPr>
        <w:t>2023〕16号、渝财预〔2023〕33号、石财【2023】20号文件追加人员类经费支出67601.19元，县级人大批复预算调整文件号为石人〔2023〕27号</w:t>
      </w:r>
      <w:r w:rsidR="00DD1C00" w:rsidRPr="00DD1C00">
        <w:rPr>
          <w:rFonts w:ascii="方正仿宋_GBK" w:eastAsia="方正仿宋_GBK" w:hAnsi="方正仿宋_GBK" w:cs="方正仿宋_GBK"/>
          <w:color w:val="000000" w:themeColor="text1"/>
          <w:sz w:val="32"/>
          <w:szCs w:val="32"/>
          <w:shd w:val="clear" w:color="auto" w:fill="FFFFFF"/>
        </w:rPr>
        <w:t>。</w:t>
      </w:r>
    </w:p>
    <w:p w:rsidR="00DD1C00" w:rsidRPr="009B2B50" w:rsidRDefault="007D3D39" w:rsidP="00DD1C00">
      <w:pPr>
        <w:widowControl w:val="0"/>
        <w:spacing w:line="560" w:lineRule="exact"/>
        <w:ind w:firstLineChars="200" w:firstLine="640"/>
        <w:rPr>
          <w:rFonts w:ascii="Times New Roman" w:eastAsia="方正仿宋_GBK" w:hAnsi="Times New Roman" w:hint="default"/>
          <w:bCs/>
          <w:kern w:val="2"/>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w:t>
      </w:r>
      <w:r>
        <w:rPr>
          <w:rFonts w:ascii="方正仿宋_GBK" w:eastAsia="方正仿宋_GBK" w:hAnsi="方正仿宋_GBK" w:cs="方正仿宋_GBK"/>
          <w:sz w:val="32"/>
          <w:szCs w:val="32"/>
          <w:shd w:val="clear" w:color="auto" w:fill="FFFFFF"/>
        </w:rPr>
        <w:lastRenderedPageBreak/>
        <w:t>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DD1C00" w:rsidRPr="009B2B50">
        <w:rPr>
          <w:rFonts w:ascii="Times New Roman" w:eastAsia="方正仿宋_GBK" w:hAnsi="Times New Roman"/>
          <w:bCs/>
          <w:kern w:val="2"/>
          <w:sz w:val="32"/>
          <w:szCs w:val="32"/>
        </w:rPr>
        <w:t>年度收入和支出数一致，因此年末结转结余情况</w:t>
      </w:r>
      <w:r w:rsidR="00DD1C00" w:rsidRPr="009B2B50">
        <w:rPr>
          <w:rFonts w:ascii="Times New Roman" w:eastAsia="方正仿宋_GBK" w:hAnsi="Times New Roman"/>
          <w:bCs/>
          <w:kern w:val="2"/>
          <w:sz w:val="32"/>
          <w:szCs w:val="32"/>
        </w:rPr>
        <w:t>0</w:t>
      </w:r>
      <w:r w:rsidR="00DD1C00" w:rsidRPr="009B2B50">
        <w:rPr>
          <w:rFonts w:ascii="Times New Roman" w:eastAsia="方正仿宋_GBK" w:hAnsi="Times New Roman"/>
          <w:bCs/>
          <w:kern w:val="2"/>
          <w:sz w:val="32"/>
          <w:szCs w:val="32"/>
        </w:rPr>
        <w:t>万元。</w:t>
      </w:r>
    </w:p>
    <w:p w:rsidR="007B7C4B" w:rsidRDefault="00DD1C00" w:rsidP="00DD1C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w:t>
      </w:r>
      <w:r w:rsidR="007D3D39">
        <w:rPr>
          <w:rStyle w:val="a9"/>
          <w:rFonts w:ascii="方正仿宋_GBK" w:eastAsia="方正仿宋_GBK" w:hAnsi="方正仿宋_GBK" w:cs="方正仿宋_GBK"/>
          <w:sz w:val="32"/>
          <w:szCs w:val="32"/>
          <w:shd w:val="clear" w:color="auto" w:fill="FFFFFF"/>
        </w:rPr>
        <w:t xml:space="preserve"> 4.比较情况。</w:t>
      </w:r>
      <w:r w:rsidR="007D3D39">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DD1C00" w:rsidRPr="009B2B50" w:rsidRDefault="007D3D39" w:rsidP="00DD1C00">
      <w:pPr>
        <w:widowControl w:val="0"/>
        <w:spacing w:line="560" w:lineRule="exact"/>
        <w:ind w:firstLineChars="200" w:firstLine="640"/>
        <w:rPr>
          <w:rFonts w:ascii="Times New Roman" w:eastAsia="方正仿宋_GBK" w:hAnsi="Times New Roman" w:hint="default"/>
          <w:bCs/>
          <w:kern w:val="2"/>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69.70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78.84</w:t>
      </w:r>
      <w:r>
        <w:rPr>
          <w:rFonts w:ascii="方正仿宋_GBK" w:eastAsia="方正仿宋_GBK" w:hAnsi="方正仿宋_GBK" w:cs="方正仿宋_GBK"/>
          <w:sz w:val="32"/>
          <w:szCs w:val="32"/>
          <w:shd w:val="clear" w:color="auto" w:fill="FFFFFF"/>
        </w:rPr>
        <w:t>%，较年初预算数增加6.55万元，增长10.37%，主要原因是</w:t>
      </w:r>
      <w:r w:rsidR="00DD1C00" w:rsidRPr="009B2B50">
        <w:rPr>
          <w:rFonts w:ascii="Times New Roman" w:eastAsia="方正仿宋_GBK" w:hAnsi="Times New Roman"/>
          <w:bCs/>
          <w:kern w:val="2"/>
          <w:sz w:val="32"/>
          <w:szCs w:val="32"/>
        </w:rPr>
        <w:t>是人员工资调标、保险基数调整等原因导致人员类支出增加。</w:t>
      </w:r>
    </w:p>
    <w:p w:rsidR="00DD1C00" w:rsidRPr="009B2B50" w:rsidRDefault="007D3D39" w:rsidP="00DD1C00">
      <w:pPr>
        <w:pStyle w:val="a7"/>
        <w:snapToGrid w:val="0"/>
        <w:spacing w:before="0" w:beforeAutospacing="0" w:after="0" w:afterAutospacing="0" w:line="600" w:lineRule="exact"/>
        <w:ind w:firstLineChars="200" w:firstLine="640"/>
        <w:jc w:val="both"/>
        <w:rPr>
          <w:rFonts w:ascii="Times New Roman" w:eastAsia="方正仿宋_GBK" w:hAnsi="Times New Roman" w:hint="default"/>
          <w:bCs/>
          <w:kern w:val="2"/>
          <w:sz w:val="32"/>
          <w:szCs w:val="32"/>
        </w:rPr>
      </w:pPr>
      <w:r>
        <w:rPr>
          <w:rFonts w:ascii="方正仿宋_GBK" w:eastAsia="方正仿宋_GBK" w:hAnsi="方正仿宋_GBK" w:cs="方正仿宋_GBK"/>
          <w:sz w:val="32"/>
          <w:szCs w:val="32"/>
          <w:shd w:val="clear" w:color="auto" w:fill="FFFFFF"/>
        </w:rPr>
        <w:t>（</w:t>
      </w:r>
      <w:r w:rsidR="007072D4">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11.34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12.83</w:t>
      </w:r>
      <w:r>
        <w:rPr>
          <w:rFonts w:ascii="方正仿宋_GBK" w:eastAsia="方正仿宋_GBK" w:hAnsi="方正仿宋_GBK" w:cs="方正仿宋_GBK"/>
          <w:sz w:val="32"/>
          <w:szCs w:val="32"/>
          <w:shd w:val="clear" w:color="auto" w:fill="FFFFFF"/>
        </w:rPr>
        <w:t>%，较年初预算数增加0.12万元，增长1.07%，主要原因是</w:t>
      </w:r>
      <w:r w:rsidR="00DD1C00" w:rsidRPr="009B2B50">
        <w:rPr>
          <w:rFonts w:ascii="Times New Roman" w:eastAsia="方正仿宋_GBK" w:hAnsi="Times New Roman"/>
          <w:bCs/>
          <w:kern w:val="2"/>
          <w:sz w:val="32"/>
          <w:szCs w:val="32"/>
        </w:rPr>
        <w:t>人员费用增加及机关养老保险及职业年金增加。</w:t>
      </w:r>
    </w:p>
    <w:p w:rsidR="0092214F" w:rsidRDefault="007D3D39" w:rsidP="0092214F">
      <w:pPr>
        <w:pStyle w:val="a7"/>
        <w:snapToGrid w:val="0"/>
        <w:spacing w:before="0" w:beforeAutospacing="0" w:after="0" w:afterAutospacing="0" w:line="600" w:lineRule="exact"/>
        <w:ind w:firstLineChars="200" w:firstLine="640"/>
        <w:jc w:val="both"/>
        <w:rPr>
          <w:rFonts w:eastAsia="方正仿宋_GBK" w:hint="default"/>
          <w:bCs/>
          <w:sz w:val="32"/>
          <w:szCs w:val="32"/>
        </w:rPr>
      </w:pPr>
      <w:r>
        <w:rPr>
          <w:rFonts w:ascii="方正仿宋_GBK" w:eastAsia="方正仿宋_GBK" w:hAnsi="方正仿宋_GBK" w:cs="方正仿宋_GBK"/>
          <w:sz w:val="32"/>
          <w:szCs w:val="32"/>
          <w:shd w:val="clear" w:color="auto" w:fill="FFFFFF"/>
        </w:rPr>
        <w:t>（</w:t>
      </w:r>
      <w:r w:rsidR="007072D4">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4.03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4.55</w:t>
      </w:r>
      <w:r>
        <w:rPr>
          <w:rFonts w:ascii="方正仿宋_GBK" w:eastAsia="方正仿宋_GBK" w:hAnsi="方正仿宋_GBK" w:cs="方正仿宋_GBK"/>
          <w:sz w:val="32"/>
          <w:szCs w:val="32"/>
          <w:shd w:val="clear" w:color="auto" w:fill="FFFFFF"/>
        </w:rPr>
        <w:t>%，较年初预算数增加0.07万元，增长1.77%，主要原因是</w:t>
      </w:r>
      <w:r w:rsidR="0092214F">
        <w:rPr>
          <w:rFonts w:eastAsia="方正仿宋_GBK"/>
          <w:bCs/>
          <w:sz w:val="32"/>
          <w:szCs w:val="32"/>
        </w:rPr>
        <w:t>卫生项目增加。</w:t>
      </w:r>
    </w:p>
    <w:p w:rsidR="0092214F" w:rsidRDefault="007D3D39" w:rsidP="0092214F">
      <w:pPr>
        <w:pStyle w:val="a7"/>
        <w:snapToGrid w:val="0"/>
        <w:spacing w:before="0" w:beforeAutospacing="0" w:after="0" w:afterAutospacing="0" w:line="600" w:lineRule="exact"/>
        <w:ind w:firstLineChars="200" w:firstLine="640"/>
        <w:jc w:val="both"/>
        <w:rPr>
          <w:rFonts w:eastAsia="方正仿宋_GBK" w:hint="default"/>
          <w:bCs/>
          <w:sz w:val="32"/>
          <w:szCs w:val="32"/>
        </w:rPr>
      </w:pPr>
      <w:r>
        <w:rPr>
          <w:rFonts w:ascii="方正仿宋_GBK" w:eastAsia="方正仿宋_GBK" w:hAnsi="方正仿宋_GBK" w:cs="方正仿宋_GBK"/>
          <w:sz w:val="32"/>
          <w:szCs w:val="32"/>
          <w:shd w:val="clear" w:color="auto" w:fill="FFFFFF"/>
        </w:rPr>
        <w:t>（</w:t>
      </w:r>
      <w:r w:rsidR="007072D4">
        <w:rPr>
          <w:rFonts w:ascii="方正仿宋_GBK" w:eastAsia="方正仿宋_GBK" w:hAnsi="方正仿宋_GBK" w:cs="方正仿宋_GBK" w:hint="default"/>
          <w:sz w:val="32"/>
          <w:szCs w:val="32"/>
          <w:shd w:val="clear" w:color="auto" w:fill="FFFFFF"/>
        </w:rPr>
        <w:t>4</w:t>
      </w:r>
      <w:bookmarkStart w:id="0" w:name="_GoBack"/>
      <w:bookmarkEnd w:id="0"/>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住房保障支出3.34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3.78</w:t>
      </w:r>
      <w:r>
        <w:rPr>
          <w:rFonts w:ascii="方正仿宋_GBK" w:eastAsia="方正仿宋_GBK" w:hAnsi="方正仿宋_GBK" w:cs="方正仿宋_GBK"/>
          <w:sz w:val="32"/>
          <w:szCs w:val="32"/>
          <w:shd w:val="clear" w:color="auto" w:fill="FFFFFF"/>
        </w:rPr>
        <w:t>%，较年初预算数增加0.03万元，增长0.91%，主要原因是</w:t>
      </w:r>
      <w:r w:rsidR="0092214F">
        <w:rPr>
          <w:rFonts w:eastAsia="方正仿宋_GBK"/>
          <w:bCs/>
          <w:sz w:val="32"/>
          <w:szCs w:val="32"/>
        </w:rPr>
        <w:t>住房公积金标准调整。</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92214F" w:rsidRDefault="007D3D39" w:rsidP="0092214F">
      <w:pPr>
        <w:keepNext/>
        <w:widowControl w:val="0"/>
        <w:suppressLineNumbers/>
        <w:wordWrap w:val="0"/>
        <w:topLinePunct/>
        <w:spacing w:line="56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88.41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69.85</w:t>
      </w:r>
      <w:r>
        <w:rPr>
          <w:rFonts w:ascii="方正仿宋_GBK" w:eastAsia="方正仿宋_GBK" w:hAnsi="方正仿宋_GBK" w:cs="方正仿宋_GBK"/>
          <w:sz w:val="32"/>
          <w:szCs w:val="32"/>
          <w:shd w:val="clear" w:color="auto" w:fill="FFFFFF"/>
        </w:rPr>
        <w:t>万元，较上年决算数减少7.03万元，下降9.14%，主要原</w:t>
      </w:r>
      <w:r w:rsidRPr="0092214F">
        <w:rPr>
          <w:rFonts w:ascii="方正仿宋_GBK" w:eastAsia="方正仿宋_GBK" w:hAnsi="方正仿宋_GBK" w:cs="方正仿宋_GBK"/>
          <w:color w:val="000000" w:themeColor="text1"/>
          <w:sz w:val="32"/>
          <w:szCs w:val="32"/>
          <w:shd w:val="clear" w:color="auto" w:fill="FFFFFF"/>
        </w:rPr>
        <w:t>因是</w:t>
      </w:r>
      <w:r w:rsidR="0092214F" w:rsidRPr="0092214F">
        <w:rPr>
          <w:rFonts w:ascii="方正仿宋_GBK" w:eastAsia="方正仿宋_GBK" w:hAnsi="方正仿宋_GBK" w:cs="方正仿宋_GBK" w:hint="default"/>
          <w:color w:val="000000" w:themeColor="text1"/>
          <w:sz w:val="32"/>
          <w:szCs w:val="32"/>
          <w:shd w:val="clear" w:color="auto" w:fill="FFFFFF"/>
        </w:rPr>
        <w:t>2023年年度人员工资的调标，导致人员预算的减少，从而导致支出经费减少</w:t>
      </w:r>
      <w:r w:rsidR="0092214F" w:rsidRPr="0092214F">
        <w:rPr>
          <w:rFonts w:ascii="方正仿宋_GBK" w:eastAsia="方正仿宋_GBK" w:hAnsi="方正仿宋_GBK" w:cs="方正仿宋_GBK"/>
          <w:color w:val="000000" w:themeColor="text1"/>
          <w:sz w:val="32"/>
          <w:szCs w:val="32"/>
          <w:shd w:val="clear" w:color="auto" w:fill="FFFFFF"/>
        </w:rPr>
        <w:t>。</w:t>
      </w:r>
      <w:r w:rsidRPr="0092214F">
        <w:rPr>
          <w:rFonts w:ascii="方正仿宋_GBK" w:eastAsia="方正仿宋_GBK" w:hAnsi="方正仿宋_GBK" w:cs="方正仿宋_GBK"/>
          <w:color w:val="000000" w:themeColor="text1"/>
          <w:sz w:val="32"/>
          <w:szCs w:val="32"/>
          <w:shd w:val="clear" w:color="auto" w:fill="FFFFFF"/>
        </w:rPr>
        <w:t>人员经费用途主要包括</w:t>
      </w:r>
      <w:r w:rsidR="0092214F" w:rsidRPr="0092214F">
        <w:rPr>
          <w:rFonts w:ascii="方正仿宋_GBK" w:eastAsia="方正仿宋_GBK" w:hAnsi="方正仿宋_GBK" w:cs="方正仿宋_GBK"/>
          <w:color w:val="000000" w:themeColor="text1"/>
          <w:sz w:val="32"/>
          <w:szCs w:val="32"/>
        </w:rPr>
        <w:t>基本工资、津贴补贴、奖金、社会保障</w:t>
      </w:r>
      <w:r w:rsidR="0092214F">
        <w:rPr>
          <w:rFonts w:ascii="方正仿宋_GBK" w:eastAsia="方正仿宋_GBK" w:hAnsi="方正仿宋_GBK" w:cs="方正仿宋_GBK"/>
          <w:sz w:val="32"/>
          <w:szCs w:val="32"/>
        </w:rPr>
        <w:t>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18.55</w:t>
      </w:r>
      <w:r>
        <w:rPr>
          <w:rFonts w:ascii="方正仿宋_GBK" w:eastAsia="方正仿宋_GBK" w:hAnsi="方正仿宋_GBK" w:cs="方正仿宋_GBK"/>
          <w:sz w:val="32"/>
          <w:szCs w:val="32"/>
          <w:shd w:val="clear" w:color="auto" w:fill="FFFFFF"/>
        </w:rPr>
        <w:t>万元，较上年决算数减少0.81万元，</w:t>
      </w:r>
      <w:r>
        <w:rPr>
          <w:rFonts w:ascii="方正仿宋_GBK" w:eastAsia="方正仿宋_GBK" w:hAnsi="方正仿宋_GBK" w:cs="方正仿宋_GBK"/>
          <w:sz w:val="32"/>
          <w:szCs w:val="32"/>
          <w:shd w:val="clear" w:color="auto" w:fill="FFFFFF"/>
        </w:rPr>
        <w:lastRenderedPageBreak/>
        <w:t>下</w:t>
      </w:r>
      <w:r w:rsidRPr="0092214F">
        <w:rPr>
          <w:rFonts w:ascii="方正仿宋_GBK" w:eastAsia="方正仿宋_GBK" w:hAnsi="方正仿宋_GBK" w:cs="方正仿宋_GBK"/>
          <w:color w:val="000000" w:themeColor="text1"/>
          <w:sz w:val="32"/>
          <w:szCs w:val="32"/>
          <w:shd w:val="clear" w:color="auto" w:fill="FFFFFF"/>
        </w:rPr>
        <w:t>降4.18%，主要原因是</w:t>
      </w:r>
      <w:r w:rsidR="0092214F" w:rsidRPr="0092214F">
        <w:rPr>
          <w:rFonts w:ascii="方正仿宋_GBK" w:eastAsia="方正仿宋_GBK" w:hAnsi="方正仿宋_GBK" w:cs="方正仿宋_GBK" w:hint="default"/>
          <w:color w:val="000000" w:themeColor="text1"/>
          <w:sz w:val="32"/>
          <w:szCs w:val="32"/>
          <w:shd w:val="clear" w:color="auto" w:fill="FFFFFF"/>
        </w:rPr>
        <w:t>2023年本单位厉行节约，减少公用经费支出。</w:t>
      </w:r>
      <w:r w:rsidRPr="0092214F">
        <w:rPr>
          <w:rFonts w:ascii="方正仿宋_GBK" w:eastAsia="方正仿宋_GBK" w:hAnsi="方正仿宋_GBK" w:cs="方正仿宋_GBK"/>
          <w:color w:val="000000" w:themeColor="text1"/>
          <w:sz w:val="32"/>
          <w:szCs w:val="32"/>
          <w:shd w:val="clear" w:color="auto" w:fill="FFFFFF"/>
        </w:rPr>
        <w:t>公用经费用途主要包括</w:t>
      </w:r>
      <w:r w:rsidR="0092214F" w:rsidRPr="0092214F">
        <w:rPr>
          <w:rFonts w:ascii="方正仿宋_GBK" w:eastAsia="方正仿宋_GBK" w:hAnsi="方正仿宋_GBK" w:cs="方正仿宋_GBK"/>
          <w:color w:val="000000" w:themeColor="text1"/>
          <w:sz w:val="32"/>
          <w:szCs w:val="32"/>
        </w:rPr>
        <w:t>办公费、印刷费、咨询费、手续费等。</w:t>
      </w:r>
    </w:p>
    <w:p w:rsidR="007B7C4B" w:rsidRDefault="007D3D39" w:rsidP="0092214F">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7B7C4B" w:rsidRPr="0092214F"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92214F">
        <w:rPr>
          <w:rFonts w:ascii="方正仿宋_GBK" w:eastAsia="方正仿宋_GBK" w:hAnsi="方正仿宋_GBK" w:cs="方正仿宋_GBK"/>
          <w:color w:val="000000" w:themeColor="text1"/>
          <w:sz w:val="32"/>
          <w:szCs w:val="32"/>
          <w:shd w:val="clear" w:color="auto" w:fill="FFFFFF"/>
        </w:rPr>
        <w:t>本单位2023年度无政府性基金预算财政拨款收支。</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B7C4B" w:rsidRPr="0092214F"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92214F">
        <w:rPr>
          <w:rFonts w:ascii="方正仿宋_GBK" w:eastAsia="方正仿宋_GBK" w:hAnsi="方正仿宋_GBK" w:cs="方正仿宋_GBK"/>
          <w:color w:val="000000" w:themeColor="text1"/>
          <w:sz w:val="32"/>
          <w:szCs w:val="32"/>
          <w:shd w:val="clear" w:color="auto" w:fill="FFFFFF"/>
        </w:rPr>
        <w:t>本单位2023年度无国有资本经营预算财政拨款支出。</w:t>
      </w:r>
    </w:p>
    <w:p w:rsidR="007B7C4B" w:rsidRDefault="007D3D39">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rsidR="007B7C4B" w:rsidRDefault="007D3D39" w:rsidP="007D383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p>
    <w:p w:rsidR="007D3837" w:rsidRDefault="007D3837" w:rsidP="007D3837">
      <w:pPr>
        <w:keepNext/>
        <w:keepLines/>
        <w:suppressLineNumbers/>
        <w:spacing w:line="560" w:lineRule="exact"/>
        <w:ind w:firstLineChars="200" w:firstLine="640"/>
        <w:rPr>
          <w:rFonts w:hint="default"/>
          <w:b/>
          <w:sz w:val="28"/>
        </w:rPr>
      </w:pPr>
      <w:r>
        <w:rPr>
          <w:rFonts w:ascii="方正仿宋_GBK" w:eastAsia="方正仿宋_GBK" w:hAnsi="方正仿宋_GBK" w:cs="方正仿宋_GBK"/>
          <w:sz w:val="32"/>
          <w:szCs w:val="32"/>
        </w:rPr>
        <w:t>我单位属于公益一类副科级事业单位，“三公”经费已在黄水镇政府本级决算，故本二级事业单位决算中无该经费数据。</w:t>
      </w: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rsidR="007D3837" w:rsidRDefault="007D3D39" w:rsidP="007D3837">
      <w:pPr>
        <w:keepNext/>
        <w:keepLines/>
        <w:suppressLineNumbers/>
        <w:spacing w:line="560" w:lineRule="exact"/>
        <w:ind w:firstLineChars="200" w:firstLine="640"/>
        <w:rPr>
          <w:rFonts w:ascii="方正仿宋_GBK" w:eastAsia="方正仿宋_GBK" w:hAnsi="方正仿宋_GBK" w:cs="方正仿宋_GBK" w:hint="default"/>
          <w:bCs/>
          <w:sz w:val="32"/>
          <w:szCs w:val="32"/>
        </w:rPr>
      </w:pPr>
      <w:r>
        <w:rPr>
          <w:rFonts w:ascii="方正仿宋_GBK" w:eastAsia="方正仿宋_GBK" w:hAnsi="方正仿宋_GBK" w:cs="方正仿宋_GBK"/>
          <w:sz w:val="32"/>
          <w:szCs w:val="32"/>
          <w:shd w:val="clear" w:color="auto" w:fill="FFFFFF"/>
        </w:rPr>
        <w:t xml:space="preserve">  </w:t>
      </w:r>
      <w:r w:rsidR="007D3837">
        <w:rPr>
          <w:rFonts w:ascii="方正仿宋_GBK" w:eastAsia="方正仿宋_GBK" w:hAnsi="方正仿宋_GBK" w:cs="方正仿宋_GBK"/>
          <w:bCs/>
          <w:sz w:val="32"/>
          <w:szCs w:val="32"/>
        </w:rPr>
        <w:t>我单位属于公益一类副科级事业单位，财政拨款会议费和培训费已在黄水镇政府本级决算，故本二级事业单位决算中无该经费数据。</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D3837" w:rsidRDefault="007D3837" w:rsidP="007D3837">
      <w:pPr>
        <w:pStyle w:val="a7"/>
        <w:keepNext/>
        <w:widowControl w:val="0"/>
        <w:shd w:val="clear" w:color="auto" w:fill="FFFFFF"/>
        <w:wordWrap w:val="0"/>
        <w:topLinePunct/>
        <w:spacing w:before="0" w:beforeAutospacing="0" w:after="0" w:afterAutospacing="0" w:line="560" w:lineRule="exact"/>
        <w:ind w:firstLineChars="200" w:firstLine="640"/>
        <w:jc w:val="both"/>
        <w:rPr>
          <w:rFonts w:ascii="方正仿宋_GBK" w:eastAsia="方正仿宋_GBK" w:hAnsi="方正仿宋_GBK" w:cs="方正仿宋_GBK" w:hint="default"/>
          <w:bCs/>
          <w:sz w:val="32"/>
          <w:szCs w:val="32"/>
        </w:rPr>
      </w:pPr>
      <w:r>
        <w:rPr>
          <w:rFonts w:ascii="方正仿宋_GBK" w:eastAsia="方正仿宋_GBK" w:hAnsi="方正仿宋_GBK" w:cs="方正仿宋_GBK"/>
          <w:bCs/>
          <w:sz w:val="32"/>
          <w:szCs w:val="32"/>
        </w:rPr>
        <w:t>按照部门决算列报口径，我单位不在机关运行经费统计范围之内。</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B7C4B" w:rsidRPr="007D3837" w:rsidRDefault="007D3D39">
      <w:pPr>
        <w:pStyle w:val="a7"/>
        <w:snapToGrid w:val="0"/>
        <w:spacing w:before="0" w:beforeAutospacing="0" w:after="0" w:afterAutospacing="0" w:line="600" w:lineRule="exact"/>
        <w:ind w:firstLineChars="400" w:firstLine="1280"/>
        <w:jc w:val="both"/>
        <w:rPr>
          <w:rFonts w:ascii="方正仿宋_GBK" w:eastAsia="方正仿宋_GBK" w:hAnsi="方正仿宋_GBK" w:cs="方正仿宋_GBK" w:hint="default"/>
          <w:color w:val="000000" w:themeColor="text1"/>
          <w:sz w:val="32"/>
          <w:szCs w:val="32"/>
          <w:shd w:val="clear" w:color="auto" w:fill="FFFFFF"/>
        </w:rPr>
      </w:pPr>
      <w:r w:rsidRPr="007D3837">
        <w:rPr>
          <w:rFonts w:ascii="方正仿宋_GBK" w:eastAsia="方正仿宋_GBK" w:hAnsi="方正仿宋_GBK" w:cs="方正仿宋_GBK"/>
          <w:color w:val="000000" w:themeColor="text1"/>
          <w:sz w:val="32"/>
          <w:szCs w:val="32"/>
          <w:shd w:val="clear" w:color="auto" w:fill="FFFFFF"/>
        </w:rPr>
        <w:t>2023年度我单位未发生政府采购事项，无相关经费支出。</w:t>
      </w:r>
    </w:p>
    <w:p w:rsidR="007B7C4B" w:rsidRDefault="007D3D39">
      <w:pPr>
        <w:pStyle w:val="a7"/>
        <w:numPr>
          <w:ilvl w:val="0"/>
          <w:numId w:val="1"/>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rsidR="007D3837" w:rsidRPr="007D3837" w:rsidRDefault="007D3837" w:rsidP="007D3837">
      <w:pPr>
        <w:keepNext/>
        <w:keepLines/>
        <w:suppressLineNumbers/>
        <w:spacing w:line="560" w:lineRule="exact"/>
        <w:ind w:firstLineChars="200" w:firstLine="640"/>
        <w:rPr>
          <w:rFonts w:ascii="方正仿宋_GBK" w:eastAsia="方正仿宋_GBK" w:hAnsi="方正仿宋_GBK" w:cs="方正仿宋_GBK" w:hint="default"/>
          <w:sz w:val="32"/>
          <w:szCs w:val="32"/>
        </w:rPr>
      </w:pPr>
      <w:r w:rsidRPr="007D3837">
        <w:rPr>
          <w:rFonts w:ascii="方正仿宋_GBK" w:eastAsia="方正仿宋_GBK" w:hAnsi="方正仿宋_GBK" w:cs="方正仿宋_GBK"/>
          <w:sz w:val="32"/>
          <w:szCs w:val="32"/>
        </w:rPr>
        <w:t>本单位为黄水镇人民政府下属二级事业单位，无相关经费支出。</w:t>
      </w: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Default="007D3D3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w:t>
      </w:r>
      <w:r>
        <w:rPr>
          <w:rFonts w:ascii="方正仿宋_GBK" w:eastAsia="方正仿宋_GBK" w:hAnsi="方正仿宋_GBK" w:cs="方正仿宋_GBK"/>
          <w:sz w:val="32"/>
          <w:szCs w:val="32"/>
          <w:shd w:val="clear" w:color="auto" w:fill="FFFFFF"/>
        </w:rPr>
        <w:lastRenderedPageBreak/>
        <w:t>的补助”；公用经费指政府收支分类经济科目中除“工资福利支出”和“对个人和家庭的补助”外的其他支出。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B7C4B" w:rsidRDefault="007D3D3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7D3837" w:rsidRDefault="007D3D39" w:rsidP="007D3837">
      <w:pPr>
        <w:pStyle w:val="a7"/>
        <w:keepNext/>
        <w:widowControl w:val="0"/>
        <w:shd w:val="clear" w:color="auto" w:fill="FFFFFF"/>
        <w:wordWrap w:val="0"/>
        <w:topLinePunct/>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7D3837" w:rsidRDefault="007D3837" w:rsidP="007D3837">
      <w:pPr>
        <w:pStyle w:val="a7"/>
        <w:keepNext/>
        <w:widowControl w:val="0"/>
        <w:shd w:val="clear" w:color="auto" w:fill="FFFFFF"/>
        <w:wordWrap w:val="0"/>
        <w:topLinePunct/>
        <w:spacing w:before="0" w:beforeAutospacing="0" w:after="0" w:afterAutospacing="0" w:line="560" w:lineRule="exact"/>
        <w:ind w:firstLineChars="200" w:firstLine="640"/>
        <w:jc w:val="both"/>
        <w:rPr>
          <w:rFonts w:eastAsia="方正楷体_GBK" w:hint="default"/>
          <w:sz w:val="32"/>
          <w:szCs w:val="32"/>
          <w:shd w:val="clear" w:color="auto" w:fill="FFFFFF"/>
        </w:rPr>
      </w:pPr>
      <w:r>
        <w:rPr>
          <w:rFonts w:ascii="方正仿宋_GBK" w:eastAsia="方正仿宋_GBK" w:hAnsi="方正仿宋_GBK" w:cs="方正仿宋_GBK"/>
          <w:sz w:val="32"/>
          <w:szCs w:val="32"/>
          <w:shd w:val="clear" w:color="auto" w:fill="FFFFFF"/>
        </w:rPr>
        <w:t>张地</w:t>
      </w:r>
      <w:r>
        <w:rPr>
          <w:rFonts w:eastAsia="方正楷体_GBK"/>
          <w:sz w:val="32"/>
          <w:szCs w:val="32"/>
          <w:shd w:val="clear" w:color="auto" w:fill="FFFFFF"/>
        </w:rPr>
        <w:t xml:space="preserve"> </w:t>
      </w:r>
      <w:r>
        <w:rPr>
          <w:rFonts w:eastAsia="方正楷体_GBK" w:hint="default"/>
          <w:sz w:val="32"/>
          <w:szCs w:val="32"/>
          <w:shd w:val="clear" w:color="auto" w:fill="FFFFFF"/>
        </w:rPr>
        <w:t>023-73391001</w:t>
      </w:r>
    </w:p>
    <w:p w:rsidR="007B7C4B" w:rsidRDefault="007B7C4B" w:rsidP="007D3837">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sz w:val="32"/>
          <w:szCs w:val="32"/>
          <w:shd w:val="clear" w:color="auto" w:fill="FFFF00"/>
        </w:rPr>
        <w:sectPr w:rsidR="007B7C4B">
          <w:footerReference w:type="default" r:id="rId8"/>
          <w:pgSz w:w="11915" w:h="16840"/>
          <w:pgMar w:top="1440" w:right="1800" w:bottom="1440" w:left="1800" w:header="851" w:footer="992" w:gutter="0"/>
          <w:pgNumType w:fmt="numberInDash"/>
          <w:cols w:space="720"/>
          <w:docGrid w:type="lines" w:linePitch="312"/>
        </w:sectPr>
      </w:pPr>
    </w:p>
    <w:p w:rsidR="007B7C4B" w:rsidRDefault="007B7C4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13"/>
        <w:gridCol w:w="2016"/>
        <w:gridCol w:w="4799"/>
        <w:gridCol w:w="3435"/>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重庆市石柱土家族自治县黄水镇综合行政执法大队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88.41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69.70</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11.34</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4.03</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3.34</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88.41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88.41</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88.41</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88.41</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6"/>
        <w:gridCol w:w="3165"/>
        <w:gridCol w:w="1231"/>
        <w:gridCol w:w="1231"/>
        <w:gridCol w:w="1231"/>
        <w:gridCol w:w="1231"/>
        <w:gridCol w:w="1363"/>
        <w:gridCol w:w="1305"/>
        <w:gridCol w:w="1437"/>
        <w:gridCol w:w="1458"/>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重庆市石柱土家族自治县黄水镇综合行政执法大队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88.41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88.41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69.70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69.70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69.70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69.70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69.70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69.70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0"/>
        <w:gridCol w:w="3349"/>
        <w:gridCol w:w="1697"/>
        <w:gridCol w:w="1697"/>
        <w:gridCol w:w="1697"/>
        <w:gridCol w:w="1682"/>
        <w:gridCol w:w="1682"/>
        <w:gridCol w:w="1744"/>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重庆市石柱土家族自治县黄水镇综合行政执法大队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88.41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88.41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69.70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69.70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69.70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69.70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69.70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69.70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4.49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7B7C4B" w:rsidRDefault="007D3D39">
      <w:pPr>
        <w:rPr>
          <w:rFonts w:cs="宋体" w:hint="default"/>
          <w:sz w:val="21"/>
          <w:szCs w:val="21"/>
        </w:rPr>
      </w:pPr>
      <w:r>
        <w:rPr>
          <w:rFonts w:cs="宋体"/>
          <w:sz w:val="21"/>
          <w:szCs w:val="21"/>
        </w:rPr>
        <w:br w:type="page"/>
      </w:r>
    </w:p>
    <w:p w:rsidR="007B7C4B" w:rsidRDefault="007B7C4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2"/>
        <w:gridCol w:w="1523"/>
        <w:gridCol w:w="3185"/>
        <w:gridCol w:w="1697"/>
        <w:gridCol w:w="1697"/>
        <w:gridCol w:w="1697"/>
        <w:gridCol w:w="1932"/>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88.41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69.70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69.70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11.34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11.34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4.03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4.03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3.34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3.34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88.41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88.41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5"/>
        <w:gridCol w:w="3542"/>
        <w:gridCol w:w="3312"/>
        <w:gridCol w:w="3312"/>
        <w:gridCol w:w="3327"/>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88.41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88.41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69.70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69.70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69.70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69.70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2010350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69.70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69.70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11.34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11.34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11.34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11.34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4.60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4.60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4.49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4.49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2.25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2.25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4.03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4.03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4.03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4.03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2.69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2.69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1.34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1.34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3.34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3.34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3.34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3"/>
        <w:gridCol w:w="2735"/>
        <w:gridCol w:w="1374"/>
        <w:gridCol w:w="834"/>
        <w:gridCol w:w="1919"/>
        <w:gridCol w:w="1653"/>
        <w:gridCol w:w="806"/>
        <w:gridCol w:w="3520"/>
        <w:gridCol w:w="1886"/>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64.75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18.55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13.76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3.66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4.86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32.02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0.97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2.25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0.18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2.82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0.37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5.22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3.34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0.84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5.10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0.16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2.26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4.60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0.20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0.50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1.40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0.70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69.85</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18.55</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0"/>
        <w:gridCol w:w="3081"/>
        <w:gridCol w:w="1704"/>
        <w:gridCol w:w="1704"/>
        <w:gridCol w:w="1704"/>
        <w:gridCol w:w="1704"/>
        <w:gridCol w:w="1768"/>
        <w:gridCol w:w="1833"/>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78"/>
        <w:gridCol w:w="3054"/>
        <w:gridCol w:w="3269"/>
        <w:gridCol w:w="200"/>
        <w:gridCol w:w="3469"/>
        <w:gridCol w:w="77"/>
        <w:gridCol w:w="3401"/>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32"/>
        <w:gridCol w:w="2162"/>
        <w:gridCol w:w="2111"/>
        <w:gridCol w:w="4515"/>
        <w:gridCol w:w="2150"/>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重庆市石柱土家族自治县黄水镇综合行政执法大队</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2.26</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2.26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1D3BB7">
            <w:pPr>
              <w:spacing w:line="200" w:lineRule="exact"/>
              <w:jc w:val="right"/>
              <w:textAlignment w:val="bottom"/>
              <w:rPr>
                <w:rFonts w:cs="宋体" w:hint="default"/>
                <w:color w:val="000000"/>
                <w:sz w:val="16"/>
                <w:szCs w:val="16"/>
              </w:rPr>
            </w:pPr>
            <w:r>
              <w:rPr>
                <w:rFonts w:cs="宋体"/>
                <w:color w:val="000000"/>
                <w:sz w:val="16"/>
                <w:szCs w:val="16"/>
              </w:rPr>
              <w:t xml:space="preserve">  </w:t>
            </w:r>
            <w:r w:rsidR="007D3D39">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2.26</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2.26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2.26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510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0.16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AF1" w:rsidRDefault="00153AF1" w:rsidP="007B7C4B">
      <w:pPr>
        <w:rPr>
          <w:rFonts w:hint="default"/>
        </w:rPr>
      </w:pPr>
      <w:r>
        <w:separator/>
      </w:r>
    </w:p>
  </w:endnote>
  <w:endnote w:type="continuationSeparator" w:id="0">
    <w:p w:rsidR="00153AF1" w:rsidRDefault="00153AF1"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Microsoft YaHei UI"/>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A00002BF" w:usb1="38CF7CFA" w:usb2="00082016" w:usb3="00000000" w:csb0="00040001" w:csb1="00000000"/>
  </w:font>
  <w:font w:name="方正楷体_GBK">
    <w:altName w:val="Microsoft YaHei UI"/>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00" w:rsidRDefault="00DD1C00">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D1C00" w:rsidRDefault="00DD1C00">
                          <w:pPr>
                            <w:pStyle w:val="a5"/>
                            <w:rPr>
                              <w:rFonts w:hint="default"/>
                            </w:rPr>
                          </w:pPr>
                          <w:r>
                            <w:fldChar w:fldCharType="begin"/>
                          </w:r>
                          <w:r>
                            <w:instrText xml:space="preserve"> PAGE  \* MERGEFORMAT </w:instrText>
                          </w:r>
                          <w:r>
                            <w:fldChar w:fldCharType="separate"/>
                          </w:r>
                          <w:r w:rsidR="007072D4">
                            <w:rPr>
                              <w:rFonts w:hint="default"/>
                              <w:noProof/>
                            </w:rPr>
                            <w:t>- 9 -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7.0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" filled="f" stroked="f" strokeweight=".5pt">
              <v:textbox style="mso-fit-shape-to-text:t" inset="0,0,0,0">
                <w:txbxContent>
                  <w:p w:rsidR="00DD1C00" w:rsidRDefault="00DD1C00">
                    <w:pPr>
                      <w:pStyle w:val="a5"/>
                      <w:rPr>
                        <w:rFonts w:hint="default"/>
                      </w:rPr>
                    </w:pPr>
                    <w:r>
                      <w:fldChar w:fldCharType="begin"/>
                    </w:r>
                    <w:r>
                      <w:instrText xml:space="preserve"> PAGE  \* MERGEFORMAT </w:instrText>
                    </w:r>
                    <w:r>
                      <w:fldChar w:fldCharType="separate"/>
                    </w:r>
                    <w:r w:rsidR="007072D4">
                      <w:rPr>
                        <w:rFonts w:hint="default"/>
                        <w:noProof/>
                      </w:rPr>
                      <w:t>- 9 -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00" w:rsidRDefault="00DD1C00">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D1C00" w:rsidRDefault="00DD1C00">
                          <w:pPr>
                            <w:pStyle w:val="a5"/>
                            <w:rPr>
                              <w:rFonts w:hint="default"/>
                            </w:rPr>
                          </w:pPr>
                          <w:r>
                            <w:t xml:space="preserve"> </w:t>
                          </w:r>
                          <w:r>
                            <w:fldChar w:fldCharType="begin"/>
                          </w:r>
                          <w:r>
                            <w:instrText>PAGE   \* MERGEFORMAT</w:instrText>
                          </w:r>
                          <w:r>
                            <w:fldChar w:fldCharType="separate"/>
                          </w:r>
                          <w:r w:rsidR="007072D4" w:rsidRPr="007072D4">
                            <w:rPr>
                              <w:rFonts w:hint="default"/>
                              <w:noProof/>
                              <w:lang w:val="zh-CN"/>
                            </w:rPr>
                            <w:t>-</w:t>
                          </w:r>
                          <w:r w:rsidR="007072D4">
                            <w:rPr>
                              <w:rFonts w:hint="default"/>
                              <w:noProof/>
                            </w:rPr>
                            <w:t xml:space="preserve"> 20 -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0;width:31.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mRqwIAAK0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AX7gmR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DD1C00" w:rsidRDefault="00DD1C00">
                    <w:pPr>
                      <w:pStyle w:val="a5"/>
                      <w:rPr>
                        <w:rFonts w:hint="default"/>
                      </w:rPr>
                    </w:pPr>
                    <w:r>
                      <w:t xml:space="preserve"> </w:t>
                    </w:r>
                    <w:r>
                      <w:fldChar w:fldCharType="begin"/>
                    </w:r>
                    <w:r>
                      <w:instrText>PAGE   \* MERGEFORMAT</w:instrText>
                    </w:r>
                    <w:r>
                      <w:fldChar w:fldCharType="separate"/>
                    </w:r>
                    <w:r w:rsidR="007072D4" w:rsidRPr="007072D4">
                      <w:rPr>
                        <w:rFonts w:hint="default"/>
                        <w:noProof/>
                        <w:lang w:val="zh-CN"/>
                      </w:rPr>
                      <w:t>-</w:t>
                    </w:r>
                    <w:r w:rsidR="007072D4">
                      <w:rPr>
                        <w:rFonts w:hint="default"/>
                        <w:noProof/>
                      </w:rPr>
                      <w:t xml:space="preserve"> 20 -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D1C00" w:rsidRDefault="00DD1C00">
                          <w:pPr>
                            <w:pStyle w:val="a5"/>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1160.4pt;width:45.05pt;height:17.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w8sA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juNMPLACAACtBQAADgAA&#10;AAAAAAAAAAAAAAAuAgAAZHJzL2Uyb0RvYy54bWxQSwECLQAUAAYACAAAACEAQj0VX94AAAAJAQAA&#10;DwAAAAAAAAAAAAAAAAAKBQAAZHJzL2Rvd25yZXYueG1sUEsFBgAAAAAEAAQA8wAAABUGAAAAAA==&#10;" o:allowoverlap="f" filled="f" stroked="f" strokeweight=".5pt">
              <v:textbox inset="0,0,0,0">
                <w:txbxContent>
                  <w:p w:rsidR="00DD1C00" w:rsidRDefault="00DD1C00">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AF1" w:rsidRDefault="00153AF1" w:rsidP="007B7C4B">
      <w:pPr>
        <w:rPr>
          <w:rFonts w:hint="default"/>
        </w:rPr>
      </w:pPr>
      <w:r>
        <w:separator/>
      </w:r>
    </w:p>
  </w:footnote>
  <w:footnote w:type="continuationSeparator" w:id="0">
    <w:p w:rsidR="00153AF1" w:rsidRDefault="00153AF1" w:rsidP="007B7C4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00" w:rsidRDefault="00DD1C00">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153AF1"/>
    <w:rsid w:val="001D3BB7"/>
    <w:rsid w:val="00223140"/>
    <w:rsid w:val="002B254B"/>
    <w:rsid w:val="00466C9B"/>
    <w:rsid w:val="00550ABE"/>
    <w:rsid w:val="006771BC"/>
    <w:rsid w:val="007072D4"/>
    <w:rsid w:val="00770383"/>
    <w:rsid w:val="007819D4"/>
    <w:rsid w:val="007B419D"/>
    <w:rsid w:val="007B7C4B"/>
    <w:rsid w:val="007D3837"/>
    <w:rsid w:val="007D3D39"/>
    <w:rsid w:val="0092214F"/>
    <w:rsid w:val="00994AF7"/>
    <w:rsid w:val="009B67B8"/>
    <w:rsid w:val="009D2B67"/>
    <w:rsid w:val="00A566F9"/>
    <w:rsid w:val="00AF2751"/>
    <w:rsid w:val="00B03CCD"/>
    <w:rsid w:val="00BE2B89"/>
    <w:rsid w:val="00C10E9E"/>
    <w:rsid w:val="00C20C3E"/>
    <w:rsid w:val="00DD1C00"/>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9F705"/>
  <w15:docId w15:val="{BB8D92F0-5CCF-403A-AA23-FD1B08F4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7B7C4B"/>
    <w:rPr>
      <w:sz w:val="18"/>
      <w:szCs w:val="18"/>
    </w:rPr>
  </w:style>
  <w:style w:type="paragraph" w:styleId="a5">
    <w:name w:val="footer"/>
    <w:basedOn w:val="a"/>
    <w:qFormat/>
    <w:rsid w:val="007B7C4B"/>
    <w:pPr>
      <w:tabs>
        <w:tab w:val="center" w:pos="4153"/>
        <w:tab w:val="right" w:pos="8306"/>
      </w:tabs>
      <w:snapToGrid w:val="0"/>
    </w:pPr>
    <w:rPr>
      <w:sz w:val="18"/>
      <w:szCs w:val="18"/>
    </w:rPr>
  </w:style>
  <w:style w:type="paragraph" w:styleId="a6">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rsid w:val="007B7C4B"/>
    <w:pPr>
      <w:spacing w:before="100" w:beforeAutospacing="1" w:after="100" w:afterAutospacing="1"/>
    </w:pPr>
  </w:style>
  <w:style w:type="table" w:styleId="a8">
    <w:name w:val="Table Grid"/>
    <w:basedOn w:val="a1"/>
    <w:qFormat/>
    <w:rsid w:val="007B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a4">
    <w:name w:val="批注框文本 字符"/>
    <w:basedOn w:val="a0"/>
    <w:link w:val="a3"/>
    <w:qFormat/>
    <w:rsid w:val="007B7C4B"/>
    <w:rPr>
      <w:rFonts w:ascii="宋体" w:hAnsi="宋体"/>
      <w:sz w:val="18"/>
      <w:szCs w:val="18"/>
    </w:rPr>
  </w:style>
  <w:style w:type="paragraph" w:styleId="aa">
    <w:name w:val="List Paragraph"/>
    <w:basedOn w:val="a"/>
    <w:uiPriority w:val="99"/>
    <w:unhideWhenUsed/>
    <w:rsid w:val="007D38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1769</Words>
  <Characters>10087</Characters>
  <Application>Microsoft Office Word</Application>
  <DocSecurity>0</DocSecurity>
  <Lines>84</Lines>
  <Paragraphs>23</Paragraphs>
  <ScaleCrop>false</ScaleCrop>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2024-10-12T02:54:00Z</dcterms:created>
  <dcterms:modified xsi:type="dcterms:W3CDTF">2024-10-12T05:23:00Z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