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宋体" w:cs="Times New Roman"/>
          <w:b w:val="0"/>
          <w:bCs w:val="0"/>
          <w:szCs w:val="32"/>
        </w:rPr>
      </w:pPr>
      <w:bookmarkStart w:id="0" w:name="_Hlk37239649"/>
      <w:bookmarkEnd w:id="0"/>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宋体" w:cs="Times New Roman"/>
          <w:b w:val="0"/>
          <w:bCs w:val="0"/>
          <w:szCs w:val="32"/>
        </w:rPr>
      </w:pPr>
      <w:r>
        <w:rPr>
          <w:rFonts w:hint="default" w:ascii="Times New Roman" w:hAnsi="Times New Roman" w:eastAsia="方正仿宋_GBK" w:cs="Times New Roman"/>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宋体" w:cs="Times New Roman"/>
          <w:b w:val="0"/>
          <w:bCs w:val="0"/>
          <w:szCs w:val="32"/>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宋体" w:cs="Times New Roman"/>
          <w:b w:val="0"/>
          <w:bCs w:val="0"/>
          <w:szCs w:val="32"/>
        </w:rPr>
      </w:pPr>
      <w:r>
        <w:rPr>
          <w:rFonts w:hint="default" w:ascii="Times New Roman" w:hAnsi="Times New Roman" w:eastAsia="方正仿宋_GBK" w:cs="Times New Roman"/>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仿宋_GBK" w:cs="Times New Roman"/>
          <w:b w:val="0"/>
          <w:bCs w:val="0"/>
          <w:sz w:val="32"/>
          <w:szCs w:val="32"/>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_GBK" w:cs="Times New Roman"/>
          <w:b w:val="0"/>
          <w:bCs w:val="0"/>
          <w:snapToGrid w:val="0"/>
          <w:color w:val="000000"/>
          <w:sz w:val="44"/>
          <w:szCs w:val="4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_GBK" w:cs="Times New Roman"/>
          <w:b w:val="0"/>
          <w:bCs w:val="0"/>
          <w:snapToGrid w:val="0"/>
          <w:color w:val="000000"/>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ind w:right="0" w:right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snapToGrid w:val="0"/>
          <w:color w:val="auto"/>
          <w:spacing w:val="0"/>
          <w:kern w:val="21"/>
          <w:sz w:val="32"/>
          <w:szCs w:val="32"/>
          <w:lang w:val="en-US" w:eastAsia="zh-CN"/>
        </w:rPr>
        <w:t>黄府发〔2024〕</w:t>
      </w:r>
      <w:r>
        <w:rPr>
          <w:rFonts w:hint="eastAsia" w:cs="Times New Roman"/>
          <w:b w:val="0"/>
          <w:bCs w:val="0"/>
          <w:snapToGrid w:val="0"/>
          <w:color w:val="auto"/>
          <w:spacing w:val="0"/>
          <w:kern w:val="21"/>
          <w:sz w:val="32"/>
          <w:szCs w:val="32"/>
          <w:lang w:val="en-US" w:eastAsia="zh-CN"/>
        </w:rPr>
        <w:t>72</w:t>
      </w:r>
      <w:r>
        <w:rPr>
          <w:rFonts w:hint="default" w:ascii="Times New Roman" w:hAnsi="Times New Roman" w:eastAsia="方正仿宋_GBK" w:cs="Times New Roman"/>
          <w:b w:val="0"/>
          <w:bCs w:val="0"/>
          <w:snapToGrid w:val="0"/>
          <w:color w:val="auto"/>
          <w:spacing w:val="0"/>
          <w:kern w:val="21"/>
          <w:sz w:val="32"/>
          <w:szCs w:val="32"/>
          <w:lang w:val="en-US" w:eastAsia="zh-CN"/>
        </w:rPr>
        <w:t>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_GBK" w:cs="Times New Roman"/>
          <w:b w:val="0"/>
          <w:bCs w:val="0"/>
          <w:snapToGrid w:val="0"/>
          <w:color w:val="000000"/>
          <w:sz w:val="44"/>
          <w:szCs w:val="4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rFonts w:hint="default" w:ascii="Times New Roman" w:hAnsi="Times New Roman" w:eastAsia="方正小标宋_GBK" w:cs="Times New Roman"/>
          <w:b w:val="0"/>
          <w:bCs w:val="0"/>
          <w:snapToGrid w:val="0"/>
          <w:color w:val="000000"/>
          <w:sz w:val="44"/>
          <w:szCs w:val="44"/>
        </w:rPr>
      </w:pPr>
    </w:p>
    <w:p>
      <w:pPr>
        <w:spacing w:line="594" w:lineRule="exact"/>
        <w:jc w:val="center"/>
        <w:rPr>
          <w:rFonts w:hint="default" w:ascii="Times New Roman" w:hAnsi="Times New Roman" w:eastAsia="方正小标宋_GBK" w:cs="Times New Roman"/>
          <w:b w:val="0"/>
          <w:bCs w:val="0"/>
          <w:snapToGrid w:val="0"/>
          <w:color w:val="auto"/>
          <w:spacing w:val="0"/>
          <w:kern w:val="21"/>
          <w:sz w:val="44"/>
          <w:szCs w:val="44"/>
        </w:rPr>
      </w:pPr>
      <w:r>
        <w:rPr>
          <w:rFonts w:hint="default" w:ascii="Times New Roman" w:hAnsi="Times New Roman" w:eastAsia="方正小标宋_GBK" w:cs="Times New Roman"/>
          <w:b w:val="0"/>
          <w:bCs w:val="0"/>
          <w:snapToGrid w:val="0"/>
          <w:color w:val="auto"/>
          <w:spacing w:val="0"/>
          <w:kern w:val="21"/>
          <w:sz w:val="44"/>
          <w:szCs w:val="44"/>
        </w:rPr>
        <w:t>黄水镇人民政府</w:t>
      </w:r>
    </w:p>
    <w:p>
      <w:pPr>
        <w:spacing w:line="594" w:lineRule="exact"/>
        <w:jc w:val="center"/>
        <w:rPr>
          <w:rFonts w:hint="eastAsia" w:eastAsia="方正小标宋_GBK"/>
          <w:b w:val="0"/>
          <w:bCs w:val="0"/>
          <w:sz w:val="44"/>
          <w:szCs w:val="44"/>
        </w:rPr>
      </w:pPr>
      <w:r>
        <w:rPr>
          <w:rFonts w:hint="eastAsia" w:eastAsia="方正小标宋_GBK"/>
          <w:b w:val="0"/>
          <w:bCs w:val="0"/>
          <w:sz w:val="44"/>
          <w:szCs w:val="44"/>
        </w:rPr>
        <w:t>关于印发《</w:t>
      </w:r>
      <w:r>
        <w:rPr>
          <w:rFonts w:hint="eastAsia" w:eastAsia="方正小标宋_GBK"/>
          <w:b w:val="0"/>
          <w:bCs w:val="0"/>
          <w:sz w:val="44"/>
          <w:szCs w:val="44"/>
          <w:lang w:eastAsia="zh-CN"/>
        </w:rPr>
        <w:t>黄水镇</w:t>
      </w:r>
      <w:r>
        <w:rPr>
          <w:rFonts w:hint="eastAsia" w:eastAsia="方正小标宋_GBK"/>
          <w:b w:val="0"/>
          <w:bCs w:val="0"/>
          <w:sz w:val="44"/>
          <w:szCs w:val="44"/>
        </w:rPr>
        <w:t>2024年度防范化解农民工</w:t>
      </w:r>
    </w:p>
    <w:p>
      <w:pPr>
        <w:spacing w:line="594" w:lineRule="exact"/>
        <w:jc w:val="center"/>
        <w:rPr>
          <w:rFonts w:eastAsia="方正小标宋_GBK"/>
          <w:bCs/>
          <w:spacing w:val="-12"/>
          <w:sz w:val="44"/>
          <w:szCs w:val="32"/>
        </w:rPr>
      </w:pPr>
      <w:r>
        <w:rPr>
          <w:rFonts w:hint="eastAsia" w:eastAsia="方正小标宋_GBK"/>
          <w:b w:val="0"/>
          <w:bCs w:val="0"/>
          <w:sz w:val="44"/>
          <w:szCs w:val="44"/>
        </w:rPr>
        <w:t>工资拖欠风险工作方案》的通知</w:t>
      </w:r>
    </w:p>
    <w:p>
      <w:pPr>
        <w:spacing w:line="594" w:lineRule="exact"/>
        <w:jc w:val="center"/>
        <w:rPr>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各村（社区）、镇级各部门、内设各科室：</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方正楷体_GBK" w:cs="Times New Roman"/>
          <w:szCs w:val="32"/>
        </w:rPr>
      </w:pPr>
      <w:r>
        <w:rPr>
          <w:rFonts w:hint="default" w:ascii="Times New Roman" w:hAnsi="Times New Roman" w:eastAsia="方正楷体_GBK" w:cs="Times New Roman"/>
          <w:sz w:val="32"/>
          <w:szCs w:val="32"/>
          <w:lang w:val="en-US" w:eastAsia="zh-CN"/>
        </w:rPr>
        <w:t>《黄水镇2024年度防范化解农民工工资拖欠风险工作方案》经镇党委、政府研究通过，现印发给你们，请遵照落实。</w:t>
      </w:r>
    </w:p>
    <w:p>
      <w:pPr>
        <w:keepNext w:val="0"/>
        <w:keepLines w:val="0"/>
        <w:pageBreakBefore w:val="0"/>
        <w:widowControl w:val="0"/>
        <w:kinsoku/>
        <w:wordWrap/>
        <w:topLinePunct w:val="0"/>
        <w:autoSpaceDE/>
        <w:autoSpaceDN/>
        <w:bidi w:val="0"/>
        <w:spacing w:line="560" w:lineRule="exact"/>
        <w:textAlignment w:val="auto"/>
        <w:rPr>
          <w:rFonts w:hint="default" w:ascii="Times New Roman" w:hAnsi="Times New Roman" w:eastAsia="方正楷体_GBK" w:cs="Times New Roman"/>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default" w:ascii="Times New Roman" w:hAnsi="Times New Roman" w:eastAsia="方正楷体_GBK" w:cs="Times New Roman"/>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5760" w:firstLineChars="1800"/>
        <w:jc w:val="left"/>
        <w:textAlignment w:val="auto"/>
        <w:rPr>
          <w:rFonts w:hint="default" w:ascii="Times New Roman" w:hAnsi="Times New Roman" w:eastAsia="方正楷体_GBK" w:cs="Times New Roman"/>
          <w:bCs/>
          <w:spacing w:val="-10"/>
          <w:w w:val="85"/>
          <w:szCs w:val="32"/>
          <w:lang w:eastAsia="zh-CN"/>
        </w:rPr>
      </w:pPr>
      <w:r>
        <w:rPr>
          <w:rFonts w:hint="default" w:ascii="Times New Roman" w:hAnsi="Times New Roman" w:eastAsia="方正楷体_GBK" w:cs="Times New Roman"/>
          <w:bCs/>
          <w:szCs w:val="32"/>
          <w:lang w:eastAsia="zh-CN"/>
        </w:rPr>
        <w:t>黄水镇人民政府</w:t>
      </w:r>
    </w:p>
    <w:p>
      <w:pPr>
        <w:keepNext w:val="0"/>
        <w:keepLines w:val="0"/>
        <w:pageBreakBefore w:val="0"/>
        <w:widowControl w:val="0"/>
        <w:kinsoku/>
        <w:wordWrap/>
        <w:topLinePunct w:val="0"/>
        <w:autoSpaceDE/>
        <w:autoSpaceDN/>
        <w:bidi w:val="0"/>
        <w:spacing w:line="560" w:lineRule="exact"/>
        <w:textAlignment w:val="auto"/>
        <w:rPr>
          <w:rFonts w:hint="default" w:ascii="Times New Roman" w:hAnsi="Times New Roman" w:eastAsia="方正楷体_GBK" w:cs="Times New Roman"/>
          <w:bCs/>
          <w:szCs w:val="32"/>
        </w:rPr>
      </w:pPr>
      <w:r>
        <w:rPr>
          <w:rFonts w:hint="default" w:ascii="Times New Roman" w:hAnsi="Times New Roman" w:eastAsia="方正楷体_GBK" w:cs="Times New Roman"/>
          <w:bCs/>
          <w:szCs w:val="32"/>
        </w:rPr>
        <w:t xml:space="preserve">                             </w:t>
      </w:r>
      <w:r>
        <w:rPr>
          <w:rFonts w:hint="default" w:ascii="Times New Roman" w:hAnsi="Times New Roman" w:eastAsia="方正楷体_GBK" w:cs="Times New Roman"/>
          <w:bCs/>
          <w:szCs w:val="32"/>
          <w:lang w:val="en-US" w:eastAsia="zh-CN"/>
        </w:rPr>
        <w:t xml:space="preserve">     </w:t>
      </w:r>
      <w:r>
        <w:rPr>
          <w:rFonts w:hint="default" w:ascii="Times New Roman" w:hAnsi="Times New Roman" w:eastAsia="方正楷体_GBK" w:cs="Times New Roman"/>
          <w:bCs/>
          <w:szCs w:val="32"/>
        </w:rPr>
        <w:t xml:space="preserve"> 202</w:t>
      </w:r>
      <w:r>
        <w:rPr>
          <w:rFonts w:hint="default" w:ascii="Times New Roman" w:hAnsi="Times New Roman" w:eastAsia="方正楷体_GBK" w:cs="Times New Roman"/>
          <w:bCs/>
          <w:szCs w:val="32"/>
          <w:lang w:val="en-US" w:eastAsia="zh-CN"/>
        </w:rPr>
        <w:t>4</w:t>
      </w:r>
      <w:r>
        <w:rPr>
          <w:rFonts w:hint="default" w:ascii="Times New Roman" w:hAnsi="Times New Roman" w:eastAsia="方正楷体_GBK" w:cs="Times New Roman"/>
          <w:bCs/>
          <w:szCs w:val="32"/>
        </w:rPr>
        <w:t>年</w:t>
      </w:r>
      <w:r>
        <w:rPr>
          <w:rFonts w:hint="default" w:ascii="Times New Roman" w:hAnsi="Times New Roman" w:eastAsia="方正楷体_GBK" w:cs="Times New Roman"/>
          <w:bCs/>
          <w:szCs w:val="32"/>
          <w:lang w:val="en-US" w:eastAsia="zh-CN"/>
        </w:rPr>
        <w:t>4</w:t>
      </w:r>
      <w:r>
        <w:rPr>
          <w:rFonts w:hint="default" w:ascii="Times New Roman" w:hAnsi="Times New Roman" w:eastAsia="方正楷体_GBK" w:cs="Times New Roman"/>
          <w:bCs/>
          <w:szCs w:val="32"/>
        </w:rPr>
        <w:t>月</w:t>
      </w:r>
      <w:r>
        <w:rPr>
          <w:rFonts w:hint="eastAsia" w:eastAsia="方正楷体_GBK" w:cs="Times New Roman"/>
          <w:bCs/>
          <w:szCs w:val="32"/>
          <w:lang w:val="en-US" w:eastAsia="zh-CN"/>
        </w:rPr>
        <w:t>30</w:t>
      </w:r>
      <w:r>
        <w:rPr>
          <w:rFonts w:hint="default" w:ascii="Times New Roman" w:hAnsi="Times New Roman" w:eastAsia="方正楷体_GBK" w:cs="Times New Roman"/>
          <w:bCs/>
          <w:szCs w:val="32"/>
        </w:rPr>
        <w:t>日</w:t>
      </w:r>
    </w:p>
    <w:p>
      <w:pPr>
        <w:spacing w:line="594" w:lineRule="exact"/>
        <w:rPr>
          <w:rFonts w:hint="eastAsia" w:eastAsia="方正仿宋_GBK"/>
          <w:bCs/>
          <w:szCs w:val="32"/>
          <w:lang w:eastAsia="zh-CN"/>
        </w:rPr>
      </w:pPr>
      <w:r>
        <w:rPr>
          <w:rFonts w:hint="eastAsia" w:eastAsia="方正仿宋_GBK"/>
          <w:bCs/>
          <w:szCs w:val="32"/>
          <w:lang w:eastAsia="zh-CN"/>
        </w:rPr>
        <w:t>（法定主动公开）</w:t>
      </w:r>
    </w:p>
    <w:p>
      <w:pPr>
        <w:spacing w:line="20" w:lineRule="exact"/>
        <w:rPr>
          <w:rFonts w:eastAsia="方正仿宋_GBK"/>
          <w:szCs w:val="32"/>
        </w:rPr>
      </w:pPr>
    </w:p>
    <w:p>
      <w:pPr>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方正小标宋_GBK"/>
          <w:bCs/>
          <w:color w:val="auto"/>
          <w:sz w:val="44"/>
          <w:szCs w:val="44"/>
        </w:rPr>
      </w:pPr>
      <w:r>
        <w:rPr>
          <w:rFonts w:hint="eastAsia" w:eastAsia="方正小标宋_GBK"/>
          <w:bCs/>
          <w:color w:val="auto"/>
          <w:sz w:val="44"/>
          <w:szCs w:val="44"/>
          <w:lang w:eastAsia="zh-CN"/>
        </w:rPr>
        <w:t>黄水镇</w:t>
      </w:r>
      <w:r>
        <w:rPr>
          <w:rFonts w:eastAsia="方正小标宋_GBK"/>
          <w:bCs/>
          <w:color w:val="auto"/>
          <w:sz w:val="44"/>
          <w:szCs w:val="44"/>
        </w:rPr>
        <w:t>202</w:t>
      </w:r>
      <w:r>
        <w:rPr>
          <w:rFonts w:hint="eastAsia" w:eastAsia="方正小标宋_GBK"/>
          <w:bCs/>
          <w:color w:val="auto"/>
          <w:sz w:val="44"/>
          <w:szCs w:val="44"/>
          <w:lang w:val="en-US" w:eastAsia="zh-CN"/>
        </w:rPr>
        <w:t>4</w:t>
      </w:r>
      <w:r>
        <w:rPr>
          <w:rFonts w:eastAsia="方正小标宋_GBK"/>
          <w:bCs/>
          <w:color w:val="auto"/>
          <w:sz w:val="44"/>
          <w:szCs w:val="44"/>
        </w:rPr>
        <w:t>年度防范化解农民工工资拖欠</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方正小标宋_GBK"/>
          <w:bCs/>
          <w:color w:val="auto"/>
          <w:sz w:val="44"/>
          <w:szCs w:val="44"/>
        </w:rPr>
      </w:pPr>
      <w:r>
        <w:rPr>
          <w:rFonts w:eastAsia="方正小标宋_GBK"/>
          <w:bCs/>
          <w:color w:val="auto"/>
          <w:sz w:val="44"/>
          <w:szCs w:val="44"/>
        </w:rPr>
        <w:t>风险工作方案</w:t>
      </w:r>
    </w:p>
    <w:p>
      <w:pPr>
        <w:spacing w:line="594" w:lineRule="exact"/>
        <w:ind w:firstLine="640" w:firstLineChars="200"/>
        <w:rPr>
          <w:rFonts w:hint="eastAsia" w:eastAsia="方正仿宋_GBK"/>
          <w:bCs/>
          <w:color w:val="auto"/>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bCs/>
          <w:color w:val="auto"/>
          <w:szCs w:val="32"/>
        </w:rPr>
      </w:pPr>
      <w:r>
        <w:rPr>
          <w:rFonts w:eastAsia="方正仿宋_GBK"/>
          <w:bCs/>
          <w:color w:val="auto"/>
          <w:szCs w:val="32"/>
        </w:rPr>
        <w:t>为</w:t>
      </w:r>
      <w:r>
        <w:rPr>
          <w:rFonts w:hint="eastAsia" w:eastAsia="方正仿宋_GBK"/>
          <w:bCs/>
          <w:color w:val="auto"/>
          <w:szCs w:val="32"/>
        </w:rPr>
        <w:t>保障农民工按时足额获得工资的基本权利</w:t>
      </w:r>
      <w:r>
        <w:rPr>
          <w:rFonts w:eastAsia="方正仿宋_GBK"/>
          <w:bCs/>
          <w:color w:val="auto"/>
          <w:szCs w:val="32"/>
        </w:rPr>
        <w:t>，</w:t>
      </w:r>
      <w:r>
        <w:rPr>
          <w:rFonts w:hint="eastAsia" w:eastAsia="方正仿宋_GBK"/>
          <w:bCs/>
          <w:color w:val="auto"/>
          <w:szCs w:val="32"/>
        </w:rPr>
        <w:t>解决侵犯农民工劳动报酬权益的突出问题</w:t>
      </w:r>
      <w:r>
        <w:rPr>
          <w:rFonts w:eastAsia="方正仿宋_GBK"/>
          <w:bCs/>
          <w:color w:val="auto"/>
          <w:szCs w:val="32"/>
        </w:rPr>
        <w:t>，</w:t>
      </w:r>
      <w:r>
        <w:rPr>
          <w:rFonts w:hint="eastAsia" w:eastAsia="方正仿宋_GBK"/>
          <w:bCs/>
          <w:color w:val="auto"/>
          <w:szCs w:val="32"/>
        </w:rPr>
        <w:t>防范因拖欠农民工工资引发的社会风险。</w:t>
      </w:r>
      <w:r>
        <w:rPr>
          <w:rFonts w:eastAsia="方正仿宋_GBK"/>
          <w:bCs/>
          <w:color w:val="auto"/>
          <w:szCs w:val="32"/>
        </w:rPr>
        <w:t>根据</w:t>
      </w:r>
      <w:r>
        <w:rPr>
          <w:rFonts w:hint="eastAsia" w:eastAsia="方正仿宋_GBK"/>
          <w:bCs/>
          <w:color w:val="auto"/>
          <w:szCs w:val="32"/>
        </w:rPr>
        <w:t>《中华人民共和国劳动法》、《中华人民共和国劳动合同法》、《中华人民共和国建筑法》，《保障农民工工资支付条例》（中华人民共和国国务院令第724号）等法律法规的规定，以及国务院</w:t>
      </w:r>
      <w:r>
        <w:rPr>
          <w:rFonts w:eastAsia="方正仿宋_GBK"/>
          <w:bCs/>
          <w:color w:val="auto"/>
          <w:szCs w:val="32"/>
        </w:rPr>
        <w:t>办公厅《关于全面治理拖欠农民工工资问题</w:t>
      </w:r>
      <w:r>
        <w:rPr>
          <w:rFonts w:hint="eastAsia" w:eastAsia="方正仿宋_GBK"/>
          <w:bCs/>
          <w:color w:val="auto"/>
          <w:szCs w:val="32"/>
        </w:rPr>
        <w:t>的</w:t>
      </w:r>
      <w:r>
        <w:rPr>
          <w:rFonts w:eastAsia="方正仿宋_GBK"/>
          <w:bCs/>
          <w:color w:val="auto"/>
          <w:szCs w:val="32"/>
        </w:rPr>
        <w:t>意见〉的通知》（</w:t>
      </w:r>
      <w:r>
        <w:rPr>
          <w:rFonts w:hint="eastAsia" w:eastAsia="方正仿宋_GBK"/>
          <w:bCs/>
          <w:color w:val="auto"/>
          <w:szCs w:val="32"/>
        </w:rPr>
        <w:t>国</w:t>
      </w:r>
      <w:r>
        <w:rPr>
          <w:rFonts w:eastAsia="方正仿宋_GBK"/>
          <w:bCs/>
          <w:color w:val="auto"/>
          <w:szCs w:val="32"/>
        </w:rPr>
        <w:t>办发〔2016〕1号）</w:t>
      </w:r>
      <w:r>
        <w:rPr>
          <w:rFonts w:hint="eastAsia" w:eastAsia="方正仿宋_GBK"/>
          <w:bCs/>
          <w:color w:val="auto"/>
          <w:szCs w:val="32"/>
        </w:rPr>
        <w:t>、重庆市</w:t>
      </w:r>
      <w:r>
        <w:rPr>
          <w:rFonts w:eastAsia="方正仿宋_GBK"/>
          <w:bCs/>
          <w:color w:val="auto"/>
          <w:szCs w:val="32"/>
        </w:rPr>
        <w:t>人民政府办公</w:t>
      </w:r>
      <w:r>
        <w:rPr>
          <w:rFonts w:hint="eastAsia" w:eastAsia="方正仿宋_GBK"/>
          <w:bCs/>
          <w:color w:val="auto"/>
          <w:szCs w:val="32"/>
        </w:rPr>
        <w:t>厅</w:t>
      </w:r>
      <w:r>
        <w:rPr>
          <w:rFonts w:eastAsia="方正仿宋_GBK"/>
          <w:bCs/>
          <w:color w:val="auto"/>
          <w:szCs w:val="32"/>
        </w:rPr>
        <w:t>《关于印发〈</w:t>
      </w:r>
      <w:r>
        <w:rPr>
          <w:rFonts w:hint="eastAsia" w:eastAsia="方正仿宋_GBK"/>
          <w:bCs/>
          <w:color w:val="auto"/>
          <w:szCs w:val="32"/>
        </w:rPr>
        <w:t>全面</w:t>
      </w:r>
      <w:r>
        <w:rPr>
          <w:rFonts w:eastAsia="方正仿宋_GBK"/>
          <w:bCs/>
          <w:color w:val="auto"/>
          <w:szCs w:val="32"/>
        </w:rPr>
        <w:t>治理拖欠农民工工资</w:t>
      </w:r>
      <w:r>
        <w:rPr>
          <w:rFonts w:hint="eastAsia" w:eastAsia="方正仿宋_GBK"/>
          <w:bCs/>
          <w:color w:val="auto"/>
          <w:szCs w:val="32"/>
        </w:rPr>
        <w:t>问题的</w:t>
      </w:r>
      <w:r>
        <w:rPr>
          <w:rFonts w:eastAsia="方正仿宋_GBK"/>
          <w:bCs/>
          <w:color w:val="auto"/>
          <w:szCs w:val="32"/>
        </w:rPr>
        <w:t>实施</w:t>
      </w:r>
      <w:r>
        <w:rPr>
          <w:rFonts w:hint="eastAsia" w:eastAsia="方正仿宋_GBK"/>
          <w:bCs/>
          <w:color w:val="auto"/>
          <w:szCs w:val="32"/>
        </w:rPr>
        <w:t>意见</w:t>
      </w:r>
      <w:r>
        <w:rPr>
          <w:rFonts w:eastAsia="方正仿宋_GBK"/>
          <w:bCs/>
          <w:color w:val="auto"/>
          <w:szCs w:val="32"/>
        </w:rPr>
        <w:t>〉的通知》（</w:t>
      </w:r>
      <w:r>
        <w:rPr>
          <w:rFonts w:hint="eastAsia" w:eastAsia="方正仿宋_GBK"/>
          <w:bCs/>
          <w:color w:val="auto"/>
          <w:szCs w:val="32"/>
        </w:rPr>
        <w:t>渝</w:t>
      </w:r>
      <w:r>
        <w:rPr>
          <w:rFonts w:eastAsia="方正仿宋_GBK"/>
          <w:bCs/>
          <w:color w:val="auto"/>
          <w:szCs w:val="32"/>
        </w:rPr>
        <w:t>府办发〔2016〕</w:t>
      </w:r>
      <w:r>
        <w:rPr>
          <w:rFonts w:hint="eastAsia" w:eastAsia="方正仿宋_GBK"/>
          <w:bCs/>
          <w:color w:val="auto"/>
          <w:szCs w:val="32"/>
        </w:rPr>
        <w:t>101</w:t>
      </w:r>
      <w:r>
        <w:rPr>
          <w:rFonts w:eastAsia="方正仿宋_GBK"/>
          <w:bCs/>
          <w:color w:val="auto"/>
          <w:szCs w:val="32"/>
        </w:rPr>
        <w:t>号）</w:t>
      </w:r>
      <w:r>
        <w:rPr>
          <w:rFonts w:hint="eastAsia" w:eastAsia="方正仿宋_GBK"/>
          <w:bCs/>
          <w:color w:val="auto"/>
          <w:szCs w:val="32"/>
          <w:lang w:eastAsia="zh-CN"/>
        </w:rPr>
        <w:t>、石柱土家族自治县根治拖欠农民工工资工作领导小组办公室《关于印发</w:t>
      </w:r>
      <w:r>
        <w:rPr>
          <w:rFonts w:hint="eastAsia" w:eastAsia="方正仿宋_GBK"/>
          <w:bCs/>
          <w:color w:val="auto"/>
          <w:szCs w:val="32"/>
          <w:lang w:val="en-US" w:eastAsia="zh-CN"/>
        </w:rPr>
        <w:t>&lt;</w:t>
      </w:r>
      <w:r>
        <w:rPr>
          <w:rFonts w:hint="eastAsia" w:eastAsia="方正仿宋_GBK"/>
          <w:bCs/>
          <w:color w:val="auto"/>
          <w:szCs w:val="32"/>
          <w:lang w:eastAsia="zh-CN"/>
        </w:rPr>
        <w:t>石柱县2024年度防范化解农民工工资拖欠风险工作方案</w:t>
      </w:r>
      <w:r>
        <w:rPr>
          <w:rFonts w:hint="eastAsia" w:eastAsia="方正仿宋_GBK"/>
          <w:bCs/>
          <w:color w:val="auto"/>
          <w:szCs w:val="32"/>
          <w:lang w:val="en-US" w:eastAsia="zh-CN"/>
        </w:rPr>
        <w:t>&gt;</w:t>
      </w:r>
      <w:r>
        <w:rPr>
          <w:rFonts w:hint="eastAsia" w:eastAsia="方正仿宋_GBK"/>
          <w:bCs/>
          <w:color w:val="auto"/>
          <w:szCs w:val="32"/>
          <w:lang w:eastAsia="zh-CN"/>
        </w:rPr>
        <w:t>的通知》（</w:t>
      </w:r>
      <w:r>
        <w:rPr>
          <w:rFonts w:eastAsia="方正仿宋_GBK"/>
          <w:szCs w:val="32"/>
        </w:rPr>
        <w:t>石</w:t>
      </w:r>
      <w:r>
        <w:rPr>
          <w:rFonts w:hint="eastAsia" w:eastAsia="方正仿宋_GBK"/>
          <w:szCs w:val="32"/>
        </w:rPr>
        <w:t>治欠办发</w:t>
      </w:r>
      <w:r>
        <w:rPr>
          <w:rFonts w:eastAsia="方正仿宋_GBK"/>
          <w:szCs w:val="32"/>
        </w:rPr>
        <w:t>〔2</w:t>
      </w:r>
      <w:r>
        <w:rPr>
          <w:rFonts w:hint="eastAsia" w:eastAsia="方正仿宋_GBK"/>
          <w:szCs w:val="32"/>
        </w:rPr>
        <w:t>02</w:t>
      </w:r>
      <w:r>
        <w:rPr>
          <w:rFonts w:hint="eastAsia" w:eastAsia="方正仿宋_GBK"/>
          <w:szCs w:val="32"/>
          <w:lang w:val="en-US" w:eastAsia="zh-CN"/>
        </w:rPr>
        <w:t>4</w:t>
      </w:r>
      <w:r>
        <w:rPr>
          <w:rFonts w:eastAsia="方正仿宋_GBK"/>
          <w:szCs w:val="32"/>
        </w:rPr>
        <w:t>〕</w:t>
      </w:r>
      <w:r>
        <w:rPr>
          <w:rFonts w:hint="eastAsia" w:eastAsia="方正仿宋_GBK"/>
          <w:szCs w:val="32"/>
          <w:lang w:val="en-US" w:eastAsia="zh-CN"/>
        </w:rPr>
        <w:t>67</w:t>
      </w:r>
      <w:r>
        <w:rPr>
          <w:rFonts w:eastAsia="方正仿宋_GBK"/>
          <w:szCs w:val="32"/>
        </w:rPr>
        <w:t>号</w:t>
      </w:r>
      <w:r>
        <w:rPr>
          <w:rFonts w:hint="eastAsia" w:eastAsia="方正仿宋_GBK"/>
          <w:szCs w:val="32"/>
          <w:lang w:eastAsia="zh-CN"/>
        </w:rPr>
        <w:t>）</w:t>
      </w:r>
      <w:r>
        <w:rPr>
          <w:rFonts w:eastAsia="方正仿宋_GBK"/>
          <w:szCs w:val="32"/>
        </w:rPr>
        <w:t xml:space="preserve"> </w:t>
      </w:r>
      <w:r>
        <w:rPr>
          <w:rFonts w:eastAsia="方正仿宋_GBK"/>
          <w:bCs/>
          <w:color w:val="auto"/>
          <w:szCs w:val="32"/>
        </w:rPr>
        <w:t>精神，结合我</w:t>
      </w:r>
      <w:r>
        <w:rPr>
          <w:rFonts w:hint="eastAsia" w:eastAsia="方正仿宋_GBK"/>
          <w:bCs/>
          <w:color w:val="auto"/>
          <w:szCs w:val="32"/>
          <w:lang w:eastAsia="zh-CN"/>
        </w:rPr>
        <w:t>镇</w:t>
      </w:r>
      <w:r>
        <w:rPr>
          <w:rFonts w:hint="eastAsia" w:eastAsia="方正仿宋_GBK"/>
          <w:bCs/>
          <w:color w:val="auto"/>
          <w:szCs w:val="32"/>
        </w:rPr>
        <w:t>根治拖欠农民工工资工作面临的形势和任务</w:t>
      </w:r>
      <w:r>
        <w:rPr>
          <w:rFonts w:eastAsia="方正仿宋_GBK"/>
          <w:bCs/>
          <w:color w:val="auto"/>
          <w:szCs w:val="32"/>
        </w:rPr>
        <w:t>，制定本方案。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eastAsia="方正黑体_GBK"/>
          <w:bCs/>
          <w:color w:val="auto"/>
          <w:szCs w:val="32"/>
        </w:rPr>
      </w:pPr>
      <w:r>
        <w:rPr>
          <w:rFonts w:hint="eastAsia" w:ascii="方正黑体_GBK" w:eastAsia="方正黑体_GBK"/>
          <w:bCs/>
          <w:color w:val="auto"/>
          <w:szCs w:val="32"/>
        </w:rPr>
        <w:t>一、指导思想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bCs/>
          <w:color w:val="auto"/>
          <w:szCs w:val="32"/>
        </w:rPr>
      </w:pPr>
      <w:r>
        <w:rPr>
          <w:rFonts w:hint="eastAsia" w:eastAsia="方正仿宋_GBK"/>
          <w:bCs/>
          <w:color w:val="auto"/>
          <w:szCs w:val="32"/>
        </w:rPr>
        <w:t>坚持以</w:t>
      </w:r>
      <w:r>
        <w:rPr>
          <w:rFonts w:eastAsia="方正仿宋_GBK"/>
          <w:bCs/>
          <w:color w:val="auto"/>
          <w:szCs w:val="32"/>
        </w:rPr>
        <w:t>习近平新时代中国特色社会主义思想</w:t>
      </w:r>
      <w:r>
        <w:rPr>
          <w:rFonts w:hint="eastAsia" w:eastAsia="方正仿宋_GBK"/>
          <w:bCs/>
          <w:color w:val="auto"/>
          <w:szCs w:val="32"/>
        </w:rPr>
        <w:t>为指导</w:t>
      </w:r>
      <w:r>
        <w:rPr>
          <w:rFonts w:eastAsia="方正仿宋_GBK"/>
          <w:bCs/>
          <w:color w:val="auto"/>
          <w:szCs w:val="32"/>
        </w:rPr>
        <w:t>，</w:t>
      </w:r>
      <w:r>
        <w:rPr>
          <w:rFonts w:hint="eastAsia" w:eastAsia="方正仿宋_GBK"/>
          <w:bCs/>
          <w:color w:val="auto"/>
          <w:szCs w:val="32"/>
        </w:rPr>
        <w:t>全面贯彻</w:t>
      </w:r>
      <w:r>
        <w:rPr>
          <w:rFonts w:eastAsia="方正仿宋_GBK"/>
          <w:bCs/>
          <w:color w:val="auto"/>
          <w:szCs w:val="32"/>
        </w:rPr>
        <w:t>党的</w:t>
      </w:r>
      <w:r>
        <w:rPr>
          <w:rFonts w:hint="eastAsia" w:eastAsia="方正仿宋_GBK"/>
          <w:bCs/>
          <w:color w:val="auto"/>
          <w:szCs w:val="32"/>
          <w:lang w:val="en-US" w:eastAsia="zh-CN"/>
        </w:rPr>
        <w:t>二十大、二十届二中全会</w:t>
      </w:r>
      <w:r>
        <w:rPr>
          <w:rFonts w:hint="eastAsia" w:eastAsia="方正仿宋_GBK"/>
          <w:bCs/>
          <w:color w:val="auto"/>
          <w:szCs w:val="32"/>
        </w:rPr>
        <w:t>精神，</w:t>
      </w:r>
      <w:r>
        <w:rPr>
          <w:rFonts w:hint="eastAsia" w:eastAsia="方正仿宋_GBK"/>
          <w:bCs/>
          <w:color w:val="auto"/>
          <w:szCs w:val="32"/>
          <w:lang w:val="en-US" w:eastAsia="zh-CN"/>
        </w:rPr>
        <w:t>始终坚持以人民为中心的发展思想，始终坚持</w:t>
      </w:r>
      <w:r>
        <w:rPr>
          <w:rFonts w:hint="eastAsia" w:ascii="方正仿宋_GBK" w:eastAsia="方正仿宋_GBK"/>
          <w:bCs/>
          <w:color w:val="auto"/>
          <w:szCs w:val="32"/>
        </w:rPr>
        <w:t>在发展中保障和改善民生，促进社会公平正义，形成有效的社会治理和良好的社会秩序，使人民获得感、</w:t>
      </w:r>
      <w:r>
        <w:rPr>
          <w:rFonts w:hint="eastAsia" w:eastAsia="方正仿宋_GBK"/>
          <w:bCs/>
          <w:color w:val="auto"/>
          <w:szCs w:val="32"/>
        </w:rPr>
        <w:t>幸福感、安全感更加充实、更有保障、更可持续。坚决把思想和行动统一到党中央国务院、市委市政府及县委县政府决策部署上来</w:t>
      </w:r>
      <w:r>
        <w:rPr>
          <w:rFonts w:hint="eastAsia" w:eastAsia="方正仿宋_GBK"/>
          <w:bCs/>
          <w:color w:val="auto"/>
          <w:szCs w:val="32"/>
          <w:lang w:eastAsia="zh-CN"/>
        </w:rPr>
        <w:t>，</w:t>
      </w:r>
      <w:r>
        <w:rPr>
          <w:rFonts w:hint="eastAsia" w:eastAsia="方正仿宋_GBK"/>
          <w:bCs/>
          <w:color w:val="auto"/>
          <w:szCs w:val="32"/>
        </w:rPr>
        <w:t>务必加强组织领导、确保思想认识到位，务必加强统筹调度、确保问题整改到位，务必加强监测管控、确保隐患管控到位，务必加强责任落实、确保守住底线红线，务必加强制度建设、确保工作落实到位</w:t>
      </w:r>
      <w:r>
        <w:rPr>
          <w:rFonts w:hint="eastAsia" w:eastAsia="方正仿宋_GBK"/>
          <w:bCs/>
          <w:color w:val="auto"/>
          <w:szCs w:val="32"/>
          <w:lang w:eastAsia="zh-CN"/>
        </w:rPr>
        <w:t>，</w:t>
      </w:r>
      <w:r>
        <w:rPr>
          <w:rFonts w:hint="eastAsia" w:eastAsia="方正仿宋_GBK"/>
          <w:bCs/>
          <w:color w:val="auto"/>
          <w:szCs w:val="32"/>
        </w:rPr>
        <w:t>以</w:t>
      </w:r>
      <w:r>
        <w:rPr>
          <w:rFonts w:hint="eastAsia" w:eastAsia="方正仿宋_GBK"/>
          <w:bCs/>
          <w:color w:val="auto"/>
          <w:szCs w:val="32"/>
          <w:lang w:val="en-US" w:eastAsia="zh-CN"/>
        </w:rPr>
        <w:t>更加</w:t>
      </w:r>
      <w:r>
        <w:rPr>
          <w:rFonts w:hint="eastAsia" w:eastAsia="方正仿宋_GBK"/>
          <w:bCs/>
          <w:color w:val="auto"/>
          <w:szCs w:val="32"/>
        </w:rPr>
        <w:t>坚定的立场、</w:t>
      </w:r>
      <w:r>
        <w:rPr>
          <w:rFonts w:hint="eastAsia" w:eastAsia="方正仿宋_GBK"/>
          <w:bCs/>
          <w:color w:val="auto"/>
          <w:szCs w:val="32"/>
          <w:lang w:val="en-US" w:eastAsia="zh-CN"/>
        </w:rPr>
        <w:t>更加</w:t>
      </w:r>
      <w:r>
        <w:rPr>
          <w:rFonts w:hint="eastAsia" w:eastAsia="方正仿宋_GBK"/>
          <w:bCs/>
          <w:color w:val="auto"/>
          <w:szCs w:val="32"/>
        </w:rPr>
        <w:t>坚决的态度、</w:t>
      </w:r>
      <w:r>
        <w:rPr>
          <w:rFonts w:hint="eastAsia" w:eastAsia="方正仿宋_GBK"/>
          <w:bCs/>
          <w:color w:val="auto"/>
          <w:szCs w:val="32"/>
          <w:lang w:val="en-US" w:eastAsia="zh-CN"/>
        </w:rPr>
        <w:t>更加</w:t>
      </w:r>
      <w:r>
        <w:rPr>
          <w:rFonts w:hint="eastAsia" w:eastAsia="方正仿宋_GBK"/>
          <w:bCs/>
          <w:color w:val="auto"/>
          <w:szCs w:val="32"/>
        </w:rPr>
        <w:t>扎实的作风、</w:t>
      </w:r>
      <w:r>
        <w:rPr>
          <w:rFonts w:hint="eastAsia" w:eastAsia="方正仿宋_GBK"/>
          <w:bCs/>
          <w:color w:val="auto"/>
          <w:szCs w:val="32"/>
          <w:lang w:val="en-US" w:eastAsia="zh-CN"/>
        </w:rPr>
        <w:t>更加</w:t>
      </w:r>
      <w:r>
        <w:rPr>
          <w:rFonts w:hint="eastAsia" w:eastAsia="方正仿宋_GBK"/>
          <w:bCs/>
          <w:color w:val="auto"/>
          <w:szCs w:val="32"/>
        </w:rPr>
        <w:t>科学的部署、</w:t>
      </w:r>
      <w:r>
        <w:rPr>
          <w:rFonts w:hint="eastAsia" w:eastAsia="方正仿宋_GBK"/>
          <w:bCs/>
          <w:color w:val="auto"/>
          <w:szCs w:val="32"/>
          <w:lang w:val="en-US" w:eastAsia="zh-CN"/>
        </w:rPr>
        <w:t>更加</w:t>
      </w:r>
      <w:r>
        <w:rPr>
          <w:rFonts w:hint="eastAsia" w:eastAsia="方正仿宋_GBK"/>
          <w:bCs/>
          <w:color w:val="auto"/>
          <w:szCs w:val="32"/>
        </w:rPr>
        <w:t>精准的举措、</w:t>
      </w:r>
      <w:r>
        <w:rPr>
          <w:rFonts w:hint="eastAsia" w:eastAsia="方正仿宋_GBK"/>
          <w:bCs/>
          <w:color w:val="auto"/>
          <w:szCs w:val="32"/>
          <w:lang w:val="en-US" w:eastAsia="zh-CN"/>
        </w:rPr>
        <w:t>更加</w:t>
      </w:r>
      <w:r>
        <w:rPr>
          <w:rFonts w:hint="eastAsia" w:eastAsia="方正仿宋_GBK"/>
          <w:bCs/>
          <w:color w:val="auto"/>
          <w:szCs w:val="32"/>
        </w:rPr>
        <w:t>严厉的惩戒、</w:t>
      </w:r>
      <w:r>
        <w:rPr>
          <w:rFonts w:hint="eastAsia" w:eastAsia="方正仿宋_GBK"/>
          <w:bCs/>
          <w:color w:val="auto"/>
          <w:szCs w:val="32"/>
          <w:lang w:val="en-US" w:eastAsia="zh-CN"/>
        </w:rPr>
        <w:t>更加</w:t>
      </w:r>
      <w:r>
        <w:rPr>
          <w:rFonts w:hint="eastAsia" w:eastAsia="方正仿宋_GBK"/>
          <w:bCs/>
          <w:color w:val="auto"/>
          <w:szCs w:val="32"/>
        </w:rPr>
        <w:t>严肃的问责，让</w:t>
      </w:r>
      <w:r>
        <w:rPr>
          <w:rFonts w:hint="eastAsia" w:eastAsia="方正仿宋_GBK"/>
          <w:bCs/>
          <w:color w:val="auto"/>
          <w:szCs w:val="32"/>
          <w:lang w:val="en-US" w:eastAsia="zh-CN"/>
        </w:rPr>
        <w:t>劳动者</w:t>
      </w:r>
      <w:r>
        <w:rPr>
          <w:rFonts w:hint="eastAsia" w:ascii="方正仿宋_GBK" w:eastAsia="方正仿宋_GBK"/>
          <w:bCs/>
          <w:color w:val="auto"/>
          <w:szCs w:val="32"/>
        </w:rPr>
        <w:t>更有尊严</w:t>
      </w:r>
      <w:r>
        <w:rPr>
          <w:rFonts w:hint="eastAsia" w:ascii="方正仿宋_GBK" w:eastAsia="方正仿宋_GBK"/>
          <w:bCs/>
          <w:color w:val="auto"/>
          <w:szCs w:val="32"/>
          <w:lang w:eastAsia="zh-CN"/>
        </w:rPr>
        <w:t>地</w:t>
      </w:r>
      <w:r>
        <w:rPr>
          <w:rFonts w:hint="eastAsia" w:ascii="方正仿宋_GBK" w:eastAsia="方正仿宋_GBK"/>
          <w:bCs/>
          <w:color w:val="auto"/>
          <w:szCs w:val="32"/>
        </w:rPr>
        <w:t>获得劳动报酬，</w:t>
      </w:r>
      <w:r>
        <w:rPr>
          <w:rFonts w:hint="eastAsia" w:ascii="方正仿宋_GBK" w:eastAsia="方正仿宋_GBK"/>
          <w:bCs/>
          <w:color w:val="auto"/>
          <w:szCs w:val="32"/>
          <w:lang w:val="en-US" w:eastAsia="zh-CN"/>
        </w:rPr>
        <w:t>切实维护劳动者合法薪酬权益</w:t>
      </w:r>
      <w:r>
        <w:rPr>
          <w:rFonts w:hint="eastAsia" w:ascii="方正仿宋_GBK" w:eastAsia="方正仿宋_GBK"/>
          <w:bCs/>
          <w:color w:val="auto"/>
          <w:szCs w:val="32"/>
          <w:lang w:eastAsia="zh-CN"/>
        </w:rPr>
        <w:t>、</w:t>
      </w:r>
      <w:r>
        <w:rPr>
          <w:rFonts w:hint="eastAsia" w:ascii="方正仿宋_GBK" w:eastAsia="方正仿宋_GBK"/>
          <w:bCs/>
          <w:color w:val="auto"/>
          <w:szCs w:val="32"/>
        </w:rPr>
        <w:t>维护法制权威</w:t>
      </w:r>
      <w:r>
        <w:rPr>
          <w:rFonts w:hint="eastAsia" w:eastAsia="方正仿宋_GBK"/>
          <w:bCs/>
          <w:color w:val="auto"/>
          <w:szCs w:val="32"/>
        </w:rPr>
        <w:t>尊严</w:t>
      </w:r>
      <w:r>
        <w:rPr>
          <w:rFonts w:hint="eastAsia" w:eastAsia="方正仿宋_GBK"/>
          <w:bCs/>
          <w:color w:val="auto"/>
          <w:szCs w:val="32"/>
          <w:lang w:eastAsia="zh-CN"/>
        </w:rPr>
        <w:t>、</w:t>
      </w:r>
      <w:r>
        <w:rPr>
          <w:rFonts w:hint="eastAsia" w:eastAsia="方正仿宋_GBK"/>
          <w:bCs/>
          <w:color w:val="auto"/>
          <w:szCs w:val="32"/>
        </w:rPr>
        <w:t>维护经济社会健康高质量发展。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eastAsia="方正黑体_GBK"/>
          <w:bCs/>
          <w:color w:val="auto"/>
          <w:szCs w:val="32"/>
        </w:rPr>
      </w:pPr>
      <w:r>
        <w:rPr>
          <w:rFonts w:hint="eastAsia" w:ascii="方正黑体_GBK" w:eastAsia="方正黑体_GBK"/>
          <w:bCs/>
          <w:color w:val="auto"/>
          <w:szCs w:val="32"/>
        </w:rPr>
        <w:t>二、工作目标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eastAsia="方正仿宋_GBK"/>
          <w:bCs/>
          <w:color w:val="auto"/>
          <w:szCs w:val="32"/>
          <w:lang w:val="en-US" w:eastAsia="zh-CN"/>
        </w:rPr>
      </w:pPr>
      <w:r>
        <w:rPr>
          <w:rFonts w:hint="eastAsia" w:eastAsia="方正仿宋_GBK"/>
          <w:bCs/>
          <w:color w:val="auto"/>
          <w:szCs w:val="32"/>
          <w:lang w:val="en-US" w:eastAsia="zh-CN"/>
        </w:rPr>
        <w:t>全面推动</w:t>
      </w:r>
      <w:r>
        <w:rPr>
          <w:rFonts w:hint="eastAsia" w:eastAsia="方正仿宋_GBK"/>
          <w:bCs/>
          <w:color w:val="auto"/>
          <w:szCs w:val="32"/>
        </w:rPr>
        <w:t>主要领导负总责、牵头领导统筹负责、项目（企业）分管领导具体负责的多岗同责治理体系。</w:t>
      </w:r>
      <w:r>
        <w:rPr>
          <w:rFonts w:hint="eastAsia" w:eastAsia="方正仿宋_GBK"/>
          <w:bCs/>
          <w:color w:val="auto"/>
          <w:szCs w:val="32"/>
          <w:lang w:val="en-US" w:eastAsia="zh-CN"/>
        </w:rPr>
        <w:t>深入推动落实</w:t>
      </w:r>
      <w:r>
        <w:rPr>
          <w:rFonts w:hint="eastAsia" w:eastAsia="方正仿宋_GBK"/>
          <w:bCs/>
          <w:color w:val="auto"/>
          <w:szCs w:val="32"/>
        </w:rPr>
        <w:t>县、乡、村（社区）</w:t>
      </w:r>
      <w:r>
        <w:rPr>
          <w:rFonts w:hint="eastAsia" w:eastAsia="方正仿宋_GBK"/>
          <w:bCs/>
          <w:color w:val="auto"/>
          <w:szCs w:val="32"/>
          <w:lang w:val="en-US" w:eastAsia="zh-CN"/>
        </w:rPr>
        <w:t>三</w:t>
      </w:r>
      <w:r>
        <w:rPr>
          <w:rFonts w:hint="eastAsia" w:eastAsia="方正仿宋_GBK"/>
          <w:bCs/>
          <w:color w:val="auto"/>
          <w:szCs w:val="32"/>
        </w:rPr>
        <w:t>级联防共抓同治</w:t>
      </w:r>
      <w:r>
        <w:rPr>
          <w:rFonts w:eastAsia="方正仿宋_GBK"/>
          <w:bCs/>
          <w:color w:val="auto"/>
          <w:szCs w:val="32"/>
        </w:rPr>
        <w:t>的治理</w:t>
      </w:r>
      <w:r>
        <w:rPr>
          <w:rFonts w:hint="eastAsia" w:eastAsia="方正仿宋_GBK"/>
          <w:bCs/>
          <w:color w:val="auto"/>
          <w:szCs w:val="32"/>
        </w:rPr>
        <w:t>格局</w:t>
      </w:r>
      <w:r>
        <w:rPr>
          <w:rFonts w:hint="eastAsia" w:eastAsia="方正仿宋_GBK"/>
          <w:bCs/>
          <w:color w:val="auto"/>
          <w:szCs w:val="32"/>
          <w:lang w:eastAsia="zh-CN"/>
        </w:rPr>
        <w:t>，</w:t>
      </w:r>
      <w:r>
        <w:rPr>
          <w:rFonts w:hint="eastAsia" w:eastAsia="方正仿宋_GBK"/>
          <w:bCs/>
          <w:color w:val="auto"/>
          <w:szCs w:val="32"/>
          <w:lang w:val="en-US" w:eastAsia="zh-CN"/>
        </w:rPr>
        <w:t>探索建立被拖欠工资提存监管机制，全面打造</w:t>
      </w:r>
      <w:r>
        <w:rPr>
          <w:rFonts w:hint="default" w:ascii="Times New Roman" w:hAnsi="Times New Roman" w:eastAsia="方正仿宋_GBK" w:cs="Times New Roman"/>
          <w:color w:val="auto"/>
          <w:sz w:val="32"/>
          <w:szCs w:val="32"/>
          <w:lang w:eastAsia="zh-CN"/>
        </w:rPr>
        <w:t>“安薪砫石”农民工维权体系</w:t>
      </w:r>
      <w:r>
        <w:rPr>
          <w:rFonts w:hint="eastAsia" w:eastAsia="方正仿宋_GBK" w:cs="Times New Roman"/>
          <w:color w:val="auto"/>
          <w:sz w:val="32"/>
          <w:szCs w:val="32"/>
          <w:lang w:eastAsia="zh-CN"/>
        </w:rPr>
        <w:t>。</w:t>
      </w:r>
      <w:r>
        <w:rPr>
          <w:rFonts w:hint="eastAsia" w:eastAsia="方正仿宋_GBK"/>
          <w:bCs/>
          <w:color w:val="auto"/>
          <w:szCs w:val="32"/>
          <w:lang w:val="en-US" w:eastAsia="zh-CN"/>
        </w:rPr>
        <w:t>切实</w:t>
      </w:r>
      <w:r>
        <w:rPr>
          <w:rFonts w:eastAsia="方正仿宋_GBK"/>
          <w:bCs/>
          <w:color w:val="auto"/>
          <w:szCs w:val="32"/>
        </w:rPr>
        <w:t>提升统筹协调、属地负责、行业监管</w:t>
      </w:r>
      <w:r>
        <w:rPr>
          <w:rFonts w:hint="eastAsia" w:eastAsia="方正仿宋_GBK"/>
          <w:bCs/>
          <w:color w:val="auto"/>
          <w:szCs w:val="32"/>
          <w:lang w:val="en-US" w:eastAsia="zh-CN"/>
        </w:rPr>
        <w:t>的</w:t>
      </w:r>
      <w:r>
        <w:rPr>
          <w:rFonts w:eastAsia="方正仿宋_GBK"/>
          <w:bCs/>
          <w:color w:val="auto"/>
          <w:szCs w:val="32"/>
        </w:rPr>
        <w:t>管控</w:t>
      </w:r>
      <w:r>
        <w:rPr>
          <w:rFonts w:hint="eastAsia" w:eastAsia="方正仿宋_GBK"/>
          <w:bCs/>
          <w:color w:val="auto"/>
          <w:szCs w:val="32"/>
          <w:lang w:val="en-US" w:eastAsia="zh-CN"/>
        </w:rPr>
        <w:t>能力</w:t>
      </w:r>
      <w:r>
        <w:rPr>
          <w:rFonts w:hint="eastAsia" w:eastAsia="方正仿宋_GBK"/>
          <w:bCs/>
          <w:color w:val="auto"/>
          <w:szCs w:val="32"/>
        </w:rPr>
        <w:t>，</w:t>
      </w:r>
      <w:r>
        <w:rPr>
          <w:rFonts w:hint="eastAsia" w:eastAsia="方正仿宋_GBK"/>
          <w:bCs/>
          <w:color w:val="auto"/>
          <w:szCs w:val="32"/>
          <w:lang w:val="en-US" w:eastAsia="zh-CN"/>
        </w:rPr>
        <w:t>切实强化精准研判、</w:t>
      </w:r>
      <w:r>
        <w:rPr>
          <w:rFonts w:eastAsia="方正仿宋_GBK"/>
          <w:bCs/>
          <w:color w:val="auto"/>
          <w:szCs w:val="32"/>
        </w:rPr>
        <w:t>分类处置、集中整治的治理能力</w:t>
      </w:r>
      <w:r>
        <w:rPr>
          <w:rFonts w:hint="eastAsia" w:eastAsia="方正仿宋_GBK"/>
          <w:bCs/>
          <w:color w:val="auto"/>
          <w:szCs w:val="32"/>
          <w:lang w:eastAsia="zh-CN"/>
        </w:rPr>
        <w:t>，</w:t>
      </w:r>
      <w:r>
        <w:rPr>
          <w:rFonts w:hint="eastAsia" w:eastAsia="方正仿宋_GBK"/>
          <w:bCs/>
          <w:color w:val="auto"/>
          <w:szCs w:val="32"/>
          <w:lang w:val="en-US" w:eastAsia="zh-CN"/>
        </w:rPr>
        <w:t>迭代升级覆盖预防控制、监督治理、处置评价全流程的全闭环管控体系。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bCs/>
          <w:color w:val="auto"/>
          <w:szCs w:val="32"/>
        </w:rPr>
      </w:pPr>
      <w:r>
        <w:rPr>
          <w:rFonts w:hint="eastAsia" w:eastAsia="方正仿宋_GBK"/>
          <w:bCs/>
          <w:color w:val="auto"/>
          <w:szCs w:val="32"/>
        </w:rPr>
        <w:t>坚持市场主体负责、政府依法监管、社会协同监督，坚持依法治理、源头治理、综合治理，以法治手段推动拖欠农民工工资问题得到有效遏制。</w:t>
      </w:r>
      <w:r>
        <w:rPr>
          <w:rFonts w:eastAsia="方正仿宋_GBK"/>
          <w:bCs/>
          <w:color w:val="auto"/>
          <w:szCs w:val="32"/>
        </w:rPr>
        <w:t>对全</w:t>
      </w:r>
      <w:r>
        <w:rPr>
          <w:rFonts w:hint="eastAsia" w:eastAsia="方正仿宋_GBK"/>
          <w:bCs/>
          <w:color w:val="auto"/>
          <w:szCs w:val="32"/>
          <w:lang w:eastAsia="zh-CN"/>
        </w:rPr>
        <w:t>镇</w:t>
      </w:r>
      <w:r>
        <w:rPr>
          <w:rFonts w:eastAsia="方正仿宋_GBK"/>
          <w:bCs/>
          <w:color w:val="auto"/>
          <w:szCs w:val="32"/>
        </w:rPr>
        <w:t>政府</w:t>
      </w:r>
      <w:r>
        <w:rPr>
          <w:rFonts w:hint="eastAsia" w:eastAsia="方正仿宋_GBK"/>
          <w:bCs/>
          <w:color w:val="auto"/>
          <w:szCs w:val="32"/>
        </w:rPr>
        <w:t>（国有企业）</w:t>
      </w:r>
      <w:r>
        <w:rPr>
          <w:rFonts w:eastAsia="方正仿宋_GBK"/>
          <w:bCs/>
          <w:color w:val="auto"/>
          <w:szCs w:val="32"/>
        </w:rPr>
        <w:t>投资</w:t>
      </w:r>
      <w:r>
        <w:rPr>
          <w:rFonts w:hint="eastAsia" w:eastAsia="方正仿宋_GBK"/>
          <w:bCs/>
          <w:color w:val="auto"/>
          <w:szCs w:val="32"/>
        </w:rPr>
        <w:t>建设</w:t>
      </w:r>
      <w:r>
        <w:rPr>
          <w:rFonts w:eastAsia="方正仿宋_GBK"/>
          <w:bCs/>
          <w:color w:val="auto"/>
          <w:szCs w:val="32"/>
        </w:rPr>
        <w:t>项目、社会</w:t>
      </w:r>
      <w:r>
        <w:rPr>
          <w:rFonts w:hint="eastAsia" w:eastAsia="方正仿宋_GBK"/>
          <w:bCs/>
          <w:color w:val="auto"/>
          <w:szCs w:val="32"/>
        </w:rPr>
        <w:t>资本</w:t>
      </w:r>
      <w:r>
        <w:rPr>
          <w:rFonts w:eastAsia="方正仿宋_GBK"/>
          <w:bCs/>
          <w:color w:val="auto"/>
          <w:szCs w:val="32"/>
        </w:rPr>
        <w:t>投资</w:t>
      </w:r>
      <w:r>
        <w:rPr>
          <w:rFonts w:hint="eastAsia" w:eastAsia="方正仿宋_GBK"/>
          <w:bCs/>
          <w:color w:val="auto"/>
          <w:szCs w:val="32"/>
        </w:rPr>
        <w:t>建设</w:t>
      </w:r>
      <w:r>
        <w:rPr>
          <w:rFonts w:eastAsia="方正仿宋_GBK"/>
          <w:bCs/>
          <w:color w:val="auto"/>
          <w:szCs w:val="32"/>
        </w:rPr>
        <w:t>项目、</w:t>
      </w:r>
      <w:r>
        <w:rPr>
          <w:rFonts w:hint="eastAsia" w:eastAsia="方正仿宋_GBK"/>
          <w:bCs/>
          <w:color w:val="auto"/>
          <w:szCs w:val="32"/>
        </w:rPr>
        <w:t>国有企业施工项目、</w:t>
      </w:r>
      <w:r>
        <w:rPr>
          <w:rFonts w:eastAsia="方正仿宋_GBK"/>
          <w:bCs/>
          <w:color w:val="auto"/>
          <w:szCs w:val="32"/>
        </w:rPr>
        <w:t>加工制造、种植养殖、</w:t>
      </w:r>
      <w:r>
        <w:rPr>
          <w:rFonts w:hint="eastAsia" w:eastAsia="方正仿宋_GBK"/>
          <w:bCs/>
          <w:color w:val="auto"/>
          <w:szCs w:val="32"/>
        </w:rPr>
        <w:t>装饰装修、餐饮物业、教育培训、</w:t>
      </w:r>
      <w:r>
        <w:rPr>
          <w:rFonts w:hint="eastAsia" w:eastAsia="方正仿宋_GBK"/>
          <w:bCs/>
          <w:color w:val="auto"/>
          <w:szCs w:val="32"/>
          <w:lang w:val="en-US" w:eastAsia="zh-CN"/>
        </w:rPr>
        <w:t>文旅健身、</w:t>
      </w:r>
      <w:r>
        <w:rPr>
          <w:rFonts w:eastAsia="方正仿宋_GBK"/>
          <w:bCs/>
          <w:color w:val="auto"/>
          <w:szCs w:val="32"/>
        </w:rPr>
        <w:t>个体工商户</w:t>
      </w:r>
      <w:r>
        <w:rPr>
          <w:rFonts w:hint="eastAsia" w:eastAsia="方正仿宋_GBK"/>
          <w:bCs/>
          <w:color w:val="auto"/>
          <w:szCs w:val="32"/>
        </w:rPr>
        <w:t>，以及新就业形态等经营主体和</w:t>
      </w:r>
      <w:r>
        <w:rPr>
          <w:rFonts w:eastAsia="方正仿宋_GBK"/>
          <w:bCs/>
          <w:color w:val="auto"/>
          <w:szCs w:val="32"/>
        </w:rPr>
        <w:t>其他</w:t>
      </w:r>
      <w:r>
        <w:rPr>
          <w:rFonts w:hint="eastAsia" w:eastAsia="方正仿宋_GBK"/>
          <w:bCs/>
          <w:color w:val="auto"/>
          <w:szCs w:val="32"/>
        </w:rPr>
        <w:t>使用农民工作业的经营单位（组织）实施</w:t>
      </w:r>
      <w:r>
        <w:rPr>
          <w:rFonts w:eastAsia="方正仿宋_GBK"/>
          <w:bCs/>
          <w:color w:val="auto"/>
          <w:szCs w:val="32"/>
        </w:rPr>
        <w:t>全覆盖</w:t>
      </w:r>
      <w:r>
        <w:rPr>
          <w:rFonts w:hint="eastAsia" w:eastAsia="方正仿宋_GBK"/>
          <w:bCs/>
          <w:color w:val="auto"/>
          <w:szCs w:val="32"/>
        </w:rPr>
        <w:t>整治</w:t>
      </w:r>
      <w:r>
        <w:rPr>
          <w:rFonts w:eastAsia="方正仿宋_GBK"/>
          <w:bCs/>
          <w:color w:val="auto"/>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bCs/>
          <w:color w:val="auto"/>
          <w:szCs w:val="32"/>
        </w:rPr>
      </w:pPr>
      <w:r>
        <w:rPr>
          <w:rFonts w:hint="eastAsia" w:eastAsia="方正仿宋_GBK"/>
          <w:bCs/>
          <w:color w:val="auto"/>
          <w:szCs w:val="32"/>
          <w:lang w:val="en-US" w:eastAsia="zh-CN"/>
        </w:rPr>
        <w:t>深入</w:t>
      </w:r>
      <w:r>
        <w:rPr>
          <w:rFonts w:hint="eastAsia" w:eastAsia="方正仿宋_GBK"/>
          <w:bCs/>
          <w:color w:val="auto"/>
          <w:szCs w:val="32"/>
        </w:rPr>
        <w:t>整治建设资金不到位、拖欠工程款的问题，建筑市场秩序不规范、项目层层转包、分包、挂靠的问题，建设项目不严格执行农民工工资保证金制度、农民工工资专用账户制度、农民工工资银行代发制度、农民工用工实名制度等核心制度的问题。重点整治</w:t>
      </w:r>
      <w:r>
        <w:rPr>
          <w:rFonts w:hint="eastAsia" w:eastAsia="方正仿宋_GBK"/>
          <w:bCs/>
          <w:color w:val="auto"/>
          <w:szCs w:val="32"/>
          <w:lang w:eastAsia="zh-CN"/>
        </w:rPr>
        <w:t>全镇</w:t>
      </w:r>
      <w:r>
        <w:rPr>
          <w:rFonts w:hint="eastAsia" w:eastAsia="方正仿宋_GBK"/>
          <w:bCs/>
          <w:color w:val="auto"/>
          <w:szCs w:val="32"/>
        </w:rPr>
        <w:t>监管责任不落实，排查清查不彻底、处置处理不到位，联合惩戒不逗硬等突出问题。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bCs/>
          <w:color w:val="auto"/>
          <w:szCs w:val="32"/>
        </w:rPr>
      </w:pPr>
      <w:r>
        <w:rPr>
          <w:rFonts w:hint="eastAsia" w:eastAsia="方正仿宋_GBK"/>
          <w:bCs/>
          <w:color w:val="auto"/>
          <w:szCs w:val="32"/>
        </w:rPr>
        <w:t>坚定</w:t>
      </w:r>
      <w:r>
        <w:rPr>
          <w:rFonts w:eastAsia="方正仿宋_GBK"/>
          <w:bCs/>
          <w:color w:val="auto"/>
          <w:szCs w:val="32"/>
        </w:rPr>
        <w:t>守</w:t>
      </w:r>
      <w:r>
        <w:rPr>
          <w:rFonts w:hint="eastAsia" w:ascii="方正仿宋_GBK" w:eastAsia="方正仿宋_GBK"/>
          <w:bCs/>
          <w:color w:val="auto"/>
          <w:szCs w:val="32"/>
        </w:rPr>
        <w:t>住“政府（国有企业）投资项目、国有企业施工项目绝不允许以任何理由拖欠农民工工资”的底线，坚定守住“绝不允许因拖欠农民工工资引发群体性、冲击社会道德底线事件和负面网络舆情讨薪事件”的红线。</w:t>
      </w:r>
      <w:r>
        <w:rPr>
          <w:rFonts w:hint="eastAsia" w:eastAsia="方正仿宋_GBK"/>
          <w:bCs/>
          <w:color w:val="auto"/>
          <w:szCs w:val="32"/>
        </w:rPr>
        <w:t>坚决防止因拖欠农民工工资问题诱发民生保障、社会治理方面的次生风险</w:t>
      </w:r>
      <w:r>
        <w:rPr>
          <w:rFonts w:eastAsia="方正仿宋_GBK"/>
          <w:bCs/>
          <w:color w:val="auto"/>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bCs/>
          <w:color w:val="auto"/>
          <w:szCs w:val="32"/>
          <w:lang w:val="en-US"/>
        </w:rPr>
      </w:pPr>
      <w:r>
        <w:rPr>
          <w:rFonts w:hint="eastAsia" w:ascii="方正黑体_GBK" w:hAnsi="方正黑体_GBK" w:eastAsia="方正黑体_GBK" w:cs="方正黑体_GBK"/>
          <w:bCs/>
          <w:color w:val="auto"/>
          <w:szCs w:val="32"/>
          <w:lang w:val="en-US" w:eastAsia="zh-CN"/>
        </w:rPr>
        <w:t>三、组织架构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楷体_GBK" w:eastAsia="方正仿宋_GBK"/>
          <w:bCs/>
          <w:color w:val="auto"/>
          <w:szCs w:val="32"/>
          <w:highlight w:val="yellow"/>
          <w:lang w:val="en-US" w:eastAsia="zh-CN"/>
        </w:rPr>
      </w:pPr>
      <w:r>
        <w:rPr>
          <w:rFonts w:eastAsia="方正仿宋_GBK"/>
          <w:bCs/>
          <w:color w:val="auto"/>
          <w:szCs w:val="32"/>
        </w:rPr>
        <w:t>县根治拖欠农民工工资工作领导小组</w:t>
      </w:r>
      <w:r>
        <w:rPr>
          <w:rFonts w:hint="eastAsia" w:eastAsia="方正仿宋_GBK"/>
          <w:bCs/>
          <w:color w:val="auto"/>
          <w:szCs w:val="32"/>
        </w:rPr>
        <w:t>对</w:t>
      </w:r>
      <w:r>
        <w:rPr>
          <w:rFonts w:eastAsia="方正仿宋_GBK"/>
          <w:bCs/>
          <w:color w:val="auto"/>
          <w:szCs w:val="32"/>
        </w:rPr>
        <w:t>全县根治拖欠农民工工资工作</w:t>
      </w:r>
      <w:r>
        <w:rPr>
          <w:rFonts w:hint="eastAsia" w:eastAsia="方正仿宋_GBK"/>
          <w:bCs/>
          <w:color w:val="auto"/>
          <w:szCs w:val="32"/>
        </w:rPr>
        <w:t>负总责</w:t>
      </w:r>
      <w:r>
        <w:rPr>
          <w:rFonts w:hint="eastAsia" w:eastAsia="方正仿宋_GBK"/>
          <w:bCs/>
          <w:color w:val="auto"/>
          <w:szCs w:val="32"/>
          <w:lang w:eastAsia="zh-CN"/>
        </w:rPr>
        <w:t>，</w:t>
      </w:r>
      <w:r>
        <w:rPr>
          <w:rFonts w:hint="eastAsia" w:eastAsia="方正仿宋_GBK"/>
          <w:bCs/>
          <w:color w:val="auto"/>
          <w:szCs w:val="32"/>
          <w:lang w:val="en-US" w:eastAsia="zh-CN"/>
        </w:rPr>
        <w:t>为我县一级治理平台</w:t>
      </w:r>
      <w:r>
        <w:rPr>
          <w:rFonts w:eastAsia="方正仿宋_GBK"/>
          <w:bCs/>
          <w:color w:val="auto"/>
          <w:szCs w:val="32"/>
        </w:rPr>
        <w:t>。</w:t>
      </w:r>
      <w:r>
        <w:rPr>
          <w:rFonts w:hint="eastAsia" w:eastAsia="方正仿宋_GBK"/>
          <w:bCs/>
          <w:color w:val="auto"/>
          <w:szCs w:val="32"/>
        </w:rPr>
        <w:t>镇人民政府成立的根治拖欠农民工工资工作领导小组为二级平台，对所辖（所属）区域（</w:t>
      </w:r>
      <w:r>
        <w:rPr>
          <w:rFonts w:hint="eastAsia" w:eastAsia="方正仿宋_GBK"/>
          <w:bCs/>
          <w:color w:val="auto"/>
          <w:szCs w:val="32"/>
          <w:lang w:val="en-US" w:eastAsia="zh-CN"/>
        </w:rPr>
        <w:t>行业</w:t>
      </w:r>
      <w:r>
        <w:rPr>
          <w:rFonts w:hint="eastAsia" w:eastAsia="方正仿宋_GBK"/>
          <w:bCs/>
          <w:color w:val="auto"/>
          <w:szCs w:val="32"/>
        </w:rPr>
        <w:t>）根治拖欠农民工工资工作负总责。所辖各</w:t>
      </w:r>
      <w:r>
        <w:rPr>
          <w:rFonts w:eastAsia="方正仿宋_GBK"/>
          <w:bCs/>
          <w:color w:val="auto"/>
          <w:szCs w:val="32"/>
        </w:rPr>
        <w:t>村、社区</w:t>
      </w:r>
      <w:r>
        <w:rPr>
          <w:rFonts w:hint="eastAsia" w:eastAsia="方正仿宋_GBK"/>
          <w:bCs/>
          <w:color w:val="auto"/>
          <w:szCs w:val="32"/>
        </w:rPr>
        <w:t>为三级平台</w:t>
      </w:r>
      <w:r>
        <w:rPr>
          <w:rFonts w:eastAsia="方正仿宋_GBK"/>
          <w:bCs/>
          <w:color w:val="auto"/>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Cs/>
          <w:color w:val="auto"/>
          <w:szCs w:val="32"/>
          <w:lang w:val="en-US" w:eastAsia="zh-CN"/>
        </w:rPr>
      </w:pPr>
      <w:r>
        <w:rPr>
          <w:rFonts w:hint="eastAsia" w:ascii="方正黑体_GBK" w:hAnsi="方正黑体_GBK" w:eastAsia="方正黑体_GBK" w:cs="方正黑体_GBK"/>
          <w:bCs/>
          <w:color w:val="auto"/>
          <w:szCs w:val="32"/>
          <w:lang w:val="en-US" w:eastAsia="zh-CN"/>
        </w:rPr>
        <w:t>四、运转体系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bCs/>
          <w:color w:val="auto"/>
          <w:szCs w:val="32"/>
        </w:rPr>
      </w:pPr>
      <w:r>
        <w:rPr>
          <w:rFonts w:hint="eastAsia" w:ascii="方正楷体_GBK" w:hAnsi="方正楷体_GBK" w:eastAsia="方正楷体_GBK" w:cs="方正楷体_GBK"/>
          <w:bCs/>
          <w:color w:val="auto"/>
          <w:szCs w:val="32"/>
          <w:lang w:eastAsia="zh-CN"/>
        </w:rPr>
        <w:t>（</w:t>
      </w:r>
      <w:r>
        <w:rPr>
          <w:rFonts w:hint="eastAsia" w:ascii="方正楷体_GBK" w:hAnsi="方正楷体_GBK" w:eastAsia="方正楷体_GBK" w:cs="方正楷体_GBK"/>
          <w:bCs/>
          <w:color w:val="auto"/>
          <w:szCs w:val="32"/>
          <w:lang w:val="en-US" w:eastAsia="zh-CN"/>
        </w:rPr>
        <w:t>一</w:t>
      </w:r>
      <w:r>
        <w:rPr>
          <w:rFonts w:hint="eastAsia" w:ascii="方正楷体_GBK" w:hAnsi="方正楷体_GBK" w:eastAsia="方正楷体_GBK" w:cs="方正楷体_GBK"/>
          <w:bCs/>
          <w:color w:val="auto"/>
          <w:szCs w:val="32"/>
          <w:lang w:eastAsia="zh-CN"/>
        </w:rPr>
        <w:t>）</w:t>
      </w:r>
      <w:r>
        <w:rPr>
          <w:rFonts w:hint="eastAsia" w:ascii="方正楷体_GBK" w:hAnsi="方正楷体_GBK" w:eastAsia="方正楷体_GBK" w:cs="方正楷体_GBK"/>
          <w:bCs/>
          <w:color w:val="auto"/>
          <w:szCs w:val="32"/>
        </w:rPr>
        <w:t>监督指导体系。</w:t>
      </w:r>
      <w:r>
        <w:rPr>
          <w:rFonts w:hint="eastAsia" w:eastAsia="方正仿宋_GBK"/>
          <w:bCs/>
          <w:color w:val="auto"/>
          <w:szCs w:val="32"/>
        </w:rPr>
        <w:t>二级、三级平台要</w:t>
      </w:r>
      <w:r>
        <w:rPr>
          <w:rFonts w:eastAsia="方正仿宋_GBK"/>
          <w:bCs/>
          <w:color w:val="auto"/>
          <w:szCs w:val="32"/>
        </w:rPr>
        <w:t>根据用人单位、建设项目及农民工实际需求，</w:t>
      </w:r>
      <w:r>
        <w:rPr>
          <w:rFonts w:hint="eastAsia" w:eastAsia="方正仿宋_GBK"/>
          <w:bCs/>
          <w:color w:val="auto"/>
          <w:szCs w:val="32"/>
        </w:rPr>
        <w:t>结合每个阶段重点目标任务和形势研判结果，</w:t>
      </w:r>
      <w:r>
        <w:rPr>
          <w:rFonts w:eastAsia="方正仿宋_GBK"/>
          <w:bCs/>
          <w:color w:val="auto"/>
          <w:szCs w:val="32"/>
        </w:rPr>
        <w:t>实施分行业、分区域的宣传指导，开展劳资专管员集中培训，提升用人单位、建设项目的风险防范意识。</w:t>
      </w:r>
      <w:r>
        <w:rPr>
          <w:rFonts w:hint="eastAsia" w:eastAsia="方正仿宋_GBK"/>
          <w:bCs/>
          <w:color w:val="auto"/>
          <w:szCs w:val="32"/>
        </w:rPr>
        <w:t>督促</w:t>
      </w:r>
      <w:r>
        <w:rPr>
          <w:rFonts w:hint="eastAsia" w:eastAsia="方正仿宋_GBK"/>
          <w:bCs/>
          <w:color w:val="auto"/>
          <w:szCs w:val="32"/>
          <w:lang w:eastAsia="zh-CN"/>
        </w:rPr>
        <w:t>指导县</w:t>
      </w:r>
      <w:r>
        <w:rPr>
          <w:rFonts w:hint="eastAsia" w:eastAsia="方正仿宋_GBK"/>
          <w:bCs/>
          <w:color w:val="auto"/>
          <w:szCs w:val="32"/>
        </w:rPr>
        <w:t>属国有企业加强欠薪源头治理机制建设，率先全面落实农民工工资专用账户等制度</w:t>
      </w:r>
      <w:r>
        <w:rPr>
          <w:rFonts w:hint="eastAsia" w:eastAsia="方正仿宋_GBK"/>
          <w:bCs/>
          <w:color w:val="auto"/>
          <w:szCs w:val="32"/>
          <w:lang w:eastAsia="zh-CN"/>
        </w:rPr>
        <w:t>，</w:t>
      </w:r>
      <w:r>
        <w:rPr>
          <w:rFonts w:hint="eastAsia" w:eastAsia="方正仿宋_GBK"/>
          <w:bCs/>
          <w:color w:val="auto"/>
          <w:szCs w:val="32"/>
        </w:rPr>
        <w:t>逐级建立拖欠农民工工资维权渠道，主动接受社会监督。贯彻实施《保障中小企业款项支付条例》，强化</w:t>
      </w:r>
      <w:r>
        <w:rPr>
          <w:rFonts w:hint="eastAsia" w:eastAsia="方正仿宋_GBK"/>
          <w:bCs/>
          <w:color w:val="auto"/>
          <w:szCs w:val="32"/>
          <w:lang w:eastAsia="zh-CN"/>
        </w:rPr>
        <w:t>因</w:t>
      </w:r>
      <w:r>
        <w:rPr>
          <w:rFonts w:hint="eastAsia" w:eastAsia="方正仿宋_GBK"/>
          <w:bCs/>
          <w:color w:val="auto"/>
          <w:szCs w:val="32"/>
        </w:rPr>
        <w:t>政府、大型国有企业拖欠中小企业账款</w:t>
      </w:r>
      <w:r>
        <w:rPr>
          <w:rFonts w:hint="eastAsia" w:eastAsia="方正仿宋_GBK"/>
          <w:bCs/>
          <w:color w:val="auto"/>
          <w:szCs w:val="32"/>
          <w:lang w:eastAsia="zh-CN"/>
        </w:rPr>
        <w:t>引发欠薪</w:t>
      </w:r>
      <w:r>
        <w:rPr>
          <w:rFonts w:hint="eastAsia" w:eastAsia="方正仿宋_GBK"/>
          <w:bCs/>
          <w:color w:val="auto"/>
          <w:szCs w:val="32"/>
        </w:rPr>
        <w:t>问题</w:t>
      </w:r>
      <w:r>
        <w:rPr>
          <w:rFonts w:hint="eastAsia" w:eastAsia="方正仿宋_GBK"/>
          <w:bCs/>
          <w:color w:val="auto"/>
          <w:szCs w:val="32"/>
          <w:lang w:eastAsia="zh-CN"/>
        </w:rPr>
        <w:t>的处置力度。</w:t>
      </w:r>
      <w:r>
        <w:rPr>
          <w:rFonts w:hint="eastAsia" w:eastAsia="方正仿宋_GBK"/>
          <w:bCs/>
          <w:color w:val="auto"/>
          <w:szCs w:val="32"/>
        </w:rPr>
        <w:t>主要负责依法开展农民工工资矛盾纠纷的排查检查、调解处置、矛盾化解、人员稳控等工作，以及完成一级平台的临时性调度工作任务。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bCs/>
          <w:color w:val="auto"/>
          <w:szCs w:val="32"/>
        </w:rPr>
      </w:pPr>
      <w:r>
        <w:rPr>
          <w:rFonts w:hint="eastAsia" w:ascii="方正楷体_GBK" w:hAnsi="方正楷体_GBK" w:eastAsia="方正楷体_GBK" w:cs="方正楷体_GBK"/>
          <w:bCs/>
          <w:color w:val="auto"/>
          <w:szCs w:val="32"/>
          <w:lang w:eastAsia="zh-CN"/>
        </w:rPr>
        <w:t>（</w:t>
      </w:r>
      <w:r>
        <w:rPr>
          <w:rFonts w:hint="eastAsia" w:ascii="方正楷体_GBK" w:hAnsi="方正楷体_GBK" w:eastAsia="方正楷体_GBK" w:cs="方正楷体_GBK"/>
          <w:bCs/>
          <w:color w:val="auto"/>
          <w:szCs w:val="32"/>
          <w:lang w:val="en-US" w:eastAsia="zh-CN"/>
        </w:rPr>
        <w:t>二</w:t>
      </w:r>
      <w:r>
        <w:rPr>
          <w:rFonts w:hint="eastAsia" w:ascii="方正楷体_GBK" w:hAnsi="方正楷体_GBK" w:eastAsia="方正楷体_GBK" w:cs="方正楷体_GBK"/>
          <w:bCs/>
          <w:color w:val="auto"/>
          <w:szCs w:val="32"/>
          <w:lang w:eastAsia="zh-CN"/>
        </w:rPr>
        <w:t>）</w:t>
      </w:r>
      <w:r>
        <w:rPr>
          <w:rFonts w:hint="eastAsia" w:ascii="方正楷体_GBK" w:hAnsi="方正楷体_GBK" w:eastAsia="方正楷体_GBK" w:cs="方正楷体_GBK"/>
          <w:bCs/>
          <w:color w:val="auto"/>
          <w:szCs w:val="32"/>
        </w:rPr>
        <w:t>欠薪预警体系。</w:t>
      </w:r>
      <w:r>
        <w:rPr>
          <w:rFonts w:hint="eastAsia" w:eastAsia="方正仿宋_GBK"/>
          <w:bCs/>
          <w:color w:val="auto"/>
          <w:szCs w:val="32"/>
        </w:rPr>
        <w:t>二、三级平台</w:t>
      </w:r>
      <w:r>
        <w:rPr>
          <w:rFonts w:hint="eastAsia" w:eastAsia="方正仿宋_GBK"/>
          <w:bCs/>
          <w:color w:val="auto"/>
          <w:szCs w:val="32"/>
          <w:lang w:val="en-US" w:eastAsia="zh-CN"/>
        </w:rPr>
        <w:t>要深度融入“安薪砫石”维权体系，依托三级数字化城市运行和治理中心开展好欠薪隐患排查报告工作。</w:t>
      </w:r>
      <w:r>
        <w:rPr>
          <w:rFonts w:hint="eastAsia" w:eastAsia="方正仿宋_GBK"/>
          <w:bCs/>
          <w:color w:val="auto"/>
          <w:szCs w:val="32"/>
        </w:rPr>
        <w:t>县公安局各基层派出所、县司法局各基层司法所</w:t>
      </w:r>
      <w:r>
        <w:rPr>
          <w:rFonts w:hint="eastAsia" w:eastAsia="方正仿宋_GBK"/>
          <w:bCs/>
          <w:color w:val="auto"/>
          <w:szCs w:val="32"/>
          <w:lang w:eastAsia="zh-CN"/>
        </w:rPr>
        <w:t>、</w:t>
      </w:r>
      <w:r>
        <w:rPr>
          <w:rFonts w:hint="eastAsia" w:eastAsia="方正仿宋_GBK"/>
          <w:bCs/>
          <w:color w:val="auto"/>
          <w:szCs w:val="32"/>
          <w:lang w:val="en-US" w:eastAsia="zh-CN"/>
        </w:rPr>
        <w:t>县总工会各基层企业工会组织</w:t>
      </w:r>
      <w:r>
        <w:rPr>
          <w:rFonts w:hint="eastAsia" w:eastAsia="方正仿宋_GBK"/>
          <w:bCs/>
          <w:color w:val="auto"/>
          <w:szCs w:val="32"/>
        </w:rPr>
        <w:t>要充分发挥工作优势，对日常工作</w:t>
      </w:r>
      <w:r>
        <w:rPr>
          <w:rFonts w:hint="eastAsia" w:eastAsia="方正仿宋_GBK"/>
          <w:bCs/>
          <w:color w:val="auto"/>
          <w:szCs w:val="32"/>
          <w:lang w:val="en-US" w:eastAsia="zh-CN"/>
        </w:rPr>
        <w:t>加强对</w:t>
      </w:r>
      <w:r>
        <w:rPr>
          <w:rFonts w:hint="eastAsia" w:eastAsia="方正仿宋_GBK"/>
          <w:bCs/>
          <w:color w:val="auto"/>
          <w:szCs w:val="32"/>
        </w:rPr>
        <w:t>拖欠工程款、工程纠纷、债务纠纷等可能诱发农民工工资拖欠风险的情况</w:t>
      </w:r>
      <w:r>
        <w:rPr>
          <w:rFonts w:hint="eastAsia" w:eastAsia="方正仿宋_GBK"/>
          <w:bCs/>
          <w:color w:val="auto"/>
          <w:szCs w:val="32"/>
          <w:lang w:val="en-US" w:eastAsia="zh-CN"/>
        </w:rPr>
        <w:t>进行排查，各有关二级平台要主动加强和</w:t>
      </w:r>
      <w:r>
        <w:rPr>
          <w:rFonts w:hint="eastAsia" w:eastAsia="方正仿宋_GBK"/>
          <w:bCs/>
          <w:color w:val="auto"/>
          <w:szCs w:val="32"/>
        </w:rPr>
        <w:t>县公安局各基层派出所、县司法局各基层司法所</w:t>
      </w:r>
      <w:r>
        <w:rPr>
          <w:rFonts w:hint="eastAsia" w:eastAsia="方正仿宋_GBK"/>
          <w:bCs/>
          <w:color w:val="auto"/>
          <w:szCs w:val="32"/>
          <w:lang w:eastAsia="zh-CN"/>
        </w:rPr>
        <w:t>、</w:t>
      </w:r>
      <w:r>
        <w:rPr>
          <w:rFonts w:hint="eastAsia" w:eastAsia="方正仿宋_GBK"/>
          <w:bCs/>
          <w:color w:val="auto"/>
          <w:szCs w:val="32"/>
          <w:lang w:val="en-US" w:eastAsia="zh-CN"/>
        </w:rPr>
        <w:t>县总工会各基层企业工会组织的联系</w:t>
      </w:r>
      <w:r>
        <w:rPr>
          <w:rFonts w:hint="eastAsia" w:eastAsia="方正仿宋_GBK"/>
          <w:bCs/>
          <w:color w:val="auto"/>
          <w:szCs w:val="32"/>
        </w:rPr>
        <w:t>，</w:t>
      </w:r>
      <w:r>
        <w:rPr>
          <w:rFonts w:hint="eastAsia" w:eastAsia="方正仿宋_GBK"/>
          <w:bCs/>
          <w:color w:val="auto"/>
          <w:szCs w:val="32"/>
          <w:lang w:val="en-US" w:eastAsia="zh-CN"/>
        </w:rPr>
        <w:t>充分运用三级数字化城市运行和治理中心运行机制和线索排查月报机制</w:t>
      </w:r>
      <w:r>
        <w:rPr>
          <w:rFonts w:hint="eastAsia" w:eastAsia="方正仿宋_GBK"/>
          <w:bCs/>
          <w:color w:val="auto"/>
          <w:szCs w:val="32"/>
        </w:rPr>
        <w:t>，</w:t>
      </w:r>
      <w:r>
        <w:rPr>
          <w:rFonts w:hint="eastAsia" w:eastAsia="方正仿宋_GBK"/>
          <w:bCs/>
          <w:color w:val="auto"/>
          <w:szCs w:val="32"/>
          <w:lang w:val="en-US" w:eastAsia="zh-CN"/>
        </w:rPr>
        <w:t>对排查发现的问题线索</w:t>
      </w:r>
      <w:r>
        <w:rPr>
          <w:rFonts w:hint="eastAsia" w:eastAsia="方正仿宋_GBK"/>
          <w:bCs/>
          <w:color w:val="auto"/>
          <w:szCs w:val="32"/>
        </w:rPr>
        <w:t>一并进行报告。</w:t>
      </w:r>
      <w:r>
        <w:rPr>
          <w:rFonts w:hint="eastAsia" w:eastAsia="方正仿宋_GBK"/>
          <w:bCs/>
          <w:color w:val="auto"/>
          <w:szCs w:val="32"/>
          <w:lang w:val="en-US" w:eastAsia="zh-CN"/>
        </w:rPr>
        <w:t>各有关二级平台要按要求指派治欠协管员，按月完成重点建设项目巡查任务，及时上报巡查过程中发现的欠薪隐患风险，在规定时间内完成指派欠薪问题线索的核处工作。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bCs/>
          <w:color w:val="auto"/>
          <w:szCs w:val="32"/>
          <w:lang w:val="en-US" w:eastAsia="zh-CN"/>
        </w:rPr>
      </w:pPr>
      <w:r>
        <w:rPr>
          <w:rFonts w:hint="eastAsia" w:eastAsia="方正仿宋_GBK"/>
          <w:bCs/>
          <w:color w:val="auto"/>
          <w:szCs w:val="32"/>
        </w:rPr>
        <w:t>二级平台要及时介入化解处置预警信息，将隐患问题化解在萌芽状态。</w:t>
      </w:r>
      <w:r>
        <w:rPr>
          <w:rFonts w:hint="eastAsia" w:eastAsia="方正仿宋_GBK"/>
          <w:bCs/>
          <w:color w:val="auto"/>
          <w:szCs w:val="32"/>
          <w:lang w:val="en-US" w:eastAsia="zh-CN"/>
        </w:rPr>
        <w:t>二级平台、三级平台和</w:t>
      </w:r>
      <w:r>
        <w:rPr>
          <w:rFonts w:hint="eastAsia" w:eastAsia="方正仿宋_GBK"/>
          <w:bCs/>
          <w:color w:val="auto"/>
          <w:szCs w:val="32"/>
        </w:rPr>
        <w:t>县公安局各基层派出所、县司法局各基层司法所</w:t>
      </w:r>
      <w:r>
        <w:rPr>
          <w:rFonts w:hint="eastAsia" w:eastAsia="方正仿宋_GBK"/>
          <w:bCs/>
          <w:color w:val="auto"/>
          <w:szCs w:val="32"/>
          <w:lang w:val="en-US" w:eastAsia="zh-CN"/>
        </w:rPr>
        <w:t>要做好线上“</w:t>
      </w:r>
      <w:r>
        <w:rPr>
          <w:rFonts w:hint="eastAsia" w:ascii="方正仿宋_GBK" w:hAnsi="方正仿宋_GBK" w:eastAsia="方正仿宋_GBK" w:cs="方正仿宋_GBK"/>
          <w:color w:val="auto"/>
          <w:sz w:val="32"/>
          <w:szCs w:val="32"/>
        </w:rPr>
        <w:t>根治欠薪”应用欠薪</w:t>
      </w:r>
      <w:r>
        <w:rPr>
          <w:rFonts w:hint="eastAsia" w:ascii="方正仿宋_GBK" w:hAnsi="方正仿宋_GBK" w:eastAsia="方正仿宋_GBK" w:cs="方正仿宋_GBK"/>
          <w:color w:val="auto"/>
          <w:sz w:val="32"/>
          <w:szCs w:val="32"/>
          <w:lang w:val="en-US" w:eastAsia="zh-CN"/>
        </w:rPr>
        <w:t>处置事件</w:t>
      </w:r>
      <w:r>
        <w:rPr>
          <w:rFonts w:hint="eastAsia" w:eastAsia="方正仿宋_GBK"/>
          <w:bCs/>
          <w:color w:val="auto"/>
          <w:szCs w:val="32"/>
          <w:lang w:val="en-US" w:eastAsia="zh-CN"/>
        </w:rPr>
        <w:t>的使用，及时报送、接收、转办、处置欠薪线索问题。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bCs/>
          <w:color w:val="auto"/>
          <w:szCs w:val="32"/>
        </w:rPr>
      </w:pPr>
      <w:r>
        <w:rPr>
          <w:rFonts w:hint="eastAsia" w:ascii="方正楷体_GBK" w:hAnsi="方正楷体_GBK" w:eastAsia="方正楷体_GBK" w:cs="方正楷体_GBK"/>
          <w:bCs/>
          <w:color w:val="auto"/>
          <w:szCs w:val="32"/>
          <w:lang w:val="en-US" w:eastAsia="zh-CN"/>
        </w:rPr>
        <w:t>（三）调度响应体系。</w:t>
      </w:r>
      <w:r>
        <w:rPr>
          <w:rFonts w:eastAsia="方正仿宋_GBK"/>
          <w:bCs/>
          <w:color w:val="auto"/>
          <w:szCs w:val="32"/>
        </w:rPr>
        <w:t>县根治拖欠农民工工资工作领导小组调度指挥中心以月动态、日动态、实时动态、督查通报等方式向</w:t>
      </w:r>
      <w:r>
        <w:rPr>
          <w:rFonts w:hint="eastAsia" w:eastAsia="方正仿宋_GBK"/>
          <w:bCs/>
          <w:color w:val="auto"/>
          <w:szCs w:val="32"/>
        </w:rPr>
        <w:t>二级平台</w:t>
      </w:r>
      <w:r>
        <w:rPr>
          <w:rFonts w:eastAsia="方正仿宋_GBK"/>
          <w:bCs/>
          <w:color w:val="auto"/>
          <w:szCs w:val="32"/>
        </w:rPr>
        <w:t>通报日常工作情况。</w:t>
      </w:r>
      <w:r>
        <w:rPr>
          <w:rFonts w:hint="eastAsia" w:eastAsia="方正仿宋_GBK"/>
          <w:bCs/>
          <w:color w:val="auto"/>
          <w:szCs w:val="32"/>
        </w:rPr>
        <w:t>二级平台要及时将动态情况通报给三级平台。</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bCs/>
          <w:color w:val="auto"/>
          <w:szCs w:val="32"/>
        </w:rPr>
      </w:pPr>
      <w:r>
        <w:rPr>
          <w:rFonts w:eastAsia="方正仿宋_GBK"/>
          <w:bCs/>
          <w:color w:val="auto"/>
          <w:szCs w:val="32"/>
        </w:rPr>
        <w:t>对重大突发的群体性</w:t>
      </w:r>
      <w:r>
        <w:rPr>
          <w:rFonts w:hint="eastAsia" w:eastAsia="方正仿宋_GBK"/>
          <w:bCs/>
          <w:color w:val="auto"/>
          <w:szCs w:val="32"/>
          <w:lang w:val="en-US" w:eastAsia="zh-CN"/>
        </w:rPr>
        <w:t>事件</w:t>
      </w:r>
      <w:r>
        <w:rPr>
          <w:rFonts w:eastAsia="方正仿宋_GBK"/>
          <w:bCs/>
          <w:color w:val="auto"/>
          <w:szCs w:val="32"/>
        </w:rPr>
        <w:t>、</w:t>
      </w:r>
      <w:r>
        <w:rPr>
          <w:rFonts w:hint="eastAsia" w:eastAsia="方正仿宋_GBK"/>
          <w:bCs/>
          <w:color w:val="auto"/>
          <w:szCs w:val="32"/>
          <w:lang w:eastAsia="zh-CN"/>
        </w:rPr>
        <w:t>冲击社会道德底线</w:t>
      </w:r>
      <w:r>
        <w:rPr>
          <w:rFonts w:hint="eastAsia" w:eastAsia="方正仿宋_GBK"/>
          <w:bCs/>
          <w:color w:val="auto"/>
          <w:szCs w:val="32"/>
          <w:lang w:val="en-US" w:eastAsia="zh-CN"/>
        </w:rPr>
        <w:t>事件</w:t>
      </w:r>
      <w:r>
        <w:rPr>
          <w:rFonts w:eastAsia="方正仿宋_GBK"/>
          <w:bCs/>
          <w:color w:val="auto"/>
          <w:szCs w:val="32"/>
        </w:rPr>
        <w:t>、负面网络舆情讨薪事件，以及结合农民工工资工作特点在学校开学、元旦春节等重要时间节点，启动战时机制的，</w:t>
      </w:r>
      <w:r>
        <w:rPr>
          <w:rFonts w:hint="eastAsia" w:eastAsia="方正仿宋_GBK"/>
          <w:bCs/>
          <w:color w:val="auto"/>
          <w:szCs w:val="32"/>
          <w:lang w:eastAsia="zh-CN"/>
        </w:rPr>
        <w:t>镇</w:t>
      </w:r>
      <w:r>
        <w:rPr>
          <w:rFonts w:eastAsia="方正仿宋_GBK"/>
          <w:bCs/>
          <w:color w:val="auto"/>
          <w:szCs w:val="32"/>
        </w:rPr>
        <w:t>根治拖欠农民工工资工作领导小组要按照《</w:t>
      </w:r>
      <w:r>
        <w:rPr>
          <w:rFonts w:hint="eastAsia" w:eastAsia="方正仿宋_GBK"/>
          <w:bCs/>
          <w:color w:val="auto"/>
          <w:szCs w:val="32"/>
          <w:lang w:eastAsia="zh-CN"/>
        </w:rPr>
        <w:t>黄水镇</w:t>
      </w:r>
      <w:r>
        <w:rPr>
          <w:rFonts w:eastAsia="方正仿宋_GBK"/>
          <w:bCs/>
          <w:color w:val="auto"/>
          <w:szCs w:val="32"/>
        </w:rPr>
        <w:t>农民工工资拖欠事件应急处置预案》的规定，及时启动应急响应，调度指导有关</w:t>
      </w:r>
      <w:r>
        <w:rPr>
          <w:rFonts w:hint="eastAsia" w:eastAsia="方正仿宋_GBK"/>
          <w:bCs/>
          <w:color w:val="auto"/>
          <w:szCs w:val="32"/>
          <w:lang w:eastAsia="zh-CN"/>
        </w:rPr>
        <w:t>部门</w:t>
      </w:r>
      <w:r>
        <w:rPr>
          <w:rFonts w:eastAsia="方正仿宋_GBK"/>
          <w:bCs/>
          <w:color w:val="auto"/>
          <w:szCs w:val="32"/>
        </w:rPr>
        <w:t>参与事件处置。各被调度</w:t>
      </w:r>
      <w:r>
        <w:rPr>
          <w:rFonts w:hint="eastAsia" w:eastAsia="方正仿宋_GBK"/>
          <w:bCs/>
          <w:color w:val="auto"/>
          <w:szCs w:val="32"/>
          <w:lang w:eastAsia="zh-CN"/>
        </w:rPr>
        <w:t>部门</w:t>
      </w:r>
      <w:r>
        <w:rPr>
          <w:rFonts w:eastAsia="方正仿宋_GBK"/>
          <w:bCs/>
          <w:color w:val="auto"/>
          <w:szCs w:val="32"/>
        </w:rPr>
        <w:t>要严格按照调度指令迅速参与事件处置，严防事态升级和矛盾激化。</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eastAsia="方正黑体_GBK"/>
          <w:bCs/>
          <w:color w:val="auto"/>
          <w:szCs w:val="32"/>
        </w:rPr>
      </w:pPr>
      <w:r>
        <w:rPr>
          <w:rFonts w:hint="eastAsia" w:ascii="方正黑体_GBK" w:eastAsia="方正黑体_GBK"/>
          <w:bCs/>
          <w:color w:val="auto"/>
          <w:szCs w:val="32"/>
          <w:lang w:val="en-US" w:eastAsia="zh-CN"/>
        </w:rPr>
        <w:t>五</w:t>
      </w:r>
      <w:r>
        <w:rPr>
          <w:rFonts w:hint="eastAsia" w:ascii="方正黑体_GBK" w:eastAsia="方正黑体_GBK"/>
          <w:bCs/>
          <w:color w:val="auto"/>
          <w:szCs w:val="32"/>
        </w:rPr>
        <w:t>、主要任务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eastAsia="方正黑体_GBK"/>
          <w:bCs/>
          <w:color w:val="auto"/>
          <w:szCs w:val="32"/>
          <w:lang w:val="en-US" w:eastAsia="zh-CN"/>
        </w:rPr>
      </w:pPr>
      <w:r>
        <w:rPr>
          <w:rFonts w:hint="eastAsia" w:ascii="方正楷体_GBK" w:hAnsi="方正楷体_GBK" w:eastAsia="方正楷体_GBK" w:cs="方正楷体_GBK"/>
          <w:bCs/>
          <w:color w:val="auto"/>
          <w:szCs w:val="32"/>
          <w:lang w:eastAsia="zh-CN"/>
        </w:rPr>
        <w:t>（</w:t>
      </w:r>
      <w:r>
        <w:rPr>
          <w:rFonts w:hint="eastAsia" w:ascii="方正楷体_GBK" w:hAnsi="方正楷体_GBK" w:eastAsia="方正楷体_GBK" w:cs="方正楷体_GBK"/>
          <w:bCs/>
          <w:color w:val="auto"/>
          <w:szCs w:val="32"/>
          <w:lang w:val="en-US" w:eastAsia="zh-CN"/>
        </w:rPr>
        <w:t>一</w:t>
      </w:r>
      <w:r>
        <w:rPr>
          <w:rFonts w:hint="eastAsia" w:ascii="方正楷体_GBK" w:hAnsi="方正楷体_GBK" w:eastAsia="方正楷体_GBK" w:cs="方正楷体_GBK"/>
          <w:bCs/>
          <w:color w:val="auto"/>
          <w:szCs w:val="32"/>
          <w:lang w:eastAsia="zh-CN"/>
        </w:rPr>
        <w:t>）</w:t>
      </w:r>
      <w:r>
        <w:rPr>
          <w:rFonts w:hint="eastAsia" w:ascii="方正楷体_GBK" w:hAnsi="方正楷体_GBK" w:eastAsia="方正楷体_GBK" w:cs="方正楷体_GBK"/>
          <w:bCs/>
          <w:color w:val="auto"/>
          <w:szCs w:val="32"/>
          <w:lang w:val="en-US" w:eastAsia="zh-CN"/>
        </w:rPr>
        <w:t>筑牢前端预防控制体系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bCs/>
          <w:color w:val="auto"/>
          <w:szCs w:val="32"/>
          <w:lang w:eastAsia="zh-CN"/>
        </w:rPr>
      </w:pPr>
      <w:r>
        <w:rPr>
          <w:rFonts w:hint="default" w:ascii="Times New Roman" w:hAnsi="Times New Roman" w:eastAsia="方正仿宋_GBK" w:cs="Times New Roman"/>
          <w:bCs/>
          <w:color w:val="auto"/>
          <w:szCs w:val="32"/>
          <w:lang w:val="en-US" w:eastAsia="zh-CN"/>
        </w:rPr>
        <w:t>1</w:t>
      </w:r>
      <w:r>
        <w:rPr>
          <w:rFonts w:hint="default" w:ascii="Times New Roman" w:hAnsi="Times New Roman" w:eastAsia="方正仿宋_GBK" w:cs="Times New Roman"/>
          <w:bCs/>
          <w:color w:val="auto"/>
          <w:szCs w:val="32"/>
        </w:rPr>
        <w:t>.</w:t>
      </w:r>
      <w:r>
        <w:rPr>
          <w:rFonts w:hint="eastAsia" w:eastAsia="方正仿宋_GBK"/>
          <w:bCs/>
          <w:color w:val="auto"/>
          <w:szCs w:val="32"/>
        </w:rPr>
        <w:t>严格</w:t>
      </w:r>
      <w:r>
        <w:rPr>
          <w:rFonts w:eastAsia="方正仿宋_GBK"/>
          <w:bCs/>
          <w:color w:val="auto"/>
          <w:szCs w:val="32"/>
        </w:rPr>
        <w:t>工程建设项目招投标及合同管理。</w:t>
      </w:r>
      <w:r>
        <w:rPr>
          <w:rFonts w:hint="eastAsia" w:eastAsia="方正仿宋_GBK"/>
          <w:bCs/>
          <w:color w:val="auto"/>
          <w:szCs w:val="32"/>
        </w:rPr>
        <w:t>要</w:t>
      </w:r>
      <w:r>
        <w:rPr>
          <w:rFonts w:eastAsia="方正仿宋_GBK"/>
          <w:bCs/>
          <w:color w:val="auto"/>
          <w:szCs w:val="32"/>
        </w:rPr>
        <w:t>全面规范和完善建设项目招投标制度，对于因违法挂靠、转包、分包等行为被有关部门处罚，或者因严重拖欠农民工工资被依法惩戒的竞标单位，要依法予以限制</w:t>
      </w:r>
      <w:r>
        <w:rPr>
          <w:rFonts w:hint="eastAsia" w:eastAsia="方正仿宋_GBK"/>
          <w:bCs/>
          <w:color w:val="auto"/>
          <w:szCs w:val="32"/>
        </w:rPr>
        <w:t>参与招投标</w:t>
      </w:r>
      <w:r>
        <w:rPr>
          <w:rFonts w:eastAsia="方正仿宋_GBK"/>
          <w:bCs/>
          <w:color w:val="auto"/>
          <w:szCs w:val="32"/>
        </w:rPr>
        <w:t>。</w:t>
      </w:r>
      <w:r>
        <w:rPr>
          <w:rFonts w:hint="eastAsia" w:eastAsia="方正仿宋_GBK"/>
          <w:bCs/>
          <w:color w:val="auto"/>
          <w:szCs w:val="32"/>
        </w:rPr>
        <w:t>要</w:t>
      </w:r>
      <w:r>
        <w:rPr>
          <w:rFonts w:eastAsia="方正仿宋_GBK"/>
          <w:bCs/>
          <w:color w:val="auto"/>
          <w:szCs w:val="32"/>
        </w:rPr>
        <w:t>将建设项目执行落实农民工工资保证金、用工实名制、银行专户制、银行代发制等核心制度纳入立项及招投标评审内容，</w:t>
      </w:r>
      <w:r>
        <w:rPr>
          <w:rFonts w:hint="eastAsia" w:eastAsia="方正仿宋_GBK"/>
          <w:bCs/>
          <w:color w:val="auto"/>
          <w:szCs w:val="32"/>
        </w:rPr>
        <w:t>建设项目施工总承包合同、专业分包合同必须将农民工工资保证金、用工实名制、银行专户制、银行代发制落实和预警平台</w:t>
      </w:r>
      <w:r>
        <w:rPr>
          <w:rFonts w:hint="eastAsia" w:eastAsia="方正仿宋_GBK"/>
          <w:bCs/>
          <w:color w:val="auto"/>
          <w:szCs w:val="32"/>
          <w:lang w:val="en-US" w:eastAsia="zh-CN"/>
        </w:rPr>
        <w:t>接入使用</w:t>
      </w:r>
      <w:r>
        <w:rPr>
          <w:rFonts w:eastAsia="方正仿宋_GBK"/>
          <w:bCs/>
          <w:color w:val="auto"/>
          <w:szCs w:val="32"/>
        </w:rPr>
        <w:t>作为</w:t>
      </w:r>
      <w:r>
        <w:rPr>
          <w:rFonts w:hint="eastAsia" w:eastAsia="方正仿宋_GBK"/>
          <w:bCs/>
          <w:color w:val="auto"/>
          <w:szCs w:val="32"/>
        </w:rPr>
        <w:t>主要</w:t>
      </w:r>
      <w:r>
        <w:rPr>
          <w:rFonts w:eastAsia="方正仿宋_GBK"/>
          <w:bCs/>
          <w:color w:val="auto"/>
          <w:szCs w:val="32"/>
        </w:rPr>
        <w:t>条款</w:t>
      </w:r>
      <w:r>
        <w:rPr>
          <w:rFonts w:hint="eastAsia" w:eastAsia="方正仿宋_GBK"/>
          <w:bCs/>
          <w:color w:val="auto"/>
          <w:szCs w:val="32"/>
        </w:rPr>
        <w:t>进行</w:t>
      </w:r>
      <w:r>
        <w:rPr>
          <w:rFonts w:eastAsia="方正仿宋_GBK"/>
          <w:bCs/>
          <w:color w:val="auto"/>
          <w:szCs w:val="32"/>
        </w:rPr>
        <w:t>明确</w:t>
      </w:r>
      <w:r>
        <w:rPr>
          <w:rFonts w:hint="eastAsia" w:eastAsia="方正仿宋_GBK"/>
          <w:bCs/>
          <w:color w:val="auto"/>
          <w:szCs w:val="32"/>
        </w:rPr>
        <w:t>约定</w:t>
      </w:r>
      <w:r>
        <w:rPr>
          <w:rFonts w:eastAsia="方正仿宋_GBK"/>
          <w:bCs/>
          <w:color w:val="auto"/>
          <w:szCs w:val="32"/>
        </w:rPr>
        <w:t>。</w:t>
      </w:r>
      <w:r>
        <w:rPr>
          <w:rFonts w:hint="eastAsia" w:eastAsia="方正仿宋_GBK"/>
          <w:bCs/>
          <w:color w:val="auto"/>
          <w:szCs w:val="32"/>
        </w:rPr>
        <w:t>书面工程施工合同应当约定工程款计量周期、工程款进度结算办法、人工费用结算及拨付周期和拨付日期、人工费用的数额或者占工程款的比例（人工费拨付金额应当满足农民工工资按时足额发放要求）</w:t>
      </w:r>
      <w:r>
        <w:rPr>
          <w:rFonts w:hint="eastAsia" w:eastAsia="方正仿宋_GBK"/>
          <w:bCs/>
          <w:color w:val="auto"/>
          <w:szCs w:val="32"/>
          <w:lang w:eastAsia="zh-CN"/>
        </w:rPr>
        <w:t>。</w:t>
      </w:r>
      <w:r>
        <w:rPr>
          <w:rFonts w:hint="eastAsia" w:eastAsia="方正仿宋_GBK"/>
          <w:bCs/>
          <w:color w:val="auto"/>
          <w:szCs w:val="32"/>
        </w:rPr>
        <w:t>按规定应实施施工过程结算和工程款支付担保制度的工程项目，还应约定施工过程结算节点、周期、程序、价款支付及工程款支付担保形式、担保金额、提供时间、赔付程序、赔付时限等内容。建设单位应该按月足额向农民工工资专用账户拨付人工费。约定不明确或不符合《保障农民工工资支付条例》要求的，应当通过补签书面协议等方式予以明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bCs/>
          <w:color w:val="auto"/>
          <w:szCs w:val="32"/>
          <w:lang w:eastAsia="zh-CN"/>
        </w:rPr>
      </w:pPr>
      <w:r>
        <w:rPr>
          <w:rFonts w:hint="eastAsia" w:eastAsia="方正仿宋_GBK"/>
          <w:bCs/>
          <w:color w:val="auto"/>
          <w:szCs w:val="32"/>
          <w:lang w:val="en-US" w:eastAsia="zh-CN"/>
        </w:rPr>
        <w:t>2.</w:t>
      </w:r>
      <w:r>
        <w:rPr>
          <w:rFonts w:hint="eastAsia" w:eastAsia="方正仿宋_GBK"/>
          <w:bCs/>
          <w:color w:val="auto"/>
          <w:szCs w:val="32"/>
        </w:rPr>
        <w:t>.依法</w:t>
      </w:r>
      <w:r>
        <w:rPr>
          <w:rFonts w:eastAsia="方正仿宋_GBK"/>
          <w:bCs/>
          <w:color w:val="auto"/>
          <w:szCs w:val="32"/>
        </w:rPr>
        <w:t>执行工资保证金</w:t>
      </w:r>
      <w:r>
        <w:rPr>
          <w:rFonts w:hint="eastAsia" w:eastAsia="方正仿宋_GBK"/>
          <w:bCs/>
          <w:color w:val="auto"/>
          <w:szCs w:val="32"/>
        </w:rPr>
        <w:t>缴存</w:t>
      </w:r>
      <w:r>
        <w:rPr>
          <w:rFonts w:eastAsia="方正仿宋_GBK"/>
          <w:bCs/>
          <w:color w:val="auto"/>
          <w:szCs w:val="32"/>
        </w:rPr>
        <w:t>制度。</w:t>
      </w:r>
      <w:r>
        <w:rPr>
          <w:rFonts w:hint="eastAsia" w:eastAsia="方正仿宋_GBK"/>
          <w:bCs/>
          <w:color w:val="auto"/>
          <w:szCs w:val="32"/>
        </w:rPr>
        <w:t>全</w:t>
      </w:r>
      <w:r>
        <w:rPr>
          <w:rFonts w:hint="eastAsia" w:eastAsia="方正仿宋_GBK"/>
          <w:bCs/>
          <w:color w:val="auto"/>
          <w:szCs w:val="32"/>
          <w:lang w:eastAsia="zh-CN"/>
        </w:rPr>
        <w:t>镇</w:t>
      </w:r>
      <w:r>
        <w:rPr>
          <w:rFonts w:hint="eastAsia" w:eastAsia="方正仿宋_GBK"/>
          <w:bCs/>
          <w:color w:val="auto"/>
          <w:szCs w:val="32"/>
        </w:rPr>
        <w:t>所有</w:t>
      </w:r>
      <w:r>
        <w:rPr>
          <w:rFonts w:eastAsia="方正仿宋_GBK"/>
          <w:bCs/>
          <w:color w:val="auto"/>
          <w:szCs w:val="32"/>
        </w:rPr>
        <w:t>建设项目必须严格按照</w:t>
      </w:r>
      <w:r>
        <w:rPr>
          <w:rFonts w:hint="eastAsia" w:eastAsia="方正仿宋_GBK"/>
          <w:bCs/>
          <w:color w:val="auto"/>
          <w:szCs w:val="32"/>
        </w:rPr>
        <w:t>重庆市人力资源和社会保障局重庆市住房和城乡建设委员会重庆市交通局重庆市水利局重庆银保监局</w:t>
      </w:r>
      <w:r>
        <w:rPr>
          <w:rFonts w:hint="eastAsia" w:eastAsia="方正仿宋_GBK"/>
          <w:bCs/>
          <w:color w:val="auto"/>
          <w:szCs w:val="32"/>
          <w:lang w:eastAsia="zh-CN"/>
        </w:rPr>
        <w:t>《</w:t>
      </w:r>
      <w:r>
        <w:rPr>
          <w:rFonts w:hint="eastAsia" w:eastAsia="方正仿宋_GBK"/>
          <w:bCs/>
          <w:color w:val="auto"/>
          <w:szCs w:val="32"/>
        </w:rPr>
        <w:t>关于印发</w:t>
      </w:r>
      <w:r>
        <w:rPr>
          <w:rFonts w:hint="eastAsia" w:eastAsia="方正仿宋_GBK"/>
          <w:bCs/>
          <w:color w:val="auto"/>
          <w:szCs w:val="32"/>
          <w:lang w:eastAsia="zh-CN"/>
        </w:rPr>
        <w:t>〈</w:t>
      </w:r>
      <w:r>
        <w:rPr>
          <w:rFonts w:hint="eastAsia" w:eastAsia="方正仿宋_GBK"/>
          <w:bCs/>
          <w:color w:val="auto"/>
          <w:szCs w:val="32"/>
        </w:rPr>
        <w:t>重庆市工程建设领域农民工工资保证金实施办法</w:t>
      </w:r>
      <w:r>
        <w:rPr>
          <w:rFonts w:hint="eastAsia" w:eastAsia="方正仿宋_GBK"/>
          <w:bCs/>
          <w:color w:val="auto"/>
          <w:szCs w:val="32"/>
          <w:lang w:eastAsia="zh-CN"/>
        </w:rPr>
        <w:t>〉》（渝人社发〔2022〕5号）</w:t>
      </w:r>
      <w:r>
        <w:rPr>
          <w:rFonts w:hint="eastAsia" w:eastAsia="方正仿宋_GBK"/>
          <w:bCs/>
          <w:color w:val="auto"/>
          <w:szCs w:val="32"/>
        </w:rPr>
        <w:t>的通知的</w:t>
      </w:r>
      <w:r>
        <w:rPr>
          <w:rFonts w:eastAsia="方正仿宋_GBK"/>
          <w:bCs/>
          <w:color w:val="auto"/>
          <w:szCs w:val="32"/>
        </w:rPr>
        <w:t>有关规定，</w:t>
      </w:r>
      <w:r>
        <w:rPr>
          <w:rFonts w:hint="eastAsia" w:eastAsia="方正仿宋_GBK"/>
          <w:bCs/>
          <w:color w:val="auto"/>
          <w:szCs w:val="32"/>
        </w:rPr>
        <w:t>自工程取得施工许可证（开工报告批复）之日起20个工作日内（依法不需要办理施工许可证或批准开工报告的工程自签订施工合同之日起20个工作日之内），</w:t>
      </w:r>
      <w:r>
        <w:rPr>
          <w:rFonts w:eastAsia="方正仿宋_GBK"/>
          <w:bCs/>
          <w:color w:val="auto"/>
          <w:szCs w:val="32"/>
        </w:rPr>
        <w:t>办理农民工资保证金缴存手续</w:t>
      </w:r>
      <w:r>
        <w:rPr>
          <w:rFonts w:hint="eastAsia" w:eastAsia="方正仿宋_GBK"/>
          <w:bCs/>
          <w:color w:val="auto"/>
          <w:szCs w:val="32"/>
        </w:rPr>
        <w:t>。</w:t>
      </w:r>
      <w:r>
        <w:rPr>
          <w:rFonts w:eastAsia="方正仿宋_GBK"/>
          <w:bCs/>
          <w:color w:val="auto"/>
          <w:szCs w:val="32"/>
        </w:rPr>
        <w:t>不得违规办理</w:t>
      </w:r>
      <w:r>
        <w:rPr>
          <w:rFonts w:hint="eastAsia" w:eastAsia="方正仿宋_GBK"/>
          <w:bCs/>
          <w:color w:val="auto"/>
          <w:szCs w:val="32"/>
        </w:rPr>
        <w:t>免缴、缓交和提前支取、</w:t>
      </w:r>
      <w:r>
        <w:rPr>
          <w:rFonts w:eastAsia="方正仿宋_GBK"/>
          <w:bCs/>
          <w:color w:val="auto"/>
          <w:szCs w:val="32"/>
        </w:rPr>
        <w:t>退还，</w:t>
      </w:r>
      <w:r>
        <w:rPr>
          <w:rFonts w:hint="eastAsia" w:eastAsia="方正仿宋_GBK"/>
          <w:bCs/>
          <w:color w:val="auto"/>
          <w:szCs w:val="32"/>
          <w:lang w:eastAsia="zh-CN"/>
        </w:rPr>
        <w:t>镇社保所要</w:t>
      </w:r>
      <w:r>
        <w:rPr>
          <w:rFonts w:hint="eastAsia" w:eastAsia="方正仿宋_GBK"/>
          <w:bCs/>
          <w:color w:val="auto"/>
          <w:szCs w:val="32"/>
        </w:rPr>
        <w:t>与</w:t>
      </w:r>
      <w:r>
        <w:rPr>
          <w:rFonts w:hint="eastAsia" w:eastAsia="方正仿宋_GBK"/>
          <w:bCs/>
          <w:color w:val="auto"/>
          <w:szCs w:val="32"/>
          <w:lang w:val="en-US" w:eastAsia="zh-CN"/>
        </w:rPr>
        <w:t>县人力社保局</w:t>
      </w:r>
      <w:r>
        <w:rPr>
          <w:rFonts w:hint="eastAsia" w:eastAsia="方正仿宋_GBK"/>
          <w:bCs/>
          <w:color w:val="auto"/>
          <w:szCs w:val="32"/>
        </w:rPr>
        <w:t>之间应加强信息通报和执法协作，及时将工程项目施工报建、竣工验收等相关数据</w:t>
      </w:r>
      <w:r>
        <w:rPr>
          <w:rFonts w:hint="eastAsia" w:eastAsia="方正仿宋_GBK"/>
          <w:bCs/>
          <w:color w:val="auto"/>
          <w:szCs w:val="32"/>
          <w:lang w:eastAsia="zh-CN"/>
        </w:rPr>
        <w:t>通过保证金办公平台实现互通共享</w:t>
      </w:r>
      <w:r>
        <w:rPr>
          <w:rFonts w:eastAsia="方正仿宋_GBK"/>
          <w:bCs/>
          <w:color w:val="auto"/>
          <w:szCs w:val="32"/>
        </w:rPr>
        <w:t>。</w:t>
      </w:r>
      <w:r>
        <w:rPr>
          <w:rFonts w:hint="eastAsia" w:eastAsia="方正仿宋_GBK"/>
          <w:bCs/>
          <w:color w:val="auto"/>
          <w:szCs w:val="32"/>
        </w:rPr>
        <w:t>对未按照规定缴存保证金的建设项目，由</w:t>
      </w:r>
      <w:r>
        <w:rPr>
          <w:rFonts w:hint="eastAsia" w:eastAsia="方正仿宋_GBK"/>
          <w:bCs/>
          <w:color w:val="auto"/>
          <w:szCs w:val="32"/>
          <w:lang w:eastAsia="zh-CN"/>
        </w:rPr>
        <w:t>相关行业科室</w:t>
      </w:r>
      <w:r>
        <w:rPr>
          <w:rFonts w:hint="eastAsia" w:eastAsia="方正仿宋_GBK"/>
          <w:bCs/>
          <w:color w:val="auto"/>
          <w:szCs w:val="32"/>
        </w:rPr>
        <w:t>具体负责，责令项目停工，待足额缴存后，方可复工。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bCs/>
          <w:color w:val="auto"/>
          <w:szCs w:val="32"/>
          <w:lang w:eastAsia="zh-CN"/>
        </w:rPr>
      </w:pPr>
      <w:r>
        <w:rPr>
          <w:rFonts w:hint="eastAsia" w:eastAsia="方正仿宋_GBK"/>
          <w:bCs/>
          <w:color w:val="auto"/>
          <w:szCs w:val="32"/>
          <w:lang w:val="en-US" w:eastAsia="zh-CN"/>
        </w:rPr>
        <w:t>3</w:t>
      </w:r>
      <w:r>
        <w:rPr>
          <w:rFonts w:hint="eastAsia" w:eastAsia="方正仿宋_GBK"/>
          <w:bCs/>
          <w:color w:val="auto"/>
          <w:szCs w:val="32"/>
        </w:rPr>
        <w:t>.依法</w:t>
      </w:r>
      <w:r>
        <w:rPr>
          <w:rFonts w:eastAsia="方正仿宋_GBK"/>
          <w:bCs/>
          <w:color w:val="auto"/>
          <w:szCs w:val="32"/>
        </w:rPr>
        <w:t>执行劳动用工实名</w:t>
      </w:r>
      <w:r>
        <w:rPr>
          <w:rFonts w:hint="eastAsia" w:eastAsia="方正仿宋_GBK"/>
          <w:bCs/>
          <w:color w:val="auto"/>
          <w:szCs w:val="32"/>
        </w:rPr>
        <w:t>管理</w:t>
      </w:r>
      <w:r>
        <w:rPr>
          <w:rFonts w:eastAsia="方正仿宋_GBK"/>
          <w:bCs/>
          <w:color w:val="auto"/>
          <w:szCs w:val="32"/>
        </w:rPr>
        <w:t>制度。</w:t>
      </w:r>
      <w:r>
        <w:rPr>
          <w:rFonts w:hint="eastAsia" w:eastAsia="方正仿宋_GBK"/>
          <w:bCs/>
          <w:color w:val="auto"/>
          <w:szCs w:val="32"/>
          <w:lang w:eastAsia="zh-CN"/>
        </w:rPr>
        <w:t>各行业科室</w:t>
      </w:r>
      <w:r>
        <w:rPr>
          <w:rFonts w:eastAsia="方正仿宋_GBK"/>
          <w:bCs/>
          <w:color w:val="auto"/>
          <w:szCs w:val="32"/>
        </w:rPr>
        <w:t>必须督促所属建设项目施工单位严格执行用工实名管理，建立施工现场农民工花名册及进出场登记台账，签订简易劳动合同，办理工伤保险，按月统计考勤及工程计量，编制农民工工资表，健全相关档案资料</w:t>
      </w:r>
      <w:r>
        <w:rPr>
          <w:rFonts w:hint="eastAsia" w:eastAsia="方正仿宋_GBK"/>
          <w:bCs/>
          <w:color w:val="auto"/>
          <w:szCs w:val="32"/>
        </w:rPr>
        <w:t>。</w:t>
      </w:r>
      <w:r>
        <w:rPr>
          <w:rFonts w:hint="eastAsia" w:eastAsia="方正仿宋_GBK"/>
          <w:bCs/>
          <w:color w:val="auto"/>
          <w:szCs w:val="32"/>
          <w:lang w:eastAsia="zh-CN"/>
        </w:rPr>
        <w:t>镇社保所</w:t>
      </w:r>
      <w:r>
        <w:rPr>
          <w:rFonts w:hint="eastAsia" w:eastAsia="方正仿宋_GBK"/>
          <w:bCs/>
          <w:color w:val="auto"/>
          <w:szCs w:val="32"/>
        </w:rPr>
        <w:t>要每月开展一次实名制管理制度执行情况检查，</w:t>
      </w:r>
      <w:r>
        <w:rPr>
          <w:rFonts w:eastAsia="方正仿宋_GBK"/>
          <w:bCs/>
          <w:color w:val="auto"/>
          <w:szCs w:val="32"/>
        </w:rPr>
        <w:t>档案资料在建设项目完工后提交主管部门保存3年备查。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eastAsia="方正仿宋_GBK"/>
          <w:bCs/>
          <w:color w:val="auto"/>
          <w:szCs w:val="32"/>
          <w:lang w:eastAsia="zh-CN"/>
        </w:rPr>
      </w:pPr>
      <w:r>
        <w:rPr>
          <w:rFonts w:hint="eastAsia" w:eastAsia="方正仿宋_GBK"/>
          <w:bCs/>
          <w:color w:val="auto"/>
          <w:szCs w:val="32"/>
          <w:lang w:val="en-US" w:eastAsia="zh-CN"/>
        </w:rPr>
        <w:t>4</w:t>
      </w:r>
      <w:r>
        <w:rPr>
          <w:rFonts w:hint="eastAsia" w:eastAsia="方正仿宋_GBK"/>
          <w:bCs/>
          <w:color w:val="auto"/>
          <w:szCs w:val="32"/>
        </w:rPr>
        <w:t>.依法</w:t>
      </w:r>
      <w:r>
        <w:rPr>
          <w:rFonts w:eastAsia="方正仿宋_GBK"/>
          <w:bCs/>
          <w:color w:val="auto"/>
          <w:szCs w:val="32"/>
        </w:rPr>
        <w:t>执行工资专用账户</w:t>
      </w:r>
      <w:r>
        <w:rPr>
          <w:rFonts w:hint="eastAsia" w:eastAsia="方正仿宋_GBK"/>
          <w:bCs/>
          <w:color w:val="auto"/>
          <w:szCs w:val="32"/>
        </w:rPr>
        <w:t>管理</w:t>
      </w:r>
      <w:r>
        <w:rPr>
          <w:rFonts w:eastAsia="方正仿宋_GBK"/>
          <w:bCs/>
          <w:color w:val="auto"/>
          <w:szCs w:val="32"/>
        </w:rPr>
        <w:t>制度。</w:t>
      </w:r>
      <w:r>
        <w:rPr>
          <w:rFonts w:hint="eastAsia" w:eastAsia="方正仿宋_GBK"/>
          <w:bCs/>
          <w:color w:val="auto"/>
          <w:szCs w:val="32"/>
          <w:lang w:eastAsia="zh-CN"/>
        </w:rPr>
        <w:t>各行业科室</w:t>
      </w:r>
      <w:r>
        <w:rPr>
          <w:rFonts w:hint="eastAsia" w:ascii="方正仿宋_GBK" w:eastAsia="方正仿宋_GBK"/>
          <w:bCs/>
          <w:color w:val="auto"/>
          <w:szCs w:val="32"/>
        </w:rPr>
        <w:t>必须督促</w:t>
      </w:r>
      <w:r>
        <w:rPr>
          <w:rFonts w:hint="eastAsia" w:eastAsia="方正仿宋_GBK"/>
          <w:bCs/>
          <w:color w:val="auto"/>
          <w:szCs w:val="32"/>
          <w:lang w:val="en-US" w:eastAsia="zh-CN"/>
        </w:rPr>
        <w:t>合同工程总造价在400万元以上且合同工期在3个月以上的工程建设项目</w:t>
      </w:r>
      <w:r>
        <w:rPr>
          <w:rFonts w:hint="eastAsia" w:ascii="方正仿宋_GBK" w:eastAsia="方正仿宋_GBK"/>
          <w:bCs/>
          <w:color w:val="auto"/>
          <w:szCs w:val="32"/>
        </w:rPr>
        <w:t>施工单位在项目开工前，</w:t>
      </w:r>
      <w:r>
        <w:rPr>
          <w:rFonts w:hint="eastAsia" w:ascii="方正仿宋_GBK" w:eastAsia="方正仿宋_GBK"/>
          <w:bCs/>
          <w:color w:val="auto"/>
          <w:szCs w:val="32"/>
          <w:lang w:val="en-US" w:eastAsia="zh-CN"/>
        </w:rPr>
        <w:t>按规定</w:t>
      </w:r>
      <w:r>
        <w:rPr>
          <w:rFonts w:hint="eastAsia" w:ascii="方正仿宋_GBK" w:eastAsia="方正仿宋_GBK"/>
          <w:bCs/>
          <w:color w:val="auto"/>
          <w:szCs w:val="32"/>
        </w:rPr>
        <w:t>开设农民工工资专用账户。严格执行人工</w:t>
      </w:r>
      <w:r>
        <w:rPr>
          <w:rFonts w:hint="eastAsia" w:ascii="方正仿宋_GBK" w:eastAsia="方正仿宋_GBK"/>
          <w:bCs/>
          <w:color w:val="auto"/>
          <w:szCs w:val="32"/>
          <w:lang w:val="en-US" w:eastAsia="zh-CN"/>
        </w:rPr>
        <w:t>费</w:t>
      </w:r>
      <w:r>
        <w:rPr>
          <w:rFonts w:hint="eastAsia" w:ascii="方正仿宋_GBK" w:eastAsia="方正仿宋_GBK"/>
          <w:bCs/>
          <w:color w:val="auto"/>
          <w:szCs w:val="32"/>
        </w:rPr>
        <w:t>与其他工程款分账管理，并严格按照“先工资后其他”的原则及程序拨付建设资金，划拨进度款时必须按比例将人工费用划拨至专用账户内。发现建设项目存在欠薪风险隐患的，应当督促</w:t>
      </w:r>
      <w:r>
        <w:rPr>
          <w:rFonts w:hint="eastAsia" w:ascii="方正仿宋_GBK" w:eastAsia="方正仿宋_GBK"/>
          <w:bCs/>
          <w:color w:val="auto"/>
          <w:szCs w:val="32"/>
          <w:lang w:eastAsia="zh-CN"/>
        </w:rPr>
        <w:t>行业科室</w:t>
      </w:r>
      <w:r>
        <w:rPr>
          <w:rFonts w:hint="eastAsia" w:ascii="方正仿宋_GBK" w:eastAsia="方正仿宋_GBK"/>
          <w:bCs/>
          <w:color w:val="auto"/>
          <w:szCs w:val="32"/>
        </w:rPr>
        <w:t>暂停工程款划拨，待风险隐患消除后，方可划拨工程款。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bCs/>
          <w:color w:val="auto"/>
          <w:szCs w:val="32"/>
        </w:rPr>
      </w:pPr>
      <w:r>
        <w:rPr>
          <w:rFonts w:hint="eastAsia" w:eastAsia="方正仿宋_GBK"/>
          <w:bCs/>
          <w:color w:val="auto"/>
          <w:szCs w:val="32"/>
          <w:lang w:val="en-US" w:eastAsia="zh-CN"/>
        </w:rPr>
        <w:t>5</w:t>
      </w:r>
      <w:r>
        <w:rPr>
          <w:rFonts w:hint="eastAsia" w:eastAsia="方正仿宋_GBK"/>
          <w:bCs/>
          <w:color w:val="auto"/>
          <w:szCs w:val="32"/>
        </w:rPr>
        <w:t>.</w:t>
      </w:r>
      <w:r>
        <w:rPr>
          <w:rFonts w:hint="eastAsia" w:ascii="方正仿宋_GBK" w:eastAsia="方正仿宋_GBK"/>
          <w:bCs/>
          <w:color w:val="auto"/>
          <w:szCs w:val="32"/>
        </w:rPr>
        <w:t>依法</w:t>
      </w:r>
      <w:r>
        <w:rPr>
          <w:rFonts w:ascii="方正仿宋_GBK" w:eastAsia="方正仿宋_GBK"/>
          <w:bCs/>
          <w:color w:val="auto"/>
          <w:szCs w:val="32"/>
        </w:rPr>
        <w:t>执</w:t>
      </w:r>
      <w:r>
        <w:rPr>
          <w:rFonts w:eastAsia="方正仿宋_GBK"/>
          <w:bCs/>
          <w:color w:val="auto"/>
          <w:szCs w:val="32"/>
        </w:rPr>
        <w:t>行银行代发工资</w:t>
      </w:r>
      <w:r>
        <w:rPr>
          <w:rFonts w:hint="eastAsia" w:eastAsia="方正仿宋_GBK"/>
          <w:bCs/>
          <w:color w:val="auto"/>
          <w:szCs w:val="32"/>
        </w:rPr>
        <w:t>管理</w:t>
      </w:r>
      <w:r>
        <w:rPr>
          <w:rFonts w:eastAsia="方正仿宋_GBK"/>
          <w:bCs/>
          <w:color w:val="auto"/>
          <w:szCs w:val="32"/>
        </w:rPr>
        <w:t>制度。</w:t>
      </w:r>
      <w:r>
        <w:rPr>
          <w:rFonts w:hint="eastAsia" w:eastAsia="方正仿宋_GBK"/>
          <w:bCs/>
          <w:color w:val="auto"/>
          <w:szCs w:val="32"/>
          <w:lang w:eastAsia="zh-CN"/>
        </w:rPr>
        <w:t>各行业科室</w:t>
      </w:r>
      <w:r>
        <w:rPr>
          <w:rFonts w:eastAsia="方正仿宋_GBK"/>
          <w:bCs/>
          <w:color w:val="auto"/>
          <w:szCs w:val="32"/>
        </w:rPr>
        <w:t>必须督促</w:t>
      </w:r>
      <w:r>
        <w:rPr>
          <w:rFonts w:hint="eastAsia" w:eastAsia="方正仿宋_GBK"/>
          <w:bCs/>
          <w:color w:val="auto"/>
          <w:szCs w:val="32"/>
        </w:rPr>
        <w:t>合同工程总造价在400万元以上且合同工期在3个月以上的工程建设项目</w:t>
      </w:r>
      <w:r>
        <w:rPr>
          <w:rFonts w:eastAsia="方正仿宋_GBK"/>
          <w:bCs/>
          <w:color w:val="auto"/>
          <w:szCs w:val="32"/>
        </w:rPr>
        <w:t>严格执行银行代发农民工工资制度，项目所属农民工工资</w:t>
      </w:r>
      <w:r>
        <w:rPr>
          <w:rFonts w:hint="eastAsia" w:eastAsia="方正仿宋_GBK"/>
          <w:bCs/>
          <w:color w:val="auto"/>
          <w:szCs w:val="32"/>
        </w:rPr>
        <w:t>必须</w:t>
      </w:r>
      <w:r>
        <w:rPr>
          <w:rFonts w:eastAsia="方正仿宋_GBK"/>
          <w:bCs/>
          <w:color w:val="auto"/>
          <w:szCs w:val="32"/>
        </w:rPr>
        <w:t>通过工资专用账户进行发放，实际发放工资应与农民工进出场登记台账、考勤计量及应发工资表相吻合，工资发放资料保存3年以上备查。</w:t>
      </w:r>
      <w:r>
        <w:rPr>
          <w:rFonts w:hint="eastAsia" w:eastAsia="方正仿宋_GBK"/>
          <w:bCs/>
          <w:color w:val="auto"/>
          <w:szCs w:val="32"/>
          <w:lang w:val="en-US" w:eastAsia="zh-CN"/>
        </w:rPr>
        <w:t>除应当开设农民工工资专用账户的工程建设项目外，其他工程建设项目也要在条件允许的情况下尽量采取银行代发的方式发放农民工工资。</w:t>
      </w:r>
      <w:r>
        <w:rPr>
          <w:rFonts w:eastAsia="方正仿宋_GBK"/>
          <w:bCs/>
          <w:color w:val="auto"/>
          <w:szCs w:val="32"/>
        </w:rPr>
        <w:t>种养殖企业及其他</w:t>
      </w:r>
      <w:r>
        <w:rPr>
          <w:rFonts w:hint="eastAsia" w:eastAsia="方正仿宋_GBK"/>
          <w:bCs/>
          <w:color w:val="auto"/>
          <w:szCs w:val="32"/>
        </w:rPr>
        <w:t>用人</w:t>
      </w:r>
      <w:r>
        <w:rPr>
          <w:rFonts w:eastAsia="方正仿宋_GBK"/>
          <w:bCs/>
          <w:color w:val="auto"/>
          <w:szCs w:val="32"/>
        </w:rPr>
        <w:t>单位</w:t>
      </w:r>
      <w:r>
        <w:rPr>
          <w:rFonts w:hint="eastAsia" w:eastAsia="方正仿宋_GBK"/>
          <w:bCs/>
          <w:color w:val="auto"/>
          <w:szCs w:val="32"/>
        </w:rPr>
        <w:t>，要充分认识银行代发职工（农民工）工资的重要性和必要性，全面推</w:t>
      </w:r>
      <w:r>
        <w:rPr>
          <w:rFonts w:eastAsia="方正仿宋_GBK"/>
          <w:bCs/>
          <w:color w:val="auto"/>
          <w:szCs w:val="32"/>
        </w:rPr>
        <w:t>行银行代发职工</w:t>
      </w:r>
      <w:r>
        <w:rPr>
          <w:rFonts w:hint="eastAsia" w:eastAsia="方正仿宋_GBK"/>
          <w:bCs/>
          <w:color w:val="auto"/>
          <w:szCs w:val="32"/>
        </w:rPr>
        <w:t>（农民工）</w:t>
      </w:r>
      <w:r>
        <w:rPr>
          <w:rFonts w:eastAsia="方正仿宋_GBK"/>
          <w:bCs/>
          <w:color w:val="auto"/>
          <w:szCs w:val="32"/>
        </w:rPr>
        <w:t>工资制度。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bCs/>
          <w:color w:val="auto"/>
          <w:szCs w:val="32"/>
          <w:lang w:val="en-US" w:eastAsia="zh-CN"/>
        </w:rPr>
      </w:pPr>
      <w:r>
        <w:rPr>
          <w:rFonts w:hint="eastAsia" w:eastAsia="方正仿宋_GBK"/>
          <w:bCs/>
          <w:color w:val="auto"/>
          <w:szCs w:val="32"/>
          <w:lang w:val="en-US" w:eastAsia="zh-CN"/>
        </w:rPr>
        <w:t>6.</w:t>
      </w:r>
      <w:r>
        <w:rPr>
          <w:rFonts w:hint="eastAsia" w:eastAsia="方正仿宋_GBK"/>
          <w:bCs/>
          <w:color w:val="auto"/>
          <w:szCs w:val="32"/>
        </w:rPr>
        <w:t>严格执行</w:t>
      </w:r>
      <w:r>
        <w:rPr>
          <w:rFonts w:eastAsia="方正仿宋_GBK"/>
          <w:bCs/>
          <w:color w:val="auto"/>
          <w:szCs w:val="32"/>
        </w:rPr>
        <w:t>施工现场维权信息公示。</w:t>
      </w:r>
      <w:r>
        <w:rPr>
          <w:rFonts w:hint="eastAsia" w:eastAsia="方正仿宋_GBK"/>
          <w:bCs/>
          <w:color w:val="auto"/>
          <w:szCs w:val="32"/>
          <w:lang w:eastAsia="zh-CN"/>
        </w:rPr>
        <w:t>各行业科室、各村（社区）</w:t>
      </w:r>
      <w:r>
        <w:rPr>
          <w:rFonts w:hint="eastAsia" w:eastAsia="方正仿宋_GBK"/>
          <w:bCs/>
          <w:color w:val="auto"/>
          <w:szCs w:val="32"/>
        </w:rPr>
        <w:t>应当</w:t>
      </w:r>
      <w:r>
        <w:rPr>
          <w:rFonts w:eastAsia="方正仿宋_GBK"/>
          <w:bCs/>
          <w:color w:val="auto"/>
          <w:szCs w:val="32"/>
        </w:rPr>
        <w:t>督促指导</w:t>
      </w:r>
      <w:r>
        <w:rPr>
          <w:rFonts w:hint="eastAsia" w:eastAsia="方正仿宋_GBK"/>
          <w:bCs/>
          <w:color w:val="auto"/>
          <w:szCs w:val="32"/>
        </w:rPr>
        <w:t>企业和建设项目</w:t>
      </w:r>
      <w:r>
        <w:rPr>
          <w:rFonts w:eastAsia="方正仿宋_GBK"/>
          <w:bCs/>
          <w:color w:val="auto"/>
          <w:szCs w:val="32"/>
        </w:rPr>
        <w:t>施工单位在施工现场醒目位置设立维权</w:t>
      </w:r>
      <w:r>
        <w:rPr>
          <w:rFonts w:hint="eastAsia" w:eastAsia="方正仿宋_GBK"/>
          <w:bCs/>
          <w:color w:val="auto"/>
          <w:szCs w:val="32"/>
        </w:rPr>
        <w:t>信息</w:t>
      </w:r>
      <w:r>
        <w:rPr>
          <w:rFonts w:eastAsia="方正仿宋_GBK"/>
          <w:bCs/>
          <w:color w:val="auto"/>
          <w:szCs w:val="32"/>
        </w:rPr>
        <w:t>告示牌，并</w:t>
      </w:r>
      <w:r>
        <w:rPr>
          <w:rFonts w:hint="eastAsia" w:eastAsia="方正仿宋_GBK"/>
          <w:bCs/>
          <w:color w:val="auto"/>
          <w:szCs w:val="32"/>
        </w:rPr>
        <w:t>列为</w:t>
      </w:r>
      <w:r>
        <w:rPr>
          <w:rFonts w:eastAsia="方正仿宋_GBK"/>
          <w:bCs/>
          <w:color w:val="auto"/>
          <w:szCs w:val="32"/>
        </w:rPr>
        <w:t>日常巡视检查的主要内容，重点</w:t>
      </w:r>
      <w:r>
        <w:rPr>
          <w:rFonts w:hint="eastAsia" w:eastAsia="方正仿宋_GBK"/>
          <w:bCs/>
          <w:color w:val="auto"/>
          <w:szCs w:val="32"/>
        </w:rPr>
        <w:t>检查维权信息</w:t>
      </w:r>
      <w:r>
        <w:rPr>
          <w:rFonts w:eastAsia="方正仿宋_GBK"/>
          <w:bCs/>
          <w:color w:val="auto"/>
          <w:szCs w:val="32"/>
        </w:rPr>
        <w:t>告示牌中建设单位、施工单位及所在项目</w:t>
      </w:r>
      <w:r>
        <w:rPr>
          <w:rFonts w:hint="eastAsia" w:eastAsia="方正仿宋_GBK"/>
          <w:bCs/>
          <w:color w:val="auto"/>
          <w:szCs w:val="32"/>
        </w:rPr>
        <w:t>（企业）名称，</w:t>
      </w:r>
      <w:r>
        <w:rPr>
          <w:rFonts w:eastAsia="方正仿宋_GBK"/>
          <w:bCs/>
          <w:color w:val="auto"/>
          <w:szCs w:val="32"/>
        </w:rPr>
        <w:t>分包单位</w:t>
      </w:r>
      <w:r>
        <w:rPr>
          <w:rFonts w:hint="eastAsia" w:eastAsia="方正仿宋_GBK"/>
          <w:bCs/>
          <w:color w:val="auto"/>
          <w:szCs w:val="32"/>
        </w:rPr>
        <w:t>详细名称，</w:t>
      </w:r>
      <w:r>
        <w:rPr>
          <w:rFonts w:eastAsia="方正仿宋_GBK"/>
          <w:bCs/>
          <w:color w:val="auto"/>
          <w:szCs w:val="32"/>
        </w:rPr>
        <w:t>行业主管部门</w:t>
      </w:r>
      <w:r>
        <w:rPr>
          <w:rFonts w:hint="eastAsia" w:eastAsia="方正仿宋_GBK"/>
          <w:bCs/>
          <w:color w:val="auto"/>
          <w:szCs w:val="32"/>
        </w:rPr>
        <w:t>，相关</w:t>
      </w:r>
      <w:r>
        <w:rPr>
          <w:rFonts w:eastAsia="方正仿宋_GBK"/>
          <w:bCs/>
          <w:color w:val="auto"/>
          <w:szCs w:val="32"/>
        </w:rPr>
        <w:t>法律法规</w:t>
      </w:r>
      <w:r>
        <w:rPr>
          <w:rFonts w:hint="eastAsia" w:eastAsia="方正仿宋_GBK"/>
          <w:bCs/>
          <w:color w:val="auto"/>
          <w:szCs w:val="32"/>
        </w:rPr>
        <w:t>，本</w:t>
      </w:r>
      <w:r>
        <w:rPr>
          <w:rFonts w:eastAsia="方正仿宋_GBK"/>
          <w:bCs/>
          <w:color w:val="auto"/>
          <w:szCs w:val="32"/>
        </w:rPr>
        <w:t>地最低工资标准</w:t>
      </w:r>
      <w:r>
        <w:rPr>
          <w:rFonts w:hint="eastAsia" w:eastAsia="方正仿宋_GBK"/>
          <w:bCs/>
          <w:color w:val="auto"/>
          <w:szCs w:val="32"/>
        </w:rPr>
        <w:t>，本项目（企业）</w:t>
      </w:r>
      <w:r>
        <w:rPr>
          <w:rFonts w:eastAsia="方正仿宋_GBK"/>
          <w:bCs/>
          <w:color w:val="auto"/>
          <w:szCs w:val="32"/>
        </w:rPr>
        <w:t>工资支付日期</w:t>
      </w:r>
      <w:r>
        <w:rPr>
          <w:rFonts w:hint="eastAsia" w:eastAsia="方正仿宋_GBK"/>
          <w:bCs/>
          <w:color w:val="auto"/>
          <w:szCs w:val="32"/>
        </w:rPr>
        <w:t>，</w:t>
      </w:r>
      <w:r>
        <w:rPr>
          <w:rFonts w:eastAsia="方正仿宋_GBK"/>
          <w:bCs/>
          <w:color w:val="auto"/>
          <w:szCs w:val="32"/>
        </w:rPr>
        <w:t>行业监管部门</w:t>
      </w:r>
      <w:r>
        <w:rPr>
          <w:rFonts w:hint="eastAsia" w:eastAsia="方正仿宋_GBK"/>
          <w:bCs/>
          <w:color w:val="auto"/>
          <w:szCs w:val="32"/>
        </w:rPr>
        <w:t>、公共法律服务机构、劳动争议仲裁机构</w:t>
      </w:r>
      <w:r>
        <w:rPr>
          <w:rFonts w:eastAsia="方正仿宋_GBK"/>
          <w:bCs/>
          <w:color w:val="auto"/>
          <w:szCs w:val="32"/>
        </w:rPr>
        <w:t>和劳动保障监察投诉举报电话等信息</w:t>
      </w:r>
      <w:r>
        <w:rPr>
          <w:rFonts w:hint="eastAsia" w:eastAsia="方正仿宋_GBK"/>
          <w:bCs/>
          <w:color w:val="auto"/>
          <w:szCs w:val="32"/>
        </w:rPr>
        <w:t>。</w:t>
      </w:r>
      <w:r>
        <w:rPr>
          <w:rFonts w:hint="eastAsia" w:eastAsia="方正仿宋_GBK"/>
          <w:bCs/>
          <w:color w:val="auto"/>
          <w:szCs w:val="32"/>
          <w:lang w:val="en-US" w:eastAsia="zh-CN"/>
        </w:rPr>
        <w:t>维权信息公示牌要将“渝薪码”纳入公示内容，方便农民工及时反映欠薪线索问题。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bCs/>
          <w:color w:val="auto"/>
          <w:szCs w:val="32"/>
          <w:lang w:val="en-US" w:eastAsia="zh-CN"/>
        </w:rPr>
      </w:pPr>
      <w:r>
        <w:rPr>
          <w:rFonts w:hint="eastAsia" w:eastAsia="方正仿宋_GBK"/>
          <w:bCs/>
          <w:color w:val="auto"/>
          <w:szCs w:val="32"/>
          <w:lang w:val="en-US" w:eastAsia="zh-CN"/>
        </w:rPr>
        <w:t>7.规范预警平台接入和使用工作。</w:t>
      </w:r>
      <w:r>
        <w:rPr>
          <w:rFonts w:hint="eastAsia" w:eastAsia="方正仿宋_GBK"/>
          <w:bCs/>
          <w:color w:val="auto"/>
          <w:szCs w:val="32"/>
        </w:rPr>
        <w:t>各</w:t>
      </w:r>
      <w:r>
        <w:rPr>
          <w:rFonts w:hint="eastAsia" w:eastAsia="方正仿宋_GBK"/>
          <w:bCs/>
          <w:color w:val="auto"/>
          <w:szCs w:val="32"/>
          <w:lang w:eastAsia="zh-CN"/>
        </w:rPr>
        <w:t>行业科室</w:t>
      </w:r>
      <w:r>
        <w:rPr>
          <w:rFonts w:hint="eastAsia" w:eastAsia="方正仿宋_GBK"/>
          <w:bCs/>
          <w:color w:val="auto"/>
          <w:szCs w:val="32"/>
        </w:rPr>
        <w:t>按照管辖权归属，负责督促全</w:t>
      </w:r>
      <w:r>
        <w:rPr>
          <w:rFonts w:hint="eastAsia" w:eastAsia="方正仿宋_GBK"/>
          <w:bCs/>
          <w:color w:val="auto"/>
          <w:szCs w:val="32"/>
          <w:lang w:eastAsia="zh-CN"/>
        </w:rPr>
        <w:t>镇</w:t>
      </w:r>
      <w:r>
        <w:rPr>
          <w:rFonts w:hint="eastAsia" w:eastAsia="方正仿宋_GBK"/>
          <w:bCs/>
          <w:color w:val="auto"/>
          <w:szCs w:val="32"/>
        </w:rPr>
        <w:t>所有</w:t>
      </w:r>
      <w:r>
        <w:rPr>
          <w:rFonts w:hint="eastAsia" w:eastAsia="方正仿宋_GBK"/>
          <w:bCs/>
          <w:color w:val="auto"/>
          <w:szCs w:val="32"/>
          <w:lang w:val="en-US" w:eastAsia="zh-CN"/>
        </w:rPr>
        <w:t>合同工程总造价在400万元以上且合同工期在3个月以上的工程建设项目</w:t>
      </w:r>
      <w:r>
        <w:rPr>
          <w:rFonts w:hint="eastAsia" w:eastAsia="方正仿宋_GBK"/>
          <w:bCs/>
          <w:color w:val="auto"/>
          <w:szCs w:val="32"/>
        </w:rPr>
        <w:t>，全部接入农民工工资支付监控预警平台，并使用实名制考勤设备进行日常考勤</w:t>
      </w:r>
      <w:r>
        <w:rPr>
          <w:rFonts w:hint="eastAsia" w:eastAsia="方正仿宋_GBK"/>
          <w:bCs/>
          <w:color w:val="auto"/>
          <w:szCs w:val="32"/>
          <w:lang w:eastAsia="zh-CN"/>
        </w:rPr>
        <w:t>，</w:t>
      </w:r>
      <w:r>
        <w:rPr>
          <w:rFonts w:hint="eastAsia" w:eastAsia="方正仿宋_GBK"/>
          <w:bCs/>
          <w:color w:val="auto"/>
          <w:szCs w:val="32"/>
          <w:lang w:val="en-US" w:eastAsia="zh-CN"/>
        </w:rPr>
        <w:t>按月上传工资发放记录</w:t>
      </w:r>
      <w:r>
        <w:rPr>
          <w:rFonts w:hint="eastAsia" w:eastAsia="方正仿宋_GBK"/>
          <w:bCs/>
          <w:color w:val="auto"/>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bCs/>
          <w:color w:val="auto"/>
          <w:szCs w:val="32"/>
          <w:lang w:val="en-US" w:eastAsia="zh-CN"/>
        </w:rPr>
      </w:pPr>
      <w:r>
        <w:rPr>
          <w:rFonts w:hint="eastAsia" w:ascii="方正楷体_GBK" w:hAnsi="方正楷体_GBK" w:eastAsia="方正楷体_GBK" w:cs="方正楷体_GBK"/>
          <w:bCs/>
          <w:color w:val="auto"/>
          <w:szCs w:val="32"/>
          <w:lang w:val="en-US" w:eastAsia="zh-CN"/>
        </w:rPr>
        <w:t>（二）强化中端监督治理体系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bCs/>
          <w:color w:val="auto"/>
          <w:szCs w:val="32"/>
        </w:rPr>
      </w:pPr>
      <w:r>
        <w:rPr>
          <w:rFonts w:hint="eastAsia" w:eastAsia="方正仿宋_GBK"/>
          <w:bCs/>
          <w:color w:val="auto"/>
          <w:szCs w:val="32"/>
          <w:lang w:val="en-US" w:eastAsia="zh-CN"/>
        </w:rPr>
        <w:t>1.</w:t>
      </w:r>
      <w:r>
        <w:rPr>
          <w:rFonts w:hint="eastAsia" w:eastAsia="方正仿宋_GBK"/>
          <w:bCs/>
          <w:color w:val="auto"/>
          <w:szCs w:val="32"/>
        </w:rPr>
        <w:t>严格</w:t>
      </w:r>
      <w:r>
        <w:rPr>
          <w:rFonts w:eastAsia="方正仿宋_GBK"/>
          <w:bCs/>
          <w:color w:val="auto"/>
          <w:szCs w:val="32"/>
        </w:rPr>
        <w:t>工程建设项目过程监管。</w:t>
      </w:r>
      <w:r>
        <w:rPr>
          <w:rFonts w:hint="eastAsia" w:eastAsia="方正仿宋_GBK"/>
          <w:bCs/>
          <w:color w:val="auto"/>
          <w:szCs w:val="32"/>
        </w:rPr>
        <w:t>二级平台和三级平台，要严格按照法律法规规定，认真开展</w:t>
      </w:r>
      <w:r>
        <w:rPr>
          <w:rFonts w:eastAsia="方正仿宋_GBK"/>
          <w:bCs/>
          <w:color w:val="auto"/>
          <w:szCs w:val="32"/>
        </w:rPr>
        <w:t>本辖区</w:t>
      </w:r>
      <w:r>
        <w:rPr>
          <w:rFonts w:hint="eastAsia" w:eastAsia="方正仿宋_GBK"/>
          <w:bCs/>
          <w:color w:val="auto"/>
          <w:szCs w:val="32"/>
        </w:rPr>
        <w:t>、</w:t>
      </w:r>
      <w:r>
        <w:rPr>
          <w:rFonts w:eastAsia="方正仿宋_GBK"/>
          <w:bCs/>
          <w:color w:val="auto"/>
          <w:szCs w:val="32"/>
        </w:rPr>
        <w:t>本行业建设项目劳动用工及工资支付的月排查工作，</w:t>
      </w:r>
      <w:r>
        <w:rPr>
          <w:rFonts w:hint="eastAsia" w:eastAsia="方正仿宋_GBK"/>
          <w:bCs/>
          <w:color w:val="auto"/>
          <w:szCs w:val="32"/>
        </w:rPr>
        <w:t>依法建立</w:t>
      </w:r>
      <w:r>
        <w:rPr>
          <w:rFonts w:eastAsia="方正仿宋_GBK"/>
          <w:bCs/>
          <w:color w:val="auto"/>
          <w:szCs w:val="32"/>
        </w:rPr>
        <w:t>建设项目</w:t>
      </w:r>
      <w:r>
        <w:rPr>
          <w:rFonts w:hint="eastAsia" w:eastAsia="方正仿宋_GBK"/>
          <w:bCs/>
          <w:color w:val="auto"/>
          <w:szCs w:val="32"/>
        </w:rPr>
        <w:t>监管</w:t>
      </w:r>
      <w:r>
        <w:rPr>
          <w:rFonts w:hint="eastAsia" w:eastAsia="方正仿宋_GBK"/>
          <w:bCs/>
          <w:color w:val="auto"/>
          <w:szCs w:val="32"/>
          <w:lang w:eastAsia="zh-CN"/>
        </w:rPr>
        <w:t>基础台账</w:t>
      </w:r>
      <w:r>
        <w:rPr>
          <w:rFonts w:eastAsia="方正仿宋_GBK"/>
          <w:bCs/>
          <w:color w:val="auto"/>
          <w:szCs w:val="32"/>
        </w:rPr>
        <w:t>，督促</w:t>
      </w:r>
      <w:r>
        <w:rPr>
          <w:rFonts w:hint="eastAsia" w:eastAsia="方正仿宋_GBK"/>
          <w:bCs/>
          <w:color w:val="auto"/>
          <w:szCs w:val="32"/>
          <w:lang w:eastAsia="zh-CN"/>
        </w:rPr>
        <w:t>行业科室</w:t>
      </w:r>
      <w:r>
        <w:rPr>
          <w:rFonts w:eastAsia="方正仿宋_GBK"/>
          <w:bCs/>
          <w:color w:val="auto"/>
          <w:szCs w:val="32"/>
        </w:rPr>
        <w:t>和施工单位劳资专管员认真负责日常管理工作，督促缴纳农民工工资保证金，督促完善农民工</w:t>
      </w:r>
      <w:r>
        <w:rPr>
          <w:rFonts w:hint="eastAsia" w:eastAsia="方正仿宋_GBK"/>
          <w:bCs/>
          <w:color w:val="auto"/>
          <w:szCs w:val="32"/>
        </w:rPr>
        <w:t>进出场</w:t>
      </w:r>
      <w:r>
        <w:rPr>
          <w:rFonts w:hint="eastAsia" w:eastAsia="方正仿宋_GBK"/>
          <w:bCs/>
          <w:color w:val="auto"/>
          <w:szCs w:val="32"/>
          <w:lang w:eastAsia="zh-CN"/>
        </w:rPr>
        <w:t>登记台账</w:t>
      </w:r>
      <w:r>
        <w:rPr>
          <w:rFonts w:eastAsia="方正仿宋_GBK"/>
          <w:bCs/>
          <w:color w:val="auto"/>
          <w:szCs w:val="32"/>
        </w:rPr>
        <w:t>、</w:t>
      </w:r>
      <w:r>
        <w:rPr>
          <w:rFonts w:hint="eastAsia" w:eastAsia="方正仿宋_GBK"/>
          <w:bCs/>
          <w:color w:val="auto"/>
          <w:szCs w:val="32"/>
        </w:rPr>
        <w:t>工作考勤表、</w:t>
      </w:r>
      <w:r>
        <w:rPr>
          <w:rFonts w:eastAsia="方正仿宋_GBK"/>
          <w:bCs/>
          <w:color w:val="auto"/>
          <w:szCs w:val="32"/>
        </w:rPr>
        <w:t>劳动用工合同</w:t>
      </w:r>
      <w:r>
        <w:rPr>
          <w:rFonts w:hint="eastAsia" w:eastAsia="方正仿宋_GBK"/>
          <w:bCs/>
          <w:color w:val="auto"/>
          <w:szCs w:val="32"/>
        </w:rPr>
        <w:t>书</w:t>
      </w:r>
      <w:r>
        <w:rPr>
          <w:rFonts w:eastAsia="方正仿宋_GBK"/>
          <w:bCs/>
          <w:color w:val="auto"/>
          <w:szCs w:val="32"/>
        </w:rPr>
        <w:t>及工资支付台账等档案资料的管理</w:t>
      </w:r>
      <w:r>
        <w:rPr>
          <w:rFonts w:hint="eastAsia" w:eastAsia="方正仿宋_GBK"/>
          <w:bCs/>
          <w:color w:val="auto"/>
          <w:szCs w:val="32"/>
        </w:rPr>
        <w:t>，要对建设项目的用工资料审查，并至少保存3年备查</w:t>
      </w:r>
      <w:r>
        <w:rPr>
          <w:rFonts w:eastAsia="方正仿宋_GBK"/>
          <w:bCs/>
          <w:color w:val="auto"/>
          <w:szCs w:val="32"/>
        </w:rPr>
        <w:t>。</w:t>
      </w:r>
      <w:r>
        <w:rPr>
          <w:rFonts w:hint="eastAsia" w:eastAsia="方正仿宋_GBK"/>
          <w:bCs/>
          <w:color w:val="auto"/>
          <w:szCs w:val="32"/>
        </w:rPr>
        <w:t>二级平台和三级平台</w:t>
      </w:r>
      <w:r>
        <w:rPr>
          <w:rFonts w:eastAsia="方正仿宋_GBK"/>
          <w:bCs/>
          <w:color w:val="auto"/>
          <w:szCs w:val="32"/>
        </w:rPr>
        <w:t>在日常工作中发现</w:t>
      </w:r>
      <w:r>
        <w:rPr>
          <w:rFonts w:hint="eastAsia" w:eastAsia="方正仿宋_GBK"/>
          <w:bCs/>
          <w:color w:val="auto"/>
          <w:szCs w:val="32"/>
        </w:rPr>
        <w:t>不在管辖范围内的</w:t>
      </w:r>
      <w:r>
        <w:rPr>
          <w:rFonts w:eastAsia="方正仿宋_GBK"/>
          <w:bCs/>
          <w:color w:val="auto"/>
          <w:szCs w:val="32"/>
        </w:rPr>
        <w:t>建设项目</w:t>
      </w:r>
      <w:r>
        <w:rPr>
          <w:rFonts w:hint="eastAsia" w:eastAsia="方正仿宋_GBK"/>
          <w:bCs/>
          <w:color w:val="auto"/>
          <w:szCs w:val="32"/>
        </w:rPr>
        <w:t>存在挂靠、转包、分包等</w:t>
      </w:r>
      <w:r>
        <w:rPr>
          <w:rFonts w:eastAsia="方正仿宋_GBK"/>
          <w:bCs/>
          <w:color w:val="auto"/>
          <w:szCs w:val="32"/>
        </w:rPr>
        <w:t>违法行为</w:t>
      </w:r>
      <w:r>
        <w:rPr>
          <w:rFonts w:hint="eastAsia" w:eastAsia="方正仿宋_GBK"/>
          <w:bCs/>
          <w:color w:val="auto"/>
          <w:szCs w:val="32"/>
        </w:rPr>
        <w:t>的</w:t>
      </w:r>
      <w:r>
        <w:rPr>
          <w:rFonts w:eastAsia="方正仿宋_GBK"/>
          <w:bCs/>
          <w:color w:val="auto"/>
          <w:szCs w:val="32"/>
        </w:rPr>
        <w:t>，要及时向</w:t>
      </w:r>
      <w:r>
        <w:rPr>
          <w:rFonts w:hint="eastAsia" w:eastAsia="方正仿宋_GBK"/>
          <w:bCs/>
          <w:color w:val="auto"/>
          <w:szCs w:val="32"/>
        </w:rPr>
        <w:t>县根治拖欠农民工工资工作领导小组调度指挥中心报告，并移送有权机关进行调查处理。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bCs/>
          <w:color w:val="auto"/>
          <w:szCs w:val="32"/>
        </w:rPr>
      </w:pPr>
      <w:r>
        <w:rPr>
          <w:rFonts w:hint="eastAsia" w:eastAsia="方正仿宋_GBK"/>
          <w:bCs/>
          <w:color w:val="auto"/>
          <w:szCs w:val="32"/>
          <w:lang w:val="en-US" w:eastAsia="zh-CN"/>
        </w:rPr>
        <w:t>2</w:t>
      </w:r>
      <w:r>
        <w:rPr>
          <w:rFonts w:hint="eastAsia" w:eastAsia="方正仿宋_GBK"/>
          <w:bCs/>
          <w:color w:val="auto"/>
          <w:szCs w:val="32"/>
        </w:rPr>
        <w:t>.依法实施工资支付清偿制度</w:t>
      </w:r>
      <w:r>
        <w:rPr>
          <w:rFonts w:eastAsia="方正仿宋_GBK"/>
          <w:bCs/>
          <w:color w:val="auto"/>
          <w:szCs w:val="32"/>
        </w:rPr>
        <w:t>。</w:t>
      </w:r>
      <w:r>
        <w:rPr>
          <w:rFonts w:hint="eastAsia" w:eastAsia="方正仿宋_GBK"/>
          <w:bCs/>
          <w:color w:val="auto"/>
          <w:szCs w:val="32"/>
        </w:rPr>
        <w:t>二级平台</w:t>
      </w:r>
      <w:r>
        <w:rPr>
          <w:rFonts w:eastAsia="方正仿宋_GBK"/>
          <w:bCs/>
          <w:color w:val="auto"/>
          <w:szCs w:val="32"/>
        </w:rPr>
        <w:t>要督促</w:t>
      </w:r>
      <w:r>
        <w:rPr>
          <w:rFonts w:hint="eastAsia" w:eastAsia="方正仿宋_GBK"/>
          <w:bCs/>
          <w:color w:val="auto"/>
          <w:szCs w:val="32"/>
          <w:lang w:eastAsia="zh-CN"/>
        </w:rPr>
        <w:t>行业科室</w:t>
      </w:r>
      <w:r>
        <w:rPr>
          <w:rFonts w:eastAsia="方正仿宋_GBK"/>
          <w:bCs/>
          <w:color w:val="auto"/>
          <w:szCs w:val="32"/>
        </w:rPr>
        <w:t>全面实施过程结算，及时拨付建设资金。</w:t>
      </w:r>
      <w:r>
        <w:rPr>
          <w:rFonts w:hint="eastAsia" w:eastAsia="方正仿宋_GBK"/>
          <w:bCs/>
          <w:color w:val="auto"/>
          <w:szCs w:val="32"/>
        </w:rPr>
        <w:t>严格执行拖欠工资清偿制度，对</w:t>
      </w:r>
      <w:r>
        <w:rPr>
          <w:rFonts w:hint="eastAsia" w:eastAsia="方正仿宋_GBK"/>
          <w:bCs/>
          <w:color w:val="auto"/>
          <w:szCs w:val="32"/>
          <w:lang w:eastAsia="zh-CN"/>
        </w:rPr>
        <w:t>政府为建设单位的</w:t>
      </w:r>
      <w:r>
        <w:rPr>
          <w:rFonts w:hint="eastAsia" w:eastAsia="方正仿宋_GBK"/>
          <w:bCs/>
          <w:color w:val="auto"/>
          <w:szCs w:val="32"/>
        </w:rPr>
        <w:t>与施工总承包单位或者承包单位与分包单位因工程数量、质量、造价等产生争议的，</w:t>
      </w:r>
      <w:r>
        <w:rPr>
          <w:rFonts w:hint="eastAsia" w:eastAsia="方正仿宋_GBK"/>
          <w:bCs/>
          <w:color w:val="auto"/>
          <w:szCs w:val="32"/>
          <w:lang w:eastAsia="zh-CN"/>
        </w:rPr>
        <w:t>建设单位</w:t>
      </w:r>
      <w:r>
        <w:rPr>
          <w:rFonts w:hint="eastAsia" w:eastAsia="方正仿宋_GBK"/>
          <w:bCs/>
          <w:color w:val="auto"/>
          <w:szCs w:val="32"/>
        </w:rPr>
        <w:t>不得因争议而不向施工总承包单位拨付工程款中的人工费用，施工总承包单位也不得因争议不按照规定代发工资</w:t>
      </w:r>
      <w:r>
        <w:rPr>
          <w:rFonts w:eastAsia="方正仿宋_GBK"/>
          <w:bCs/>
          <w:color w:val="auto"/>
          <w:szCs w:val="32"/>
        </w:rPr>
        <w:t>。</w:t>
      </w:r>
      <w:r>
        <w:rPr>
          <w:rFonts w:hint="eastAsia" w:eastAsia="方正仿宋_GBK"/>
          <w:bCs/>
          <w:color w:val="auto"/>
          <w:szCs w:val="32"/>
          <w:lang w:eastAsia="zh-CN"/>
        </w:rPr>
        <w:t>建设单位</w:t>
      </w:r>
      <w:r>
        <w:rPr>
          <w:rFonts w:hint="eastAsia" w:eastAsia="方正仿宋_GBK"/>
          <w:bCs/>
          <w:color w:val="auto"/>
          <w:szCs w:val="32"/>
        </w:rPr>
        <w:t>或者施工总承包单位将建设工程发包或者分包给个人或者不具备合法经营资格的单位、组织，导致拖欠农民工工资的，由建设单位或者施工总承包单位清偿</w:t>
      </w:r>
      <w:r>
        <w:rPr>
          <w:rFonts w:eastAsia="方正仿宋_GBK"/>
          <w:bCs/>
          <w:color w:val="auto"/>
          <w:szCs w:val="32"/>
        </w:rPr>
        <w:t>。</w:t>
      </w:r>
      <w:r>
        <w:rPr>
          <w:rFonts w:hint="eastAsia" w:eastAsia="方正仿宋_GBK"/>
          <w:bCs/>
          <w:color w:val="auto"/>
          <w:szCs w:val="32"/>
        </w:rPr>
        <w:t>施工单位允许其他单位、组织和个人以施工单位的名义对外承揽建设工程，导致拖欠农民工工资的，由施工单位清偿。建设单位与总包单位订立书面工程施工合同时，应当约定以下事项：（</w:t>
      </w:r>
      <w:r>
        <w:rPr>
          <w:rFonts w:hint="eastAsia" w:eastAsia="方正仿宋_GBK"/>
          <w:bCs/>
          <w:color w:val="auto"/>
          <w:szCs w:val="32"/>
          <w:lang w:val="en-US" w:eastAsia="zh-CN"/>
        </w:rPr>
        <w:t>1</w:t>
      </w:r>
      <w:r>
        <w:rPr>
          <w:rFonts w:hint="eastAsia" w:eastAsia="方正仿宋_GBK"/>
          <w:bCs/>
          <w:color w:val="auto"/>
          <w:szCs w:val="32"/>
        </w:rPr>
        <w:t>）工程款计量周期和工程款进度结算办法；（</w:t>
      </w:r>
      <w:r>
        <w:rPr>
          <w:rFonts w:hint="eastAsia" w:eastAsia="方正仿宋_GBK"/>
          <w:bCs/>
          <w:color w:val="auto"/>
          <w:szCs w:val="32"/>
          <w:lang w:val="en-US" w:eastAsia="zh-CN"/>
        </w:rPr>
        <w:t>2</w:t>
      </w:r>
      <w:r>
        <w:rPr>
          <w:rFonts w:hint="eastAsia" w:eastAsia="方正仿宋_GBK"/>
          <w:bCs/>
          <w:color w:val="auto"/>
          <w:szCs w:val="32"/>
        </w:rPr>
        <w:t>）建设单位拨付人工费用的周期和拨付日期；（</w:t>
      </w:r>
      <w:r>
        <w:rPr>
          <w:rFonts w:hint="eastAsia" w:eastAsia="方正仿宋_GBK"/>
          <w:bCs/>
          <w:color w:val="auto"/>
          <w:szCs w:val="32"/>
          <w:lang w:val="en-US" w:eastAsia="zh-CN"/>
        </w:rPr>
        <w:t>3</w:t>
      </w:r>
      <w:r>
        <w:rPr>
          <w:rFonts w:hint="eastAsia" w:eastAsia="方正仿宋_GBK"/>
          <w:bCs/>
          <w:color w:val="auto"/>
          <w:szCs w:val="32"/>
        </w:rPr>
        <w:t>）人工费用的数额或者占工程款的比例等。人工费占工程款的比例按照各市级相关工程建设主管部门制定的人工费比例标准执行。人工费用应当满足农民工工资按时足额支付的要求。人工费用拨付周期不得超过1个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bCs/>
          <w:color w:val="auto"/>
          <w:szCs w:val="32"/>
          <w:lang w:val="en-US" w:eastAsia="zh-CN"/>
        </w:rPr>
      </w:pPr>
      <w:r>
        <w:rPr>
          <w:rFonts w:hint="eastAsia" w:eastAsia="方正仿宋_GBK"/>
          <w:bCs/>
          <w:color w:val="auto"/>
          <w:szCs w:val="32"/>
          <w:lang w:val="en-US" w:eastAsia="zh-CN"/>
        </w:rPr>
        <w:t>3</w:t>
      </w:r>
      <w:r>
        <w:rPr>
          <w:rFonts w:hint="eastAsia" w:eastAsia="方正仿宋_GBK"/>
          <w:bCs/>
          <w:color w:val="auto"/>
          <w:szCs w:val="32"/>
        </w:rPr>
        <w:t>.</w:t>
      </w:r>
      <w:r>
        <w:rPr>
          <w:rFonts w:eastAsia="方正仿宋_GBK"/>
          <w:bCs/>
          <w:color w:val="auto"/>
          <w:szCs w:val="32"/>
        </w:rPr>
        <w:t>畅通举报投诉渠道。</w:t>
      </w:r>
      <w:r>
        <w:rPr>
          <w:rFonts w:hint="eastAsia" w:eastAsia="方正仿宋_GBK"/>
          <w:bCs/>
          <w:color w:val="auto"/>
          <w:szCs w:val="32"/>
          <w:lang w:val="en-US" w:eastAsia="zh-CN"/>
        </w:rPr>
        <w:t>二级平台要充分发挥“数字治理”工作优势，主动对接基层司法所、基层派出所、企业基层工作组织，积极调度所辖村（社区），进一步扩大问题线索收集广度和深度。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bCs/>
          <w:color w:val="auto"/>
          <w:szCs w:val="32"/>
        </w:rPr>
      </w:pPr>
      <w:r>
        <w:rPr>
          <w:rFonts w:hint="eastAsia" w:eastAsia="方正仿宋_GBK"/>
          <w:bCs/>
          <w:color w:val="auto"/>
          <w:szCs w:val="32"/>
          <w:lang w:val="en-US" w:eastAsia="zh-CN"/>
        </w:rPr>
        <w:t>要</w:t>
      </w:r>
      <w:r>
        <w:rPr>
          <w:rFonts w:eastAsia="方正仿宋_GBK"/>
          <w:bCs/>
          <w:color w:val="auto"/>
          <w:szCs w:val="32"/>
        </w:rPr>
        <w:t>按照响应等级快速调度处置，做好事件的跟踪回访，处理处置情况要及时回复举报投诉人员。</w:t>
      </w:r>
      <w:r>
        <w:rPr>
          <w:rFonts w:hint="eastAsia" w:eastAsia="方正仿宋_GBK"/>
          <w:bCs/>
          <w:color w:val="auto"/>
          <w:szCs w:val="32"/>
        </w:rPr>
        <w:t>二级平台</w:t>
      </w:r>
      <w:r>
        <w:rPr>
          <w:rFonts w:eastAsia="方正仿宋_GBK"/>
          <w:bCs/>
          <w:color w:val="auto"/>
          <w:szCs w:val="32"/>
        </w:rPr>
        <w:t>要</w:t>
      </w:r>
      <w:r>
        <w:rPr>
          <w:rFonts w:hint="eastAsia" w:eastAsia="方正仿宋_GBK"/>
          <w:bCs/>
          <w:color w:val="auto"/>
          <w:szCs w:val="32"/>
        </w:rPr>
        <w:t>明确</w:t>
      </w:r>
      <w:r>
        <w:rPr>
          <w:rFonts w:eastAsia="方正仿宋_GBK"/>
          <w:bCs/>
          <w:color w:val="auto"/>
          <w:szCs w:val="32"/>
        </w:rPr>
        <w:t>值班维权电话，根据</w:t>
      </w:r>
      <w:r>
        <w:rPr>
          <w:rFonts w:hint="eastAsia" w:eastAsia="方正仿宋_GBK"/>
          <w:bCs/>
          <w:color w:val="auto"/>
          <w:szCs w:val="32"/>
        </w:rPr>
        <w:t>县</w:t>
      </w:r>
      <w:r>
        <w:rPr>
          <w:rFonts w:eastAsia="方正仿宋_GBK"/>
          <w:bCs/>
          <w:color w:val="auto"/>
          <w:szCs w:val="32"/>
        </w:rPr>
        <w:t>根治</w:t>
      </w:r>
      <w:r>
        <w:rPr>
          <w:rFonts w:hint="eastAsia" w:eastAsia="方正仿宋_GBK"/>
          <w:bCs/>
          <w:color w:val="auto"/>
          <w:szCs w:val="32"/>
        </w:rPr>
        <w:t>拖欠农民工工资</w:t>
      </w:r>
      <w:r>
        <w:rPr>
          <w:rFonts w:eastAsia="方正仿宋_GBK"/>
          <w:bCs/>
          <w:color w:val="auto"/>
          <w:szCs w:val="32"/>
        </w:rPr>
        <w:t>工作</w:t>
      </w:r>
      <w:r>
        <w:rPr>
          <w:rFonts w:hint="eastAsia" w:eastAsia="方正仿宋_GBK"/>
          <w:bCs/>
          <w:color w:val="auto"/>
          <w:szCs w:val="32"/>
        </w:rPr>
        <w:t>领导小组调度</w:t>
      </w:r>
      <w:r>
        <w:rPr>
          <w:rFonts w:eastAsia="方正仿宋_GBK"/>
          <w:bCs/>
          <w:color w:val="auto"/>
          <w:szCs w:val="32"/>
        </w:rPr>
        <w:t>指挥中心</w:t>
      </w:r>
      <w:r>
        <w:rPr>
          <w:rFonts w:hint="eastAsia" w:eastAsia="方正仿宋_GBK"/>
          <w:bCs/>
          <w:color w:val="auto"/>
          <w:szCs w:val="32"/>
        </w:rPr>
        <w:t>的</w:t>
      </w:r>
      <w:r>
        <w:rPr>
          <w:rFonts w:eastAsia="方正仿宋_GBK"/>
          <w:bCs/>
          <w:color w:val="auto"/>
          <w:szCs w:val="32"/>
        </w:rPr>
        <w:t>调度指令，迅速启动处置程序，</w:t>
      </w:r>
      <w:r>
        <w:rPr>
          <w:rFonts w:hint="eastAsia" w:eastAsia="方正仿宋_GBK"/>
          <w:bCs/>
          <w:color w:val="auto"/>
          <w:szCs w:val="32"/>
          <w:lang w:val="en-US" w:eastAsia="zh-CN"/>
        </w:rPr>
        <w:t>视事态发展情况和指挥中心要求</w:t>
      </w:r>
      <w:r>
        <w:rPr>
          <w:rFonts w:eastAsia="方正仿宋_GBK"/>
          <w:bCs/>
          <w:color w:val="auto"/>
          <w:szCs w:val="32"/>
        </w:rPr>
        <w:t>组织</w:t>
      </w:r>
      <w:r>
        <w:rPr>
          <w:rFonts w:hint="eastAsia" w:eastAsia="方正仿宋_GBK"/>
          <w:bCs/>
          <w:color w:val="auto"/>
          <w:szCs w:val="32"/>
          <w:lang w:val="en-US" w:eastAsia="zh-CN"/>
        </w:rPr>
        <w:t>本单位主要领导、</w:t>
      </w:r>
      <w:r>
        <w:rPr>
          <w:rFonts w:eastAsia="方正仿宋_GBK"/>
          <w:bCs/>
          <w:color w:val="auto"/>
          <w:szCs w:val="32"/>
        </w:rPr>
        <w:t>分管领导及工作人员参与处置。</w:t>
      </w:r>
    </w:p>
    <w:p>
      <w:pPr>
        <w:keepNext w:val="0"/>
        <w:keepLines w:val="0"/>
        <w:pageBreakBefore w:val="0"/>
        <w:widowControl w:val="0"/>
        <w:kinsoku/>
        <w:wordWrap/>
        <w:topLinePunct/>
        <w:autoSpaceDE w:val="0"/>
        <w:autoSpaceDN/>
        <w:bidi w:val="0"/>
        <w:snapToGrid w:val="0"/>
        <w:spacing w:line="594" w:lineRule="exact"/>
        <w:ind w:firstLine="480" w:firstLineChars="150"/>
        <w:textAlignment w:val="auto"/>
        <w:rPr>
          <w:rFonts w:hint="default" w:eastAsia="方正仿宋_GBK"/>
          <w:bCs/>
          <w:color w:val="auto"/>
          <w:szCs w:val="32"/>
          <w:lang w:val="en-US" w:eastAsia="zh-CN"/>
        </w:rPr>
      </w:pPr>
      <w:r>
        <w:rPr>
          <w:rFonts w:hint="eastAsia" w:eastAsia="方正仿宋_GBK"/>
          <w:bCs/>
          <w:color w:val="auto"/>
          <w:szCs w:val="32"/>
          <w:lang w:val="en-US" w:eastAsia="zh-CN"/>
        </w:rPr>
        <w:t>4.在校实习生欠薪维权困难整改。一是加强日常宣传引导。</w:t>
      </w:r>
      <w:r>
        <w:rPr>
          <w:rFonts w:eastAsia="方正仿宋_GBK"/>
          <w:snapToGrid w:val="0"/>
          <w:kern w:val="21"/>
          <w:sz w:val="32"/>
          <w:szCs w:val="32"/>
        </w:rPr>
        <w:t>督促各</w:t>
      </w:r>
      <w:r>
        <w:rPr>
          <w:rFonts w:hint="eastAsia" w:eastAsia="方正仿宋_GBK"/>
          <w:snapToGrid w:val="0"/>
          <w:kern w:val="21"/>
          <w:sz w:val="32"/>
          <w:szCs w:val="32"/>
          <w:lang w:eastAsia="zh-CN"/>
        </w:rPr>
        <w:t>村（社区）</w:t>
      </w:r>
      <w:r>
        <w:rPr>
          <w:rFonts w:eastAsia="方正仿宋_GBK"/>
          <w:snapToGrid w:val="0"/>
          <w:kern w:val="21"/>
          <w:sz w:val="32"/>
          <w:szCs w:val="32"/>
        </w:rPr>
        <w:t>、行业</w:t>
      </w:r>
      <w:r>
        <w:rPr>
          <w:rFonts w:hint="eastAsia" w:eastAsia="方正仿宋_GBK"/>
          <w:snapToGrid w:val="0"/>
          <w:kern w:val="21"/>
          <w:sz w:val="32"/>
          <w:szCs w:val="32"/>
          <w:lang w:eastAsia="zh-CN"/>
        </w:rPr>
        <w:t>科室</w:t>
      </w:r>
      <w:r>
        <w:rPr>
          <w:rFonts w:eastAsia="方正仿宋_GBK"/>
          <w:snapToGrid w:val="0"/>
          <w:kern w:val="21"/>
          <w:sz w:val="32"/>
          <w:szCs w:val="32"/>
        </w:rPr>
        <w:t>对</w:t>
      </w:r>
      <w:r>
        <w:rPr>
          <w:rFonts w:hint="eastAsia" w:eastAsia="方正仿宋_GBK"/>
          <w:snapToGrid w:val="0"/>
          <w:kern w:val="21"/>
          <w:sz w:val="32"/>
          <w:szCs w:val="32"/>
          <w:lang w:val="en-US" w:eastAsia="zh-CN"/>
        </w:rPr>
        <w:t>工程建设项目、生产制造企业、餐饮服务等各类用人单位</w:t>
      </w:r>
      <w:r>
        <w:rPr>
          <w:rFonts w:eastAsia="方正仿宋_GBK"/>
          <w:snapToGrid w:val="0"/>
          <w:kern w:val="21"/>
          <w:sz w:val="32"/>
          <w:szCs w:val="32"/>
        </w:rPr>
        <w:t>做好政策宣传解释，通过现场悬挂横幅、张贴“渝薪码”、规范设置维权告示牌，逐步消除</w:t>
      </w:r>
      <w:r>
        <w:rPr>
          <w:rFonts w:hint="eastAsia" w:eastAsia="方正仿宋_GBK"/>
          <w:snapToGrid w:val="0"/>
          <w:kern w:val="21"/>
          <w:sz w:val="32"/>
          <w:szCs w:val="32"/>
          <w:lang w:val="en-US" w:eastAsia="zh-CN"/>
        </w:rPr>
        <w:t>用人单位</w:t>
      </w:r>
      <w:r>
        <w:rPr>
          <w:rFonts w:eastAsia="方正仿宋_GBK"/>
          <w:snapToGrid w:val="0"/>
          <w:kern w:val="21"/>
          <w:sz w:val="32"/>
          <w:szCs w:val="32"/>
        </w:rPr>
        <w:t>长期以来形成的平时管理松懈，</w:t>
      </w:r>
      <w:r>
        <w:rPr>
          <w:rFonts w:hint="eastAsia" w:eastAsia="方正仿宋_GBK"/>
          <w:snapToGrid w:val="0"/>
          <w:kern w:val="21"/>
          <w:sz w:val="32"/>
          <w:szCs w:val="32"/>
          <w:lang w:val="en-US" w:eastAsia="zh-CN"/>
        </w:rPr>
        <w:t>对在校实习生工资发放不重视</w:t>
      </w:r>
      <w:r>
        <w:rPr>
          <w:rFonts w:eastAsia="方正仿宋_GBK"/>
          <w:snapToGrid w:val="0"/>
          <w:kern w:val="21"/>
          <w:sz w:val="32"/>
          <w:szCs w:val="32"/>
        </w:rPr>
        <w:t>的错误思想，引导</w:t>
      </w:r>
      <w:r>
        <w:rPr>
          <w:rFonts w:hint="eastAsia" w:eastAsia="方正仿宋_GBK"/>
          <w:snapToGrid w:val="0"/>
          <w:kern w:val="21"/>
          <w:sz w:val="32"/>
          <w:szCs w:val="32"/>
          <w:lang w:val="en-US" w:eastAsia="zh-CN"/>
        </w:rPr>
        <w:t>用人单位</w:t>
      </w:r>
      <w:r>
        <w:rPr>
          <w:rFonts w:eastAsia="方正仿宋_GBK"/>
          <w:snapToGrid w:val="0"/>
          <w:kern w:val="21"/>
          <w:sz w:val="32"/>
          <w:szCs w:val="32"/>
        </w:rPr>
        <w:t>树立依法</w:t>
      </w:r>
      <w:r>
        <w:rPr>
          <w:rFonts w:hint="eastAsia" w:eastAsia="方正仿宋_GBK"/>
          <w:snapToGrid w:val="0"/>
          <w:kern w:val="21"/>
          <w:sz w:val="32"/>
          <w:szCs w:val="32"/>
          <w:lang w:val="en-US" w:eastAsia="zh-CN"/>
        </w:rPr>
        <w:t>发放劳动者工资</w:t>
      </w:r>
      <w:r>
        <w:rPr>
          <w:rFonts w:eastAsia="方正仿宋_GBK"/>
          <w:snapToGrid w:val="0"/>
          <w:kern w:val="21"/>
          <w:sz w:val="32"/>
          <w:szCs w:val="32"/>
        </w:rPr>
        <w:t>的法制思</w:t>
      </w:r>
      <w:r>
        <w:rPr>
          <w:rFonts w:hint="eastAsia" w:eastAsia="方正仿宋_GBK"/>
          <w:snapToGrid w:val="0"/>
          <w:kern w:val="21"/>
          <w:sz w:val="32"/>
          <w:szCs w:val="32"/>
          <w:lang w:val="en-US" w:eastAsia="zh-CN"/>
        </w:rPr>
        <w:t>想。二是大力推进监督检查。对全镇在校实习生工资支付情况进行全面清理排查。在摸清底细的基础上，</w:t>
      </w:r>
      <w:r>
        <w:rPr>
          <w:rFonts w:eastAsia="方正仿宋_GBK"/>
          <w:snapToGrid w:val="0"/>
          <w:kern w:val="21"/>
          <w:sz w:val="32"/>
          <w:szCs w:val="32"/>
        </w:rPr>
        <w:t>对发现的</w:t>
      </w:r>
      <w:r>
        <w:rPr>
          <w:rFonts w:hint="eastAsia" w:eastAsia="方正仿宋_GBK"/>
          <w:snapToGrid w:val="0"/>
          <w:kern w:val="21"/>
          <w:sz w:val="32"/>
          <w:szCs w:val="32"/>
          <w:lang w:val="en-US" w:eastAsia="zh-CN"/>
        </w:rPr>
        <w:t>拖欠在校实习生工资</w:t>
      </w:r>
      <w:r>
        <w:rPr>
          <w:rFonts w:eastAsia="方正仿宋_GBK"/>
          <w:snapToGrid w:val="0"/>
          <w:kern w:val="21"/>
          <w:sz w:val="32"/>
          <w:szCs w:val="32"/>
        </w:rPr>
        <w:t>问题整改落实。</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eastAsia="方正黑体_GBK"/>
          <w:bCs/>
          <w:color w:val="auto"/>
          <w:szCs w:val="32"/>
        </w:rPr>
      </w:pPr>
      <w:r>
        <w:rPr>
          <w:rFonts w:hint="eastAsia" w:ascii="方正黑体_GBK" w:eastAsia="方正黑体_GBK"/>
          <w:bCs/>
          <w:color w:val="auto"/>
          <w:szCs w:val="32"/>
          <w:lang w:val="en-US" w:eastAsia="zh-CN"/>
        </w:rPr>
        <w:t>六</w:t>
      </w:r>
      <w:r>
        <w:rPr>
          <w:rFonts w:hint="eastAsia" w:ascii="方正黑体_GBK" w:eastAsia="方正黑体_GBK"/>
          <w:bCs/>
          <w:color w:val="auto"/>
          <w:szCs w:val="32"/>
        </w:rPr>
        <w:t>、保障措施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bCs/>
          <w:color w:val="auto"/>
          <w:szCs w:val="32"/>
        </w:rPr>
      </w:pPr>
      <w:r>
        <w:rPr>
          <w:rFonts w:hint="eastAsia" w:ascii="方正楷体_GBK" w:eastAsia="方正楷体_GBK"/>
          <w:bCs/>
          <w:color w:val="auto"/>
          <w:szCs w:val="32"/>
        </w:rPr>
        <w:t>（一）全面完善政策制度。</w:t>
      </w:r>
      <w:r>
        <w:rPr>
          <w:rFonts w:eastAsia="方正仿宋_GBK"/>
          <w:bCs/>
          <w:color w:val="auto"/>
          <w:szCs w:val="32"/>
        </w:rPr>
        <w:t>继续完善投资项目审批制度和工程招投标管理制度，</w:t>
      </w:r>
      <w:r>
        <w:rPr>
          <w:rFonts w:hint="eastAsia" w:eastAsia="方正仿宋_GBK"/>
          <w:bCs/>
          <w:color w:val="auto"/>
          <w:szCs w:val="32"/>
          <w:lang w:val="en-US" w:eastAsia="zh-CN"/>
        </w:rPr>
        <w:t>全面推广使用</w:t>
      </w:r>
      <w:r>
        <w:rPr>
          <w:rFonts w:eastAsia="方正仿宋_GBK"/>
          <w:bCs/>
          <w:color w:val="auto"/>
          <w:szCs w:val="32"/>
        </w:rPr>
        <w:t>欠薪预警信息平台</w:t>
      </w:r>
      <w:r>
        <w:rPr>
          <w:rFonts w:hint="eastAsia" w:eastAsia="方正仿宋_GBK"/>
          <w:bCs/>
          <w:color w:val="auto"/>
          <w:szCs w:val="32"/>
          <w:lang w:eastAsia="zh-CN"/>
        </w:rPr>
        <w:t>，</w:t>
      </w:r>
      <w:r>
        <w:rPr>
          <w:rFonts w:hint="eastAsia" w:eastAsia="方正仿宋_GBK"/>
          <w:bCs/>
          <w:color w:val="auto"/>
          <w:szCs w:val="32"/>
          <w:lang w:val="en-US" w:eastAsia="zh-CN"/>
        </w:rPr>
        <w:t>探索建立被拖欠工资提存监管机制，</w:t>
      </w:r>
      <w:r>
        <w:rPr>
          <w:rFonts w:hint="eastAsia" w:eastAsia="方正仿宋_GBK"/>
          <w:bCs/>
          <w:color w:val="auto"/>
          <w:szCs w:val="32"/>
        </w:rPr>
        <w:t>优化</w:t>
      </w:r>
      <w:r>
        <w:rPr>
          <w:rFonts w:eastAsia="方正仿宋_GBK"/>
          <w:bCs/>
          <w:color w:val="auto"/>
          <w:szCs w:val="32"/>
        </w:rPr>
        <w:t>联合惩戒机制，全面推进</w:t>
      </w:r>
      <w:r>
        <w:rPr>
          <w:rFonts w:hint="eastAsia" w:eastAsia="方正仿宋_GBK"/>
          <w:bCs/>
          <w:color w:val="auto"/>
          <w:szCs w:val="32"/>
        </w:rPr>
        <w:t>根治拖欠农民工工资</w:t>
      </w:r>
      <w:r>
        <w:rPr>
          <w:rFonts w:eastAsia="方正仿宋_GBK"/>
          <w:bCs/>
          <w:color w:val="auto"/>
          <w:szCs w:val="32"/>
        </w:rPr>
        <w:t>各项工作制度化和规范化</w:t>
      </w:r>
      <w:r>
        <w:rPr>
          <w:rFonts w:hint="eastAsia" w:eastAsia="方正仿宋_GBK"/>
          <w:bCs/>
          <w:color w:val="auto"/>
          <w:szCs w:val="32"/>
        </w:rPr>
        <w:t>，建立健全欠薪“零容忍”的制度体系。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bCs/>
          <w:color w:val="auto"/>
          <w:szCs w:val="32"/>
        </w:rPr>
      </w:pPr>
      <w:r>
        <w:rPr>
          <w:rFonts w:ascii="方正楷体_GBK" w:eastAsia="方正楷体_GBK"/>
          <w:bCs/>
          <w:color w:val="auto"/>
          <w:szCs w:val="32"/>
        </w:rPr>
        <w:t>（二）全面强化宣传引导。</w:t>
      </w:r>
      <w:r>
        <w:rPr>
          <w:rFonts w:hint="eastAsia" w:ascii="方正仿宋_GBK" w:eastAsia="方正仿宋_GBK"/>
          <w:bCs/>
          <w:color w:val="auto"/>
          <w:szCs w:val="32"/>
        </w:rPr>
        <w:t>继续以</w:t>
      </w:r>
      <w:r>
        <w:rPr>
          <w:rFonts w:ascii="方正仿宋_GBK" w:eastAsia="方正仿宋_GBK"/>
          <w:bCs/>
          <w:color w:val="auto"/>
          <w:szCs w:val="32"/>
        </w:rPr>
        <w:t>宣传《保障农民工工资支付条例》为主线，</w:t>
      </w:r>
      <w:r>
        <w:rPr>
          <w:rFonts w:hint="eastAsia" w:ascii="方正仿宋_GBK" w:eastAsia="方正仿宋_GBK"/>
          <w:bCs/>
          <w:color w:val="auto"/>
          <w:szCs w:val="32"/>
        </w:rPr>
        <w:t>通过</w:t>
      </w:r>
      <w:r>
        <w:rPr>
          <w:rFonts w:hint="eastAsia" w:ascii="方正仿宋_GBK" w:eastAsia="方正仿宋_GBK"/>
          <w:bCs/>
          <w:color w:val="auto"/>
          <w:szCs w:val="32"/>
          <w:lang w:eastAsia="zh-CN"/>
        </w:rPr>
        <w:t>社交媒体、宣讲会、院坝会等方式</w:t>
      </w:r>
      <w:r>
        <w:rPr>
          <w:rFonts w:hint="eastAsia" w:ascii="方正仿宋_GBK" w:eastAsia="方正仿宋_GBK"/>
          <w:bCs/>
          <w:color w:val="auto"/>
          <w:szCs w:val="32"/>
        </w:rPr>
        <w:t>，全面宣传根治欠薪各项政策制度，推介先进典型事例，依法公布重大欠薪违法行为和非法讨薪行为，强化违</w:t>
      </w:r>
      <w:r>
        <w:rPr>
          <w:rFonts w:eastAsia="方正仿宋_GBK"/>
          <w:bCs/>
          <w:color w:val="auto"/>
          <w:szCs w:val="32"/>
        </w:rPr>
        <w:t>法失</w:t>
      </w:r>
      <w:r>
        <w:rPr>
          <w:rFonts w:hint="eastAsia" w:ascii="方正仿宋_GBK" w:hAnsi="方正仿宋_GBK" w:eastAsia="方正仿宋_GBK" w:cs="方正仿宋_GBK"/>
          <w:bCs/>
          <w:color w:val="auto"/>
          <w:szCs w:val="32"/>
        </w:rPr>
        <w:t>信企业“黑名单”认定</w:t>
      </w:r>
      <w:r>
        <w:rPr>
          <w:rFonts w:eastAsia="方正仿宋_GBK"/>
          <w:bCs/>
          <w:color w:val="auto"/>
          <w:szCs w:val="32"/>
        </w:rPr>
        <w:t>和推送，倡导用工企业诚信经营，引导民工依法维权，营造保障农民工工资支付的良好舆论氛围。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bCs/>
          <w:color w:val="auto"/>
          <w:szCs w:val="32"/>
        </w:rPr>
      </w:pPr>
      <w:r>
        <w:rPr>
          <w:rFonts w:ascii="方正楷体_GBK" w:eastAsia="方正楷体_GBK"/>
          <w:bCs/>
          <w:color w:val="auto"/>
          <w:szCs w:val="32"/>
        </w:rPr>
        <w:t>（三）全面健全工作机制。</w:t>
      </w:r>
      <w:r>
        <w:rPr>
          <w:rFonts w:hint="eastAsia" w:eastAsia="方正仿宋_GBK"/>
          <w:bCs/>
          <w:color w:val="auto"/>
          <w:szCs w:val="32"/>
          <w:lang w:val="en-US" w:eastAsia="zh-CN"/>
        </w:rPr>
        <w:t>围绕三级数字化城市运行和治理中心运行机制，</w:t>
      </w:r>
      <w:r>
        <w:rPr>
          <w:rFonts w:hint="eastAsia" w:eastAsia="方正仿宋_GBK"/>
          <w:bCs/>
          <w:color w:val="auto"/>
          <w:szCs w:val="32"/>
        </w:rPr>
        <w:t>持续实施</w:t>
      </w:r>
      <w:r>
        <w:rPr>
          <w:rFonts w:eastAsia="方正仿宋_GBK"/>
          <w:bCs/>
          <w:color w:val="auto"/>
          <w:szCs w:val="32"/>
        </w:rPr>
        <w:t>主要领导亲自抓、统筹领导牵头抓、分管领导具体抓的联防共抓同治治理格局，推进</w:t>
      </w:r>
      <w:r>
        <w:rPr>
          <w:rFonts w:hint="eastAsia" w:eastAsia="方正仿宋_GBK"/>
          <w:bCs/>
          <w:color w:val="auto"/>
          <w:szCs w:val="32"/>
        </w:rPr>
        <w:t>行政执法</w:t>
      </w:r>
      <w:r>
        <w:rPr>
          <w:rFonts w:eastAsia="方正仿宋_GBK"/>
          <w:bCs/>
          <w:color w:val="auto"/>
          <w:szCs w:val="32"/>
        </w:rPr>
        <w:t>与</w:t>
      </w:r>
      <w:r>
        <w:rPr>
          <w:rFonts w:hint="eastAsia" w:eastAsia="方正仿宋_GBK"/>
          <w:bCs/>
          <w:color w:val="auto"/>
          <w:szCs w:val="32"/>
        </w:rPr>
        <w:t>司法机关</w:t>
      </w:r>
      <w:r>
        <w:rPr>
          <w:rFonts w:eastAsia="方正仿宋_GBK"/>
          <w:bCs/>
          <w:color w:val="auto"/>
          <w:szCs w:val="32"/>
        </w:rPr>
        <w:t>的无缝对接机制，</w:t>
      </w:r>
      <w:r>
        <w:rPr>
          <w:rFonts w:hint="eastAsia" w:eastAsia="方正仿宋_GBK"/>
          <w:bCs/>
          <w:color w:val="auto"/>
          <w:szCs w:val="32"/>
          <w:lang w:val="en-US" w:eastAsia="zh-CN"/>
        </w:rPr>
        <w:t>全力打造具有石柱辨识度的安薪砫石维权体系，</w:t>
      </w:r>
      <w:r>
        <w:rPr>
          <w:rFonts w:eastAsia="方正仿宋_GBK"/>
          <w:bCs/>
          <w:color w:val="auto"/>
          <w:szCs w:val="32"/>
        </w:rPr>
        <w:t>确保根治</w:t>
      </w:r>
      <w:r>
        <w:rPr>
          <w:rFonts w:hint="eastAsia" w:eastAsia="方正仿宋_GBK"/>
          <w:bCs/>
          <w:color w:val="auto"/>
          <w:szCs w:val="32"/>
        </w:rPr>
        <w:t>拖欠农民工工资</w:t>
      </w:r>
      <w:r>
        <w:rPr>
          <w:rFonts w:eastAsia="方正仿宋_GBK"/>
          <w:bCs/>
          <w:color w:val="auto"/>
          <w:szCs w:val="32"/>
        </w:rPr>
        <w:t>各项工作高效有序推进。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bCs/>
          <w:color w:val="auto"/>
          <w:szCs w:val="32"/>
        </w:rPr>
      </w:pPr>
      <w:r>
        <w:rPr>
          <w:rFonts w:ascii="方正楷体_GBK" w:eastAsia="方正楷体_GBK"/>
          <w:bCs/>
          <w:color w:val="auto"/>
          <w:szCs w:val="32"/>
        </w:rPr>
        <w:t>（四）全面加强监督检查。</w:t>
      </w:r>
      <w:r>
        <w:rPr>
          <w:rFonts w:eastAsia="方正仿宋_GBK"/>
          <w:bCs/>
          <w:color w:val="auto"/>
          <w:szCs w:val="32"/>
        </w:rPr>
        <w:t>继续落实建设项目劳动用工及工资支付按月排查，加强重点行业及重点项目巡查，开展房地产领域、政府投资项目等专项检查和重点行业部门联合执法检查，实施半年督查，开展</w:t>
      </w:r>
      <w:r>
        <w:rPr>
          <w:rFonts w:hint="eastAsia" w:eastAsia="方正仿宋_GBK"/>
          <w:bCs/>
          <w:color w:val="auto"/>
          <w:szCs w:val="32"/>
        </w:rPr>
        <w:t>根治欠薪</w:t>
      </w:r>
      <w:r>
        <w:rPr>
          <w:rFonts w:eastAsia="方正仿宋_GBK"/>
          <w:bCs/>
          <w:color w:val="auto"/>
          <w:szCs w:val="32"/>
        </w:rPr>
        <w:t>夏季冬季专项行动，及时发现欠薪隐患，推进核心制度落实和规范管理，严</w:t>
      </w:r>
      <w:r>
        <w:rPr>
          <w:rFonts w:hint="eastAsia" w:eastAsia="方正仿宋_GBK"/>
          <w:bCs/>
          <w:color w:val="auto"/>
          <w:szCs w:val="32"/>
        </w:rPr>
        <w:t>控</w:t>
      </w:r>
      <w:r>
        <w:rPr>
          <w:rFonts w:eastAsia="方正仿宋_GBK"/>
          <w:bCs/>
          <w:color w:val="auto"/>
          <w:szCs w:val="32"/>
        </w:rPr>
        <w:t>新增拖欠。</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bCs/>
          <w:color w:val="auto"/>
          <w:szCs w:val="32"/>
        </w:rPr>
      </w:pPr>
      <w:r>
        <w:rPr>
          <w:rFonts w:hint="eastAsia" w:ascii="方正楷体_GBK" w:eastAsia="方正楷体_GBK"/>
          <w:bCs/>
          <w:color w:val="auto"/>
          <w:szCs w:val="32"/>
        </w:rPr>
        <w:t>（五）全面强化考核问责。</w:t>
      </w:r>
      <w:r>
        <w:rPr>
          <w:rFonts w:eastAsia="方正仿宋_GBK"/>
          <w:bCs/>
          <w:color w:val="auto"/>
          <w:szCs w:val="32"/>
        </w:rPr>
        <w:t>严格按照</w:t>
      </w:r>
      <w:r>
        <w:rPr>
          <w:rFonts w:hint="eastAsia" w:eastAsia="方正仿宋_GBK"/>
          <w:bCs/>
          <w:color w:val="auto"/>
          <w:szCs w:val="32"/>
          <w:lang w:val="en-US" w:eastAsia="zh-CN"/>
        </w:rPr>
        <w:t>党建统领“三项重点任务”要求和</w:t>
      </w:r>
      <w:r>
        <w:rPr>
          <w:rFonts w:eastAsia="方正仿宋_GBK"/>
          <w:bCs/>
          <w:color w:val="auto"/>
          <w:szCs w:val="32"/>
        </w:rPr>
        <w:t>全县根治</w:t>
      </w:r>
      <w:r>
        <w:rPr>
          <w:rFonts w:hint="eastAsia" w:eastAsia="方正仿宋_GBK"/>
          <w:bCs/>
          <w:color w:val="auto"/>
          <w:szCs w:val="32"/>
        </w:rPr>
        <w:t>拖欠农民工工资工作</w:t>
      </w:r>
      <w:r>
        <w:rPr>
          <w:rFonts w:eastAsia="方正仿宋_GBK"/>
          <w:bCs/>
          <w:color w:val="auto"/>
          <w:szCs w:val="32"/>
        </w:rPr>
        <w:t>考核办法和考核细则，</w:t>
      </w:r>
      <w:r>
        <w:rPr>
          <w:rFonts w:hint="eastAsia" w:eastAsia="方正仿宋_GBK"/>
          <w:bCs/>
          <w:color w:val="auto"/>
          <w:szCs w:val="32"/>
          <w:lang w:val="en-US" w:eastAsia="zh-CN"/>
        </w:rPr>
        <w:t>将</w:t>
      </w:r>
      <w:r>
        <w:rPr>
          <w:rFonts w:hint="eastAsia" w:eastAsia="方正仿宋_GBK"/>
          <w:bCs/>
          <w:color w:val="auto"/>
          <w:szCs w:val="32"/>
          <w:lang w:eastAsia="zh-CN"/>
        </w:rPr>
        <w:t>各村（社区）</w:t>
      </w:r>
      <w:r>
        <w:rPr>
          <w:rFonts w:eastAsia="方正仿宋_GBK"/>
          <w:bCs/>
          <w:color w:val="auto"/>
          <w:szCs w:val="32"/>
        </w:rPr>
        <w:t>拖欠农民工工资工作纳入</w:t>
      </w:r>
      <w:r>
        <w:rPr>
          <w:rFonts w:hint="eastAsia" w:eastAsia="方正仿宋_GBK"/>
          <w:bCs/>
          <w:color w:val="auto"/>
          <w:szCs w:val="32"/>
          <w:lang w:val="en-US" w:eastAsia="zh-CN"/>
        </w:rPr>
        <w:t>双月考核指标和年度综合考核</w:t>
      </w:r>
      <w:r>
        <w:rPr>
          <w:rFonts w:eastAsia="方正仿宋_GBK"/>
          <w:bCs/>
          <w:color w:val="auto"/>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bCs/>
          <w:color w:val="auto"/>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bCs/>
          <w:color w:val="auto"/>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bCs/>
          <w:color w:val="auto"/>
          <w:szCs w:val="32"/>
        </w:rPr>
      </w:pPr>
      <w:bookmarkStart w:id="1" w:name="_GoBack"/>
      <w:bookmarkEnd w:id="1"/>
    </w:p>
    <w:p>
      <w:pPr>
        <w:pBdr>
          <w:top w:val="single" w:color="auto" w:sz="4" w:space="1"/>
          <w:bottom w:val="single" w:color="auto" w:sz="4" w:space="1"/>
        </w:pBdr>
        <w:spacing w:line="560" w:lineRule="exact"/>
        <w:jc w:val="both"/>
        <w:rPr>
          <w:rFonts w:hint="eastAsia" w:ascii="方正仿宋_GB2312" w:hAnsi="方正仿宋_GB2312" w:eastAsia="方正仿宋_GB2312" w:cs="方正仿宋_GB2312"/>
          <w:lang w:eastAsia="zh-CN"/>
        </w:rPr>
      </w:pPr>
      <w:r>
        <w:rPr>
          <w:rFonts w:hint="eastAsia" w:eastAsia="方正仿宋_GBK"/>
          <w:snapToGrid w:val="0"/>
          <w:sz w:val="28"/>
          <w:szCs w:val="28"/>
        </w:rPr>
        <w:t>黄水镇党政办公室</w:t>
      </w:r>
      <w:r>
        <w:rPr>
          <w:rFonts w:eastAsia="方正仿宋_GBK"/>
          <w:snapToGrid w:val="0"/>
          <w:sz w:val="28"/>
          <w:szCs w:val="28"/>
        </w:rPr>
        <w:t xml:space="preserve">            </w:t>
      </w:r>
      <w:r>
        <w:rPr>
          <w:rFonts w:hint="eastAsia" w:eastAsia="方正仿宋_GBK"/>
          <w:snapToGrid w:val="0"/>
          <w:sz w:val="28"/>
          <w:szCs w:val="28"/>
          <w:lang w:val="en-US" w:eastAsia="zh-CN"/>
        </w:rPr>
        <w:t xml:space="preserve">               </w:t>
      </w:r>
      <w:r>
        <w:rPr>
          <w:rFonts w:ascii="Times New Roman" w:hAnsi="Times New Roman" w:eastAsia="方正仿宋_GBK"/>
          <w:snapToGrid w:val="0"/>
          <w:sz w:val="28"/>
          <w:szCs w:val="28"/>
        </w:rPr>
        <w:t>20</w:t>
      </w:r>
      <w:r>
        <w:rPr>
          <w:rFonts w:hint="eastAsia" w:ascii="Times New Roman" w:hAnsi="Times New Roman" w:eastAsia="方正仿宋_GBK"/>
          <w:snapToGrid w:val="0"/>
          <w:sz w:val="28"/>
          <w:szCs w:val="28"/>
          <w:lang w:val="en-US" w:eastAsia="zh-CN"/>
        </w:rPr>
        <w:t>23</w:t>
      </w:r>
      <w:r>
        <w:rPr>
          <w:rFonts w:ascii="Times New Roman" w:eastAsia="方正仿宋_GBK"/>
          <w:snapToGrid w:val="0"/>
          <w:sz w:val="28"/>
          <w:szCs w:val="28"/>
        </w:rPr>
        <w:t>年</w:t>
      </w:r>
      <w:r>
        <w:rPr>
          <w:rFonts w:hint="eastAsia" w:ascii="Times New Roman" w:hAnsi="Times New Roman" w:eastAsia="方正仿宋_GBK"/>
          <w:snapToGrid w:val="0"/>
          <w:sz w:val="28"/>
          <w:szCs w:val="28"/>
          <w:lang w:val="en-US" w:eastAsia="zh-CN"/>
        </w:rPr>
        <w:t>4</w:t>
      </w:r>
      <w:r>
        <w:rPr>
          <w:rFonts w:ascii="Times New Roman" w:eastAsia="方正仿宋_GBK"/>
          <w:snapToGrid w:val="0"/>
          <w:sz w:val="28"/>
          <w:szCs w:val="28"/>
        </w:rPr>
        <w:t>月</w:t>
      </w:r>
      <w:r>
        <w:rPr>
          <w:rFonts w:hint="eastAsia" w:eastAsia="方正仿宋_GBK"/>
          <w:snapToGrid w:val="0"/>
          <w:sz w:val="28"/>
          <w:szCs w:val="28"/>
          <w:lang w:val="en-US" w:eastAsia="zh-CN"/>
        </w:rPr>
        <w:t>30</w:t>
      </w:r>
      <w:r>
        <w:rPr>
          <w:rFonts w:ascii="Times New Roman" w:eastAsia="方正仿宋_GBK"/>
          <w:snapToGrid w:val="0"/>
          <w:sz w:val="28"/>
          <w:szCs w:val="28"/>
        </w:rPr>
        <w:t>日印发</w:t>
      </w:r>
    </w:p>
    <w:sectPr>
      <w:headerReference r:id="rId3" w:type="default"/>
      <w:footerReference r:id="rId4" w:type="default"/>
      <w:footerReference r:id="rId5" w:type="even"/>
      <w:pgSz w:w="11906" w:h="16838"/>
      <w:pgMar w:top="2098" w:right="1531" w:bottom="1984" w:left="1531" w:header="851" w:footer="1474" w:gutter="0"/>
      <w:pgNumType w:fmt="decimal"/>
      <w:cols w:space="72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7840" w:firstLineChars="2800"/>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hNzRiYmViMjkwOTIxYjVkNjljZDM0NTNmYzI1ZDAifQ=="/>
  </w:docVars>
  <w:rsids>
    <w:rsidRoot w:val="00751FDA"/>
    <w:rsid w:val="00751FDA"/>
    <w:rsid w:val="009013D2"/>
    <w:rsid w:val="0B832497"/>
    <w:rsid w:val="155C6C82"/>
    <w:rsid w:val="18EF3A9D"/>
    <w:rsid w:val="1F307070"/>
    <w:rsid w:val="1FB44551"/>
    <w:rsid w:val="274F7882"/>
    <w:rsid w:val="277873D4"/>
    <w:rsid w:val="2E3C374E"/>
    <w:rsid w:val="35BB1B7B"/>
    <w:rsid w:val="41BF39DB"/>
    <w:rsid w:val="57E4350B"/>
    <w:rsid w:val="67EA2C44"/>
    <w:rsid w:val="6FB35C56"/>
    <w:rsid w:val="70466442"/>
    <w:rsid w:val="777D3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2">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rPr>
      <w:rFonts w:ascii="Calibri" w:hAnsi="Calibri"/>
      <w:kern w:val="0"/>
    </w:rPr>
  </w:style>
  <w:style w:type="paragraph" w:styleId="4">
    <w:name w:val="Balloon Text"/>
    <w:basedOn w:val="1"/>
    <w:link w:val="14"/>
    <w:semiHidden/>
    <w:unhideWhenUsed/>
    <w:qFormat/>
    <w:uiPriority w:val="99"/>
    <w:rPr>
      <w:sz w:val="18"/>
      <w:szCs w:val="18"/>
    </w:rPr>
  </w:style>
  <w:style w:type="paragraph" w:styleId="5">
    <w:name w:val="footer"/>
    <w:basedOn w:val="1"/>
    <w:link w:val="10"/>
    <w:qFormat/>
    <w:uiPriority w:val="99"/>
    <w:pPr>
      <w:tabs>
        <w:tab w:val="center" w:pos="4153"/>
        <w:tab w:val="right" w:pos="8306"/>
      </w:tabs>
      <w:snapToGrid w:val="0"/>
      <w:jc w:val="left"/>
    </w:pPr>
    <w:rPr>
      <w:rFonts w:asciiTheme="minorHAnsi" w:hAnsiTheme="minorHAnsi" w:cstheme="minorBidi"/>
      <w:sz w:val="18"/>
      <w:szCs w:val="18"/>
    </w:rPr>
  </w:style>
  <w:style w:type="paragraph" w:styleId="6">
    <w:name w:val="header"/>
    <w:basedOn w:val="1"/>
    <w:link w:val="11"/>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character" w:customStyle="1" w:styleId="10">
    <w:name w:val="页脚 Char"/>
    <w:link w:val="5"/>
    <w:qFormat/>
    <w:uiPriority w:val="99"/>
    <w:rPr>
      <w:rFonts w:eastAsia="仿宋_GB2312"/>
      <w:sz w:val="18"/>
      <w:szCs w:val="18"/>
    </w:rPr>
  </w:style>
  <w:style w:type="character" w:customStyle="1" w:styleId="11">
    <w:name w:val="页眉 Char"/>
    <w:link w:val="6"/>
    <w:qFormat/>
    <w:uiPriority w:val="99"/>
    <w:rPr>
      <w:sz w:val="18"/>
      <w:szCs w:val="18"/>
    </w:rPr>
  </w:style>
  <w:style w:type="character" w:customStyle="1" w:styleId="12">
    <w:name w:val="页眉 Char1"/>
    <w:basedOn w:val="9"/>
    <w:semiHidden/>
    <w:qFormat/>
    <w:uiPriority w:val="99"/>
    <w:rPr>
      <w:rFonts w:ascii="Times New Roman" w:hAnsi="Times New Roman" w:eastAsia="仿宋_GB2312" w:cs="Times New Roman"/>
      <w:sz w:val="18"/>
      <w:szCs w:val="18"/>
    </w:rPr>
  </w:style>
  <w:style w:type="character" w:customStyle="1" w:styleId="13">
    <w:name w:val="页脚 Char1"/>
    <w:basedOn w:val="9"/>
    <w:semiHidden/>
    <w:qFormat/>
    <w:uiPriority w:val="99"/>
    <w:rPr>
      <w:rFonts w:ascii="Times New Roman" w:hAnsi="Times New Roman" w:eastAsia="仿宋_GB2312" w:cs="Times New Roman"/>
      <w:sz w:val="18"/>
      <w:szCs w:val="18"/>
    </w:rPr>
  </w:style>
  <w:style w:type="character" w:customStyle="1" w:styleId="14">
    <w:name w:val="批注框文本 Char"/>
    <w:basedOn w:val="9"/>
    <w:link w:val="4"/>
    <w:semiHidden/>
    <w:qFormat/>
    <w:uiPriority w:val="99"/>
    <w:rPr>
      <w:rFonts w:ascii="Times New Roman" w:hAnsi="Times New Roman" w:eastAsia="仿宋_GB2312" w:cs="Times New Roman"/>
      <w:sz w:val="18"/>
      <w:szCs w:val="18"/>
    </w:rPr>
  </w:style>
  <w:style w:type="paragraph" w:customStyle="1" w:styleId="1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Pages>
  <Words>6229</Words>
  <Characters>6282</Characters>
  <Lines>5</Lines>
  <Paragraphs>1</Paragraphs>
  <TotalTime>1</TotalTime>
  <ScaleCrop>false</ScaleCrop>
  <LinksUpToDate>false</LinksUpToDate>
  <CharactersWithSpaces>6318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2021-07-26T01:52:00Z</dcterms:created>
  <dc:creator>朱力杰</dc:creator>
  <cp:lastModifiedBy>黄水镇政府</cp:lastModifiedBy>
  <cp:lastPrinted>2024-04-24T03:41:00Z</cp:lastPrinted>
  <dcterms:modified xsi:type="dcterms:W3CDTF">2024-04-30T02:17:25Z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0C54F7299D45480FA53CCB048D5C6538_13</vt:lpwstr>
  </property>
</Properties>
</file>