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方正黑体_GBK" w:hAnsi="方正黑体_GBK" w:eastAsia="方正黑体_GBK" w:cs="方正黑体_GBK"/>
          <w:color w:val="000000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lang w:val="en-US" w:eastAsia="zh-CN"/>
        </w:rPr>
        <w:t>2</w:t>
      </w:r>
    </w:p>
    <w:p>
      <w:pPr>
        <w:snapToGrid w:val="0"/>
        <w:spacing w:line="240" w:lineRule="atLeast"/>
        <w:jc w:val="center"/>
        <w:rPr>
          <w:rFonts w:ascii="宋体" w:hAnsi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因灾倒损住房恢复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重建计划统计表</w:t>
      </w:r>
    </w:p>
    <w:p>
      <w:pPr>
        <w:snapToGrid w:val="0"/>
        <w:spacing w:line="240" w:lineRule="atLeast"/>
        <w:jc w:val="both"/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填报单位：</w:t>
      </w:r>
      <w:r>
        <w:rPr>
          <w:rFonts w:hint="eastAsia" w:ascii="方正仿宋_GBK" w:hAnsi="方正仿宋_GBK" w:cs="方正仿宋_GBK"/>
          <w:kern w:val="0"/>
          <w:sz w:val="24"/>
          <w:lang w:eastAsia="zh-CN"/>
        </w:rPr>
        <w:t>石柱土家族自治县</w:t>
      </w:r>
      <w:r>
        <w:rPr>
          <w:rFonts w:hint="eastAsia" w:ascii="方正仿宋_GBK" w:hAnsi="方正仿宋_GBK" w:cs="方正仿宋_GBK"/>
          <w:kern w:val="0"/>
          <w:sz w:val="24"/>
          <w:lang w:val="en-US" w:eastAsia="zh-CN"/>
        </w:rPr>
        <w:t>大歇镇</w:t>
      </w:r>
      <w:r>
        <w:rPr>
          <w:rFonts w:hint="eastAsia" w:ascii="方正仿宋_GBK" w:hAnsi="方正仿宋_GBK" w:cs="方正仿宋_GBK"/>
          <w:kern w:val="0"/>
          <w:sz w:val="24"/>
          <w:lang w:eastAsia="zh-CN"/>
        </w:rPr>
        <w:t>人民政府</w:t>
      </w:r>
    </w:p>
    <w:p>
      <w:pPr>
        <w:snapToGrid w:val="0"/>
        <w:spacing w:line="240" w:lineRule="atLeast"/>
        <w:rPr>
          <w:rFonts w:hint="eastAsia" w:hAnsi="宋体"/>
          <w:color w:val="000000"/>
          <w:kern w:val="0"/>
          <w:sz w:val="24"/>
          <w:lang w:val="en-US" w:eastAsia="zh-CN"/>
        </w:rPr>
      </w:pPr>
    </w:p>
    <w:tbl>
      <w:tblPr>
        <w:tblStyle w:val="7"/>
        <w:tblW w:w="131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60"/>
        <w:gridCol w:w="1035"/>
        <w:gridCol w:w="945"/>
        <w:gridCol w:w="915"/>
        <w:gridCol w:w="915"/>
        <w:gridCol w:w="915"/>
        <w:gridCol w:w="915"/>
        <w:gridCol w:w="1080"/>
        <w:gridCol w:w="990"/>
        <w:gridCol w:w="960"/>
        <w:gridCol w:w="1080"/>
        <w:gridCol w:w="76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集中重建点建设个数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集中重建点建设地点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集中建设住房总户数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集中重建点计划投入情况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是否异地重建（是或否）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分散建房计划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受灾人员建房户数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受灾人员建房人数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受灾人员建房间数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受灾人员建房总面积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集中重建点建设总投资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当地建房造价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受灾人员住房建设总投资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基础设施建设总投资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240" w:lineRule="atLeast"/>
        <w:rPr>
          <w:rFonts w:hint="eastAsia" w:hAnsi="宋体"/>
          <w:color w:val="000000"/>
          <w:kern w:val="0"/>
          <w:sz w:val="24"/>
          <w:lang w:val="en-US" w:eastAsia="zh-CN"/>
        </w:rPr>
      </w:pPr>
    </w:p>
    <w:p>
      <w:pPr>
        <w:snapToGrid w:val="0"/>
        <w:spacing w:line="240" w:lineRule="atLeast"/>
        <w:rPr>
          <w:rFonts w:hint="eastAsia" w:hAnsi="宋体"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注：此表于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前报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局救灾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保障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。  联系人：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谭昊然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电话：</w:t>
      </w:r>
      <w:r>
        <w:rPr>
          <w:rFonts w:hint="eastAsia" w:cs="Times New Roman"/>
          <w:color w:val="000000"/>
          <w:kern w:val="0"/>
          <w:sz w:val="24"/>
          <w:szCs w:val="24"/>
          <w:lang w:val="en-US" w:eastAsia="zh-CN"/>
        </w:rPr>
        <w:t>18883814442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单位负责人：　　　　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　　填报人：　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　　　　　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　　　填报时间：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　 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黑体_GBK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br w:type="page"/>
      </w:r>
      <w:r>
        <w:rPr>
          <w:rFonts w:hint="eastAsia" w:ascii="方正黑体_GBK" w:hAnsi="方正黑体_GBK" w:eastAsia="方正黑体_GBK" w:cs="方正黑体_GBK"/>
          <w:color w:val="000000"/>
          <w:sz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lang w:val="en-US" w:eastAsia="zh-CN"/>
        </w:rPr>
        <w:t>3</w:t>
      </w:r>
    </w:p>
    <w:p>
      <w:pPr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因灾倒损住房恢复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重建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进度情况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统计表</w:t>
      </w:r>
    </w:p>
    <w:tbl>
      <w:tblPr>
        <w:tblStyle w:val="7"/>
        <w:tblW w:w="13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71"/>
        <w:gridCol w:w="1156"/>
        <w:gridCol w:w="1055"/>
        <w:gridCol w:w="1021"/>
        <w:gridCol w:w="1289"/>
        <w:gridCol w:w="1289"/>
        <w:gridCol w:w="1291"/>
        <w:gridCol w:w="1323"/>
        <w:gridCol w:w="127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单位：人、间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乡镇（街道）名称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村（居委）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组名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3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倒房和严重损房重建进度情况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一般损房修复进度情况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需重建间数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已开工间数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已竣工间数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需修复间数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已修复间数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12"/>
              </w:tabs>
              <w:ind w:firstLine="20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此表从10月起，每月12日、27日前报县应急局救灾保障科，直至重建任务全部完成。联系人：陈伟，电话：17830002690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　　　　   　　　　填报人：　　　　  　　</w:t>
            </w:r>
            <w:r>
              <w:rPr>
                <w:rStyle w:val="12"/>
                <w:rFonts w:eastAsia="方正仿宋_GBK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联系电话：</w:t>
            </w:r>
            <w:r>
              <w:rPr>
                <w:rStyle w:val="12"/>
                <w:rFonts w:eastAsia="方正仿宋_GBK"/>
                <w:lang w:val="en-US" w:eastAsia="zh-CN" w:bidi="ar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Style w:val="12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填报日期：　</w:t>
            </w:r>
            <w:r>
              <w:rPr>
                <w:rStyle w:val="12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年　　月　　日</w:t>
            </w:r>
          </w:p>
        </w:tc>
      </w:tr>
    </w:tbl>
    <w:p/>
    <w:p>
      <w:pPr>
        <w:pStyle w:val="2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2098" w:right="2098" w:bottom="1531" w:left="1417" w:header="851" w:footer="1474" w:gutter="0"/>
          <w:cols w:space="720" w:num="1"/>
          <w:docGrid w:linePitch="315" w:charSpace="0"/>
        </w:sect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  <w:between w:val="single" w:color="auto" w:sz="4" w:space="0"/>
        </w:pBdr>
        <w:spacing w:line="46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2098" w:right="1531" w:bottom="1417" w:left="2098" w:header="851" w:footer="1474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3C6ACFF-3A6B-4957-8D1D-CE49F84C66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637A4D-5E4D-4F8C-88A6-392178EE024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1701438-ECFD-4262-B06D-AF3A897274C5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2DE48D-EBE7-4E77-8853-9F7A4AC87D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1923EE-032E-40EC-A165-34D1B2F39F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977"/>
      </w:tabs>
      <w:ind w:right="360"/>
      <w:rPr>
        <w:rFonts w:hint="default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default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DY2ODIzNThlNTdmYmMyOWMzOWI2NGI5MDRmMjEifQ=="/>
  </w:docVars>
  <w:rsids>
    <w:rsidRoot w:val="65330E1F"/>
    <w:rsid w:val="00FF5D04"/>
    <w:rsid w:val="0342266C"/>
    <w:rsid w:val="11EB377D"/>
    <w:rsid w:val="1376158C"/>
    <w:rsid w:val="172F1232"/>
    <w:rsid w:val="24F31262"/>
    <w:rsid w:val="28D7459F"/>
    <w:rsid w:val="2C486ACB"/>
    <w:rsid w:val="2CC9134D"/>
    <w:rsid w:val="3BD81F46"/>
    <w:rsid w:val="3C517EC9"/>
    <w:rsid w:val="52CA1028"/>
    <w:rsid w:val="65330E1F"/>
    <w:rsid w:val="781756A7"/>
    <w:rsid w:val="78765306"/>
    <w:rsid w:val="7AE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napToGrid w:val="0"/>
      <w:spacing w:line="0" w:lineRule="atLeast"/>
    </w:pPr>
    <w:rPr>
      <w:rFonts w:ascii="方正仿宋_GBK" w:eastAsia="方正仿宋_GBK"/>
      <w:snapToGrid w:val="0"/>
      <w:spacing w:val="-20"/>
      <w:sz w:val="28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character" w:styleId="9">
    <w:name w:val="page number"/>
    <w:basedOn w:val="8"/>
    <w:unhideWhenUsed/>
    <w:qFormat/>
    <w:uiPriority w:val="99"/>
    <w:rPr>
      <w:rFonts w:hint="default" w:ascii="Times New Roman" w:hAnsi="Times New Roman" w:eastAsia="宋体"/>
      <w:sz w:val="24"/>
    </w:rPr>
  </w:style>
  <w:style w:type="character" w:customStyle="1" w:styleId="10">
    <w:name w:val="font11"/>
    <w:basedOn w:val="8"/>
    <w:qFormat/>
    <w:uiPriority w:val="0"/>
    <w:rPr>
      <w:rFonts w:ascii="方正黑体_GBK" w:hAnsi="方正黑体_GBK" w:eastAsia="方正黑体_GBK" w:cs="方正黑体_GBK"/>
      <w:color w:val="000000"/>
      <w:sz w:val="21"/>
      <w:szCs w:val="21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450</Characters>
  <Lines>0</Lines>
  <Paragraphs>0</Paragraphs>
  <TotalTime>13</TotalTime>
  <ScaleCrop>false</ScaleCrop>
  <LinksUpToDate>false</LinksUpToDate>
  <CharactersWithSpaces>624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2021-09-13T09:13:00Z</dcterms:created>
  <dc:creator>巴拉Blah</dc:creator>
  <cp:lastModifiedBy>Administrator</cp:lastModifiedBy>
  <dcterms:modified xsi:type="dcterms:W3CDTF">2022-11-10T01:38:20Z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561714557_cloud</vt:lpwstr>
  </property>
  <property fmtid="{D5CDD505-2E9C-101B-9397-08002B2CF9AE}" pid="4" name="ICV">
    <vt:lpwstr>EBED35CBD58646C1AD0AA17E31CD0BFC</vt:lpwstr>
  </property>
</Properties>
</file>