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附件1—15</w:t>
      </w:r>
    </w:p>
    <w:p>
      <w:pPr>
        <w:adjustRightInd w:val="0"/>
        <w:snapToGrid w:val="0"/>
        <w:spacing w:line="600" w:lineRule="exact"/>
        <w:jc w:val="center"/>
        <w:rPr>
          <w:rFonts w:ascii="方正小标宋_GBK" w:hAnsi="宋体" w:eastAsia="方正小标宋_GBK" w:cs="Times New Roman"/>
          <w:sz w:val="36"/>
          <w:szCs w:val="36"/>
        </w:rPr>
      </w:pPr>
      <w:bookmarkStart w:id="0" w:name="_GoBack"/>
      <w:r>
        <w:rPr>
          <w:rFonts w:hint="eastAsia" w:ascii="方正小标宋_GBK" w:hAnsi="宋体" w:eastAsia="方正小标宋_GBK" w:cs="方正小标宋_GBK"/>
          <w:sz w:val="36"/>
          <w:szCs w:val="36"/>
        </w:rPr>
        <w:t>石柱县保障性住房领域政务公开标准目录</w:t>
      </w:r>
    </w:p>
    <w:bookmarkEnd w:id="0"/>
    <w:p>
      <w:pPr>
        <w:adjustRightInd w:val="0"/>
        <w:snapToGrid w:val="0"/>
        <w:spacing w:line="600" w:lineRule="exact"/>
        <w:ind w:firstLine="720" w:firstLineChars="200"/>
        <w:jc w:val="center"/>
        <w:rPr>
          <w:rFonts w:ascii="方正小标宋_GBK" w:hAnsi="宋体" w:eastAsia="方正小标宋_GBK" w:cs="Times New Roman"/>
          <w:sz w:val="36"/>
          <w:szCs w:val="36"/>
        </w:rPr>
      </w:pPr>
    </w:p>
    <w:tbl>
      <w:tblPr>
        <w:tblStyle w:val="6"/>
        <w:tblW w:w="14129" w:type="dxa"/>
        <w:jc w:val="center"/>
        <w:tblLayout w:type="autofit"/>
        <w:tblCellMar>
          <w:top w:w="0" w:type="dxa"/>
          <w:left w:w="0" w:type="dxa"/>
          <w:bottom w:w="0" w:type="dxa"/>
          <w:right w:w="0" w:type="dxa"/>
        </w:tblCellMar>
      </w:tblPr>
      <w:tblGrid>
        <w:gridCol w:w="395"/>
        <w:gridCol w:w="613"/>
        <w:gridCol w:w="536"/>
        <w:gridCol w:w="1269"/>
        <w:gridCol w:w="3460"/>
        <w:gridCol w:w="1026"/>
        <w:gridCol w:w="972"/>
        <w:gridCol w:w="2752"/>
        <w:gridCol w:w="618"/>
        <w:gridCol w:w="637"/>
        <w:gridCol w:w="519"/>
        <w:gridCol w:w="459"/>
        <w:gridCol w:w="438"/>
        <w:gridCol w:w="435"/>
      </w:tblGrid>
      <w:tr>
        <w:tblPrEx>
          <w:tblCellMar>
            <w:top w:w="0" w:type="dxa"/>
            <w:left w:w="0" w:type="dxa"/>
            <w:bottom w:w="0" w:type="dxa"/>
            <w:right w:w="0" w:type="dxa"/>
          </w:tblCellMar>
        </w:tblPrEx>
        <w:trPr>
          <w:trHeight w:val="634" w:hRule="atLeast"/>
          <w:tblHeader/>
          <w:jc w:val="center"/>
        </w:trPr>
        <w:tc>
          <w:tcPr>
            <w:tcW w:w="3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序号</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公开事项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公开内容</w:t>
            </w:r>
          </w:p>
        </w:tc>
        <w:tc>
          <w:tcPr>
            <w:tcW w:w="3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公开依据</w:t>
            </w:r>
          </w:p>
        </w:tc>
        <w:tc>
          <w:tcPr>
            <w:tcW w:w="10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公开主体</w:t>
            </w:r>
          </w:p>
        </w:tc>
        <w:tc>
          <w:tcPr>
            <w:tcW w:w="2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公开渠道和载体</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公开对象</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公开方式</w:t>
            </w:r>
          </w:p>
        </w:tc>
        <w:tc>
          <w:tcPr>
            <w:tcW w:w="873" w:type="dxa"/>
            <w:gridSpan w:val="2"/>
            <w:tcBorders>
              <w:top w:val="single" w:color="auto" w:sz="4" w:space="0"/>
              <w:left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公开层级</w:t>
            </w:r>
          </w:p>
        </w:tc>
      </w:tr>
      <w:tr>
        <w:tblPrEx>
          <w:tblCellMar>
            <w:top w:w="0" w:type="dxa"/>
            <w:left w:w="0" w:type="dxa"/>
            <w:bottom w:w="0" w:type="dxa"/>
            <w:right w:w="0" w:type="dxa"/>
          </w:tblCellMar>
        </w:tblPrEx>
        <w:trPr>
          <w:trHeight w:val="462" w:hRule="atLeast"/>
          <w:tblHeader/>
          <w:jc w:val="center"/>
        </w:trPr>
        <w:tc>
          <w:tcPr>
            <w:tcW w:w="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61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w:t>
            </w:r>
          </w:p>
          <w:p>
            <w:pPr>
              <w:widowControl/>
              <w:jc w:val="center"/>
              <w:rPr>
                <w:rFonts w:ascii="宋体" w:cs="Times New Roman"/>
                <w:b/>
                <w:bCs/>
                <w:kern w:val="0"/>
                <w:sz w:val="18"/>
                <w:szCs w:val="18"/>
              </w:rPr>
            </w:pPr>
            <w:r>
              <w:rPr>
                <w:rFonts w:hint="eastAsia" w:ascii="宋体" w:hAnsi="宋体" w:cs="宋体"/>
                <w:b/>
                <w:bCs/>
                <w:kern w:val="0"/>
                <w:sz w:val="18"/>
                <w:szCs w:val="18"/>
              </w:rPr>
              <w:t>事项</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二级事项</w:t>
            </w: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3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2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特定</w:t>
            </w:r>
          </w:p>
          <w:p>
            <w:pPr>
              <w:widowControl/>
              <w:jc w:val="center"/>
              <w:rPr>
                <w:rFonts w:ascii="宋体" w:cs="Times New Roman"/>
                <w:b/>
                <w:bCs/>
                <w:kern w:val="0"/>
                <w:sz w:val="18"/>
                <w:szCs w:val="18"/>
              </w:rPr>
            </w:pPr>
            <w:r>
              <w:rPr>
                <w:rFonts w:hint="eastAsia" w:ascii="宋体" w:hAnsi="宋体" w:cs="宋体"/>
                <w:b/>
                <w:bCs/>
                <w:kern w:val="0"/>
                <w:sz w:val="18"/>
                <w:szCs w:val="18"/>
              </w:rPr>
              <w:t>群体</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依申请</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县级</w:t>
            </w:r>
          </w:p>
        </w:tc>
        <w:tc>
          <w:tcPr>
            <w:tcW w:w="435"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乡镇级</w:t>
            </w:r>
          </w:p>
        </w:tc>
      </w:tr>
      <w:tr>
        <w:tblPrEx>
          <w:tblCellMar>
            <w:top w:w="0" w:type="dxa"/>
            <w:left w:w="0" w:type="dxa"/>
            <w:bottom w:w="0" w:type="dxa"/>
            <w:right w:w="0" w:type="dxa"/>
          </w:tblCellMar>
        </w:tblPrEx>
        <w:trPr>
          <w:trHeight w:val="5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w:t>
            </w:r>
          </w:p>
        </w:tc>
        <w:tc>
          <w:tcPr>
            <w:tcW w:w="61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法规</w:t>
            </w:r>
          </w:p>
          <w:p>
            <w:pPr>
              <w:widowControl/>
              <w:jc w:val="center"/>
              <w:rPr>
                <w:rFonts w:ascii="宋体" w:cs="Times New Roman"/>
                <w:kern w:val="0"/>
                <w:sz w:val="18"/>
                <w:szCs w:val="18"/>
              </w:rPr>
            </w:pPr>
            <w:r>
              <w:rPr>
                <w:rFonts w:hint="eastAsia" w:ascii="宋体" w:hAnsi="宋体" w:cs="宋体"/>
                <w:kern w:val="0"/>
                <w:sz w:val="18"/>
                <w:szCs w:val="18"/>
              </w:rPr>
              <w:t>政策</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法律法规</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．文件名称；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．文号；</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．发布部门；</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．发布日期；</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．实施日期；</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．正文。</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．《已购公有住房和经济适用住房上市出售管理暂行办法》；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．《廉租住房保障办法》；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．《住房城乡建设部财政部国家发改委关于公共租赁住房和廉租住房并轨运行的通知》；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．《国务院办公厅印发〈关于全面推进政务公开工作的意见〉实施细则的通知》；</w:t>
            </w:r>
            <w:r>
              <w:rPr>
                <w:rFonts w:ascii="宋体" w:cs="Times New Roman"/>
                <w:kern w:val="0"/>
                <w:sz w:val="18"/>
                <w:szCs w:val="18"/>
              </w:rPr>
              <w:br w:type="textWrapping"/>
            </w:r>
            <w:r>
              <w:rPr>
                <w:rFonts w:ascii="宋体" w:hAnsi="宋体" w:cs="宋体"/>
                <w:kern w:val="0"/>
                <w:sz w:val="18"/>
                <w:szCs w:val="18"/>
              </w:rPr>
              <w:t>8</w:t>
            </w:r>
            <w:r>
              <w:rPr>
                <w:rFonts w:hint="eastAsia" w:ascii="宋体" w:hAnsi="宋体" w:cs="宋体"/>
                <w:kern w:val="0"/>
                <w:sz w:val="18"/>
                <w:szCs w:val="18"/>
              </w:rPr>
              <w:t>．《住房和城乡建设部财政部关于做好城镇住房保障家庭租赁补贴工作的指导意见》；</w:t>
            </w:r>
            <w:r>
              <w:rPr>
                <w:rFonts w:ascii="宋体" w:cs="Times New Roman"/>
                <w:kern w:val="0"/>
                <w:sz w:val="18"/>
                <w:szCs w:val="18"/>
              </w:rPr>
              <w:br w:type="textWrapping"/>
            </w:r>
            <w:r>
              <w:rPr>
                <w:rFonts w:ascii="宋体" w:hAnsi="宋体" w:cs="宋体"/>
                <w:kern w:val="0"/>
                <w:sz w:val="18"/>
                <w:szCs w:val="18"/>
              </w:rPr>
              <w:t>9</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10</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r>
              <w:rPr>
                <w:rFonts w:ascii="宋体" w:cs="Times New Roman"/>
                <w:kern w:val="0"/>
                <w:sz w:val="18"/>
                <w:szCs w:val="18"/>
              </w:rPr>
              <w:br w:type="textWrapping"/>
            </w:r>
            <w:r>
              <w:rPr>
                <w:rFonts w:ascii="宋体" w:hAnsi="宋体" w:cs="宋体"/>
                <w:kern w:val="0"/>
                <w:sz w:val="18"/>
                <w:szCs w:val="18"/>
              </w:rPr>
              <w:t>11</w:t>
            </w:r>
            <w:r>
              <w:rPr>
                <w:rFonts w:hint="eastAsia" w:ascii="宋体" w:hAnsi="宋体" w:cs="宋体"/>
                <w:kern w:val="0"/>
                <w:sz w:val="18"/>
                <w:szCs w:val="18"/>
              </w:rPr>
              <w:t>．《公共租赁住房资产管理暂行办法》；</w:t>
            </w:r>
            <w:r>
              <w:rPr>
                <w:rFonts w:ascii="宋体" w:cs="Times New Roman"/>
                <w:kern w:val="0"/>
                <w:sz w:val="18"/>
                <w:szCs w:val="18"/>
              </w:rPr>
              <w:br w:type="textWrapping"/>
            </w:r>
            <w:r>
              <w:rPr>
                <w:rFonts w:ascii="宋体" w:hAnsi="宋体" w:cs="宋体"/>
                <w:kern w:val="0"/>
                <w:sz w:val="18"/>
                <w:szCs w:val="18"/>
              </w:rPr>
              <w:t>12</w:t>
            </w:r>
            <w:r>
              <w:rPr>
                <w:rFonts w:hint="eastAsia" w:ascii="宋体" w:hAnsi="宋体" w:cs="宋体"/>
                <w:kern w:val="0"/>
                <w:sz w:val="18"/>
                <w:szCs w:val="18"/>
              </w:rPr>
              <w:t>．《住房和城乡建设部国家发展改革委财政部自然资源部关于进一步规范发展公租房的意见》。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5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法规政策</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政策文件</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．文件名称；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．文号；</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．发布部门；</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．发布日期；</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．实施日期；</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．正文。</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．《已购公有住房和经济适用住房上市出售管理暂行办法》；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．《廉租住房保障办法》；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．《住房城乡建设部财政部国家发改委关于公共租赁住房和廉租住房并轨运行的通知》；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．《国务院办公厅印发〈关于全面推进政务公开工作的意见〉实施细则的通知》；</w:t>
            </w:r>
            <w:r>
              <w:rPr>
                <w:rFonts w:ascii="宋体" w:cs="Times New Roman"/>
                <w:kern w:val="0"/>
                <w:sz w:val="18"/>
                <w:szCs w:val="18"/>
              </w:rPr>
              <w:br w:type="textWrapping"/>
            </w:r>
            <w:r>
              <w:rPr>
                <w:rFonts w:ascii="宋体" w:hAnsi="宋体" w:cs="宋体"/>
                <w:kern w:val="0"/>
                <w:sz w:val="18"/>
                <w:szCs w:val="18"/>
              </w:rPr>
              <w:t>8</w:t>
            </w:r>
            <w:r>
              <w:rPr>
                <w:rFonts w:hint="eastAsia" w:ascii="宋体" w:hAnsi="宋体" w:cs="宋体"/>
                <w:kern w:val="0"/>
                <w:sz w:val="18"/>
                <w:szCs w:val="18"/>
              </w:rPr>
              <w:t>．《住房和城乡建设部财政部关于做好城镇住房保障家庭租赁补贴工作的指导意见》；</w:t>
            </w:r>
            <w:r>
              <w:rPr>
                <w:rFonts w:ascii="宋体" w:cs="Times New Roman"/>
                <w:kern w:val="0"/>
                <w:sz w:val="18"/>
                <w:szCs w:val="18"/>
              </w:rPr>
              <w:br w:type="textWrapping"/>
            </w:r>
            <w:r>
              <w:rPr>
                <w:rFonts w:ascii="宋体" w:hAnsi="宋体" w:cs="宋体"/>
                <w:kern w:val="0"/>
                <w:sz w:val="18"/>
                <w:szCs w:val="18"/>
              </w:rPr>
              <w:t>9</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10</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r>
              <w:rPr>
                <w:rFonts w:ascii="宋体" w:cs="Times New Roman"/>
                <w:kern w:val="0"/>
                <w:sz w:val="18"/>
                <w:szCs w:val="18"/>
              </w:rPr>
              <w:br w:type="textWrapping"/>
            </w:r>
            <w:r>
              <w:rPr>
                <w:rFonts w:ascii="宋体" w:hAnsi="宋体" w:cs="宋体"/>
                <w:kern w:val="0"/>
                <w:sz w:val="18"/>
                <w:szCs w:val="18"/>
              </w:rPr>
              <w:t>11</w:t>
            </w:r>
            <w:r>
              <w:rPr>
                <w:rFonts w:hint="eastAsia" w:ascii="宋体" w:hAnsi="宋体" w:cs="宋体"/>
                <w:kern w:val="0"/>
                <w:sz w:val="18"/>
                <w:szCs w:val="18"/>
              </w:rPr>
              <w:t>．《公共租赁住房资产管理暂行办法》；</w:t>
            </w:r>
            <w:r>
              <w:rPr>
                <w:rFonts w:ascii="宋体" w:cs="Times New Roman"/>
                <w:kern w:val="0"/>
                <w:sz w:val="18"/>
                <w:szCs w:val="18"/>
              </w:rPr>
              <w:br w:type="textWrapping"/>
            </w:r>
            <w:r>
              <w:rPr>
                <w:rFonts w:ascii="宋体" w:hAnsi="宋体" w:cs="宋体"/>
                <w:kern w:val="0"/>
                <w:sz w:val="18"/>
                <w:szCs w:val="18"/>
              </w:rPr>
              <w:t>12</w:t>
            </w:r>
            <w:r>
              <w:rPr>
                <w:rFonts w:hint="eastAsia" w:ascii="宋体" w:hAnsi="宋体" w:cs="宋体"/>
                <w:kern w:val="0"/>
                <w:sz w:val="18"/>
                <w:szCs w:val="18"/>
              </w:rPr>
              <w:t>．《住房和城乡建设部国家发展改革委财政部自然资源部关于进一步规范发展公租房的意见》。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19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重大决策</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决策前预</w:t>
            </w:r>
            <w:r>
              <w:rPr>
                <w:rFonts w:ascii="宋体" w:cs="Times New Roman"/>
                <w:kern w:val="0"/>
                <w:sz w:val="18"/>
                <w:szCs w:val="18"/>
              </w:rPr>
              <w:br w:type="textWrapping"/>
            </w:r>
            <w:r>
              <w:rPr>
                <w:rFonts w:hint="eastAsia" w:ascii="宋体" w:hAnsi="宋体" w:cs="宋体"/>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．决策公开制度；</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．意见征集。</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．《国务院办公厅印发〈关于全面推进政务公开工作的意见〉实施细则的通知》。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19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重大决策</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决策会议</w:t>
            </w:r>
            <w:r>
              <w:rPr>
                <w:rFonts w:ascii="宋体" w:cs="Times New Roman"/>
                <w:kern w:val="0"/>
                <w:sz w:val="18"/>
                <w:szCs w:val="18"/>
              </w:rPr>
              <w:br w:type="textWrapping"/>
            </w:r>
            <w:r>
              <w:rPr>
                <w:rFonts w:hint="eastAsia" w:ascii="宋体" w:hAnsi="宋体" w:cs="宋体"/>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．会议名称；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．会议时间地点；</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．会议结果。</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．《国务院办公厅印发〈关于全面推进政务公开工作的意见〉实施细则的通知》。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19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5</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重大决策</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决策结果</w:t>
            </w:r>
            <w:r>
              <w:rPr>
                <w:rFonts w:ascii="宋体" w:cs="Times New Roman"/>
                <w:kern w:val="0"/>
                <w:sz w:val="18"/>
                <w:szCs w:val="18"/>
              </w:rPr>
              <w:br w:type="textWrapping"/>
            </w:r>
            <w:r>
              <w:rPr>
                <w:rFonts w:hint="eastAsia" w:ascii="宋体" w:hAnsi="宋体" w:cs="宋体"/>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cs="Times New Roman"/>
                <w:kern w:val="0"/>
                <w:sz w:val="18"/>
                <w:szCs w:val="18"/>
              </w:rPr>
              <w:br w:type="textWrapping"/>
            </w:r>
            <w:r>
              <w:rPr>
                <w:rFonts w:hint="eastAsia" w:ascii="宋体" w:hAnsi="宋体" w:cs="宋体"/>
                <w:kern w:val="0"/>
                <w:sz w:val="18"/>
                <w:szCs w:val="18"/>
              </w:rPr>
              <w:t>保障性住房领域方案公示公告通知等。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．《国务院办公厅印发〈关于全面推进政务公开工作的意见〉实施细则的通知》。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6</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规划计划</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中长期规划</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保障性住房专项规划。</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401"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7</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规划计划</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年度计划</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．年度建设计划任务量：开工套数、基本建成套数；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．年度计划项目：项目名称、建设地点、总建筑面积、住宅面积、计划开工时间、计划竣工时间。</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2019</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534"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8</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建设管理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立项信息</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．建设地点；</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．投资金额；</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．计划安排。</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425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9</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建设管理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开工项目</w:t>
            </w:r>
            <w:r>
              <w:rPr>
                <w:rFonts w:ascii="宋体" w:cs="Times New Roman"/>
                <w:kern w:val="0"/>
                <w:sz w:val="18"/>
                <w:szCs w:val="18"/>
              </w:rPr>
              <w:br w:type="textWrapping"/>
            </w:r>
            <w:r>
              <w:rPr>
                <w:rFonts w:hint="eastAsia" w:ascii="宋体" w:hAnsi="宋体" w:cs="宋体"/>
                <w:kern w:val="0"/>
                <w:sz w:val="18"/>
                <w:szCs w:val="18"/>
              </w:rPr>
              <w:t>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．建设地址；</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．建设方式；</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．建设总套数；</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．开工时间；</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．年度计划开工套数、实际开工套数；</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．年度计划基本建成套数；</w:t>
            </w:r>
            <w:r>
              <w:rPr>
                <w:rFonts w:ascii="宋体" w:cs="Times New Roman"/>
                <w:kern w:val="0"/>
                <w:sz w:val="18"/>
                <w:szCs w:val="18"/>
              </w:rPr>
              <w:br w:type="textWrapping"/>
            </w:r>
            <w:r>
              <w:rPr>
                <w:rFonts w:ascii="宋体" w:hAnsi="宋体" w:cs="宋体"/>
                <w:kern w:val="0"/>
                <w:sz w:val="18"/>
                <w:szCs w:val="18"/>
              </w:rPr>
              <w:t>8</w:t>
            </w:r>
            <w:r>
              <w:rPr>
                <w:rFonts w:hint="eastAsia" w:ascii="宋体" w:hAnsi="宋体" w:cs="宋体"/>
                <w:kern w:val="0"/>
                <w:sz w:val="18"/>
                <w:szCs w:val="18"/>
              </w:rPr>
              <w:t>．建设、设计、施工和监理单位名称等。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10</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建设管理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基本建成</w:t>
            </w:r>
            <w:r>
              <w:rPr>
                <w:rFonts w:ascii="宋体" w:cs="Times New Roman"/>
                <w:kern w:val="0"/>
                <w:sz w:val="18"/>
                <w:szCs w:val="18"/>
              </w:rPr>
              <w:br w:type="textWrapping"/>
            </w:r>
            <w:r>
              <w:rPr>
                <w:rFonts w:hint="eastAsia" w:ascii="宋体" w:hAnsi="宋体" w:cs="宋体"/>
                <w:kern w:val="0"/>
                <w:sz w:val="18"/>
                <w:szCs w:val="18"/>
              </w:rPr>
              <w:t>项目清单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．建设地址；</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．建设单位；</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．竣工套数；</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．竣工时间等。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425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11</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建设管理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竣工项目</w:t>
            </w:r>
            <w:r>
              <w:rPr>
                <w:rFonts w:ascii="宋体" w:cs="Times New Roman"/>
                <w:kern w:val="0"/>
                <w:sz w:val="18"/>
                <w:szCs w:val="18"/>
              </w:rPr>
              <w:br w:type="textWrapping"/>
            </w:r>
            <w:r>
              <w:rPr>
                <w:rFonts w:hint="eastAsia" w:ascii="宋体" w:hAnsi="宋体" w:cs="宋体"/>
                <w:kern w:val="0"/>
                <w:sz w:val="18"/>
                <w:szCs w:val="18"/>
              </w:rPr>
              <w:t>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．建设地址；</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．建设单位；</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．竣工套数；</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．竣工时间等。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12</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建设管理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配套设施</w:t>
            </w:r>
            <w:r>
              <w:rPr>
                <w:rFonts w:ascii="宋体" w:cs="Times New Roman"/>
                <w:kern w:val="0"/>
                <w:sz w:val="18"/>
                <w:szCs w:val="18"/>
              </w:rPr>
              <w:br w:type="textWrapping"/>
            </w:r>
            <w:r>
              <w:rPr>
                <w:rFonts w:hint="eastAsia" w:ascii="宋体" w:hAnsi="宋体" w:cs="宋体"/>
                <w:kern w:val="0"/>
                <w:sz w:val="18"/>
                <w:szCs w:val="18"/>
              </w:rPr>
              <w:t>建设情况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．建设地址；</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．建设方式；</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．开工时间；</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．建设、设计、施工和监理单位名称等。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685"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13</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保障性住房申请受理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．申请受理公告；</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．申请条件、程序、期限和所需材料；</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．租赁补贴发放计划。</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14</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公租房承租资格审核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．申请受理；</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．审核结果：申请对象姓名、身份证号</w:t>
            </w:r>
            <w:r>
              <w:rPr>
                <w:rFonts w:ascii="宋体" w:hAnsi="宋体" w:cs="宋体"/>
                <w:kern w:val="0"/>
                <w:sz w:val="18"/>
                <w:szCs w:val="18"/>
              </w:rPr>
              <w:t>(</w:t>
            </w:r>
            <w:r>
              <w:rPr>
                <w:rFonts w:hint="eastAsia" w:ascii="宋体" w:hAnsi="宋体" w:cs="宋体"/>
                <w:kern w:val="0"/>
                <w:sz w:val="18"/>
                <w:szCs w:val="18"/>
              </w:rPr>
              <w:t>隐藏部分号码</w:t>
            </w:r>
            <w:r>
              <w:rPr>
                <w:rFonts w:ascii="宋体" w:hAnsi="宋体" w:cs="宋体"/>
                <w:kern w:val="0"/>
                <w:sz w:val="18"/>
                <w:szCs w:val="18"/>
              </w:rPr>
              <w:t>)</w:t>
            </w:r>
            <w:r>
              <w:rPr>
                <w:rFonts w:hint="eastAsia" w:ascii="宋体" w:hAnsi="宋体" w:cs="宋体"/>
                <w:kern w:val="0"/>
                <w:sz w:val="18"/>
                <w:szCs w:val="18"/>
              </w:rPr>
              <w:t>、申请房源类型；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．是否审核通过。</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15</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公租房租赁补贴或租金减免审批</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．申请受理；</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．审核结果：申请对象姓名、身份证号</w:t>
            </w:r>
            <w:r>
              <w:rPr>
                <w:rFonts w:ascii="宋体" w:hAnsi="宋体" w:cs="宋体"/>
                <w:kern w:val="0"/>
                <w:sz w:val="18"/>
                <w:szCs w:val="18"/>
              </w:rPr>
              <w:t>(</w:t>
            </w:r>
            <w:r>
              <w:rPr>
                <w:rFonts w:hint="eastAsia" w:ascii="宋体" w:hAnsi="宋体" w:cs="宋体"/>
                <w:kern w:val="0"/>
                <w:sz w:val="18"/>
                <w:szCs w:val="18"/>
              </w:rPr>
              <w:t>隐藏部分号码</w:t>
            </w:r>
            <w:r>
              <w:rPr>
                <w:rFonts w:ascii="宋体" w:hAnsi="宋体" w:cs="宋体"/>
                <w:kern w:val="0"/>
                <w:sz w:val="18"/>
                <w:szCs w:val="18"/>
              </w:rPr>
              <w:t>)</w:t>
            </w:r>
            <w:r>
              <w:rPr>
                <w:rFonts w:hint="eastAsia" w:ascii="宋体" w:hAnsi="宋体" w:cs="宋体"/>
                <w:kern w:val="0"/>
                <w:sz w:val="18"/>
                <w:szCs w:val="18"/>
              </w:rPr>
              <w:t>、申请房源类型；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．是否审核通过。</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16</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经济适用住房购买资格审核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．申请受理；</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．审核结果：申请对象姓名、身份证号</w:t>
            </w:r>
            <w:r>
              <w:rPr>
                <w:rFonts w:ascii="宋体" w:hAnsi="宋体" w:cs="宋体"/>
                <w:kern w:val="0"/>
                <w:sz w:val="18"/>
                <w:szCs w:val="18"/>
              </w:rPr>
              <w:t>(</w:t>
            </w:r>
            <w:r>
              <w:rPr>
                <w:rFonts w:hint="eastAsia" w:ascii="宋体" w:hAnsi="宋体" w:cs="宋体"/>
                <w:kern w:val="0"/>
                <w:sz w:val="18"/>
                <w:szCs w:val="18"/>
              </w:rPr>
              <w:t>隐藏部分号码</w:t>
            </w:r>
            <w:r>
              <w:rPr>
                <w:rFonts w:ascii="宋体" w:hAnsi="宋体" w:cs="宋体"/>
                <w:kern w:val="0"/>
                <w:sz w:val="18"/>
                <w:szCs w:val="18"/>
              </w:rPr>
              <w:t>)</w:t>
            </w:r>
            <w:r>
              <w:rPr>
                <w:rFonts w:hint="eastAsia" w:ascii="宋体" w:hAnsi="宋体" w:cs="宋体"/>
                <w:kern w:val="0"/>
                <w:sz w:val="18"/>
                <w:szCs w:val="18"/>
              </w:rPr>
              <w:t>、申请房源类型；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．是否审核通过。</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4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17</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房源信息</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．项目名称；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．保障性住房类型；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．竣工日期；</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．地址；</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．住房套数；</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．待分配套数；</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．已分配套数；</w:t>
            </w:r>
            <w:r>
              <w:rPr>
                <w:rFonts w:ascii="宋体" w:cs="Times New Roman"/>
                <w:kern w:val="0"/>
                <w:sz w:val="18"/>
                <w:szCs w:val="18"/>
              </w:rPr>
              <w:br w:type="textWrapping"/>
            </w:r>
            <w:r>
              <w:rPr>
                <w:rFonts w:ascii="宋体" w:hAnsi="宋体" w:cs="宋体"/>
                <w:kern w:val="0"/>
                <w:sz w:val="18"/>
                <w:szCs w:val="18"/>
              </w:rPr>
              <w:t>8</w:t>
            </w:r>
            <w:r>
              <w:rPr>
                <w:rFonts w:hint="eastAsia" w:ascii="宋体" w:hAnsi="宋体" w:cs="宋体"/>
                <w:kern w:val="0"/>
                <w:sz w:val="18"/>
                <w:szCs w:val="18"/>
              </w:rPr>
              <w:t>．套型；</w:t>
            </w:r>
            <w:r>
              <w:rPr>
                <w:rFonts w:ascii="宋体" w:cs="Times New Roman"/>
                <w:kern w:val="0"/>
                <w:sz w:val="18"/>
                <w:szCs w:val="18"/>
              </w:rPr>
              <w:br w:type="textWrapping"/>
            </w:r>
            <w:r>
              <w:rPr>
                <w:rFonts w:ascii="宋体" w:hAnsi="宋体" w:cs="宋体"/>
                <w:kern w:val="0"/>
                <w:sz w:val="18"/>
                <w:szCs w:val="18"/>
              </w:rPr>
              <w:t>9</w:t>
            </w:r>
            <w:r>
              <w:rPr>
                <w:rFonts w:hint="eastAsia" w:ascii="宋体" w:hAnsi="宋体" w:cs="宋体"/>
                <w:kern w:val="0"/>
                <w:sz w:val="18"/>
                <w:szCs w:val="18"/>
              </w:rPr>
              <w:t>．面积；</w:t>
            </w:r>
            <w:r>
              <w:rPr>
                <w:rFonts w:ascii="宋体" w:cs="Times New Roman"/>
                <w:kern w:val="0"/>
                <w:sz w:val="18"/>
                <w:szCs w:val="18"/>
              </w:rPr>
              <w:br w:type="textWrapping"/>
            </w:r>
            <w:r>
              <w:rPr>
                <w:rFonts w:ascii="宋体" w:hAnsi="宋体" w:cs="宋体"/>
                <w:kern w:val="0"/>
                <w:sz w:val="18"/>
                <w:szCs w:val="18"/>
              </w:rPr>
              <w:t>10</w:t>
            </w:r>
            <w:r>
              <w:rPr>
                <w:rFonts w:hint="eastAsia" w:ascii="宋体" w:hAnsi="宋体" w:cs="宋体"/>
                <w:kern w:val="0"/>
                <w:sz w:val="18"/>
                <w:szCs w:val="18"/>
              </w:rPr>
              <w:t>．配租配售价格；</w:t>
            </w:r>
            <w:r>
              <w:rPr>
                <w:rFonts w:ascii="宋体" w:cs="Times New Roman"/>
                <w:kern w:val="0"/>
                <w:sz w:val="18"/>
                <w:szCs w:val="18"/>
              </w:rPr>
              <w:br w:type="textWrapping"/>
            </w:r>
            <w:r>
              <w:rPr>
                <w:rFonts w:ascii="宋体" w:hAnsi="宋体" w:cs="宋体"/>
                <w:kern w:val="0"/>
                <w:sz w:val="18"/>
                <w:szCs w:val="18"/>
              </w:rPr>
              <w:t>11</w:t>
            </w:r>
            <w:r>
              <w:rPr>
                <w:rFonts w:hint="eastAsia" w:ascii="宋体" w:hAnsi="宋体" w:cs="宋体"/>
                <w:kern w:val="0"/>
                <w:sz w:val="18"/>
                <w:szCs w:val="18"/>
              </w:rPr>
              <w:t>．分配日期等。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18</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选房或摇号</w:t>
            </w:r>
            <w:r>
              <w:rPr>
                <w:rFonts w:ascii="宋体" w:cs="Times New Roman"/>
                <w:kern w:val="0"/>
                <w:sz w:val="18"/>
                <w:szCs w:val="18"/>
              </w:rPr>
              <w:br w:type="textWrapping"/>
            </w:r>
            <w:r>
              <w:rPr>
                <w:rFonts w:hint="eastAsia" w:ascii="宋体" w:hAnsi="宋体" w:cs="宋体"/>
                <w:kern w:val="0"/>
                <w:sz w:val="18"/>
                <w:szCs w:val="18"/>
              </w:rPr>
              <w:t>公告</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．公告名称；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．发布部门；</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．发布日期；</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．正文，包括时间、地点、流程、注意事项等。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19</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分配结果</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．保障对象姓名；</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．保障性住房类型；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．房号面积套型；</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．所在建设项目名称等。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8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20</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配给管理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办理配租</w:t>
            </w:r>
            <w:r>
              <w:rPr>
                <w:rFonts w:ascii="宋体" w:cs="Times New Roman"/>
                <w:kern w:val="0"/>
                <w:sz w:val="18"/>
                <w:szCs w:val="18"/>
              </w:rPr>
              <w:br w:type="textWrapping"/>
            </w:r>
            <w:r>
              <w:rPr>
                <w:rFonts w:hint="eastAsia" w:ascii="宋体" w:hAnsi="宋体" w:cs="宋体"/>
                <w:kern w:val="0"/>
                <w:sz w:val="18"/>
                <w:szCs w:val="18"/>
              </w:rPr>
              <w:t>配售公告</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．公告名称；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．发布部门；</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．发布日期；</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．正文，包括时间、地点、流程、注意事项等。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．《中华人民共和国政府信息公开条例》；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401"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21</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公租房资格定期审核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．年审或定期审核家庭信息，含保障对象编号、姓名、身份证号﹝隐藏部分号码﹞；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．配租房源；</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．套型；</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．面积；</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．是否审核通过；</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．未通过原因等。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47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22</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自愿退出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．原保障对象姓名、身份证号（隐藏部分号码）；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．原租购项目名称、地址、类型、套型、面积等；</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．原享受补贴面积标准等。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2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23</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到期退出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．原保障对象姓名、身份证号（隐藏部分号码）；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．原租购项目名称、地址、类型、套型、面积等；</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．原享受补贴面积标准等。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8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24</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不符合条件</w:t>
            </w:r>
            <w:r>
              <w:rPr>
                <w:rFonts w:ascii="宋体" w:cs="Times New Roman"/>
                <w:kern w:val="0"/>
                <w:sz w:val="18"/>
                <w:szCs w:val="18"/>
              </w:rPr>
              <w:br w:type="textWrapping"/>
            </w:r>
            <w:r>
              <w:rPr>
                <w:rFonts w:hint="eastAsia" w:ascii="宋体" w:hAnsi="宋体" w:cs="宋体"/>
                <w:kern w:val="0"/>
                <w:sz w:val="18"/>
                <w:szCs w:val="18"/>
              </w:rPr>
              <w:t>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．原保障对象姓名、身份证号（隐藏部分号码）；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．原租购项目名称、地址、类型、套型、面积等；</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．原享受补贴面积标准等。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2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25</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违规处罚</w:t>
            </w:r>
            <w:r>
              <w:rPr>
                <w:rFonts w:ascii="宋体" w:cs="Times New Roman"/>
                <w:kern w:val="0"/>
                <w:sz w:val="18"/>
                <w:szCs w:val="18"/>
              </w:rPr>
              <w:br w:type="textWrapping"/>
            </w:r>
            <w:r>
              <w:rPr>
                <w:rFonts w:hint="eastAsia" w:ascii="宋体" w:hAnsi="宋体" w:cs="宋体"/>
                <w:kern w:val="0"/>
                <w:sz w:val="18"/>
                <w:szCs w:val="18"/>
              </w:rPr>
              <w:t>退出</w:t>
            </w:r>
          </w:p>
        </w:tc>
        <w:tc>
          <w:tcPr>
            <w:tcW w:w="1269"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．原保障对象姓名、身份证号（隐藏部分号码）；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．原租购项目名称、地址、类型、套型、面积等；</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．原享受补贴面积标准等。</w:t>
            </w:r>
          </w:p>
        </w:tc>
        <w:tc>
          <w:tcPr>
            <w:tcW w:w="3460"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26</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租赁补贴</w:t>
            </w:r>
            <w:r>
              <w:rPr>
                <w:rFonts w:ascii="宋体" w:cs="Times New Roman"/>
                <w:kern w:val="0"/>
                <w:sz w:val="18"/>
                <w:szCs w:val="18"/>
              </w:rPr>
              <w:br w:type="textWrapping"/>
            </w:r>
            <w:r>
              <w:rPr>
                <w:rFonts w:hint="eastAsia" w:ascii="宋体" w:hAnsi="宋体" w:cs="宋体"/>
                <w:kern w:val="0"/>
                <w:sz w:val="18"/>
                <w:szCs w:val="18"/>
              </w:rPr>
              <w:t>发放</w:t>
            </w:r>
          </w:p>
        </w:tc>
        <w:tc>
          <w:tcPr>
            <w:tcW w:w="1269"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．发放金额；</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．发放年度月份日期；</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．发放方式。</w:t>
            </w:r>
          </w:p>
        </w:tc>
        <w:tc>
          <w:tcPr>
            <w:tcW w:w="3460"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46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27</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租金收取</w:t>
            </w:r>
          </w:p>
        </w:tc>
        <w:tc>
          <w:tcPr>
            <w:tcW w:w="1269"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．应缴租金；</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．实收租金；</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．未足额收取原因；</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．租金年度月份；</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．收取日期；</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．收取方式。</w:t>
            </w:r>
          </w:p>
        </w:tc>
        <w:tc>
          <w:tcPr>
            <w:tcW w:w="3460" w:type="dxa"/>
            <w:tcBorders>
              <w:top w:val="nil"/>
              <w:left w:val="nil"/>
              <w:bottom w:val="single" w:color="auto" w:sz="4" w:space="0"/>
              <w:right w:val="single" w:color="auto" w:sz="4" w:space="0"/>
            </w:tcBorders>
            <w:vAlign w:val="center"/>
          </w:tcPr>
          <w:p>
            <w:pPr>
              <w:widowControl/>
              <w:snapToGrid w:val="0"/>
              <w:spacing w:line="200" w:lineRule="exact"/>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46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28</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租金减免</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．保障项目名称、类型、套型、面积；</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．原应缴租金标准、现应缴租金标准。</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29</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腾退管理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．腾退对象；</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．腾退日期；</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．腾退原因；</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．实退租金。</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47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30</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房屋维修</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．维修内容；</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．维修标准；</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．维修资金来源渠道；</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．维修单位名称；</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．联系人及联系方式。</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3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31</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保障性住房</w:t>
            </w:r>
            <w:r>
              <w:rPr>
                <w:rFonts w:ascii="宋体" w:cs="Times New Roman"/>
                <w:kern w:val="0"/>
                <w:sz w:val="18"/>
                <w:szCs w:val="18"/>
              </w:rPr>
              <w:br w:type="textWrapping"/>
            </w:r>
            <w:r>
              <w:rPr>
                <w:rFonts w:hint="eastAsia" w:ascii="宋体" w:hAnsi="宋体" w:cs="宋体"/>
                <w:kern w:val="0"/>
                <w:sz w:val="18"/>
                <w:szCs w:val="18"/>
              </w:rPr>
              <w:t>调整</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．保障对象姓名、身份证号（隐藏部分号码）；</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．调整前和调整后保障项目名称、类型、套型、面积等；</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．不予调整原因。</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．《住房城乡建设部办公厅关于做好</w:t>
            </w:r>
            <w:r>
              <w:rPr>
                <w:rFonts w:ascii="宋体" w:hAnsi="宋体" w:cs="宋体"/>
                <w:kern w:val="0"/>
                <w:sz w:val="18"/>
                <w:szCs w:val="18"/>
              </w:rPr>
              <w:t>2012</w:t>
            </w:r>
            <w:r>
              <w:rPr>
                <w:rFonts w:hint="eastAsia" w:ascii="宋体" w:hAnsi="宋体" w:cs="宋体"/>
                <w:kern w:val="0"/>
                <w:sz w:val="18"/>
                <w:szCs w:val="18"/>
              </w:rPr>
              <w:t>年住房保障信息公开工作的通知》；</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．《住房城乡建设部办公厅关于进一步加强住房保障信息公开工作的通知》；</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300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32</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配后管理</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运营承接</w:t>
            </w:r>
            <w:r>
              <w:rPr>
                <w:rFonts w:ascii="宋体" w:cs="Times New Roman"/>
                <w:kern w:val="0"/>
                <w:sz w:val="18"/>
                <w:szCs w:val="18"/>
              </w:rPr>
              <w:br w:type="textWrapping"/>
            </w:r>
            <w:r>
              <w:rPr>
                <w:rFonts w:hint="eastAsia" w:ascii="宋体" w:hAnsi="宋体" w:cs="宋体"/>
                <w:kern w:val="0"/>
                <w:sz w:val="18"/>
                <w:szCs w:val="18"/>
              </w:rPr>
              <w:t>主体管理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．单位名称；</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．获取运营资格方式；</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．运营承接主体统一社会信用代码；</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．负责人姓名；</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．办公地址联系电话；</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．注册资金；</w:t>
            </w:r>
            <w:r>
              <w:rPr>
                <w:rFonts w:ascii="宋体" w:cs="Times New Roman"/>
                <w:kern w:val="0"/>
                <w:sz w:val="18"/>
                <w:szCs w:val="18"/>
              </w:rPr>
              <w:br w:type="textWrapping"/>
            </w:r>
            <w:r>
              <w:rPr>
                <w:rFonts w:ascii="宋体" w:hAnsi="宋体" w:cs="宋体"/>
                <w:kern w:val="0"/>
                <w:sz w:val="18"/>
                <w:szCs w:val="18"/>
              </w:rPr>
              <w:t>7</w:t>
            </w:r>
            <w:r>
              <w:rPr>
                <w:rFonts w:hint="eastAsia" w:ascii="宋体" w:hAnsi="宋体" w:cs="宋体"/>
                <w:kern w:val="0"/>
                <w:sz w:val="18"/>
                <w:szCs w:val="18"/>
              </w:rPr>
              <w:t>．服务范围；</w:t>
            </w:r>
            <w:r>
              <w:rPr>
                <w:rFonts w:ascii="宋体" w:cs="Times New Roman"/>
                <w:kern w:val="0"/>
                <w:sz w:val="18"/>
                <w:szCs w:val="18"/>
              </w:rPr>
              <w:br w:type="textWrapping"/>
            </w:r>
            <w:r>
              <w:rPr>
                <w:rFonts w:ascii="宋体" w:hAnsi="宋体" w:cs="宋体"/>
                <w:kern w:val="0"/>
                <w:sz w:val="18"/>
                <w:szCs w:val="18"/>
              </w:rPr>
              <w:t>8</w:t>
            </w:r>
            <w:r>
              <w:rPr>
                <w:rFonts w:hint="eastAsia" w:ascii="宋体" w:hAnsi="宋体" w:cs="宋体"/>
                <w:kern w:val="0"/>
                <w:sz w:val="18"/>
                <w:szCs w:val="18"/>
              </w:rPr>
              <w:t>．监督考核情况等。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．《经济适用住房管理办法》；</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．《公共租赁住房管理办法》；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5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33</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申请保障</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．申请条件；</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．申请所需材料及范本；</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．申请流程和办理时限；</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．申请受理（办理）机构；</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．受理地点；</w:t>
            </w:r>
            <w:r>
              <w:rPr>
                <w:rFonts w:ascii="宋体" w:cs="Times New Roman"/>
                <w:kern w:val="0"/>
                <w:sz w:val="18"/>
                <w:szCs w:val="18"/>
              </w:rPr>
              <w:br w:type="textWrapping"/>
            </w:r>
            <w:r>
              <w:rPr>
                <w:rFonts w:ascii="宋体" w:hAnsi="宋体" w:cs="宋体"/>
                <w:kern w:val="0"/>
                <w:sz w:val="18"/>
                <w:szCs w:val="18"/>
              </w:rPr>
              <w:t>6</w:t>
            </w:r>
            <w:r>
              <w:rPr>
                <w:rFonts w:hint="eastAsia" w:ascii="宋体" w:hAnsi="宋体" w:cs="宋体"/>
                <w:kern w:val="0"/>
                <w:sz w:val="18"/>
                <w:szCs w:val="18"/>
              </w:rPr>
              <w:t>．咨询电话、监督电话等。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20"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34</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合同备案</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．合同范本；</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．备案机构；</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．受理地点；</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．咨询电话等。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35</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申请租金</w:t>
            </w:r>
            <w:r>
              <w:rPr>
                <w:rFonts w:ascii="宋体" w:cs="Times New Roman"/>
                <w:kern w:val="0"/>
                <w:sz w:val="18"/>
                <w:szCs w:val="18"/>
              </w:rPr>
              <w:br w:type="textWrapping"/>
            </w:r>
            <w:r>
              <w:rPr>
                <w:rFonts w:hint="eastAsia" w:ascii="宋体" w:hAnsi="宋体" w:cs="宋体"/>
                <w:kern w:val="0"/>
                <w:sz w:val="18"/>
                <w:szCs w:val="18"/>
              </w:rPr>
              <w:t>减免</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．申请所需材料及范本；</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．申请流程和办理时限；</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．申请受理（办理）机构；</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．受理地点；</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．咨询电话、监督电话等。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36</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缴纳租金</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．租金标准；</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．缴纳方式时限；</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．受理（办理）机构；</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．咨询电话监督电话等。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37</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保障性住房调换</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．申请所需材料及范本；</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．申请方式流程；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．申请受理（办理）机构；</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．受理地点；</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．咨询电话、监督电话等。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38</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办事指南</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自愿退出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．申请所需材料及范本；</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．申请方式流程；</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．申请受理（办理）机构；</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．受理地点；</w:t>
            </w:r>
            <w:r>
              <w:rPr>
                <w:rFonts w:ascii="宋体" w:cs="Times New Roman"/>
                <w:kern w:val="0"/>
                <w:sz w:val="18"/>
                <w:szCs w:val="18"/>
              </w:rPr>
              <w:br w:type="textWrapping"/>
            </w:r>
            <w:r>
              <w:rPr>
                <w:rFonts w:ascii="宋体" w:hAnsi="宋体" w:cs="宋体"/>
                <w:kern w:val="0"/>
                <w:sz w:val="18"/>
                <w:szCs w:val="18"/>
              </w:rPr>
              <w:t>5</w:t>
            </w:r>
            <w:r>
              <w:rPr>
                <w:rFonts w:hint="eastAsia" w:ascii="宋体" w:hAnsi="宋体" w:cs="宋体"/>
                <w:kern w:val="0"/>
                <w:sz w:val="18"/>
                <w:szCs w:val="18"/>
              </w:rPr>
              <w:t>．咨询电话、监督电话等。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02"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39</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政策解读</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本级政策</w:t>
            </w:r>
            <w:r>
              <w:rPr>
                <w:rFonts w:ascii="宋体" w:cs="Times New Roman"/>
                <w:kern w:val="0"/>
                <w:sz w:val="18"/>
                <w:szCs w:val="18"/>
              </w:rPr>
              <w:br w:type="textWrapping"/>
            </w:r>
            <w:r>
              <w:rPr>
                <w:rFonts w:hint="eastAsia" w:ascii="宋体" w:hAnsi="宋体" w:cs="宋体"/>
                <w:kern w:val="0"/>
                <w:sz w:val="18"/>
                <w:szCs w:val="18"/>
              </w:rPr>
              <w:t>解读</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．解读主体；</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．解读内容；</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．解读方式；</w:t>
            </w:r>
            <w:r>
              <w:rPr>
                <w:rFonts w:ascii="宋体" w:cs="Times New Roman"/>
                <w:kern w:val="0"/>
                <w:sz w:val="18"/>
                <w:szCs w:val="18"/>
              </w:rPr>
              <w:br w:type="textWrapping"/>
            </w:r>
            <w:r>
              <w:rPr>
                <w:rFonts w:ascii="宋体" w:hAnsi="宋体" w:cs="宋体"/>
                <w:kern w:val="0"/>
                <w:sz w:val="18"/>
                <w:szCs w:val="18"/>
              </w:rPr>
              <w:t>4</w:t>
            </w:r>
            <w:r>
              <w:rPr>
                <w:rFonts w:hint="eastAsia" w:ascii="宋体" w:hAnsi="宋体" w:cs="宋体"/>
                <w:kern w:val="0"/>
                <w:sz w:val="18"/>
                <w:szCs w:val="18"/>
              </w:rPr>
              <w:t>．解读时间等。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40</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回应关切</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主动回应</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．公众提出的意见建议及回复情况；</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．公开突发事件应对情况等。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．《国务院关于加快推进“互联网</w:t>
            </w:r>
            <w:r>
              <w:rPr>
                <w:rFonts w:ascii="宋体" w:hAnsi="宋体" w:cs="宋体"/>
                <w:kern w:val="0"/>
                <w:sz w:val="18"/>
                <w:szCs w:val="18"/>
              </w:rPr>
              <w:t>+</w:t>
            </w:r>
            <w:r>
              <w:rPr>
                <w:rFonts w:hint="eastAsia" w:ascii="宋体" w:hAnsi="宋体" w:cs="宋体"/>
                <w:kern w:val="0"/>
                <w:sz w:val="18"/>
                <w:szCs w:val="18"/>
              </w:rPr>
              <w:t>政务服务”工作的指导意见》。</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41</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回应关切</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互动回应</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在收集分析研判舆情的基础上，针对舆论关注的焦点热点和关键问题的互动回应内容。</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．《国务院办公厅关于印发</w:t>
            </w:r>
            <w:r>
              <w:rPr>
                <w:rFonts w:ascii="宋体" w:hAnsi="宋体" w:cs="宋体"/>
                <w:kern w:val="0"/>
                <w:sz w:val="18"/>
                <w:szCs w:val="18"/>
              </w:rPr>
              <w:t>2018</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42</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评价结果</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上级评价</w:t>
            </w:r>
            <w:r>
              <w:rPr>
                <w:rFonts w:ascii="宋体" w:cs="Times New Roman"/>
                <w:kern w:val="0"/>
                <w:sz w:val="18"/>
                <w:szCs w:val="18"/>
              </w:rPr>
              <w:br w:type="textWrapping"/>
            </w:r>
            <w:r>
              <w:rPr>
                <w:rFonts w:hint="eastAsia" w:ascii="宋体" w:hAnsi="宋体" w:cs="宋体"/>
                <w:kern w:val="0"/>
                <w:sz w:val="18"/>
                <w:szCs w:val="18"/>
              </w:rPr>
              <w:t>表彰情况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．上级对本地区保障性住房领域年度工作完成情况的评价通报排名；</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．获上级表彰入围上级推广示范情况等。</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．《国务院办公厅关于印发</w:t>
            </w:r>
            <w:r>
              <w:rPr>
                <w:rFonts w:ascii="宋体" w:hAnsi="宋体" w:cs="宋体"/>
                <w:kern w:val="0"/>
                <w:sz w:val="18"/>
                <w:szCs w:val="18"/>
              </w:rPr>
              <w:t>2019</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r>
        <w:tblPrEx>
          <w:tblCellMar>
            <w:top w:w="0" w:type="dxa"/>
            <w:left w:w="0" w:type="dxa"/>
            <w:bottom w:w="0" w:type="dxa"/>
            <w:right w:w="0" w:type="dxa"/>
          </w:tblCellMar>
        </w:tblPrEx>
        <w:trPr>
          <w:trHeight w:val="2299" w:hRule="atLeast"/>
          <w:jc w:val="center"/>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43</w:t>
            </w:r>
          </w:p>
        </w:tc>
        <w:tc>
          <w:tcPr>
            <w:tcW w:w="613"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评价结果</w:t>
            </w:r>
          </w:p>
        </w:tc>
        <w:tc>
          <w:tcPr>
            <w:tcW w:w="536"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社会评价</w:t>
            </w:r>
            <w:r>
              <w:rPr>
                <w:rFonts w:ascii="宋体" w:cs="Times New Roman"/>
                <w:kern w:val="0"/>
                <w:sz w:val="18"/>
                <w:szCs w:val="18"/>
              </w:rPr>
              <w:br w:type="textWrapping"/>
            </w:r>
            <w:r>
              <w:rPr>
                <w:rFonts w:hint="eastAsia" w:ascii="宋体" w:hAnsi="宋体" w:cs="宋体"/>
                <w:kern w:val="0"/>
                <w:sz w:val="18"/>
                <w:szCs w:val="18"/>
              </w:rPr>
              <w:t>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公众对保障性住房工作满意度评价。</w:t>
            </w:r>
          </w:p>
        </w:tc>
        <w:tc>
          <w:tcPr>
            <w:tcW w:w="3460"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．《中共中央办公厅国务院办公厅印发〈关于全面推进政务公开工作的意见〉的通知》；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．《国务院办公厅关于推进公共资源配置领域政府信息公开的意见》；</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．《国务院办公厅关于印发</w:t>
            </w:r>
            <w:r>
              <w:rPr>
                <w:rFonts w:ascii="宋体" w:hAnsi="宋体" w:cs="宋体"/>
                <w:kern w:val="0"/>
                <w:sz w:val="18"/>
                <w:szCs w:val="18"/>
              </w:rPr>
              <w:t>2020</w:t>
            </w:r>
            <w:r>
              <w:rPr>
                <w:rFonts w:hint="eastAsia" w:ascii="宋体" w:hAnsi="宋体" w:cs="宋体"/>
                <w:kern w:val="0"/>
                <w:sz w:val="18"/>
                <w:szCs w:val="18"/>
              </w:rPr>
              <w:t>年政务公开工作要点的通知》。</w:t>
            </w:r>
          </w:p>
        </w:tc>
        <w:tc>
          <w:tcPr>
            <w:tcW w:w="102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信息获取（形成变更）</w:t>
            </w:r>
            <w:r>
              <w:rPr>
                <w:rFonts w:ascii="宋体" w:hAnsi="宋体" w:cs="宋体"/>
                <w:kern w:val="0"/>
                <w:sz w:val="18"/>
                <w:szCs w:val="18"/>
              </w:rPr>
              <w:t>20</w:t>
            </w:r>
            <w:r>
              <w:rPr>
                <w:rFonts w:hint="eastAsia" w:ascii="宋体" w:hAnsi="宋体" w:cs="宋体"/>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县人民政府住房保障行政主管部门</w:t>
            </w:r>
          </w:p>
        </w:tc>
        <w:tc>
          <w:tcPr>
            <w:tcW w:w="275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■政府网站□政府公报</w:t>
            </w:r>
            <w:r>
              <w:rPr>
                <w:rFonts w:ascii="宋体" w:cs="Times New Roman"/>
                <w:kern w:val="0"/>
                <w:sz w:val="18"/>
                <w:szCs w:val="18"/>
              </w:rPr>
              <w:br w:type="textWrapping"/>
            </w:r>
            <w:r>
              <w:rPr>
                <w:rFonts w:hint="eastAsia" w:ascii="宋体" w:hAnsi="宋体" w:cs="宋体"/>
                <w:kern w:val="0"/>
                <w:sz w:val="18"/>
                <w:szCs w:val="18"/>
              </w:rPr>
              <w:t>■两微一端□发布会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□广播电视□纸质媒体</w:t>
            </w:r>
            <w:r>
              <w:rPr>
                <w:rFonts w:ascii="宋体" w:cs="Times New Roman"/>
                <w:kern w:val="0"/>
                <w:sz w:val="18"/>
                <w:szCs w:val="18"/>
              </w:rPr>
              <w:br w:type="textWrapping"/>
            </w:r>
            <w:r>
              <w:rPr>
                <w:rFonts w:hint="eastAsia" w:ascii="宋体" w:hAnsi="宋体" w:cs="宋体"/>
                <w:kern w:val="0"/>
                <w:sz w:val="18"/>
                <w:szCs w:val="18"/>
              </w:rPr>
              <w:t>□公开查阅点□政务服务中心</w:t>
            </w:r>
            <w:r>
              <w:rPr>
                <w:rFonts w:ascii="宋体" w:cs="Times New Roman"/>
                <w:kern w:val="0"/>
                <w:sz w:val="18"/>
                <w:szCs w:val="18"/>
              </w:rPr>
              <w:br w:type="textWrapping"/>
            </w:r>
            <w:r>
              <w:rPr>
                <w:rFonts w:hint="eastAsia" w:ascii="宋体" w:hAnsi="宋体" w:cs="宋体"/>
                <w:kern w:val="0"/>
                <w:sz w:val="18"/>
                <w:szCs w:val="18"/>
              </w:rPr>
              <w:t>□便民服务站□入户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□精准推送□其他</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　</w:t>
            </w:r>
          </w:p>
        </w:tc>
        <w:tc>
          <w:tcPr>
            <w:tcW w:w="438"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w:t>
            </w:r>
          </w:p>
        </w:tc>
        <w:tc>
          <w:tcPr>
            <w:tcW w:w="435" w:type="dxa"/>
            <w:tcBorders>
              <w:top w:val="nil"/>
              <w:left w:val="nil"/>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　</w:t>
            </w:r>
          </w:p>
        </w:tc>
      </w:tr>
    </w:tbl>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p>
      <w:pPr>
        <w:spacing w:line="520" w:lineRule="exact"/>
        <w:rPr>
          <w:rFonts w:ascii="方正仿宋_GBK" w:eastAsia="方正仿宋_GBK" w:cs="Times New Roman"/>
          <w:sz w:val="32"/>
          <w:szCs w:val="32"/>
        </w:rPr>
      </w:pPr>
    </w:p>
    <w:sectPr>
      <w:footerReference r:id="rId3" w:type="default"/>
      <w:footerReference r:id="rId4" w:type="even"/>
      <w:pgSz w:w="16838" w:h="11906" w:orient="landscape"/>
      <w:pgMar w:top="1531" w:right="2098" w:bottom="1531" w:left="209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方正仿宋_GBK" w:eastAsia="方正仿宋_GBK"/>
        <w:sz w:val="28"/>
        <w:szCs w:val="28"/>
      </w:rPr>
    </w:pPr>
    <w:r>
      <w:rPr>
        <w:rFonts w:hint="eastAsia" w:ascii="方正仿宋_GBK" w:eastAsia="方正仿宋_GBK" w:hAnsiTheme="majorHAnsi"/>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hAnsiTheme="majorHAnsi"/>
        <w:sz w:val="28"/>
        <w:szCs w:val="28"/>
        <w:lang w:val="zh-CN"/>
      </w:rPr>
      <w:t>1</w:t>
    </w:r>
    <w:r>
      <w:rPr>
        <w:rFonts w:hint="eastAsia" w:ascii="方正仿宋_GBK" w:eastAsia="方正仿宋_GBK"/>
        <w:sz w:val="28"/>
        <w:szCs w:val="28"/>
      </w:rPr>
      <w:fldChar w:fldCharType="end"/>
    </w:r>
    <w:r>
      <w:rPr>
        <w:rFonts w:hint="eastAsia" w:ascii="方正仿宋_GBK" w:eastAsia="方正仿宋_GBK" w:hAnsiTheme="majorHAns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方正仿宋_GBK" w:eastAsia="方正仿宋_GBK"/>
        <w:sz w:val="28"/>
        <w:szCs w:val="28"/>
      </w:rPr>
    </w:pPr>
    <w:r>
      <w:rPr>
        <w:rFonts w:hint="eastAsia" w:ascii="方正仿宋_GBK" w:eastAsia="方正仿宋_GBK" w:hAnsiTheme="majorHAnsi"/>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hAnsiTheme="majorHAnsi"/>
        <w:sz w:val="28"/>
        <w:szCs w:val="28"/>
        <w:lang w:val="zh-CN"/>
      </w:rPr>
      <w:t>2</w:t>
    </w:r>
    <w:r>
      <w:rPr>
        <w:rFonts w:hint="eastAsia" w:ascii="方正仿宋_GBK" w:eastAsia="方正仿宋_GBK"/>
        <w:sz w:val="28"/>
        <w:szCs w:val="28"/>
      </w:rPr>
      <w:fldChar w:fldCharType="end"/>
    </w:r>
    <w:r>
      <w:rPr>
        <w:rFonts w:hint="eastAsia" w:ascii="方正仿宋_GBK" w:eastAsia="方正仿宋_GBK" w:hAnsiTheme="majorHAns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nforcement="0"/>
  <w:defaultTabStop w:val="420"/>
  <w:evenAndOddHeaders w:val="true"/>
  <w:drawingGridHorizontalSpacing w:val="105"/>
  <w:drawingGridVerticalSpacing w:val="156"/>
  <w:displayHorizont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99"/>
    <w:rsid w:val="0008566F"/>
    <w:rsid w:val="000C6699"/>
    <w:rsid w:val="00127AD9"/>
    <w:rsid w:val="00353F3D"/>
    <w:rsid w:val="00373753"/>
    <w:rsid w:val="004118D6"/>
    <w:rsid w:val="00583166"/>
    <w:rsid w:val="00604E32"/>
    <w:rsid w:val="006665FD"/>
    <w:rsid w:val="00687606"/>
    <w:rsid w:val="00792822"/>
    <w:rsid w:val="008561E1"/>
    <w:rsid w:val="00864424"/>
    <w:rsid w:val="008C501A"/>
    <w:rsid w:val="009913AC"/>
    <w:rsid w:val="00A2494C"/>
    <w:rsid w:val="00B56FCB"/>
    <w:rsid w:val="00CB280F"/>
    <w:rsid w:val="00D15F30"/>
    <w:rsid w:val="00E07348"/>
    <w:rsid w:val="00EC55BF"/>
    <w:rsid w:val="00F43C92"/>
    <w:rsid w:val="01B65DA3"/>
    <w:rsid w:val="0459000B"/>
    <w:rsid w:val="048972F2"/>
    <w:rsid w:val="07D829DB"/>
    <w:rsid w:val="10356E2D"/>
    <w:rsid w:val="25956C7A"/>
    <w:rsid w:val="2C0023EE"/>
    <w:rsid w:val="2EA67884"/>
    <w:rsid w:val="33643266"/>
    <w:rsid w:val="44F72B88"/>
    <w:rsid w:val="45AB2AAA"/>
    <w:rsid w:val="4A4349F7"/>
    <w:rsid w:val="541D6710"/>
    <w:rsid w:val="5C012E0E"/>
    <w:rsid w:val="5E3217B1"/>
    <w:rsid w:val="6FCC222D"/>
    <w:rsid w:val="7A155A1D"/>
    <w:rsid w:val="7D0560B1"/>
    <w:rsid w:val="7E6F1B75"/>
    <w:rsid w:val="EB98C5C4"/>
    <w:rsid w:val="F65B3F0B"/>
    <w:rsid w:val="FFDAA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qFormat/>
    <w:uiPriority w:val="0"/>
    <w:pPr>
      <w:ind w:left="100" w:leftChars="2500"/>
    </w:pPr>
    <w:rPr>
      <w:rFonts w:eastAsiaTheme="minorEastAsia"/>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qFormat/>
    <w:locked/>
    <w:uiPriority w:val="0"/>
    <w:rPr>
      <w:rFonts w:ascii="Calibri" w:hAnsi="Calibri" w:cs="Calibri"/>
      <w:szCs w:val="21"/>
    </w:rPr>
  </w:style>
  <w:style w:type="character" w:customStyle="1" w:styleId="11">
    <w:name w:val="页眉 Char1"/>
    <w:basedOn w:val="7"/>
    <w:semiHidden/>
    <w:qFormat/>
    <w:uiPriority w:val="0"/>
    <w:rPr>
      <w:rFonts w:ascii="Calibri" w:hAnsi="Calibri" w:cs="Calibri"/>
      <w:kern w:val="2"/>
      <w:sz w:val="18"/>
      <w:szCs w:val="18"/>
    </w:rPr>
  </w:style>
  <w:style w:type="character" w:customStyle="1" w:styleId="12">
    <w:name w:val="页脚 Char1"/>
    <w:basedOn w:val="7"/>
    <w:semiHidden/>
    <w:qFormat/>
    <w:uiPriority w:val="99"/>
    <w:rPr>
      <w:rFonts w:ascii="Calibri" w:hAnsi="Calibri" w:cs="Calibri"/>
      <w:kern w:val="2"/>
      <w:sz w:val="18"/>
      <w:szCs w:val="18"/>
    </w:rPr>
  </w:style>
  <w:style w:type="character" w:customStyle="1" w:styleId="13">
    <w:name w:val="日期 Char1"/>
    <w:basedOn w:val="7"/>
    <w:link w:val="3"/>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2326</Words>
  <Characters>13262</Characters>
  <Lines>110</Lines>
  <Paragraphs>31</Paragraphs>
  <TotalTime>180</TotalTime>
  <ScaleCrop>false</ScaleCrop>
  <LinksUpToDate>false</LinksUpToDate>
  <CharactersWithSpaces>15557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2020-08-20T04:16:00Z</dcterms:created>
  <dc:creator>微软用户</dc:creator>
  <cp:lastModifiedBy>user</cp:lastModifiedBy>
  <cp:lastPrinted>2020-10-27T09:36:00Z</cp:lastPrinted>
  <dcterms:modified xsi:type="dcterms:W3CDTF">2024-03-22T11:03:44Z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