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0A" w:rsidRPr="002C2690" w:rsidRDefault="00A36F0A">
      <w:pPr>
        <w:pStyle w:val="a5"/>
        <w:spacing w:before="0" w:beforeAutospacing="0" w:after="0" w:afterAutospacing="0" w:line="596" w:lineRule="exact"/>
        <w:jc w:val="center"/>
        <w:rPr>
          <w:rFonts w:ascii="Times New Roman" w:eastAsia="方正小标宋_GBK" w:hAnsi="Times New Roman" w:hint="default"/>
          <w:sz w:val="36"/>
          <w:szCs w:val="36"/>
        </w:rPr>
      </w:pPr>
      <w:r w:rsidRPr="002C2690">
        <w:rPr>
          <w:rFonts w:ascii="Times New Roman" w:eastAsia="方正小标宋_GBK" w:hAnsi="方正小标宋_GBK" w:hint="default"/>
          <w:sz w:val="36"/>
          <w:szCs w:val="36"/>
        </w:rPr>
        <w:t>石柱土家族自治县保障性住房事务中心</w:t>
      </w:r>
    </w:p>
    <w:p w:rsidR="00307BF2" w:rsidRPr="002C2690" w:rsidRDefault="00A36F0A">
      <w:pPr>
        <w:pStyle w:val="a5"/>
        <w:spacing w:before="0" w:beforeAutospacing="0" w:after="0" w:afterAutospacing="0" w:line="596" w:lineRule="exact"/>
        <w:jc w:val="center"/>
        <w:rPr>
          <w:rFonts w:ascii="Times New Roman" w:eastAsia="方正小标宋_GBK" w:hAnsi="Times New Roman" w:hint="default"/>
          <w:sz w:val="36"/>
          <w:szCs w:val="36"/>
          <w:shd w:val="clear" w:color="auto" w:fill="FFFFFF"/>
        </w:rPr>
      </w:pPr>
      <w:r w:rsidRPr="002C2690">
        <w:rPr>
          <w:rFonts w:ascii="Times New Roman" w:eastAsia="方正小标宋_GBK" w:hAnsi="Times New Roman" w:hint="default"/>
          <w:sz w:val="36"/>
          <w:szCs w:val="36"/>
          <w:shd w:val="clear" w:color="auto" w:fill="FFFFFF"/>
        </w:rPr>
        <w:t>2024</w:t>
      </w:r>
      <w:r w:rsidRPr="002C2690">
        <w:rPr>
          <w:rFonts w:ascii="Times New Roman" w:eastAsia="方正小标宋_GBK" w:hAnsi="方正小标宋_GBK" w:hint="default"/>
          <w:sz w:val="36"/>
          <w:szCs w:val="36"/>
          <w:shd w:val="clear" w:color="auto" w:fill="FFFFFF"/>
        </w:rPr>
        <w:t>年度决算说明</w:t>
      </w:r>
    </w:p>
    <w:p w:rsidR="00307BF2" w:rsidRPr="002C2690" w:rsidRDefault="00A36F0A">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一、单位基本情况</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1</w:t>
      </w:r>
      <w:r w:rsidRPr="002C2690">
        <w:rPr>
          <w:rFonts w:ascii="Times New Roman" w:eastAsia="方正仿宋_GBK" w:hAnsi="Times New Roman" w:hint="default"/>
          <w:sz w:val="32"/>
          <w:szCs w:val="32"/>
        </w:rPr>
        <w:t>．主要职责任务：宣传、贯彻执行保障性住房有关法律法规和方针政策；参与拟订保障性住房专项规划、年度计划并配合实施；参与实施保障性住房房源储备；参与拟订配租计划；承担保障性住房的分配、运营、使用、退出的事务性工作；协助做好保障性住房专项资金管理及租赁补贴、租金补助的发放工作。</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具体职责任务：</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1</w:t>
      </w:r>
      <w:r w:rsidRPr="002C2690">
        <w:rPr>
          <w:rFonts w:ascii="Times New Roman" w:eastAsia="方正仿宋_GBK" w:hAnsi="Times New Roman" w:hint="default"/>
          <w:sz w:val="32"/>
          <w:szCs w:val="32"/>
        </w:rPr>
        <w:t>）宣传和贯彻执行住房保障有关法律、法规、政策。</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2</w:t>
      </w:r>
      <w:r w:rsidRPr="002C2690">
        <w:rPr>
          <w:rFonts w:ascii="Times New Roman" w:eastAsia="方正仿宋_GBK" w:hAnsi="Times New Roman" w:hint="default"/>
          <w:sz w:val="32"/>
          <w:szCs w:val="32"/>
        </w:rPr>
        <w:t>）参与拟订保障性住房专项规划和年度计划并配合实施。</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3</w:t>
      </w:r>
      <w:r w:rsidRPr="002C2690">
        <w:rPr>
          <w:rFonts w:ascii="Times New Roman" w:eastAsia="方正仿宋_GBK" w:hAnsi="Times New Roman" w:hint="default"/>
          <w:sz w:val="32"/>
          <w:szCs w:val="32"/>
        </w:rPr>
        <w:t>）承担保障性住房建设房源、保障对象等情况的统计汇总、整理分析、档案信息管理等日常工作。</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4</w:t>
      </w:r>
      <w:r w:rsidRPr="002C2690">
        <w:rPr>
          <w:rFonts w:ascii="Times New Roman" w:eastAsia="方正仿宋_GBK" w:hAnsi="Times New Roman" w:hint="default"/>
          <w:sz w:val="32"/>
          <w:szCs w:val="32"/>
        </w:rPr>
        <w:t>）承担保障对象的准入、退出和保障性住房的分配使用、日常维护、后期监管的具体事务。</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5</w:t>
      </w:r>
      <w:r w:rsidRPr="002C2690">
        <w:rPr>
          <w:rFonts w:ascii="Times New Roman" w:eastAsia="方正仿宋_GBK" w:hAnsi="Times New Roman" w:hint="default"/>
          <w:sz w:val="32"/>
          <w:szCs w:val="32"/>
        </w:rPr>
        <w:t>）配合开展保障性住房工程质量监管。</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6</w:t>
      </w:r>
      <w:r w:rsidRPr="002C2690">
        <w:rPr>
          <w:rFonts w:ascii="Times New Roman" w:eastAsia="方正仿宋_GBK" w:hAnsi="Times New Roman" w:hint="default"/>
          <w:sz w:val="32"/>
          <w:szCs w:val="32"/>
        </w:rPr>
        <w:t>）协助做好保障性住房资金的归集、使用、管理。</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w:t>
      </w:r>
      <w:r w:rsidRPr="002C2690">
        <w:rPr>
          <w:rFonts w:ascii="Times New Roman" w:eastAsia="方正仿宋_GBK" w:hAnsi="Times New Roman" w:hint="default"/>
          <w:sz w:val="32"/>
          <w:szCs w:val="32"/>
        </w:rPr>
        <w:t>7</w:t>
      </w:r>
      <w:r w:rsidRPr="002C2690">
        <w:rPr>
          <w:rFonts w:ascii="Times New Roman" w:eastAsia="方正仿宋_GBK" w:hAnsi="Times New Roman" w:hint="default"/>
          <w:sz w:val="32"/>
          <w:szCs w:val="32"/>
        </w:rPr>
        <w:t>）承担县住房和城乡建设委员会领导交办的其他工作。</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2</w:t>
      </w:r>
      <w:r w:rsidRPr="002C2690">
        <w:rPr>
          <w:rFonts w:ascii="Times New Roman" w:eastAsia="方正仿宋_GBK" w:hAnsi="Times New Roman" w:hint="default"/>
          <w:sz w:val="32"/>
          <w:szCs w:val="32"/>
        </w:rPr>
        <w:t>．石柱土家族自治县保障性住房事务中心为县住房和城乡建设委员会管理的副科级财政全额拨款公益一类事业单位。</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t>3</w:t>
      </w:r>
      <w:r w:rsidRPr="002C2690">
        <w:rPr>
          <w:rFonts w:ascii="Times New Roman" w:eastAsia="方正仿宋_GBK" w:hAnsi="Times New Roman" w:hint="default"/>
          <w:sz w:val="32"/>
          <w:szCs w:val="32"/>
        </w:rPr>
        <w:t>．核定财政全额拨款事业编制</w:t>
      </w:r>
      <w:r w:rsidRPr="002C2690">
        <w:rPr>
          <w:rFonts w:ascii="Times New Roman" w:eastAsia="方正仿宋_GBK" w:hAnsi="Times New Roman" w:hint="default"/>
          <w:sz w:val="32"/>
          <w:szCs w:val="32"/>
        </w:rPr>
        <w:t>5</w:t>
      </w:r>
      <w:r w:rsidRPr="002C2690">
        <w:rPr>
          <w:rFonts w:ascii="Times New Roman" w:eastAsia="方正仿宋_GBK" w:hAnsi="Times New Roman" w:hint="default"/>
          <w:sz w:val="32"/>
          <w:szCs w:val="32"/>
        </w:rPr>
        <w:t>名，其中主任</w:t>
      </w:r>
      <w:r w:rsidRPr="002C2690">
        <w:rPr>
          <w:rFonts w:ascii="Times New Roman" w:eastAsia="方正仿宋_GBK" w:hAnsi="Times New Roman" w:hint="default"/>
          <w:sz w:val="32"/>
          <w:szCs w:val="32"/>
        </w:rPr>
        <w:t>1</w:t>
      </w:r>
      <w:r w:rsidRPr="002C2690">
        <w:rPr>
          <w:rFonts w:ascii="Times New Roman" w:eastAsia="方正仿宋_GBK" w:hAnsi="Times New Roman" w:hint="default"/>
          <w:sz w:val="32"/>
          <w:szCs w:val="32"/>
        </w:rPr>
        <w:t>名，副主任</w:t>
      </w:r>
      <w:r w:rsidRPr="002C2690">
        <w:rPr>
          <w:rFonts w:ascii="Times New Roman" w:eastAsia="方正仿宋_GBK" w:hAnsi="Times New Roman" w:hint="default"/>
          <w:sz w:val="32"/>
          <w:szCs w:val="32"/>
        </w:rPr>
        <w:t>1</w:t>
      </w:r>
      <w:r w:rsidRPr="002C2690">
        <w:rPr>
          <w:rFonts w:ascii="Times New Roman" w:eastAsia="方正仿宋_GBK" w:hAnsi="Times New Roman" w:hint="default"/>
          <w:sz w:val="32"/>
          <w:szCs w:val="32"/>
        </w:rPr>
        <w:t>名。</w:t>
      </w:r>
    </w:p>
    <w:p w:rsidR="00A36F0A" w:rsidRPr="002C2690" w:rsidRDefault="00A36F0A" w:rsidP="00A36F0A">
      <w:pPr>
        <w:snapToGrid w:val="0"/>
        <w:spacing w:line="520" w:lineRule="exact"/>
        <w:ind w:firstLineChars="200" w:firstLine="640"/>
        <w:rPr>
          <w:rFonts w:ascii="Times New Roman" w:eastAsia="方正仿宋_GBK" w:hAnsi="Times New Roman" w:hint="default"/>
          <w:sz w:val="32"/>
          <w:szCs w:val="32"/>
        </w:rPr>
      </w:pPr>
      <w:r w:rsidRPr="002C2690">
        <w:rPr>
          <w:rFonts w:ascii="Times New Roman" w:eastAsia="方正仿宋_GBK" w:hAnsi="Times New Roman" w:hint="default"/>
          <w:sz w:val="32"/>
          <w:szCs w:val="32"/>
        </w:rPr>
        <w:lastRenderedPageBreak/>
        <w:t>2024</w:t>
      </w:r>
      <w:r w:rsidRPr="002C2690">
        <w:rPr>
          <w:rFonts w:ascii="Times New Roman" w:eastAsia="方正仿宋_GBK" w:hAnsi="Times New Roman" w:hint="default"/>
          <w:sz w:val="32"/>
          <w:szCs w:val="32"/>
        </w:rPr>
        <w:t>年年初</w:t>
      </w:r>
      <w:r w:rsidRPr="002C2690">
        <w:rPr>
          <w:rFonts w:ascii="Times New Roman" w:eastAsia="方正仿宋_GBK" w:hAnsi="Times New Roman" w:hint="default"/>
          <w:sz w:val="32"/>
          <w:szCs w:val="32"/>
        </w:rPr>
        <w:t>4</w:t>
      </w:r>
      <w:r w:rsidRPr="002C2690">
        <w:rPr>
          <w:rFonts w:ascii="Times New Roman" w:eastAsia="方正仿宋_GBK" w:hAnsi="Times New Roman" w:hint="default"/>
          <w:sz w:val="32"/>
          <w:szCs w:val="32"/>
        </w:rPr>
        <w:t>人，年末</w:t>
      </w:r>
      <w:r w:rsidRPr="002C2690">
        <w:rPr>
          <w:rFonts w:ascii="Times New Roman" w:eastAsia="方正仿宋_GBK" w:hAnsi="Times New Roman" w:hint="default"/>
          <w:sz w:val="32"/>
          <w:szCs w:val="32"/>
        </w:rPr>
        <w:t>5</w:t>
      </w:r>
      <w:r w:rsidRPr="002C2690">
        <w:rPr>
          <w:rFonts w:ascii="Times New Roman" w:eastAsia="方正仿宋_GBK" w:hAnsi="Times New Roman" w:hint="default"/>
          <w:sz w:val="32"/>
          <w:szCs w:val="32"/>
        </w:rPr>
        <w:t>人。年中因机构改革，人员增加</w:t>
      </w:r>
      <w:r w:rsidRPr="002C2690">
        <w:rPr>
          <w:rFonts w:ascii="Times New Roman" w:eastAsia="方正仿宋_GBK" w:hAnsi="Times New Roman" w:hint="default"/>
          <w:sz w:val="32"/>
          <w:szCs w:val="32"/>
        </w:rPr>
        <w:t>1</w:t>
      </w:r>
      <w:r w:rsidRPr="002C2690">
        <w:rPr>
          <w:rFonts w:ascii="Times New Roman" w:eastAsia="方正仿宋_GBK" w:hAnsi="Times New Roman" w:hint="default"/>
          <w:sz w:val="32"/>
          <w:szCs w:val="32"/>
        </w:rPr>
        <w:t>名。</w:t>
      </w:r>
    </w:p>
    <w:p w:rsidR="00307BF2" w:rsidRPr="002C2690" w:rsidRDefault="00A36F0A">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二、单位决算收支情况说明</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（一）收入支出决算总体情况说明</w:t>
      </w:r>
    </w:p>
    <w:p w:rsidR="00307BF2" w:rsidRPr="002C2690" w:rsidRDefault="00A36F0A">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年度收、支总计均为</w:t>
      </w:r>
      <w:r w:rsidRPr="002C2690">
        <w:rPr>
          <w:rFonts w:ascii="Times New Roman" w:eastAsia="方正仿宋_GBK" w:hAnsi="Times New Roman" w:hint="default"/>
          <w:sz w:val="32"/>
          <w:szCs w:val="32"/>
          <w:shd w:val="clear" w:color="auto" w:fill="FFFFFF"/>
        </w:rPr>
        <w:t>1308.40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收、支与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6063.05</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82.3%</w:t>
      </w:r>
      <w:r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1167.22</w:t>
      </w:r>
      <w:r w:rsidRPr="002C2690">
        <w:rPr>
          <w:rFonts w:ascii="Times New Roman" w:eastAsia="方正仿宋_GBK" w:hAnsi="方正仿宋_GBK" w:hint="default"/>
          <w:sz w:val="32"/>
          <w:szCs w:val="32"/>
          <w:shd w:val="clear" w:color="auto" w:fill="FFFFFF"/>
        </w:rPr>
        <w:t>万元，本年度政府性基金预算财政拨款项目为双庆保障性租赁住房工程项目，此项目减少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2C2690">
        <w:rPr>
          <w:rStyle w:val="a6"/>
          <w:rFonts w:ascii="Times New Roman" w:eastAsia="方正仿宋_GBK" w:hAnsi="Times New Roman" w:hint="default"/>
          <w:sz w:val="32"/>
          <w:szCs w:val="32"/>
          <w:shd w:val="clear" w:color="auto" w:fill="FFFFFF"/>
        </w:rPr>
        <w:t>1.</w:t>
      </w:r>
      <w:r w:rsidRPr="002C2690">
        <w:rPr>
          <w:rStyle w:val="a6"/>
          <w:rFonts w:ascii="Times New Roman" w:eastAsia="方正仿宋_GBK" w:hAnsi="方正仿宋_GBK" w:hint="default"/>
          <w:sz w:val="32"/>
          <w:szCs w:val="32"/>
          <w:shd w:val="clear" w:color="auto" w:fill="FFFFFF"/>
        </w:rPr>
        <w:t>收入情况。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年度收入合计</w:t>
      </w:r>
      <w:r w:rsidRPr="002C2690">
        <w:rPr>
          <w:rFonts w:ascii="Times New Roman" w:eastAsia="方正仿宋_GBK" w:hAnsi="Times New Roman" w:hint="default"/>
          <w:sz w:val="32"/>
          <w:szCs w:val="32"/>
          <w:shd w:val="clear" w:color="auto" w:fill="FFFFFF"/>
        </w:rPr>
        <w:t>1308.40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6063.05</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82.3%</w:t>
      </w:r>
      <w:r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1167.22</w:t>
      </w:r>
      <w:r w:rsidRPr="002C2690">
        <w:rPr>
          <w:rFonts w:ascii="Times New Roman" w:eastAsia="方正仿宋_GBK" w:hAnsi="方正仿宋_GBK" w:hint="default"/>
          <w:sz w:val="32"/>
          <w:szCs w:val="32"/>
          <w:shd w:val="clear" w:color="auto" w:fill="FFFFFF"/>
        </w:rPr>
        <w:t>万元，本年度政府性基金预算财政拨款项目为双庆保障性租赁住房工程项目，此项目减少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万元。其中：财政拨款收入</w:t>
      </w:r>
      <w:r w:rsidRPr="002C2690">
        <w:rPr>
          <w:rFonts w:ascii="Times New Roman" w:eastAsia="方正仿宋_GBK" w:hAnsi="Times New Roman" w:hint="default"/>
          <w:sz w:val="32"/>
          <w:szCs w:val="32"/>
          <w:shd w:val="clear" w:color="auto" w:fill="FFFFFF"/>
        </w:rPr>
        <w:t>1308.40</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100.0</w:t>
      </w:r>
      <w:bookmarkStart w:id="0" w:name="_GoBack"/>
      <w:r w:rsidRPr="002C2690">
        <w:rPr>
          <w:rFonts w:ascii="Times New Roman" w:eastAsia="方正仿宋_GBK" w:hAnsi="Times New Roman" w:hint="default"/>
          <w:sz w:val="32"/>
          <w:szCs w:val="32"/>
          <w:shd w:val="clear" w:color="auto" w:fill="FFFFFF"/>
        </w:rPr>
        <w:t>%</w:t>
      </w:r>
      <w:bookmarkEnd w:id="0"/>
      <w:r w:rsidRPr="002C2690">
        <w:rPr>
          <w:rFonts w:ascii="Times New Roman" w:eastAsia="方正仿宋_GBK" w:hAnsi="方正仿宋_GBK" w:hint="default"/>
          <w:sz w:val="32"/>
          <w:szCs w:val="32"/>
          <w:shd w:val="clear" w:color="auto" w:fill="FFFFFF"/>
        </w:rPr>
        <w:t>；事业收入</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0.0%</w:t>
      </w:r>
      <w:r w:rsidRPr="002C2690">
        <w:rPr>
          <w:rFonts w:ascii="Times New Roman" w:eastAsia="方正仿宋_GBK" w:hAnsi="方正仿宋_GBK" w:hint="default"/>
          <w:sz w:val="32"/>
          <w:szCs w:val="32"/>
          <w:shd w:val="clear" w:color="auto" w:fill="FFFFFF"/>
        </w:rPr>
        <w:t>；经营收入</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0.0%</w:t>
      </w:r>
      <w:r w:rsidRPr="002C2690">
        <w:rPr>
          <w:rFonts w:ascii="Times New Roman" w:eastAsia="方正仿宋_GBK" w:hAnsi="方正仿宋_GBK" w:hint="default"/>
          <w:sz w:val="32"/>
          <w:szCs w:val="32"/>
          <w:shd w:val="clear" w:color="auto" w:fill="FFFFFF"/>
        </w:rPr>
        <w:t>；其他收入</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0.0%</w:t>
      </w:r>
      <w:r w:rsidRPr="002C2690">
        <w:rPr>
          <w:rFonts w:ascii="Times New Roman" w:eastAsia="方正仿宋_GBK" w:hAnsi="方正仿宋_GBK" w:hint="default"/>
          <w:sz w:val="32"/>
          <w:szCs w:val="32"/>
          <w:shd w:val="clear" w:color="auto" w:fill="FFFFFF"/>
        </w:rPr>
        <w:t>。此外，使用非财政拨款结余（含专用结余）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万元，年初结转和结余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2C2690">
        <w:rPr>
          <w:rStyle w:val="a6"/>
          <w:rFonts w:ascii="Times New Roman" w:eastAsia="方正仿宋_GBK" w:hAnsi="Times New Roman" w:hint="default"/>
          <w:sz w:val="32"/>
          <w:szCs w:val="32"/>
          <w:shd w:val="clear" w:color="auto" w:fill="FFFFFF"/>
        </w:rPr>
        <w:t>2.</w:t>
      </w:r>
      <w:r w:rsidRPr="002C2690">
        <w:rPr>
          <w:rStyle w:val="a6"/>
          <w:rFonts w:ascii="Times New Roman" w:eastAsia="方正仿宋_GBK" w:hAnsi="方正仿宋_GBK" w:hint="default"/>
          <w:sz w:val="32"/>
          <w:szCs w:val="32"/>
          <w:shd w:val="clear" w:color="auto" w:fill="FFFFFF"/>
        </w:rPr>
        <w:t>支出情况。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年度支出合计</w:t>
      </w:r>
      <w:r w:rsidRPr="002C2690">
        <w:rPr>
          <w:rFonts w:ascii="Times New Roman" w:eastAsia="方正仿宋_GBK" w:hAnsi="Times New Roman" w:hint="default"/>
          <w:sz w:val="32"/>
          <w:szCs w:val="32"/>
          <w:shd w:val="clear" w:color="auto" w:fill="FFFFFF"/>
        </w:rPr>
        <w:t>1308.40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6063.05</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82.3%</w:t>
      </w:r>
      <w:r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1167.22</w:t>
      </w:r>
      <w:r w:rsidRPr="002C2690">
        <w:rPr>
          <w:rFonts w:ascii="Times New Roman" w:eastAsia="方正仿宋_GBK" w:hAnsi="方正仿宋_GBK" w:hint="default"/>
          <w:sz w:val="32"/>
          <w:szCs w:val="32"/>
          <w:shd w:val="clear" w:color="auto" w:fill="FFFFFF"/>
        </w:rPr>
        <w:t>万元，本年度政府性基金预算财政拨款项</w:t>
      </w:r>
      <w:r w:rsidRPr="002C2690">
        <w:rPr>
          <w:rFonts w:ascii="Times New Roman" w:eastAsia="方正仿宋_GBK" w:hAnsi="方正仿宋_GBK" w:hint="default"/>
          <w:sz w:val="32"/>
          <w:szCs w:val="32"/>
          <w:shd w:val="clear" w:color="auto" w:fill="FFFFFF"/>
        </w:rPr>
        <w:lastRenderedPageBreak/>
        <w:t>目为双庆保障性租赁住房工程项目，此项目减少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万元。其中：基本支出</w:t>
      </w:r>
      <w:r w:rsidRPr="002C2690">
        <w:rPr>
          <w:rFonts w:ascii="Times New Roman" w:eastAsia="方正仿宋_GBK" w:hAnsi="Times New Roman" w:hint="default"/>
          <w:sz w:val="32"/>
          <w:szCs w:val="32"/>
          <w:shd w:val="clear" w:color="auto" w:fill="FFFFFF"/>
        </w:rPr>
        <w:t>97.12</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7.4%</w:t>
      </w:r>
      <w:r w:rsidRPr="002C2690">
        <w:rPr>
          <w:rFonts w:ascii="Times New Roman" w:eastAsia="方正仿宋_GBK" w:hAnsi="方正仿宋_GBK" w:hint="default"/>
          <w:sz w:val="32"/>
          <w:szCs w:val="32"/>
          <w:shd w:val="clear" w:color="auto" w:fill="FFFFFF"/>
        </w:rPr>
        <w:t>；项目支出</w:t>
      </w:r>
      <w:r w:rsidRPr="002C2690">
        <w:rPr>
          <w:rFonts w:ascii="Times New Roman" w:eastAsia="方正仿宋_GBK" w:hAnsi="Times New Roman" w:hint="default"/>
          <w:sz w:val="32"/>
          <w:szCs w:val="32"/>
          <w:shd w:val="clear" w:color="auto" w:fill="FFFFFF"/>
        </w:rPr>
        <w:t>1211.28</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92.6%</w:t>
      </w:r>
      <w:r w:rsidRPr="002C2690">
        <w:rPr>
          <w:rFonts w:ascii="Times New Roman" w:eastAsia="方正仿宋_GBK" w:hAnsi="方正仿宋_GBK" w:hint="default"/>
          <w:sz w:val="32"/>
          <w:szCs w:val="32"/>
          <w:shd w:val="clear" w:color="auto" w:fill="FFFFFF"/>
        </w:rPr>
        <w:t>；经营支出</w:t>
      </w:r>
      <w:r w:rsidRPr="002C2690">
        <w:rPr>
          <w:rFonts w:ascii="Times New Roman" w:eastAsia="方正仿宋_GBK" w:hAnsi="Times New Roman" w:hint="default"/>
          <w:sz w:val="32"/>
          <w:szCs w:val="32"/>
        </w:rPr>
        <w:t>0.00</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0.0%</w:t>
      </w:r>
      <w:r w:rsidRPr="002C2690">
        <w:rPr>
          <w:rFonts w:ascii="Times New Roman" w:eastAsia="方正仿宋_GBK" w:hAnsi="方正仿宋_GBK" w:hint="default"/>
          <w:sz w:val="32"/>
          <w:szCs w:val="32"/>
          <w:shd w:val="clear" w:color="auto" w:fill="FFFFFF"/>
        </w:rPr>
        <w:t>。此外，结余分配</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3.</w:t>
      </w:r>
      <w:r w:rsidRPr="002C2690">
        <w:rPr>
          <w:rStyle w:val="a6"/>
          <w:rFonts w:ascii="Times New Roman" w:eastAsia="方正仿宋_GBK" w:hAnsi="方正仿宋_GBK" w:hint="default"/>
          <w:sz w:val="32"/>
          <w:szCs w:val="32"/>
          <w:shd w:val="clear" w:color="auto" w:fill="FFFFFF"/>
        </w:rPr>
        <w:t>结转结余情况。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年度年末结转和结余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年度相比，无增减</w:t>
      </w:r>
      <w:r w:rsidRPr="002C2690">
        <w:rPr>
          <w:rFonts w:ascii="Times New Roman" w:eastAsia="方正仿宋_GBK" w:hAnsi="方正仿宋_GBK" w:hint="default"/>
          <w:sz w:val="32"/>
          <w:szCs w:val="32"/>
          <w:shd w:val="clear" w:color="auto" w:fill="FFFFFF"/>
        </w:rPr>
        <w:t>。</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（二）财政拨款收入支出决算总体情况说明</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年度财政拨款收、支总计均为</w:t>
      </w:r>
      <w:r w:rsidRPr="002C2690">
        <w:rPr>
          <w:rFonts w:ascii="Times New Roman" w:eastAsia="方正仿宋_GBK" w:hAnsi="Times New Roman" w:hint="default"/>
          <w:sz w:val="32"/>
          <w:szCs w:val="32"/>
          <w:shd w:val="clear" w:color="auto" w:fill="FFFFFF"/>
        </w:rPr>
        <w:t>1308.40</w:t>
      </w:r>
      <w:r w:rsidRPr="002C2690">
        <w:rPr>
          <w:rFonts w:ascii="Times New Roman" w:eastAsia="方正仿宋_GBK" w:hAnsi="方正仿宋_GBK" w:hint="default"/>
          <w:sz w:val="32"/>
          <w:szCs w:val="32"/>
          <w:shd w:val="clear" w:color="auto" w:fill="FFFFFF"/>
        </w:rPr>
        <w:t>万元。与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方正仿宋_GBK" w:hint="default"/>
          <w:sz w:val="32"/>
          <w:szCs w:val="32"/>
          <w:shd w:val="clear" w:color="auto" w:fill="FFFFFF"/>
        </w:rPr>
        <w:t>年度相比，</w:t>
      </w:r>
      <w:r w:rsidRPr="002C2690">
        <w:rPr>
          <w:rFonts w:ascii="Times New Roman" w:eastAsia="方正仿宋_GBK" w:hAnsi="Times New Roman" w:hint="default"/>
          <w:sz w:val="32"/>
          <w:szCs w:val="32"/>
          <w:shd w:val="clear" w:color="auto" w:fill="FFFFFF"/>
        </w:rPr>
        <w:t>财政拨款收、支总计各减少</w:t>
      </w:r>
      <w:r w:rsidRPr="002C2690">
        <w:rPr>
          <w:rFonts w:ascii="Times New Roman" w:eastAsia="方正仿宋_GBK" w:hAnsi="Times New Roman" w:hint="default"/>
          <w:sz w:val="32"/>
          <w:szCs w:val="32"/>
          <w:shd w:val="clear" w:color="auto" w:fill="FFFFFF"/>
        </w:rPr>
        <w:t>6063.05</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82.3%</w:t>
      </w:r>
      <w:r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1167.22</w:t>
      </w:r>
      <w:r w:rsidRPr="002C2690">
        <w:rPr>
          <w:rFonts w:ascii="Times New Roman" w:eastAsia="方正仿宋_GBK" w:hAnsi="方正仿宋_GBK" w:hint="default"/>
          <w:sz w:val="32"/>
          <w:szCs w:val="32"/>
          <w:shd w:val="clear" w:color="auto" w:fill="FFFFFF"/>
        </w:rPr>
        <w:t>万元，本年度政府性基金预算财政拨款项目为双庆保障性租赁住房工程项目，此项目减少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（三）一般公共预算财政拨款收入支出决算情况说明</w:t>
      </w:r>
    </w:p>
    <w:p w:rsidR="00307BF2" w:rsidRPr="002C2690" w:rsidRDefault="00A36F0A">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1.</w:t>
      </w:r>
      <w:r w:rsidRPr="002C2690">
        <w:rPr>
          <w:rStyle w:val="a6"/>
          <w:rFonts w:ascii="Times New Roman" w:eastAsia="方正仿宋_GBK" w:hAnsi="方正仿宋_GBK" w:hint="default"/>
          <w:sz w:val="32"/>
          <w:szCs w:val="32"/>
          <w:shd w:val="clear" w:color="auto" w:fill="FFFFFF"/>
        </w:rPr>
        <w:t>收入情况。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年度一般公共预算财政拨款收入</w:t>
      </w:r>
      <w:r w:rsidRPr="002C2690">
        <w:rPr>
          <w:rFonts w:ascii="Times New Roman" w:eastAsia="方正仿宋_GBK" w:hAnsi="Times New Roman" w:hint="default"/>
          <w:sz w:val="32"/>
          <w:szCs w:val="32"/>
          <w:shd w:val="clear" w:color="auto" w:fill="FFFFFF"/>
        </w:rPr>
        <w:t>1053.41</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1073.02</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50.5%</w:t>
      </w:r>
      <w:r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较年初预算数减少</w:t>
      </w:r>
      <w:r w:rsidRPr="002C2690">
        <w:rPr>
          <w:rFonts w:ascii="Times New Roman" w:eastAsia="方正仿宋_GBK" w:hAnsi="Times New Roman" w:hint="default"/>
          <w:sz w:val="32"/>
          <w:szCs w:val="32"/>
          <w:shd w:val="clear" w:color="auto" w:fill="FFFFFF"/>
        </w:rPr>
        <w:t>250.58</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19.2%</w:t>
      </w:r>
      <w:r w:rsidRPr="002C2690">
        <w:rPr>
          <w:rFonts w:ascii="Times New Roman" w:eastAsia="方正仿宋_GBK" w:hAnsi="方正仿宋_GBK" w:hint="default"/>
          <w:sz w:val="32"/>
          <w:szCs w:val="32"/>
          <w:shd w:val="clear" w:color="auto" w:fill="FFFFFF"/>
        </w:rPr>
        <w:t>。主要原因是</w:t>
      </w:r>
      <w:r w:rsidR="00E47039" w:rsidRPr="002C2690">
        <w:rPr>
          <w:rFonts w:ascii="Times New Roman" w:eastAsia="方正仿宋_GBK" w:hAnsi="方正仿宋_GBK" w:hint="default"/>
          <w:sz w:val="32"/>
          <w:szCs w:val="32"/>
          <w:shd w:val="clear" w:color="auto" w:fill="FFFFFF"/>
        </w:rPr>
        <w:t>进一步落实政府过</w:t>
      </w:r>
      <w:r w:rsidR="00E47039" w:rsidRPr="002C2690">
        <w:rPr>
          <w:rFonts w:ascii="Times New Roman" w:eastAsia="方正仿宋_GBK" w:hAnsi="Times New Roman"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紧日子</w:t>
      </w:r>
      <w:r w:rsidR="00E47039" w:rsidRPr="002C2690">
        <w:rPr>
          <w:rFonts w:ascii="Times New Roman" w:eastAsia="方正仿宋_GBK" w:hAnsi="Times New Roman"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的要求，压缩经费开支。</w:t>
      </w:r>
      <w:r w:rsidRPr="002C2690">
        <w:rPr>
          <w:rFonts w:ascii="Times New Roman" w:eastAsia="方正仿宋_GBK" w:hAnsi="方正仿宋_GBK" w:hint="default"/>
          <w:sz w:val="32"/>
          <w:szCs w:val="32"/>
          <w:shd w:val="clear" w:color="auto" w:fill="FFFFFF"/>
        </w:rPr>
        <w:t>此外，年初财政拨款结转和结余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2C2690">
        <w:rPr>
          <w:rStyle w:val="a6"/>
          <w:rFonts w:ascii="Times New Roman" w:eastAsia="方正仿宋_GBK" w:hAnsi="Times New Roman" w:hint="default"/>
          <w:sz w:val="32"/>
          <w:szCs w:val="32"/>
          <w:shd w:val="clear" w:color="auto" w:fill="FFFFFF"/>
        </w:rPr>
        <w:t>2.</w:t>
      </w:r>
      <w:r w:rsidRPr="002C2690">
        <w:rPr>
          <w:rStyle w:val="a6"/>
          <w:rFonts w:ascii="Times New Roman" w:eastAsia="方正仿宋_GBK" w:hAnsi="方正仿宋_GBK" w:hint="default"/>
          <w:sz w:val="32"/>
          <w:szCs w:val="32"/>
          <w:shd w:val="clear" w:color="auto" w:fill="FFFFFF"/>
        </w:rPr>
        <w:t>支出情况。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年度一般公共预算财政拨款支出</w:t>
      </w:r>
      <w:r w:rsidRPr="002C2690">
        <w:rPr>
          <w:rFonts w:ascii="Times New Roman" w:eastAsia="方正仿宋_GBK" w:hAnsi="Times New Roman" w:hint="default"/>
          <w:sz w:val="32"/>
          <w:szCs w:val="32"/>
          <w:shd w:val="clear" w:color="auto" w:fill="FFFFFF"/>
        </w:rPr>
        <w:t>1053.41</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1073.02</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lastRenderedPageBreak/>
        <w:t>50.5%</w:t>
      </w: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主要原因是上年列支的廉租房费用和双庆保障性租赁住房项目土地划拨费用减少。</w:t>
      </w:r>
      <w:r w:rsidRPr="002C2690">
        <w:rPr>
          <w:rFonts w:ascii="Times New Roman" w:eastAsia="方正仿宋_GBK" w:hAnsi="Times New Roman" w:hint="default"/>
          <w:sz w:val="32"/>
          <w:szCs w:val="32"/>
          <w:shd w:val="clear" w:color="auto" w:fill="FFFFFF"/>
        </w:rPr>
        <w:t>较年初预算数减少</w:t>
      </w:r>
      <w:r w:rsidRPr="002C2690">
        <w:rPr>
          <w:rFonts w:ascii="Times New Roman" w:eastAsia="方正仿宋_GBK" w:hAnsi="Times New Roman" w:hint="default"/>
          <w:sz w:val="32"/>
          <w:szCs w:val="32"/>
          <w:shd w:val="clear" w:color="auto" w:fill="FFFFFF"/>
        </w:rPr>
        <w:t>250.58</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19.2%</w:t>
      </w: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主要原因是进一步落实政府过紧日子的要求，压缩经费开支。</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方正仿宋_GBK" w:hint="default"/>
          <w:sz w:val="32"/>
          <w:szCs w:val="32"/>
          <w:shd w:val="clear" w:color="auto" w:fill="FFFFFF"/>
        </w:rPr>
        <w:t>一般公共预算财政拨款支出主要用途如下：</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Times New Roman" w:hint="default"/>
          <w:sz w:val="32"/>
          <w:szCs w:val="32"/>
          <w:shd w:val="clear" w:color="auto" w:fill="FFFFFF"/>
        </w:rPr>
        <w:t>1</w:t>
      </w:r>
      <w:r w:rsidRPr="002C2690">
        <w:rPr>
          <w:rFonts w:ascii="Times New Roman" w:eastAsia="方正仿宋_GBK" w:hAnsi="方正仿宋_GBK" w:hint="default"/>
          <w:sz w:val="32"/>
          <w:szCs w:val="32"/>
          <w:shd w:val="clear" w:color="auto" w:fill="FFFFFF"/>
        </w:rPr>
        <w:t>）社会保障和就业支出</w:t>
      </w:r>
      <w:r w:rsidRPr="002C2690">
        <w:rPr>
          <w:rFonts w:ascii="Times New Roman" w:eastAsia="方正仿宋_GBK" w:hAnsi="Times New Roman" w:hint="default"/>
          <w:sz w:val="32"/>
          <w:szCs w:val="32"/>
          <w:shd w:val="clear" w:color="auto" w:fill="FFFFFF"/>
        </w:rPr>
        <w:t>12.62</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1.2%</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较年初预算数增加</w:t>
      </w:r>
      <w:r w:rsidRPr="002C2690">
        <w:rPr>
          <w:rFonts w:ascii="Times New Roman" w:eastAsia="方正仿宋_GBK" w:hAnsi="Times New Roman" w:hint="default"/>
          <w:sz w:val="32"/>
          <w:szCs w:val="32"/>
          <w:shd w:val="clear" w:color="auto" w:fill="FFFFFF"/>
        </w:rPr>
        <w:t>5.38</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74.3%</w:t>
      </w: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主要原因是年中人员增加</w:t>
      </w:r>
      <w:r w:rsidR="00E47039" w:rsidRPr="002C2690">
        <w:rPr>
          <w:rFonts w:ascii="Times New Roman" w:eastAsia="方正仿宋_GBK" w:hAnsi="Times New Roman" w:hint="default"/>
          <w:sz w:val="32"/>
          <w:szCs w:val="32"/>
          <w:shd w:val="clear" w:color="auto" w:fill="FFFFFF"/>
        </w:rPr>
        <w:t>1</w:t>
      </w:r>
      <w:r w:rsidR="00E47039" w:rsidRPr="002C2690">
        <w:rPr>
          <w:rFonts w:ascii="Times New Roman" w:eastAsia="方正仿宋_GBK" w:hAnsi="方正仿宋_GBK" w:hint="default"/>
          <w:sz w:val="32"/>
          <w:szCs w:val="32"/>
          <w:shd w:val="clear" w:color="auto" w:fill="FFFFFF"/>
        </w:rPr>
        <w:t>名。</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Times New Roman" w:hint="default"/>
          <w:sz w:val="32"/>
          <w:szCs w:val="32"/>
          <w:shd w:val="clear" w:color="auto" w:fill="FFFFFF"/>
        </w:rPr>
        <w:t>2</w:t>
      </w:r>
      <w:r w:rsidRPr="002C2690">
        <w:rPr>
          <w:rFonts w:ascii="Times New Roman" w:eastAsia="方正仿宋_GBK" w:hAnsi="方正仿宋_GBK" w:hint="default"/>
          <w:sz w:val="32"/>
          <w:szCs w:val="32"/>
          <w:shd w:val="clear" w:color="auto" w:fill="FFFFFF"/>
        </w:rPr>
        <w:t>）卫生健康支出</w:t>
      </w:r>
      <w:r w:rsidRPr="002C2690">
        <w:rPr>
          <w:rFonts w:ascii="Times New Roman" w:eastAsia="方正仿宋_GBK" w:hAnsi="Times New Roman" w:hint="default"/>
          <w:sz w:val="32"/>
          <w:szCs w:val="32"/>
          <w:shd w:val="clear" w:color="auto" w:fill="FFFFFF"/>
        </w:rPr>
        <w:t>4.16</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0.4%</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较年初预算数增加</w:t>
      </w:r>
      <w:r w:rsidRPr="002C2690">
        <w:rPr>
          <w:rFonts w:ascii="Times New Roman" w:eastAsia="方正仿宋_GBK" w:hAnsi="Times New Roman" w:hint="default"/>
          <w:sz w:val="32"/>
          <w:szCs w:val="32"/>
          <w:shd w:val="clear" w:color="auto" w:fill="FFFFFF"/>
        </w:rPr>
        <w:t>0.45</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12.1%</w:t>
      </w:r>
      <w:r w:rsidRPr="002C2690">
        <w:rPr>
          <w:rFonts w:ascii="Times New Roman" w:eastAsia="方正仿宋_GBK" w:hAnsi="方正仿宋_GBK" w:hint="default"/>
          <w:sz w:val="32"/>
          <w:szCs w:val="32"/>
          <w:shd w:val="clear" w:color="auto" w:fill="FFFFFF"/>
        </w:rPr>
        <w:t>，主要原因是</w:t>
      </w:r>
      <w:r w:rsidR="00E47039" w:rsidRPr="002C2690">
        <w:rPr>
          <w:rFonts w:ascii="Times New Roman" w:eastAsia="方正仿宋_GBK" w:hAnsi="方正仿宋_GBK" w:hint="default"/>
          <w:sz w:val="32"/>
          <w:szCs w:val="32"/>
          <w:shd w:val="clear" w:color="auto" w:fill="FFFFFF"/>
        </w:rPr>
        <w:t>财政调整支出科目和支出结构。</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Times New Roman" w:hint="default"/>
          <w:sz w:val="32"/>
          <w:szCs w:val="32"/>
          <w:shd w:val="clear" w:color="auto" w:fill="FFFFFF"/>
        </w:rPr>
        <w:t>3</w:t>
      </w:r>
      <w:r w:rsidRPr="002C2690">
        <w:rPr>
          <w:rFonts w:ascii="Times New Roman" w:eastAsia="方正仿宋_GBK" w:hAnsi="方正仿宋_GBK" w:hint="default"/>
          <w:sz w:val="32"/>
          <w:szCs w:val="32"/>
          <w:shd w:val="clear" w:color="auto" w:fill="FFFFFF"/>
        </w:rPr>
        <w:t>）城乡社区支出</w:t>
      </w:r>
      <w:r w:rsidRPr="002C2690">
        <w:rPr>
          <w:rFonts w:ascii="Times New Roman" w:eastAsia="方正仿宋_GBK" w:hAnsi="Times New Roman" w:hint="default"/>
          <w:sz w:val="32"/>
          <w:szCs w:val="32"/>
          <w:shd w:val="clear" w:color="auto" w:fill="FFFFFF"/>
        </w:rPr>
        <w:t>76.14</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7.2%</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较年初预算数增加</w:t>
      </w:r>
      <w:r w:rsidRPr="002C2690">
        <w:rPr>
          <w:rFonts w:ascii="Times New Roman" w:eastAsia="方正仿宋_GBK" w:hAnsi="Times New Roman" w:hint="default"/>
          <w:sz w:val="32"/>
          <w:szCs w:val="32"/>
          <w:shd w:val="clear" w:color="auto" w:fill="FFFFFF"/>
        </w:rPr>
        <w:t>15.56</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25.7%</w:t>
      </w: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主要原因是财政调整支出科目和支出结构。</w:t>
      </w:r>
    </w:p>
    <w:p w:rsidR="00307BF2" w:rsidRPr="002C2690" w:rsidRDefault="00A36F0A">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Times New Roman" w:hint="default"/>
          <w:sz w:val="32"/>
          <w:szCs w:val="32"/>
          <w:shd w:val="clear" w:color="auto" w:fill="FFFFFF"/>
        </w:rPr>
        <w:t>4</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方正仿宋_GBK" w:hint="default"/>
          <w:sz w:val="32"/>
          <w:szCs w:val="32"/>
        </w:rPr>
        <w:t>住房保障支出</w:t>
      </w:r>
      <w:r w:rsidRPr="002C2690">
        <w:rPr>
          <w:rFonts w:ascii="Times New Roman" w:eastAsia="方正仿宋_GBK" w:hAnsi="Times New Roman" w:hint="default"/>
          <w:sz w:val="32"/>
          <w:szCs w:val="32"/>
          <w:shd w:val="clear" w:color="auto" w:fill="FFFFFF"/>
        </w:rPr>
        <w:t>960.49</w:t>
      </w:r>
      <w:r w:rsidRPr="002C2690">
        <w:rPr>
          <w:rFonts w:ascii="Times New Roman" w:eastAsia="方正仿宋_GBK" w:hAnsi="方正仿宋_GBK" w:hint="default"/>
          <w:sz w:val="32"/>
          <w:szCs w:val="32"/>
          <w:shd w:val="clear" w:color="auto" w:fill="FFFFFF"/>
        </w:rPr>
        <w:t>万元，占</w:t>
      </w:r>
      <w:r w:rsidRPr="002C2690">
        <w:rPr>
          <w:rFonts w:ascii="Times New Roman" w:eastAsia="方正仿宋_GBK" w:hAnsi="Times New Roman" w:hint="default"/>
          <w:sz w:val="32"/>
          <w:szCs w:val="32"/>
          <w:shd w:val="clear" w:color="auto" w:fill="FFFFFF"/>
        </w:rPr>
        <w:t>91.2%</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较年初预算数减少</w:t>
      </w:r>
      <w:r w:rsidRPr="002C2690">
        <w:rPr>
          <w:rFonts w:ascii="Times New Roman" w:eastAsia="方正仿宋_GBK" w:hAnsi="Times New Roman" w:hint="default"/>
          <w:sz w:val="32"/>
          <w:szCs w:val="32"/>
          <w:shd w:val="clear" w:color="auto" w:fill="FFFFFF"/>
        </w:rPr>
        <w:t>271.97</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22.1%</w:t>
      </w:r>
      <w:r w:rsidRPr="002C2690">
        <w:rPr>
          <w:rFonts w:ascii="Times New Roman" w:eastAsia="方正仿宋_GBK" w:hAnsi="方正仿宋_GBK" w:hint="default"/>
          <w:sz w:val="32"/>
          <w:szCs w:val="32"/>
          <w:shd w:val="clear" w:color="auto" w:fill="FFFFFF"/>
        </w:rPr>
        <w:t>，</w:t>
      </w:r>
      <w:r w:rsidR="00E47039" w:rsidRPr="002C2690">
        <w:rPr>
          <w:rFonts w:ascii="Times New Roman" w:eastAsia="方正仿宋_GBK" w:hAnsi="方正仿宋_GBK" w:hint="default"/>
          <w:sz w:val="32"/>
          <w:szCs w:val="32"/>
          <w:shd w:val="clear" w:color="auto" w:fill="FFFFFF"/>
        </w:rPr>
        <w:t>主要原因是财政调整支出科目和支出结构。</w:t>
      </w:r>
    </w:p>
    <w:p w:rsidR="00307BF2" w:rsidRPr="002C2690" w:rsidRDefault="00A36F0A">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2C2690">
        <w:rPr>
          <w:rStyle w:val="a6"/>
          <w:rFonts w:ascii="Times New Roman" w:eastAsia="方正仿宋_GBK" w:hAnsi="Times New Roman" w:hint="default"/>
          <w:sz w:val="32"/>
          <w:szCs w:val="32"/>
          <w:shd w:val="clear" w:color="auto" w:fill="FFFFFF"/>
        </w:rPr>
        <w:t>3.</w:t>
      </w:r>
      <w:r w:rsidRPr="002C2690">
        <w:rPr>
          <w:rStyle w:val="a6"/>
          <w:rFonts w:ascii="Times New Roman" w:eastAsia="方正仿宋_GBK" w:hAnsi="方正仿宋_GBK" w:hint="default"/>
          <w:sz w:val="32"/>
          <w:szCs w:val="32"/>
          <w:shd w:val="clear" w:color="auto" w:fill="FFFFFF"/>
        </w:rPr>
        <w:t>结转结余情况。</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年度年末一般公共预算财政拨款结转和结余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年度相比，无增减</w:t>
      </w:r>
      <w:r w:rsidR="00E47039" w:rsidRPr="002C2690">
        <w:rPr>
          <w:rFonts w:ascii="Times New Roman" w:eastAsia="方正仿宋_GBK" w:hAnsi="方正仿宋_GBK" w:hint="default"/>
          <w:sz w:val="32"/>
          <w:szCs w:val="32"/>
          <w:shd w:val="clear" w:color="auto" w:fill="FFFFFF"/>
        </w:rPr>
        <w:t>。</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（四）一般公共预算财政拨款基本支出决算情况说明</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年度一般公共财政拨款基本支出</w:t>
      </w:r>
      <w:r w:rsidRPr="002C2690">
        <w:rPr>
          <w:rFonts w:ascii="Times New Roman" w:eastAsia="方正仿宋_GBK" w:hAnsi="Times New Roman" w:hint="default"/>
          <w:sz w:val="32"/>
          <w:szCs w:val="32"/>
          <w:shd w:val="clear" w:color="auto" w:fill="FFFFFF"/>
        </w:rPr>
        <w:t>97.12</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2C2690">
        <w:rPr>
          <w:rFonts w:ascii="Times New Roman" w:eastAsia="方正仿宋_GBK" w:hAnsi="方正仿宋_GBK" w:hint="default"/>
          <w:sz w:val="32"/>
          <w:szCs w:val="32"/>
          <w:shd w:val="clear" w:color="auto" w:fill="FFFFFF"/>
        </w:rPr>
        <w:t>其中：</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2C2690">
        <w:rPr>
          <w:rFonts w:ascii="Times New Roman" w:eastAsia="方正仿宋_GBK" w:hAnsi="方正仿宋_GBK" w:hint="default"/>
          <w:sz w:val="32"/>
          <w:szCs w:val="32"/>
          <w:shd w:val="clear" w:color="auto" w:fill="FFFFFF"/>
        </w:rPr>
        <w:lastRenderedPageBreak/>
        <w:t>人员经费</w:t>
      </w:r>
      <w:r w:rsidRPr="002C2690">
        <w:rPr>
          <w:rFonts w:ascii="Times New Roman" w:eastAsia="方正仿宋_GBK" w:hAnsi="Times New Roman" w:hint="default"/>
          <w:sz w:val="32"/>
          <w:szCs w:val="32"/>
          <w:shd w:val="clear" w:color="auto" w:fill="FFFFFF"/>
        </w:rPr>
        <w:t>81.51</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年度相比，增加</w:t>
      </w:r>
      <w:r w:rsidRPr="002C2690">
        <w:rPr>
          <w:rFonts w:ascii="Times New Roman" w:eastAsia="方正仿宋_GBK" w:hAnsi="Times New Roman" w:hint="default"/>
          <w:sz w:val="32"/>
          <w:szCs w:val="32"/>
          <w:shd w:val="clear" w:color="auto" w:fill="FFFFFF"/>
        </w:rPr>
        <w:t>8.70</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12.0%</w:t>
      </w:r>
      <w:r w:rsidRPr="002C2690">
        <w:rPr>
          <w:rFonts w:ascii="Times New Roman" w:eastAsia="方正仿宋_GBK" w:hAnsi="方正仿宋_GBK" w:hint="default"/>
          <w:sz w:val="32"/>
          <w:szCs w:val="32"/>
          <w:shd w:val="clear" w:color="auto" w:fill="FFFFFF"/>
        </w:rPr>
        <w:t>，主要原因是</w:t>
      </w:r>
      <w:r w:rsidR="00E47039" w:rsidRPr="002C2690">
        <w:rPr>
          <w:rFonts w:ascii="Times New Roman" w:eastAsia="方正仿宋_GBK" w:hAnsi="方正仿宋_GBK" w:hint="default"/>
          <w:sz w:val="32"/>
          <w:szCs w:val="32"/>
          <w:shd w:val="clear" w:color="auto" w:fill="FFFFFF"/>
        </w:rPr>
        <w:t>年中因机构改革，人员增加</w:t>
      </w:r>
      <w:r w:rsidR="00E47039" w:rsidRPr="002C2690">
        <w:rPr>
          <w:rFonts w:ascii="Times New Roman" w:eastAsia="方正仿宋_GBK" w:hAnsi="Times New Roman" w:hint="default"/>
          <w:sz w:val="32"/>
          <w:szCs w:val="32"/>
          <w:shd w:val="clear" w:color="auto" w:fill="FFFFFF"/>
        </w:rPr>
        <w:t>1</w:t>
      </w:r>
      <w:r w:rsidR="00E47039" w:rsidRPr="002C2690">
        <w:rPr>
          <w:rFonts w:ascii="Times New Roman" w:eastAsia="方正仿宋_GBK" w:hAnsi="方正仿宋_GBK" w:hint="default"/>
          <w:sz w:val="32"/>
          <w:szCs w:val="32"/>
          <w:shd w:val="clear" w:color="auto" w:fill="FFFFFF"/>
        </w:rPr>
        <w:t>名。</w:t>
      </w:r>
      <w:r w:rsidR="00E47039" w:rsidRPr="002C2690">
        <w:rPr>
          <w:rFonts w:ascii="Times New Roman" w:eastAsia="方正仿宋_GBK" w:hAnsi="Times New Roman" w:hint="default"/>
          <w:sz w:val="32"/>
          <w:szCs w:val="32"/>
          <w:shd w:val="clear" w:color="auto" w:fill="FFFFFF"/>
        </w:rPr>
        <w:t>人员经费用途主要包括基本工资、津贴补贴、奖金、绩效工资、社会保障缴费、住房公积金、对个人和家庭的补助等。</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公用经费</w:t>
      </w:r>
      <w:r w:rsidRPr="002C2690">
        <w:rPr>
          <w:rFonts w:ascii="Times New Roman" w:eastAsia="方正仿宋_GBK" w:hAnsi="Times New Roman" w:hint="default"/>
          <w:sz w:val="32"/>
          <w:szCs w:val="32"/>
          <w:shd w:val="clear" w:color="auto" w:fill="FFFFFF"/>
        </w:rPr>
        <w:t>15.60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年度相比，增加</w:t>
      </w:r>
      <w:r w:rsidRPr="002C2690">
        <w:rPr>
          <w:rFonts w:ascii="Times New Roman" w:eastAsia="方正仿宋_GBK" w:hAnsi="Times New Roman" w:hint="default"/>
          <w:sz w:val="32"/>
          <w:szCs w:val="32"/>
          <w:shd w:val="clear" w:color="auto" w:fill="FFFFFF"/>
        </w:rPr>
        <w:t>0.01</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0.1%</w:t>
      </w:r>
      <w:r w:rsidRPr="002C2690">
        <w:rPr>
          <w:rFonts w:ascii="Times New Roman" w:eastAsia="方正仿宋_GBK" w:hAnsi="方正仿宋_GBK" w:hint="default"/>
          <w:sz w:val="32"/>
          <w:szCs w:val="32"/>
          <w:shd w:val="clear" w:color="auto" w:fill="FFFFFF"/>
        </w:rPr>
        <w:t>，主要原因是</w:t>
      </w:r>
      <w:r w:rsidR="00E47039" w:rsidRPr="002C2690">
        <w:rPr>
          <w:rFonts w:ascii="Times New Roman" w:eastAsia="方正仿宋_GBK" w:hAnsi="方正仿宋_GBK" w:hint="default"/>
          <w:sz w:val="32"/>
          <w:szCs w:val="32"/>
          <w:shd w:val="clear" w:color="auto" w:fill="FFFFFF"/>
        </w:rPr>
        <w:t>进一步加强保障性住房的分配、运营、使用、退出等事务性工作，相关工作费用增加。</w:t>
      </w:r>
      <w:r w:rsidR="00E47039" w:rsidRPr="002C2690">
        <w:rPr>
          <w:rFonts w:ascii="Times New Roman" w:eastAsia="方正仿宋_GBK" w:hAnsi="Times New Roman" w:hint="default"/>
          <w:sz w:val="32"/>
          <w:szCs w:val="32"/>
          <w:shd w:val="clear" w:color="auto" w:fill="FFFFFF"/>
        </w:rPr>
        <w:t>公用经费用途主要包括办公费、水费、电费、邮电费、差旅费、物业管理费、公务用车运行维护费、公务接待费等。</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（五）政府性基金预算收支决算情况说明</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年度政府性基金预算财政拨款年初结转结余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万元，年末结转结余</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万元。本年收入</w:t>
      </w:r>
      <w:r w:rsidRPr="002C2690">
        <w:rPr>
          <w:rFonts w:ascii="Times New Roman" w:eastAsia="方正仿宋_GBK" w:hAnsi="Times New Roman" w:hint="default"/>
          <w:sz w:val="32"/>
          <w:szCs w:val="32"/>
          <w:shd w:val="clear" w:color="auto" w:fill="FFFFFF"/>
        </w:rPr>
        <w:t>254.99</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95.1%</w:t>
      </w:r>
      <w:r w:rsidRPr="002C2690">
        <w:rPr>
          <w:rFonts w:ascii="Times New Roman" w:eastAsia="方正仿宋_GBK" w:hAnsi="方正仿宋_GBK" w:hint="default"/>
          <w:sz w:val="32"/>
          <w:szCs w:val="32"/>
          <w:shd w:val="clear" w:color="auto" w:fill="FFFFFF"/>
        </w:rPr>
        <w:t>，主要原因是本年度政府性基金预算财政拨款项目，为双庆保障性租赁住房工程项目</w:t>
      </w:r>
      <w:r w:rsidRPr="002C2690">
        <w:rPr>
          <w:rFonts w:ascii="Times New Roman" w:eastAsia="方正仿宋_GBK" w:hAnsi="Times New Roman" w:hint="default"/>
          <w:sz w:val="32"/>
          <w:szCs w:val="32"/>
          <w:shd w:val="clear" w:color="auto" w:fill="FFFFFF"/>
        </w:rPr>
        <w:t>254</w:t>
      </w:r>
      <w:r w:rsidR="002C2690">
        <w:rPr>
          <w:rFonts w:ascii="Times New Roman" w:eastAsia="方正仿宋_GBK" w:hAnsi="Times New Roman"/>
          <w:sz w:val="32"/>
          <w:szCs w:val="32"/>
          <w:shd w:val="clear" w:color="auto" w:fill="FFFFFF"/>
        </w:rPr>
        <w:t>.</w:t>
      </w:r>
      <w:r w:rsidRPr="002C2690">
        <w:rPr>
          <w:rFonts w:ascii="Times New Roman" w:eastAsia="方正仿宋_GBK" w:hAnsi="Times New Roman" w:hint="default"/>
          <w:sz w:val="32"/>
          <w:szCs w:val="32"/>
          <w:shd w:val="clear" w:color="auto" w:fill="FFFFFF"/>
        </w:rPr>
        <w:t>9</w:t>
      </w:r>
      <w:r w:rsidR="002C2690">
        <w:rPr>
          <w:rFonts w:ascii="Times New Roman" w:eastAsia="方正仿宋_GBK" w:hAnsi="Times New Roman"/>
          <w:sz w:val="32"/>
          <w:szCs w:val="32"/>
          <w:shd w:val="clear" w:color="auto" w:fill="FFFFFF"/>
        </w:rPr>
        <w:t>9</w:t>
      </w:r>
      <w:r w:rsidR="002C2690">
        <w:rPr>
          <w:rFonts w:ascii="Times New Roman" w:eastAsia="方正仿宋_GBK" w:hAnsi="Times New Roman"/>
          <w:sz w:val="32"/>
          <w:szCs w:val="32"/>
          <w:shd w:val="clear" w:color="auto" w:fill="FFFFFF"/>
        </w:rPr>
        <w:t>万</w:t>
      </w:r>
      <w:r w:rsidRPr="002C2690">
        <w:rPr>
          <w:rFonts w:ascii="Times New Roman" w:eastAsia="方正仿宋_GBK" w:hAnsi="方正仿宋_GBK" w:hint="default"/>
          <w:sz w:val="32"/>
          <w:szCs w:val="32"/>
          <w:shd w:val="clear" w:color="auto" w:fill="FFFFFF"/>
        </w:rPr>
        <w:t>元，上年列支的双庆保障性租赁住房工程项目减少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万元。本年支出</w:t>
      </w:r>
      <w:r w:rsidRPr="002C2690">
        <w:rPr>
          <w:rFonts w:ascii="Times New Roman" w:eastAsia="方正仿宋_GBK" w:hAnsi="Times New Roman" w:hint="default"/>
          <w:sz w:val="32"/>
          <w:szCs w:val="32"/>
          <w:shd w:val="clear" w:color="auto" w:fill="FFFFFF"/>
        </w:rPr>
        <w:t>254.99</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95.1%</w:t>
      </w:r>
      <w:r w:rsidRPr="002C2690">
        <w:rPr>
          <w:rFonts w:ascii="Times New Roman" w:eastAsia="方正仿宋_GBK" w:hAnsi="方正仿宋_GBK" w:hint="default"/>
          <w:sz w:val="32"/>
          <w:szCs w:val="32"/>
          <w:shd w:val="clear" w:color="auto" w:fill="FFFFFF"/>
        </w:rPr>
        <w:t>，主要原因是本年度政府性基金预算财政拨款项目，为双庆保障性租赁住房工程项目</w:t>
      </w:r>
      <w:r w:rsidRPr="002C2690">
        <w:rPr>
          <w:rFonts w:ascii="Times New Roman" w:eastAsia="方正仿宋_GBK" w:hAnsi="Times New Roman" w:hint="default"/>
          <w:sz w:val="32"/>
          <w:szCs w:val="32"/>
          <w:shd w:val="clear" w:color="auto" w:fill="FFFFFF"/>
        </w:rPr>
        <w:t>254</w:t>
      </w:r>
      <w:r w:rsidR="002C2690">
        <w:rPr>
          <w:rFonts w:ascii="Times New Roman" w:eastAsia="方正仿宋_GBK" w:hAnsi="Times New Roman"/>
          <w:sz w:val="32"/>
          <w:szCs w:val="32"/>
          <w:shd w:val="clear" w:color="auto" w:fill="FFFFFF"/>
        </w:rPr>
        <w:t>.</w:t>
      </w:r>
      <w:r w:rsidRPr="002C2690">
        <w:rPr>
          <w:rFonts w:ascii="Times New Roman" w:eastAsia="方正仿宋_GBK" w:hAnsi="Times New Roman" w:hint="default"/>
          <w:sz w:val="32"/>
          <w:szCs w:val="32"/>
          <w:shd w:val="clear" w:color="auto" w:fill="FFFFFF"/>
        </w:rPr>
        <w:t>9</w:t>
      </w:r>
      <w:r w:rsidR="002C2690">
        <w:rPr>
          <w:rFonts w:ascii="Times New Roman" w:eastAsia="方正仿宋_GBK" w:hAnsi="Times New Roman"/>
          <w:sz w:val="32"/>
          <w:szCs w:val="32"/>
          <w:shd w:val="clear" w:color="auto" w:fill="FFFFFF"/>
        </w:rPr>
        <w:t>9</w:t>
      </w:r>
      <w:r w:rsidR="002C2690">
        <w:rPr>
          <w:rFonts w:ascii="Times New Roman" w:eastAsia="方正仿宋_GBK" w:hAnsi="Times New Roman"/>
          <w:sz w:val="32"/>
          <w:szCs w:val="32"/>
          <w:shd w:val="clear" w:color="auto" w:fill="FFFFFF"/>
        </w:rPr>
        <w:t>万</w:t>
      </w:r>
      <w:r w:rsidRPr="002C2690">
        <w:rPr>
          <w:rFonts w:ascii="Times New Roman" w:eastAsia="方正仿宋_GBK" w:hAnsi="方正仿宋_GBK" w:hint="default"/>
          <w:sz w:val="32"/>
          <w:szCs w:val="32"/>
          <w:shd w:val="clear" w:color="auto" w:fill="FFFFFF"/>
        </w:rPr>
        <w:t>元，上年列支的双庆保障性租赁住房工程项目减少</w:t>
      </w:r>
      <w:r w:rsidRPr="002C2690">
        <w:rPr>
          <w:rFonts w:ascii="Times New Roman" w:eastAsia="方正仿宋_GBK" w:hAnsi="Times New Roman" w:hint="default"/>
          <w:sz w:val="32"/>
          <w:szCs w:val="32"/>
          <w:shd w:val="clear" w:color="auto" w:fill="FFFFFF"/>
        </w:rPr>
        <w:t>4990.02</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（六）国有资本经营预算财政拨款支出决算情况说明</w:t>
      </w:r>
    </w:p>
    <w:p w:rsidR="00E47039" w:rsidRPr="002C2690" w:rsidRDefault="00E47039" w:rsidP="00E47039">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Times New Roman" w:hint="default"/>
          <w:sz w:val="32"/>
          <w:szCs w:val="32"/>
          <w:shd w:val="clear" w:color="auto" w:fill="FFFFFF"/>
        </w:rPr>
        <w:t>本单位</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年度无国有资本经营预算财政拨款支出。</w:t>
      </w:r>
    </w:p>
    <w:p w:rsidR="00307BF2" w:rsidRPr="002C2690" w:rsidRDefault="00A36F0A">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lastRenderedPageBreak/>
        <w:t>三、财政拨款</w:t>
      </w:r>
      <w:r w:rsidRPr="002C2690">
        <w:rPr>
          <w:rStyle w:val="a6"/>
          <w:rFonts w:ascii="Times New Roman" w:eastAsia="方正黑体_GBK" w:hAnsi="Times New Roman" w:hint="default"/>
          <w:sz w:val="32"/>
          <w:szCs w:val="32"/>
          <w:shd w:val="clear" w:color="auto" w:fill="FFFFFF"/>
        </w:rPr>
        <w:t>“</w:t>
      </w:r>
      <w:r w:rsidRPr="002C2690">
        <w:rPr>
          <w:rStyle w:val="a6"/>
          <w:rFonts w:ascii="Times New Roman" w:eastAsia="方正黑体_GBK" w:hAnsi="Times New Roman" w:hint="default"/>
          <w:sz w:val="32"/>
          <w:szCs w:val="32"/>
          <w:shd w:val="clear" w:color="auto" w:fill="FFFFFF"/>
        </w:rPr>
        <w:t>三公</w:t>
      </w:r>
      <w:r w:rsidRPr="002C2690">
        <w:rPr>
          <w:rStyle w:val="a6"/>
          <w:rFonts w:ascii="Times New Roman" w:eastAsia="方正黑体_GBK" w:hAnsi="Times New Roman" w:hint="default"/>
          <w:sz w:val="32"/>
          <w:szCs w:val="32"/>
          <w:shd w:val="clear" w:color="auto" w:fill="FFFFFF"/>
        </w:rPr>
        <w:t>”</w:t>
      </w:r>
      <w:r w:rsidRPr="002C2690">
        <w:rPr>
          <w:rStyle w:val="a6"/>
          <w:rFonts w:ascii="Times New Roman" w:eastAsia="方正黑体_GBK" w:hAnsi="Times New Roman" w:hint="default"/>
          <w:sz w:val="32"/>
          <w:szCs w:val="32"/>
          <w:shd w:val="clear" w:color="auto" w:fill="FFFFFF"/>
        </w:rPr>
        <w:t>经费情况说明</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（一）</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三公</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经费支出总体情况说明</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三公</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经费支出共计</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较年初预算数无增减</w:t>
      </w:r>
      <w:r w:rsidRPr="002C2690">
        <w:rPr>
          <w:rFonts w:ascii="Times New Roman" w:eastAsia="方正仿宋_GBK" w:hAnsi="方正仿宋_GBK" w:hint="default"/>
          <w:sz w:val="32"/>
          <w:szCs w:val="32"/>
          <w:shd w:val="clear" w:color="auto" w:fill="FFFFFF"/>
        </w:rPr>
        <w:t>。</w:t>
      </w:r>
    </w:p>
    <w:p w:rsidR="00171017" w:rsidRPr="002C2690" w:rsidRDefault="00171017" w:rsidP="00171017">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（二）</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三公</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经费分项支出情况</w:t>
      </w:r>
    </w:p>
    <w:p w:rsidR="00171017" w:rsidRPr="002C2690" w:rsidRDefault="00171017" w:rsidP="0017101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年度本单位因公出国（境）费用</w:t>
      </w:r>
      <w:r w:rsidRPr="002C2690">
        <w:rPr>
          <w:rFonts w:ascii="Times New Roman" w:eastAsia="方正仿宋_GBK" w:hAnsi="Times New Roman" w:hint="default"/>
          <w:sz w:val="32"/>
          <w:szCs w:val="32"/>
        </w:rPr>
        <w:t>0.00</w:t>
      </w:r>
      <w:r w:rsidRPr="002C2690">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年度未发生因公出国（境）费用。</w:t>
      </w:r>
    </w:p>
    <w:p w:rsidR="00171017" w:rsidRPr="002C2690" w:rsidRDefault="00171017" w:rsidP="0017101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Times New Roman" w:hint="default"/>
          <w:sz w:val="32"/>
          <w:szCs w:val="32"/>
          <w:shd w:val="clear" w:color="auto" w:fill="FFFFFF"/>
        </w:rPr>
        <w:t> </w:t>
      </w:r>
      <w:r w:rsidRPr="002C2690">
        <w:rPr>
          <w:rFonts w:ascii="Times New Roman" w:eastAsia="方正仿宋_GBK" w:hAnsi="Times New Roman" w:hint="default"/>
          <w:sz w:val="32"/>
          <w:szCs w:val="32"/>
          <w:shd w:val="clear" w:color="auto" w:fill="FFFFFF"/>
        </w:rPr>
        <w:t>公务车购置费</w:t>
      </w:r>
      <w:r w:rsidRPr="002C2690">
        <w:rPr>
          <w:rFonts w:ascii="Times New Roman" w:eastAsia="方正仿宋_GBK" w:hAnsi="Times New Roman" w:hint="default"/>
          <w:sz w:val="32"/>
          <w:szCs w:val="32"/>
        </w:rPr>
        <w:t>0.00</w:t>
      </w:r>
      <w:r w:rsidRPr="002C2690">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年未发生公务车购置费支出。</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公务用车运行维护费</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万元，费用支出</w:t>
      </w:r>
      <w:r w:rsidRPr="002C2690">
        <w:rPr>
          <w:rFonts w:ascii="Times New Roman" w:eastAsia="方正仿宋_GBK" w:hAnsi="Times New Roman" w:hint="default"/>
          <w:sz w:val="32"/>
          <w:szCs w:val="32"/>
          <w:shd w:val="clear" w:color="auto" w:fill="FFFFFF"/>
        </w:rPr>
        <w:t>较年初预算数无增减</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较上年支出数无增减</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主要原因是本单位</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年未发生</w:t>
      </w:r>
      <w:r w:rsidRPr="002C2690">
        <w:rPr>
          <w:rFonts w:ascii="Times New Roman" w:eastAsia="方正仿宋_GBK" w:hAnsi="方正仿宋_GBK" w:hint="default"/>
          <w:sz w:val="32"/>
          <w:szCs w:val="32"/>
          <w:shd w:val="clear" w:color="auto" w:fill="FFFFFF"/>
        </w:rPr>
        <w:t>公务用车运行维护费。公务接待费</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万元，费用支出</w:t>
      </w:r>
      <w:r w:rsidRPr="002C2690">
        <w:rPr>
          <w:rFonts w:ascii="Times New Roman" w:eastAsia="方正仿宋_GBK" w:hAnsi="Times New Roman" w:hint="default"/>
          <w:sz w:val="32"/>
          <w:szCs w:val="32"/>
          <w:shd w:val="clear" w:color="auto" w:fill="FFFFFF"/>
        </w:rPr>
        <w:t>较年初预算数无增减</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较上年支出数无增减</w:t>
      </w:r>
      <w:r w:rsidRPr="002C2690">
        <w:rPr>
          <w:rFonts w:ascii="Times New Roman" w:eastAsia="方正仿宋_GBK" w:hAnsi="方正仿宋_GBK" w:hint="default"/>
          <w:sz w:val="32"/>
          <w:szCs w:val="32"/>
          <w:shd w:val="clear" w:color="auto" w:fill="FFFFFF"/>
        </w:rPr>
        <w:t>，主要原因是</w:t>
      </w:r>
      <w:r w:rsidRPr="002C2690">
        <w:rPr>
          <w:rFonts w:ascii="Times New Roman" w:eastAsia="方正仿宋_GBK" w:hAnsi="Times New Roman" w:hint="default"/>
          <w:sz w:val="32"/>
          <w:szCs w:val="32"/>
          <w:shd w:val="clear" w:color="auto" w:fill="FFFFFF"/>
        </w:rPr>
        <w:t>本单位</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Times New Roman" w:hint="default"/>
          <w:sz w:val="32"/>
          <w:szCs w:val="32"/>
          <w:shd w:val="clear" w:color="auto" w:fill="FFFFFF"/>
        </w:rPr>
        <w:t>年未发生</w:t>
      </w:r>
      <w:r w:rsidRPr="002C2690">
        <w:rPr>
          <w:rFonts w:ascii="Times New Roman" w:eastAsia="方正仿宋_GBK" w:hAnsi="方正仿宋_GBK" w:hint="default"/>
          <w:sz w:val="32"/>
          <w:szCs w:val="32"/>
          <w:shd w:val="clear" w:color="auto" w:fill="FFFFFF"/>
        </w:rPr>
        <w:t>公务接待费。</w:t>
      </w:r>
    </w:p>
    <w:p w:rsidR="00171017" w:rsidRPr="002C2690" w:rsidRDefault="00171017" w:rsidP="00171017">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（三）</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三公</w:t>
      </w:r>
      <w:r w:rsidRPr="002C2690">
        <w:rPr>
          <w:rFonts w:ascii="Times New Roman" w:eastAsia="方正楷体_GBK" w:hAnsi="Times New Roman"/>
          <w:b/>
          <w:bCs/>
          <w:sz w:val="32"/>
          <w:szCs w:val="32"/>
          <w:shd w:val="clear" w:color="auto" w:fill="FFFFFF"/>
        </w:rPr>
        <w:t>”</w:t>
      </w:r>
      <w:r w:rsidRPr="002C2690">
        <w:rPr>
          <w:rFonts w:ascii="Times New Roman" w:eastAsia="方正楷体_GBK" w:hAnsi="Times New Roman"/>
          <w:b/>
          <w:bCs/>
          <w:sz w:val="32"/>
          <w:szCs w:val="32"/>
          <w:shd w:val="clear" w:color="auto" w:fill="FFFFFF"/>
        </w:rPr>
        <w:t>经费实物量情况</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年度本单位因公出国（境）共计</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个团组，</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人；公务用车购置</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辆，公务车保有量为</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辆；国内公务接待</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批次</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人，其中：国内外事接待</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批次，</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人；国（境）外公务接待</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批次，</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人。</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年本单位人均接待费</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元，车均购置费</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万元，车均维护费</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万元。</w:t>
      </w:r>
    </w:p>
    <w:p w:rsidR="00307BF2" w:rsidRPr="002C2690" w:rsidRDefault="00A36F0A">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四、其他需要说明的事项</w:t>
      </w:r>
    </w:p>
    <w:p w:rsidR="00307BF2" w:rsidRPr="002C2690" w:rsidRDefault="00A36F0A">
      <w:pPr>
        <w:pStyle w:val="a5"/>
        <w:shd w:val="clear" w:color="auto" w:fill="FFFFFF"/>
        <w:spacing w:before="0" w:beforeAutospacing="0" w:after="0" w:afterAutospacing="0" w:line="596" w:lineRule="exact"/>
        <w:ind w:firstLineChars="200" w:firstLine="643"/>
        <w:jc w:val="both"/>
        <w:rPr>
          <w:rFonts w:ascii="Times New Roman" w:eastAsia="方正楷体_GBK" w:hAnsi="Times New Roman" w:hint="default"/>
          <w:b/>
          <w:bCs/>
          <w:sz w:val="32"/>
          <w:szCs w:val="32"/>
          <w:shd w:val="clear" w:color="auto" w:fill="FFFFFF"/>
        </w:rPr>
      </w:pPr>
      <w:r w:rsidRPr="002C2690">
        <w:rPr>
          <w:rFonts w:ascii="Times New Roman" w:eastAsia="方正楷体_GBK" w:hAnsi="Times New Roman" w:hint="default"/>
          <w:b/>
          <w:bCs/>
          <w:sz w:val="32"/>
          <w:szCs w:val="32"/>
          <w:shd w:val="clear" w:color="auto" w:fill="FFFFFF"/>
        </w:rPr>
        <w:lastRenderedPageBreak/>
        <w:t>（一）财政拨款会议费、培训费和差旅费情况说明</w:t>
      </w:r>
    </w:p>
    <w:p w:rsidR="00307BF2" w:rsidRPr="002C2690" w:rsidRDefault="00A36F0A">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sidRPr="002C2690">
        <w:rPr>
          <w:rFonts w:ascii="Times New Roman" w:eastAsia="方正仿宋_GBK" w:hAnsi="方正仿宋_GBK" w:hint="default"/>
          <w:sz w:val="32"/>
          <w:szCs w:val="32"/>
          <w:shd w:val="clear" w:color="auto" w:fill="FFFFFF"/>
        </w:rPr>
        <w:t>本年度会议费支出</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年度相比，减少</w:t>
      </w:r>
      <w:r w:rsidRPr="002C2690">
        <w:rPr>
          <w:rFonts w:ascii="Times New Roman" w:eastAsia="方正仿宋_GBK" w:hAnsi="Times New Roman" w:hint="default"/>
          <w:sz w:val="32"/>
          <w:szCs w:val="32"/>
          <w:shd w:val="clear" w:color="auto" w:fill="FFFFFF"/>
        </w:rPr>
        <w:t>1.40</w:t>
      </w:r>
      <w:r w:rsidRPr="002C2690">
        <w:rPr>
          <w:rFonts w:ascii="Times New Roman" w:eastAsia="方正仿宋_GBK" w:hAnsi="Times New Roman" w:hint="default"/>
          <w:sz w:val="32"/>
          <w:szCs w:val="32"/>
          <w:shd w:val="clear" w:color="auto" w:fill="FFFFFF"/>
        </w:rPr>
        <w:t>万元，下降</w:t>
      </w:r>
      <w:r w:rsidRPr="002C2690">
        <w:rPr>
          <w:rFonts w:ascii="Times New Roman" w:eastAsia="方正仿宋_GBK" w:hAnsi="Times New Roman" w:hint="default"/>
          <w:sz w:val="32"/>
          <w:szCs w:val="32"/>
          <w:shd w:val="clear" w:color="auto" w:fill="FFFFFF"/>
        </w:rPr>
        <w:t>100.0%</w:t>
      </w:r>
      <w:r w:rsidRPr="002C2690">
        <w:rPr>
          <w:rFonts w:ascii="Times New Roman" w:eastAsia="方正仿宋_GBK" w:hAnsi="方正仿宋_GBK" w:hint="default"/>
          <w:sz w:val="32"/>
          <w:szCs w:val="32"/>
          <w:shd w:val="clear" w:color="auto" w:fill="FFFFFF"/>
        </w:rPr>
        <w:t>，主要原因是</w:t>
      </w:r>
      <w:r w:rsidR="00171017" w:rsidRPr="002C2690">
        <w:rPr>
          <w:rFonts w:ascii="Times New Roman" w:eastAsia="方正仿宋_GBK" w:hAnsi="Times New Roman" w:hint="default"/>
          <w:sz w:val="32"/>
          <w:szCs w:val="32"/>
          <w:shd w:val="clear" w:color="auto" w:fill="FFFFFF"/>
        </w:rPr>
        <w:t>本单位</w:t>
      </w:r>
      <w:r w:rsidR="00171017" w:rsidRPr="002C2690">
        <w:rPr>
          <w:rFonts w:ascii="Times New Roman" w:eastAsia="方正仿宋_GBK" w:hAnsi="Times New Roman" w:hint="default"/>
          <w:sz w:val="32"/>
          <w:szCs w:val="32"/>
          <w:shd w:val="clear" w:color="auto" w:fill="FFFFFF"/>
        </w:rPr>
        <w:t>2024</w:t>
      </w:r>
      <w:r w:rsidR="00171017" w:rsidRPr="002C2690">
        <w:rPr>
          <w:rFonts w:ascii="Times New Roman" w:eastAsia="方正仿宋_GBK" w:hAnsi="Times New Roman" w:hint="default"/>
          <w:sz w:val="32"/>
          <w:szCs w:val="32"/>
          <w:shd w:val="clear" w:color="auto" w:fill="FFFFFF"/>
        </w:rPr>
        <w:t>年未发生</w:t>
      </w:r>
      <w:r w:rsidR="00171017" w:rsidRPr="002C2690">
        <w:rPr>
          <w:rFonts w:ascii="Times New Roman" w:eastAsia="方正仿宋_GBK" w:hAnsi="方正仿宋_GBK" w:hint="default"/>
          <w:sz w:val="32"/>
          <w:szCs w:val="32"/>
          <w:shd w:val="clear" w:color="auto" w:fill="FFFFFF"/>
        </w:rPr>
        <w:t>会议费支出</w:t>
      </w:r>
      <w:r w:rsidRPr="002C2690">
        <w:rPr>
          <w:rFonts w:ascii="Times New Roman" w:eastAsia="方正仿宋_GBK" w:hAnsi="方正仿宋_GBK" w:hint="default"/>
          <w:sz w:val="32"/>
          <w:szCs w:val="32"/>
          <w:shd w:val="clear" w:color="auto" w:fill="FFFFFF"/>
        </w:rPr>
        <w:t>本年度培训费支出</w:t>
      </w:r>
      <w:r w:rsidRPr="002C2690">
        <w:rPr>
          <w:rFonts w:ascii="Times New Roman" w:eastAsia="方正仿宋_GBK" w:hAnsi="Times New Roman" w:hint="default"/>
          <w:sz w:val="32"/>
          <w:szCs w:val="32"/>
          <w:shd w:val="clear" w:color="auto" w:fill="FFFFFF"/>
        </w:rPr>
        <w:t>0.00</w:t>
      </w:r>
      <w:r w:rsidRPr="002C2690">
        <w:rPr>
          <w:rFonts w:ascii="Times New Roman" w:eastAsia="方正仿宋_GBK" w:hAnsi="方正仿宋_GBK" w:hint="default"/>
          <w:sz w:val="32"/>
          <w:szCs w:val="32"/>
          <w:shd w:val="clear" w:color="auto" w:fill="FFFFFF"/>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年度相比，无变化</w:t>
      </w:r>
      <w:r w:rsidRPr="002C2690">
        <w:rPr>
          <w:rFonts w:ascii="Times New Roman" w:eastAsia="方正仿宋_GBK" w:hAnsi="方正仿宋_GBK" w:hint="default"/>
          <w:sz w:val="32"/>
          <w:szCs w:val="32"/>
          <w:shd w:val="clear" w:color="auto" w:fill="FFFFFF"/>
        </w:rPr>
        <w:t>，</w:t>
      </w:r>
      <w:r w:rsidR="00171017" w:rsidRPr="002C2690">
        <w:rPr>
          <w:rFonts w:ascii="Times New Roman" w:eastAsia="方正仿宋_GBK" w:hAnsi="方正仿宋_GBK" w:hint="default"/>
          <w:sz w:val="32"/>
          <w:szCs w:val="32"/>
          <w:shd w:val="clear" w:color="auto" w:fill="FFFFFF"/>
        </w:rPr>
        <w:t>主要原因是</w:t>
      </w:r>
      <w:r w:rsidR="00171017" w:rsidRPr="002C2690">
        <w:rPr>
          <w:rFonts w:ascii="Times New Roman" w:eastAsia="方正仿宋_GBK" w:hAnsi="Times New Roman" w:hint="default"/>
          <w:sz w:val="32"/>
          <w:szCs w:val="32"/>
          <w:shd w:val="clear" w:color="auto" w:fill="FFFFFF"/>
        </w:rPr>
        <w:t>本单位</w:t>
      </w:r>
      <w:r w:rsidR="00171017" w:rsidRPr="002C2690">
        <w:rPr>
          <w:rFonts w:ascii="Times New Roman" w:eastAsia="方正仿宋_GBK" w:hAnsi="Times New Roman" w:hint="default"/>
          <w:sz w:val="32"/>
          <w:szCs w:val="32"/>
          <w:shd w:val="clear" w:color="auto" w:fill="FFFFFF"/>
        </w:rPr>
        <w:t>2024</w:t>
      </w:r>
      <w:r w:rsidR="00171017" w:rsidRPr="002C2690">
        <w:rPr>
          <w:rFonts w:ascii="Times New Roman" w:eastAsia="方正仿宋_GBK" w:hAnsi="Times New Roman" w:hint="default"/>
          <w:sz w:val="32"/>
          <w:szCs w:val="32"/>
          <w:shd w:val="clear" w:color="auto" w:fill="FFFFFF"/>
        </w:rPr>
        <w:t>年未发生</w:t>
      </w:r>
      <w:r w:rsidR="00171017" w:rsidRPr="002C2690">
        <w:rPr>
          <w:rFonts w:ascii="Times New Roman" w:eastAsia="方正仿宋_GBK" w:hAnsi="方正仿宋_GBK" w:hint="default"/>
          <w:sz w:val="32"/>
          <w:szCs w:val="32"/>
          <w:shd w:val="clear" w:color="auto" w:fill="FFFFFF"/>
        </w:rPr>
        <w:t>培训费支出。</w:t>
      </w:r>
      <w:r w:rsidRPr="002C2690">
        <w:rPr>
          <w:rFonts w:ascii="Times New Roman" w:eastAsia="方正仿宋_GBK" w:hAnsi="方正仿宋_GBK" w:hint="default"/>
          <w:sz w:val="32"/>
          <w:szCs w:val="32"/>
          <w:shd w:val="clear" w:color="auto" w:fill="FFFFFF"/>
        </w:rPr>
        <w:t>本年度差旅费支出</w:t>
      </w:r>
      <w:r w:rsidRPr="002C2690">
        <w:rPr>
          <w:rFonts w:ascii="Times New Roman" w:eastAsia="方正仿宋_GBK" w:hAnsi="Times New Roman" w:hint="default"/>
          <w:sz w:val="32"/>
          <w:szCs w:val="32"/>
          <w:shd w:val="clear" w:color="auto" w:fill="FFFFFF"/>
        </w:rPr>
        <w:t>10.00</w:t>
      </w:r>
      <w:r w:rsidRPr="002C2690">
        <w:rPr>
          <w:rFonts w:ascii="Times New Roman" w:eastAsia="方正仿宋_GBK" w:hAnsi="方正仿宋_GBK" w:hint="default"/>
          <w:sz w:val="32"/>
          <w:szCs w:val="32"/>
        </w:rPr>
        <w:t>万元，</w:t>
      </w:r>
      <w:r w:rsidRPr="002C2690">
        <w:rPr>
          <w:rFonts w:ascii="Times New Roman" w:eastAsia="方正仿宋_GBK" w:hAnsi="Times New Roman" w:hint="default"/>
          <w:sz w:val="32"/>
          <w:szCs w:val="32"/>
          <w:shd w:val="clear" w:color="auto" w:fill="FFFFFF"/>
        </w:rPr>
        <w:t>与</w:t>
      </w:r>
      <w:r w:rsidRPr="002C2690">
        <w:rPr>
          <w:rFonts w:ascii="Times New Roman" w:eastAsia="方正仿宋_GBK" w:hAnsi="Times New Roman" w:hint="default"/>
          <w:sz w:val="32"/>
          <w:szCs w:val="32"/>
          <w:shd w:val="clear" w:color="auto" w:fill="FFFFFF"/>
        </w:rPr>
        <w:t>2023</w:t>
      </w:r>
      <w:r w:rsidRPr="002C2690">
        <w:rPr>
          <w:rFonts w:ascii="Times New Roman" w:eastAsia="方正仿宋_GBK" w:hAnsi="Times New Roman" w:hint="default"/>
          <w:sz w:val="32"/>
          <w:szCs w:val="32"/>
          <w:shd w:val="clear" w:color="auto" w:fill="FFFFFF"/>
        </w:rPr>
        <w:t>年度相比，增加</w:t>
      </w:r>
      <w:r w:rsidRPr="002C2690">
        <w:rPr>
          <w:rFonts w:ascii="Times New Roman" w:eastAsia="方正仿宋_GBK" w:hAnsi="Times New Roman" w:hint="default"/>
          <w:sz w:val="32"/>
          <w:szCs w:val="32"/>
          <w:shd w:val="clear" w:color="auto" w:fill="FFFFFF"/>
        </w:rPr>
        <w:t>8.59</w:t>
      </w:r>
      <w:r w:rsidRPr="002C2690">
        <w:rPr>
          <w:rFonts w:ascii="Times New Roman" w:eastAsia="方正仿宋_GBK" w:hAnsi="Times New Roman" w:hint="default"/>
          <w:sz w:val="32"/>
          <w:szCs w:val="32"/>
          <w:shd w:val="clear" w:color="auto" w:fill="FFFFFF"/>
        </w:rPr>
        <w:t>万元，增长</w:t>
      </w:r>
      <w:r w:rsidRPr="002C2690">
        <w:rPr>
          <w:rFonts w:ascii="Times New Roman" w:eastAsia="方正仿宋_GBK" w:hAnsi="Times New Roman" w:hint="default"/>
          <w:sz w:val="32"/>
          <w:szCs w:val="32"/>
          <w:shd w:val="clear" w:color="auto" w:fill="FFFFFF"/>
        </w:rPr>
        <w:t>609.2%</w:t>
      </w:r>
      <w:r w:rsidRPr="002C2690">
        <w:rPr>
          <w:rFonts w:ascii="Times New Roman" w:eastAsia="方正仿宋_GBK" w:hAnsi="方正仿宋_GBK" w:hint="default"/>
          <w:sz w:val="32"/>
          <w:szCs w:val="32"/>
          <w:shd w:val="clear" w:color="auto" w:fill="FFFFFF"/>
        </w:rPr>
        <w:t>，</w:t>
      </w:r>
      <w:r w:rsidR="00171017" w:rsidRPr="002C2690">
        <w:rPr>
          <w:rFonts w:ascii="Times New Roman" w:eastAsia="方正仿宋_GBK" w:hAnsi="方正仿宋_GBK" w:hint="default"/>
          <w:sz w:val="32"/>
          <w:szCs w:val="32"/>
          <w:shd w:val="clear" w:color="auto" w:fill="FFFFFF"/>
        </w:rPr>
        <w:t>主要原因是上年部分差旅费在机关本级列支，本年度单位内部进行经费列支口径调整。</w:t>
      </w:r>
    </w:p>
    <w:p w:rsidR="00307BF2" w:rsidRPr="002C2690" w:rsidRDefault="00A36F0A">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（二）机关运行经费情况说明</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bCs/>
          <w:sz w:val="32"/>
          <w:szCs w:val="32"/>
        </w:rPr>
        <w:t>按照部门决算列报口径，我单位不在机关运行经费统计范围之内。</w:t>
      </w:r>
    </w:p>
    <w:p w:rsidR="00171017" w:rsidRPr="002C2690" w:rsidRDefault="00171017" w:rsidP="00171017">
      <w:pPr>
        <w:pStyle w:val="1"/>
        <w:autoSpaceDE w:val="0"/>
        <w:spacing w:line="596" w:lineRule="exact"/>
        <w:ind w:firstLine="643"/>
        <w:rPr>
          <w:rFonts w:ascii="Times New Roman" w:eastAsia="方正楷体_GBK" w:hAnsi="Times New Roman"/>
          <w:b/>
          <w:bCs/>
          <w:sz w:val="32"/>
          <w:szCs w:val="32"/>
          <w:shd w:val="clear" w:color="auto" w:fill="FFFFFF"/>
        </w:rPr>
      </w:pPr>
      <w:r w:rsidRPr="002C2690">
        <w:rPr>
          <w:rFonts w:ascii="Times New Roman" w:eastAsia="方正楷体_GBK" w:hAnsi="Times New Roman"/>
          <w:b/>
          <w:bCs/>
          <w:sz w:val="32"/>
          <w:szCs w:val="32"/>
          <w:shd w:val="clear" w:color="auto" w:fill="FFFFFF"/>
        </w:rPr>
        <w:t>（三）国有资产占用情况说明</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C2690">
        <w:rPr>
          <w:rFonts w:ascii="Times New Roman" w:eastAsia="方正仿宋_GBK" w:hAnsi="方正仿宋_GBK" w:hint="default"/>
          <w:sz w:val="32"/>
          <w:szCs w:val="32"/>
          <w:shd w:val="clear" w:color="auto" w:fill="FFFFFF"/>
        </w:rPr>
        <w:t>截至</w:t>
      </w: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w:t>
      </w:r>
      <w:r w:rsidRPr="002C2690">
        <w:rPr>
          <w:rFonts w:ascii="Times New Roman" w:eastAsia="方正仿宋_GBK" w:hAnsi="Times New Roman" w:hint="default"/>
          <w:sz w:val="32"/>
          <w:szCs w:val="32"/>
          <w:shd w:val="clear" w:color="auto" w:fill="FFFFFF"/>
        </w:rPr>
        <w:t>12</w:t>
      </w:r>
      <w:r w:rsidRPr="002C2690">
        <w:rPr>
          <w:rFonts w:ascii="Times New Roman" w:eastAsia="方正仿宋_GBK" w:hAnsi="方正仿宋_GBK" w:hint="default"/>
          <w:sz w:val="32"/>
          <w:szCs w:val="32"/>
          <w:shd w:val="clear" w:color="auto" w:fill="FFFFFF"/>
        </w:rPr>
        <w:t>月</w:t>
      </w:r>
      <w:r w:rsidRPr="002C2690">
        <w:rPr>
          <w:rFonts w:ascii="Times New Roman" w:eastAsia="方正仿宋_GBK" w:hAnsi="Times New Roman" w:hint="default"/>
          <w:sz w:val="32"/>
          <w:szCs w:val="32"/>
          <w:shd w:val="clear" w:color="auto" w:fill="FFFFFF"/>
        </w:rPr>
        <w:t>31</w:t>
      </w:r>
      <w:r w:rsidRPr="002C2690">
        <w:rPr>
          <w:rFonts w:ascii="Times New Roman" w:eastAsia="方正仿宋_GBK" w:hAnsi="方正仿宋_GBK" w:hint="default"/>
          <w:sz w:val="32"/>
          <w:szCs w:val="32"/>
          <w:shd w:val="clear" w:color="auto" w:fill="FFFFFF"/>
        </w:rPr>
        <w:t>日，本单位共有车辆</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辆，其中，副部（省）级及以上领导用车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辆、主要负责人用车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辆、机要通信用车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辆、应急保障用车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辆、执法执勤用车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辆，特种专业技术用车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辆，离退休干部用车</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辆。单价</w:t>
      </w:r>
      <w:r w:rsidRPr="002C2690">
        <w:rPr>
          <w:rFonts w:ascii="Times New Roman" w:eastAsia="方正仿宋_GBK" w:hAnsi="Times New Roman" w:hint="default"/>
          <w:sz w:val="32"/>
          <w:szCs w:val="32"/>
          <w:shd w:val="clear" w:color="auto" w:fill="FFFFFF"/>
        </w:rPr>
        <w:t>100</w:t>
      </w:r>
      <w:r w:rsidRPr="002C2690">
        <w:rPr>
          <w:rFonts w:ascii="Times New Roman" w:eastAsia="方正仿宋_GBK" w:hAnsi="方正仿宋_GBK" w:hint="default"/>
          <w:sz w:val="32"/>
          <w:szCs w:val="32"/>
          <w:shd w:val="clear" w:color="auto" w:fill="FFFFFF"/>
        </w:rPr>
        <w:t>万元（含）以上专用设备</w:t>
      </w:r>
      <w:r w:rsidRPr="002C2690">
        <w:rPr>
          <w:rFonts w:ascii="Times New Roman" w:eastAsia="方正仿宋_GBK" w:hAnsi="Times New Roman" w:hint="default"/>
          <w:sz w:val="32"/>
          <w:szCs w:val="32"/>
          <w:shd w:val="clear" w:color="auto" w:fill="FFFFFF"/>
        </w:rPr>
        <w:t>0</w:t>
      </w:r>
      <w:r w:rsidRPr="002C2690">
        <w:rPr>
          <w:rFonts w:ascii="Times New Roman" w:eastAsia="方正仿宋_GBK" w:hAnsi="方正仿宋_GBK" w:hint="default"/>
          <w:sz w:val="32"/>
          <w:szCs w:val="32"/>
          <w:shd w:val="clear" w:color="auto" w:fill="FFFFFF"/>
        </w:rPr>
        <w:t>台（套）。</w:t>
      </w:r>
    </w:p>
    <w:p w:rsidR="00171017" w:rsidRPr="002C2690" w:rsidRDefault="00171017" w:rsidP="001710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C2690">
        <w:rPr>
          <w:rFonts w:ascii="Times New Roman" w:eastAsia="方正仿宋_GBK" w:hAnsi="Times New Roman" w:hint="default"/>
          <w:sz w:val="32"/>
          <w:szCs w:val="32"/>
          <w:shd w:val="clear" w:color="auto" w:fill="FFFFFF"/>
        </w:rPr>
        <w:t>2024</w:t>
      </w:r>
      <w:r w:rsidRPr="002C2690">
        <w:rPr>
          <w:rFonts w:ascii="Times New Roman" w:eastAsia="方正仿宋_GBK" w:hAnsi="方正仿宋_GBK" w:hint="default"/>
          <w:sz w:val="32"/>
          <w:szCs w:val="32"/>
          <w:shd w:val="clear" w:color="auto" w:fill="FFFFFF"/>
        </w:rPr>
        <w:t>年度我单位未发生政府采购事项，无相关经费支出。</w:t>
      </w:r>
    </w:p>
    <w:p w:rsidR="00171017" w:rsidRPr="002C2690" w:rsidRDefault="00171017" w:rsidP="00171017">
      <w:pPr>
        <w:pStyle w:val="a5"/>
        <w:numPr>
          <w:ilvl w:val="0"/>
          <w:numId w:val="1"/>
        </w:numPr>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预算绩效管理情况说明</w:t>
      </w:r>
    </w:p>
    <w:p w:rsidR="00171017" w:rsidRPr="002C2690" w:rsidRDefault="00171017" w:rsidP="00171017">
      <w:pPr>
        <w:pStyle w:val="1"/>
        <w:autoSpaceDE w:val="0"/>
        <w:spacing w:line="560" w:lineRule="exact"/>
        <w:ind w:firstLineChars="131" w:firstLine="419"/>
        <w:rPr>
          <w:rFonts w:ascii="Times New Roman" w:eastAsia="方正楷体_GBK" w:hAnsi="Times New Roman"/>
          <w:sz w:val="32"/>
          <w:szCs w:val="32"/>
          <w:shd w:val="clear" w:color="auto" w:fill="FFFFFF"/>
        </w:rPr>
      </w:pPr>
      <w:r w:rsidRPr="002C2690">
        <w:rPr>
          <w:rFonts w:ascii="Times New Roman" w:eastAsia="方正楷体_GBK" w:hAnsi="Times New Roman"/>
          <w:sz w:val="32"/>
          <w:szCs w:val="32"/>
          <w:shd w:val="clear" w:color="auto" w:fill="FFFFFF"/>
        </w:rPr>
        <w:t>（一）预算绩效管理工作开展情况</w:t>
      </w:r>
    </w:p>
    <w:p w:rsidR="00171017" w:rsidRPr="002C2690" w:rsidRDefault="00171017" w:rsidP="00171017">
      <w:pPr>
        <w:pStyle w:val="1"/>
        <w:autoSpaceDE w:val="0"/>
        <w:spacing w:line="560" w:lineRule="exact"/>
        <w:ind w:firstLine="640"/>
        <w:jc w:val="both"/>
        <w:rPr>
          <w:rFonts w:ascii="Times New Roman" w:eastAsia="方正仿宋_GBK" w:hAnsi="Times New Roman"/>
          <w:sz w:val="32"/>
          <w:szCs w:val="32"/>
          <w:shd w:val="clear" w:color="auto" w:fill="FFFFFF"/>
        </w:rPr>
      </w:pPr>
      <w:r w:rsidRPr="002C2690">
        <w:rPr>
          <w:rFonts w:ascii="Times New Roman" w:eastAsia="方正仿宋_GBK" w:hAnsi="方正仿宋_GBK"/>
          <w:sz w:val="32"/>
          <w:szCs w:val="32"/>
          <w:shd w:val="clear" w:color="auto" w:fill="FFFFFF"/>
        </w:rPr>
        <w:t>根据预算绩效管理要求，我单位对</w:t>
      </w:r>
      <w:r w:rsidRPr="002C2690">
        <w:rPr>
          <w:rFonts w:ascii="Times New Roman" w:eastAsia="方正仿宋_GBK" w:hAnsi="Times New Roman"/>
          <w:sz w:val="32"/>
          <w:szCs w:val="32"/>
          <w:shd w:val="clear" w:color="auto" w:fill="FFFFFF"/>
        </w:rPr>
        <w:t>6</w:t>
      </w:r>
      <w:r w:rsidRPr="002C2690">
        <w:rPr>
          <w:rFonts w:ascii="Times New Roman" w:eastAsia="方正仿宋_GBK" w:hAnsi="方正仿宋_GBK"/>
          <w:sz w:val="32"/>
          <w:szCs w:val="32"/>
          <w:shd w:val="clear" w:color="auto" w:fill="FFFFFF"/>
        </w:rPr>
        <w:t>个项目开展了绩效自评，其中，以填报自评表形式开展自评</w:t>
      </w:r>
      <w:r w:rsidRPr="002C2690">
        <w:rPr>
          <w:rFonts w:ascii="Times New Roman" w:eastAsia="方正仿宋_GBK" w:hAnsi="Times New Roman"/>
          <w:sz w:val="32"/>
          <w:szCs w:val="32"/>
          <w:shd w:val="clear" w:color="auto" w:fill="FFFFFF"/>
        </w:rPr>
        <w:t>6</w:t>
      </w:r>
      <w:r w:rsidRPr="002C2690">
        <w:rPr>
          <w:rFonts w:ascii="Times New Roman" w:eastAsia="方正仿宋_GBK" w:hAnsi="方正仿宋_GBK"/>
          <w:sz w:val="32"/>
          <w:szCs w:val="32"/>
          <w:shd w:val="clear" w:color="auto" w:fill="FFFFFF"/>
        </w:rPr>
        <w:t>项，涉及资金</w:t>
      </w:r>
      <w:r w:rsidRPr="002C2690">
        <w:rPr>
          <w:rFonts w:ascii="Times New Roman" w:eastAsia="方正仿宋_GBK" w:hAnsi="Times New Roman"/>
          <w:sz w:val="32"/>
          <w:szCs w:val="32"/>
          <w:shd w:val="clear" w:color="auto" w:fill="FFFFFF"/>
        </w:rPr>
        <w:lastRenderedPageBreak/>
        <w:t>2000.76</w:t>
      </w:r>
      <w:r w:rsidRPr="002C2690">
        <w:rPr>
          <w:rFonts w:ascii="Times New Roman" w:eastAsia="方正仿宋_GBK" w:hAnsi="方正仿宋_GBK"/>
          <w:sz w:val="32"/>
          <w:szCs w:val="32"/>
          <w:shd w:val="clear" w:color="auto" w:fill="FFFFFF"/>
        </w:rPr>
        <w:t>万元；以委托第三方出具报告的方式开展绩效评价</w:t>
      </w:r>
      <w:r w:rsidRPr="002C2690">
        <w:rPr>
          <w:rFonts w:ascii="Times New Roman" w:eastAsia="方正仿宋_GBK" w:hAnsi="Times New Roman"/>
          <w:sz w:val="32"/>
          <w:szCs w:val="32"/>
          <w:shd w:val="clear" w:color="auto" w:fill="FFFFFF"/>
        </w:rPr>
        <w:t>0</w:t>
      </w:r>
      <w:r w:rsidRPr="002C2690">
        <w:rPr>
          <w:rFonts w:ascii="Times New Roman" w:eastAsia="方正仿宋_GBK" w:hAnsi="方正仿宋_GBK"/>
          <w:sz w:val="32"/>
          <w:szCs w:val="32"/>
          <w:shd w:val="clear" w:color="auto" w:fill="FFFFFF"/>
        </w:rPr>
        <w:t>项，涉及资金</w:t>
      </w:r>
      <w:r w:rsidRPr="002C2690">
        <w:rPr>
          <w:rFonts w:ascii="Times New Roman" w:eastAsia="方正仿宋_GBK" w:hAnsi="Times New Roman"/>
          <w:sz w:val="32"/>
          <w:szCs w:val="32"/>
          <w:shd w:val="clear" w:color="auto" w:fill="FFFFFF"/>
        </w:rPr>
        <w:t>0</w:t>
      </w:r>
      <w:r w:rsidRPr="002C2690">
        <w:rPr>
          <w:rFonts w:ascii="Times New Roman" w:eastAsia="方正仿宋_GBK" w:hAnsi="方正仿宋_GBK"/>
          <w:sz w:val="32"/>
          <w:szCs w:val="32"/>
          <w:shd w:val="clear" w:color="auto" w:fill="FFFFFF"/>
        </w:rPr>
        <w:t>万元。</w:t>
      </w:r>
    </w:p>
    <w:p w:rsidR="00171017" w:rsidRPr="002C2690" w:rsidRDefault="00171017" w:rsidP="00171017">
      <w:pPr>
        <w:pStyle w:val="1"/>
        <w:autoSpaceDE w:val="0"/>
        <w:spacing w:line="560" w:lineRule="exact"/>
        <w:ind w:firstLine="640"/>
        <w:jc w:val="both"/>
        <w:rPr>
          <w:rFonts w:ascii="Times New Roman" w:eastAsia="方正楷体_GBK" w:hAnsi="Times New Roman"/>
          <w:sz w:val="32"/>
          <w:szCs w:val="32"/>
          <w:shd w:val="clear" w:color="auto" w:fill="FFFFFF"/>
        </w:rPr>
      </w:pPr>
      <w:r w:rsidRPr="002C2690">
        <w:rPr>
          <w:rFonts w:ascii="Times New Roman" w:eastAsia="方正楷体_GBK" w:hAnsi="Times New Roman"/>
          <w:sz w:val="32"/>
          <w:szCs w:val="32"/>
          <w:shd w:val="clear" w:color="auto" w:fill="FFFFFF"/>
        </w:rPr>
        <w:t>（二）绩效自评结果</w:t>
      </w:r>
    </w:p>
    <w:p w:rsidR="00171017" w:rsidRPr="002C2690" w:rsidRDefault="00171017" w:rsidP="00171017">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2C2690">
        <w:rPr>
          <w:rFonts w:ascii="Times New Roman" w:eastAsia="方正仿宋_GBK" w:hAnsi="Times New Roman" w:hint="default"/>
          <w:bCs/>
          <w:noProof/>
          <w:sz w:val="32"/>
          <w:szCs w:val="32"/>
        </w:rPr>
        <w:drawing>
          <wp:anchor distT="0" distB="0" distL="114300" distR="114300" simplePos="0" relativeHeight="251658240" behindDoc="0" locked="0" layoutInCell="1" allowOverlap="1">
            <wp:simplePos x="0" y="0"/>
            <wp:positionH relativeFrom="margin">
              <wp:posOffset>47625</wp:posOffset>
            </wp:positionH>
            <wp:positionV relativeFrom="margin">
              <wp:posOffset>1600200</wp:posOffset>
            </wp:positionV>
            <wp:extent cx="5438775" cy="4524375"/>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38775" cy="4524375"/>
                    </a:xfrm>
                    <a:prstGeom prst="rect">
                      <a:avLst/>
                    </a:prstGeom>
                    <a:noFill/>
                    <a:ln w="9525">
                      <a:noFill/>
                      <a:miter lim="800000"/>
                      <a:headEnd/>
                      <a:tailEnd/>
                    </a:ln>
                  </pic:spPr>
                </pic:pic>
              </a:graphicData>
            </a:graphic>
          </wp:anchor>
        </w:drawing>
      </w:r>
      <w:r w:rsidRPr="002C2690">
        <w:rPr>
          <w:rStyle w:val="a6"/>
          <w:rFonts w:ascii="Times New Roman" w:eastAsia="方正仿宋_GBK" w:hAnsi="Times New Roman" w:hint="default"/>
          <w:b w:val="0"/>
          <w:bCs/>
          <w:sz w:val="32"/>
          <w:szCs w:val="32"/>
          <w:shd w:val="clear" w:color="auto" w:fill="FFFFFF"/>
        </w:rPr>
        <w:t>1.</w:t>
      </w:r>
      <w:r w:rsidRPr="002C2690">
        <w:rPr>
          <w:rStyle w:val="a6"/>
          <w:rFonts w:ascii="Times New Roman" w:eastAsia="方正仿宋_GBK" w:hAnsi="Times New Roman" w:hint="default"/>
          <w:b w:val="0"/>
          <w:bCs/>
          <w:sz w:val="32"/>
          <w:szCs w:val="32"/>
          <w:shd w:val="clear" w:color="auto" w:fill="FFFFFF"/>
        </w:rPr>
        <w:t>绩效目标自评表</w:t>
      </w:r>
    </w:p>
    <w:p w:rsidR="00171017" w:rsidRPr="002C2690" w:rsidRDefault="00171017" w:rsidP="0017101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shd w:val="clear" w:color="auto" w:fill="FFFFFF"/>
        </w:rPr>
      </w:pPr>
    </w:p>
    <w:p w:rsidR="00171017" w:rsidRPr="002C2690" w:rsidRDefault="00171017" w:rsidP="0017101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2C2690">
        <w:rPr>
          <w:rFonts w:ascii="Times New Roman" w:eastAsia="方正仿宋_GBK" w:hAnsi="Times New Roman" w:hint="default"/>
          <w:sz w:val="32"/>
          <w:szCs w:val="32"/>
          <w:shd w:val="clear" w:color="auto" w:fill="FFFFFF"/>
        </w:rPr>
        <w:t>2.</w:t>
      </w:r>
      <w:r w:rsidRPr="002C2690">
        <w:rPr>
          <w:rFonts w:ascii="Times New Roman" w:eastAsia="方正仿宋_GBK" w:hAnsi="Times New Roman" w:hint="default"/>
          <w:sz w:val="32"/>
          <w:szCs w:val="32"/>
          <w:shd w:val="clear" w:color="auto" w:fill="FFFFFF"/>
        </w:rPr>
        <w:t>绩效自评报告或案例</w:t>
      </w:r>
    </w:p>
    <w:p w:rsidR="00171017" w:rsidRPr="002C2690" w:rsidRDefault="00171017" w:rsidP="0017101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C2690">
        <w:rPr>
          <w:rFonts w:ascii="Times New Roman" w:eastAsia="方正仿宋_GBK" w:hAnsi="Times New Roman"/>
          <w:sz w:val="32"/>
          <w:szCs w:val="32"/>
          <w:shd w:val="clear" w:color="auto" w:fill="FFFFFF"/>
        </w:rPr>
        <w:t>无。</w:t>
      </w:r>
    </w:p>
    <w:p w:rsidR="00171017" w:rsidRPr="002C2690" w:rsidRDefault="00171017" w:rsidP="0017101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C2690">
        <w:rPr>
          <w:rFonts w:ascii="Times New Roman" w:eastAsia="方正仿宋_GBK" w:hAnsi="Times New Roman"/>
          <w:sz w:val="32"/>
          <w:szCs w:val="32"/>
          <w:shd w:val="clear" w:color="auto" w:fill="FFFFFF"/>
        </w:rPr>
        <w:t>3.</w:t>
      </w:r>
      <w:r w:rsidRPr="002C2690">
        <w:rPr>
          <w:rFonts w:ascii="Times New Roman" w:eastAsia="方正仿宋_GBK" w:hAnsi="Times New Roman"/>
          <w:sz w:val="32"/>
          <w:szCs w:val="32"/>
          <w:shd w:val="clear" w:color="auto" w:fill="FFFFFF"/>
        </w:rPr>
        <w:t>关于绩效自评结果的说明</w:t>
      </w:r>
    </w:p>
    <w:p w:rsidR="00171017" w:rsidRPr="002C2690" w:rsidRDefault="00171017" w:rsidP="0017101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C2690">
        <w:rPr>
          <w:rFonts w:ascii="Times New Roman" w:eastAsia="方正仿宋_GBK" w:hAnsi="Times New Roman"/>
          <w:sz w:val="32"/>
          <w:szCs w:val="32"/>
          <w:shd w:val="clear" w:color="auto" w:fill="FFFFFF"/>
        </w:rPr>
        <w:t>无。</w:t>
      </w:r>
    </w:p>
    <w:p w:rsidR="00171017" w:rsidRPr="002C2690" w:rsidRDefault="00171017" w:rsidP="00171017">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六、专业名词解释</w:t>
      </w:r>
    </w:p>
    <w:p w:rsidR="00171017" w:rsidRPr="002C2690" w:rsidRDefault="00171017" w:rsidP="00171017">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Fonts w:ascii="Times New Roman" w:eastAsia="方正仿宋_GBK" w:hAnsi="Times New Roman" w:hint="default"/>
          <w:b/>
          <w:bCs/>
          <w:sz w:val="32"/>
          <w:szCs w:val="32"/>
          <w:shd w:val="clear" w:color="auto" w:fill="FFFFFF"/>
        </w:rPr>
        <w:lastRenderedPageBreak/>
        <w:t>（一）财政拨款收入：</w:t>
      </w:r>
      <w:r w:rsidRPr="002C2690">
        <w:rPr>
          <w:rFonts w:ascii="Times New Roman" w:eastAsia="方正仿宋_GBK" w:hAnsi="方正仿宋_GBK" w:hint="default"/>
          <w:sz w:val="32"/>
          <w:szCs w:val="32"/>
          <w:shd w:val="clear" w:color="auto" w:fill="FFFFFF"/>
        </w:rPr>
        <w:t>指本年度从本级财政部门取得的财政拨款，包括一般公共预算财政拨款和政府性基金预算财政拨款。</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（二）事业收入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（三）经营收入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（四）其他收入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指单位取得的除</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财政拨款收入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事业收入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经营收入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（五）使用非财政拨款结余</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指单位在当年的</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财政拨款收入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事业收入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经营收入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其他收入</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等不足以安排当年支出的情况下，使用以前年度积累的非财政拨款结余弥补本年度收支缺口的资金。</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（六）年初结转和结余</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lastRenderedPageBreak/>
        <w:t>（七）结余分配</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（八）年末结转和结余</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指单位结转下年的基本支出结转、项目支出结转和结余、经营结余。</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（九）基本支出</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工资福利支出</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和</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对个人和家庭的补助</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；公用经费指政府收支分类经济科目中除</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工资福利支出</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和</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对个人和家庭的补助</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外的其他支出。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（十）项目支出</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指在基本支出之外为完成特定行政任务和事业发展目标所发生的支出。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（十一）经营支出</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（十二）</w:t>
      </w:r>
      <w:r w:rsidRPr="002C2690">
        <w:rPr>
          <w:rStyle w:val="a6"/>
          <w:rFonts w:ascii="Times New Roman" w:eastAsia="方正仿宋_GBK" w:hAnsi="Times New Roman" w:hint="default"/>
          <w:sz w:val="32"/>
          <w:szCs w:val="32"/>
          <w:shd w:val="clear" w:color="auto" w:fill="FFFFFF"/>
        </w:rPr>
        <w:t>“</w:t>
      </w:r>
      <w:r w:rsidRPr="002C2690">
        <w:rPr>
          <w:rStyle w:val="a6"/>
          <w:rFonts w:ascii="Times New Roman" w:eastAsia="方正仿宋_GBK" w:hAnsi="Times New Roman" w:hint="default"/>
          <w:sz w:val="32"/>
          <w:szCs w:val="32"/>
          <w:shd w:val="clear" w:color="auto" w:fill="FFFFFF"/>
        </w:rPr>
        <w:t>三公</w:t>
      </w:r>
      <w:r w:rsidRPr="002C2690">
        <w:rPr>
          <w:rStyle w:val="a6"/>
          <w:rFonts w:ascii="Times New Roman" w:eastAsia="方正仿宋_GBK" w:hAnsi="Times New Roman" w:hint="default"/>
          <w:sz w:val="32"/>
          <w:szCs w:val="32"/>
          <w:shd w:val="clear" w:color="auto" w:fill="FFFFFF"/>
        </w:rPr>
        <w:t>”</w:t>
      </w:r>
      <w:r w:rsidRPr="002C2690">
        <w:rPr>
          <w:rStyle w:val="a6"/>
          <w:rFonts w:ascii="Times New Roman" w:eastAsia="方正仿宋_GBK" w:hAnsi="Times New Roman" w:hint="default"/>
          <w:sz w:val="32"/>
          <w:szCs w:val="32"/>
          <w:shd w:val="clear" w:color="auto" w:fill="FFFFFF"/>
        </w:rPr>
        <w:t>经费</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lastRenderedPageBreak/>
        <w:t>（十三）机关运行经费</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（十四）工资福利支出（支出经济分类科目类级）</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（十五）商品和服务支出（支出经济分类科目类级）</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（十六）对个人和家庭的补助（支出经济分类科目类级）</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反映用于对个人和家庭的补助支出。</w:t>
      </w:r>
    </w:p>
    <w:p w:rsidR="00171017" w:rsidRPr="002C2690" w:rsidRDefault="00171017" w:rsidP="0017101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C2690">
        <w:rPr>
          <w:rStyle w:val="a6"/>
          <w:rFonts w:ascii="Times New Roman" w:eastAsia="方正仿宋_GBK" w:hAnsi="Times New Roman" w:hint="default"/>
          <w:sz w:val="32"/>
          <w:szCs w:val="32"/>
          <w:shd w:val="clear" w:color="auto" w:fill="FFFFFF"/>
        </w:rPr>
        <w:t>（十七）其他资本性支出（支出经济分类科目类级）</w:t>
      </w:r>
      <w:r w:rsidRPr="002C2690">
        <w:rPr>
          <w:rFonts w:ascii="Times New Roman" w:eastAsia="方正仿宋_GBK" w:hAnsi="Times New Roman" w:hint="default"/>
          <w:sz w:val="32"/>
          <w:szCs w:val="32"/>
          <w:shd w:val="clear" w:color="auto" w:fill="FFFFFF"/>
        </w:rPr>
        <w:t>：</w:t>
      </w:r>
      <w:r w:rsidRPr="002C2690">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71017" w:rsidRPr="002C2690" w:rsidRDefault="00171017" w:rsidP="00171017">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C2690">
        <w:rPr>
          <w:rStyle w:val="a6"/>
          <w:rFonts w:ascii="Times New Roman" w:eastAsia="方正黑体_GBK" w:hAnsi="Times New Roman" w:hint="default"/>
          <w:sz w:val="32"/>
          <w:szCs w:val="32"/>
          <w:shd w:val="clear" w:color="auto" w:fill="FFFFFF"/>
        </w:rPr>
        <w:t>七、决算公开联系方式及信息反馈渠道</w:t>
      </w:r>
    </w:p>
    <w:p w:rsidR="00171017" w:rsidRPr="002C2690" w:rsidRDefault="00171017" w:rsidP="00171017">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2C2690">
        <w:rPr>
          <w:rFonts w:ascii="Times New Roman" w:eastAsia="方正仿宋_GBK" w:hAnsi="方正仿宋_GBK" w:hint="default"/>
          <w:sz w:val="32"/>
          <w:szCs w:val="32"/>
          <w:shd w:val="clear" w:color="auto" w:fill="FFFFFF"/>
        </w:rPr>
        <w:t>本单位决算公开信息反馈和联系方式：向娟</w:t>
      </w:r>
      <w:r w:rsidRPr="002C2690">
        <w:rPr>
          <w:rFonts w:ascii="Times New Roman" w:eastAsia="方正仿宋_GBK" w:hAnsi="Times New Roman" w:hint="default"/>
          <w:sz w:val="32"/>
          <w:szCs w:val="32"/>
          <w:shd w:val="clear" w:color="auto" w:fill="FFFFFF"/>
        </w:rPr>
        <w:t>18716234036</w:t>
      </w:r>
      <w:r w:rsidRPr="002C2690">
        <w:rPr>
          <w:rFonts w:ascii="Times New Roman" w:eastAsia="方正仿宋_GBK" w:hAnsi="方正仿宋_GBK" w:hint="default"/>
          <w:sz w:val="32"/>
          <w:szCs w:val="32"/>
          <w:shd w:val="clear" w:color="auto" w:fill="FFFFFF"/>
        </w:rPr>
        <w:t>。</w:t>
      </w:r>
    </w:p>
    <w:p w:rsidR="00171017" w:rsidRPr="002C2690" w:rsidRDefault="00171017" w:rsidP="00171017">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p>
    <w:p w:rsidR="00171017" w:rsidRPr="002C2690" w:rsidRDefault="00171017" w:rsidP="00171017">
      <w:pPr>
        <w:pStyle w:val="a5"/>
        <w:snapToGrid w:val="0"/>
        <w:spacing w:before="0" w:beforeAutospacing="0" w:after="0" w:afterAutospacing="0" w:line="596" w:lineRule="exact"/>
        <w:jc w:val="both"/>
        <w:rPr>
          <w:rFonts w:ascii="Times New Roman" w:eastAsia="方正仿宋_GBK" w:hAnsi="Times New Roman" w:hint="default"/>
          <w:color w:val="FF0000"/>
          <w:sz w:val="32"/>
          <w:szCs w:val="32"/>
          <w:shd w:val="clear" w:color="auto" w:fill="FFFFFF"/>
        </w:rPr>
        <w:sectPr w:rsidR="00171017" w:rsidRPr="002C2690">
          <w:footerReference w:type="default" r:id="rId9"/>
          <w:pgSz w:w="11915" w:h="16840"/>
          <w:pgMar w:top="1440" w:right="1800" w:bottom="1440" w:left="1800" w:header="851" w:footer="992" w:gutter="0"/>
          <w:pgNumType w:fmt="numberInDash"/>
          <w:cols w:space="720"/>
          <w:docGrid w:type="lines" w:linePitch="312"/>
        </w:sectPr>
      </w:pPr>
    </w:p>
    <w:tbl>
      <w:tblPr>
        <w:tblW w:w="19800" w:type="dxa"/>
        <w:jc w:val="center"/>
        <w:tblLayout w:type="fixed"/>
        <w:tblLook w:val="04A0"/>
      </w:tblPr>
      <w:tblGrid>
        <w:gridCol w:w="4210"/>
        <w:gridCol w:w="838"/>
        <w:gridCol w:w="4583"/>
        <w:gridCol w:w="4950"/>
        <w:gridCol w:w="800"/>
        <w:gridCol w:w="4419"/>
      </w:tblGrid>
      <w:tr w:rsidR="00307BF2" w:rsidRPr="002C2690">
        <w:trPr>
          <w:trHeight w:val="390"/>
          <w:jc w:val="center"/>
        </w:trPr>
        <w:tc>
          <w:tcPr>
            <w:tcW w:w="19800" w:type="dxa"/>
            <w:gridSpan w:val="6"/>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lastRenderedPageBreak/>
              <w:t>收入支出决算表</w:t>
            </w:r>
          </w:p>
        </w:tc>
      </w:tr>
      <w:tr w:rsidR="00307BF2" w:rsidRPr="002C2690">
        <w:trPr>
          <w:trHeight w:val="255"/>
          <w:jc w:val="center"/>
        </w:trPr>
        <w:tc>
          <w:tcPr>
            <w:tcW w:w="15381" w:type="dxa"/>
            <w:gridSpan w:val="5"/>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color w:val="000000"/>
                <w:sz w:val="20"/>
                <w:szCs w:val="20"/>
              </w:rPr>
              <w:t>单位</w:t>
            </w:r>
            <w:r w:rsidRPr="002C2690">
              <w:rPr>
                <w:rFonts w:ascii="Times New Roman" w:hint="default"/>
                <w:sz w:val="20"/>
                <w:szCs w:val="20"/>
              </w:rPr>
              <w:t>：</w:t>
            </w:r>
            <w:r w:rsidRPr="002C2690">
              <w:rPr>
                <w:rFonts w:ascii="Times New Roman" w:hint="default"/>
                <w:sz w:val="20"/>
              </w:rPr>
              <w:t>石柱土家族自治县保障性住房事务中心</w:t>
            </w:r>
          </w:p>
        </w:tc>
        <w:tc>
          <w:tcPr>
            <w:tcW w:w="4419"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01</w:t>
            </w:r>
            <w:r w:rsidRPr="002C2690">
              <w:rPr>
                <w:rFonts w:ascii="Times New Roman" w:hint="default"/>
                <w:color w:val="000000"/>
                <w:sz w:val="20"/>
                <w:szCs w:val="20"/>
              </w:rPr>
              <w:t>表</w:t>
            </w:r>
          </w:p>
        </w:tc>
      </w:tr>
      <w:tr w:rsidR="00307BF2" w:rsidRPr="002C2690">
        <w:trPr>
          <w:trHeight w:val="255"/>
          <w:jc w:val="center"/>
        </w:trPr>
        <w:tc>
          <w:tcPr>
            <w:tcW w:w="15381" w:type="dxa"/>
            <w:gridSpan w:val="5"/>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4419"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08"/>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收入</w:t>
            </w:r>
          </w:p>
        </w:tc>
        <w:tc>
          <w:tcPr>
            <w:tcW w:w="10169"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支出</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行次</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金额</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行次</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金额</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color w:val="000000"/>
                <w:sz w:val="22"/>
                <w:szCs w:val="22"/>
              </w:rPr>
            </w:pPr>
            <w:r w:rsidRPr="002C2690">
              <w:rPr>
                <w:rFonts w:ascii="Times New Roman" w:hint="default"/>
                <w:b/>
                <w:bCs/>
                <w:color w:val="000000"/>
                <w:sz w:val="22"/>
                <w:szCs w:val="22"/>
              </w:rPr>
              <w:t>栏次</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栏次</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一、一般公共预算财政拨款收入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10,534,110.09</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一、一般公共服务支出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31</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二、政府性基金预算财政拨款收入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二、外交支出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32</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三、国有资本经营预算财政拨款收入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三、国防支出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33</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四、上级补助收入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四、公共安全支出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34</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五、事业收入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五、教育支出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35</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六、经营收入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六、科学技术支出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36</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七、附属单位上缴收入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七、文化旅游体育与传媒支出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37</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八、其他收入</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c>
          <w:tcPr>
            <w:tcW w:w="4583" w:type="dxa"/>
            <w:tcBorders>
              <w:top w:val="nil"/>
              <w:left w:val="nil"/>
              <w:bottom w:val="nil"/>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八、社会保障和就业支出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38</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126,225.20</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九、卫生健康支出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39</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41,586.56</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十、节能环保支出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40</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11</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十一、城乡社区支出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41</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761,447.98</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十二、农林水支出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42</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十三、交通运输支出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43</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14</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十四、资源勘探工业信息等支出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44</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15</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十五、商业服务业等支出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45</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16</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十六、金融支出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46</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17</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十七、援助其他地区支出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47</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18</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十八、自然资源海洋气象等支出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48</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19</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十九、住房保障支出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49</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9,604,850.35</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20</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二十、粮油物资储备支出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50</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21</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二十一、国有资本经营预算支出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51</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22</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二十二、灾害防治及应急管理支出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52</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23</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二十三、其他支出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53</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2,549,868.53</w:t>
            </w:r>
          </w:p>
        </w:tc>
      </w:tr>
      <w:tr w:rsidR="00307BF2" w:rsidRPr="002C2690">
        <w:trPr>
          <w:trHeight w:val="90"/>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24</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二十四、债务还本支出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54</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25</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二十五、债务付息支出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55</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26</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二十六、抗疫特别国债安排的支出</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56</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本年收入合计</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27</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本年支出合计</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57</w:t>
            </w:r>
          </w:p>
        </w:tc>
        <w:tc>
          <w:tcPr>
            <w:tcW w:w="4419"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13,083,978.62</w:t>
            </w: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使用非财政拨款结余（含专用结余）</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28</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结余分配</w:t>
            </w:r>
          </w:p>
        </w:tc>
        <w:tc>
          <w:tcPr>
            <w:tcW w:w="8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58</w:t>
            </w:r>
          </w:p>
        </w:tc>
        <w:tc>
          <w:tcPr>
            <w:tcW w:w="4419" w:type="dxa"/>
            <w:tcBorders>
              <w:top w:val="nil"/>
              <w:left w:val="nil"/>
              <w:bottom w:val="single" w:sz="4" w:space="0" w:color="auto"/>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年初结转和结余</w:t>
            </w:r>
          </w:p>
        </w:tc>
        <w:tc>
          <w:tcPr>
            <w:tcW w:w="83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29</w:t>
            </w:r>
          </w:p>
        </w:tc>
        <w:tc>
          <w:tcPr>
            <w:tcW w:w="458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年末结转和结余</w:t>
            </w:r>
          </w:p>
        </w:tc>
        <w:tc>
          <w:tcPr>
            <w:tcW w:w="800" w:type="dxa"/>
            <w:tcBorders>
              <w:top w:val="nil"/>
              <w:left w:val="nil"/>
              <w:bottom w:val="single" w:sz="4" w:space="0" w:color="000000"/>
              <w:right w:val="single" w:sz="4" w:space="0" w:color="auto"/>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59</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307BF2">
            <w:pPr>
              <w:spacing w:line="400" w:lineRule="exact"/>
              <w:jc w:val="right"/>
              <w:textAlignment w:val="center"/>
              <w:rPr>
                <w:rFonts w:ascii="Times New Roman" w:hAnsi="Times New Roman" w:hint="default"/>
                <w:color w:val="000000"/>
                <w:sz w:val="22"/>
                <w:szCs w:val="22"/>
              </w:rPr>
            </w:pPr>
          </w:p>
        </w:tc>
      </w:tr>
      <w:tr w:rsidR="00307BF2" w:rsidRPr="002C269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总计</w:t>
            </w:r>
          </w:p>
        </w:tc>
        <w:tc>
          <w:tcPr>
            <w:tcW w:w="838"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49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总计</w:t>
            </w:r>
          </w:p>
        </w:tc>
        <w:tc>
          <w:tcPr>
            <w:tcW w:w="800" w:type="dxa"/>
            <w:tcBorders>
              <w:top w:val="nil"/>
              <w:left w:val="nil"/>
              <w:bottom w:val="single" w:sz="4" w:space="0" w:color="000000"/>
              <w:right w:val="single" w:sz="4" w:space="0" w:color="auto"/>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60</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13,083,978.62</w:t>
            </w:r>
          </w:p>
        </w:tc>
      </w:tr>
    </w:tbl>
    <w:p w:rsidR="00307BF2" w:rsidRPr="002C2690" w:rsidRDefault="00307BF2">
      <w:pPr>
        <w:pStyle w:val="1"/>
        <w:autoSpaceDE w:val="0"/>
        <w:ind w:firstLineChars="0" w:firstLine="0"/>
        <w:rPr>
          <w:rFonts w:ascii="Times New Roman" w:hAnsi="Times New Roman"/>
          <w:sz w:val="21"/>
          <w:szCs w:val="21"/>
        </w:rPr>
        <w:sectPr w:rsidR="00307BF2" w:rsidRPr="002C2690">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307BF2" w:rsidRPr="002C2690" w:rsidRDefault="00307BF2">
      <w:pPr>
        <w:pStyle w:val="1"/>
        <w:autoSpaceDE w:val="0"/>
        <w:ind w:firstLineChars="0" w:firstLine="0"/>
        <w:rPr>
          <w:rFonts w:ascii="Times New Roman" w:hAnsi="Times New Roman"/>
          <w:sz w:val="21"/>
          <w:szCs w:val="21"/>
        </w:rPr>
      </w:pPr>
    </w:p>
    <w:tbl>
      <w:tblPr>
        <w:tblW w:w="22443" w:type="dxa"/>
        <w:tblInd w:w="93" w:type="dxa"/>
        <w:tblLayout w:type="fixed"/>
        <w:tblLook w:val="04A0"/>
      </w:tblPr>
      <w:tblGrid>
        <w:gridCol w:w="584"/>
        <w:gridCol w:w="583"/>
        <w:gridCol w:w="550"/>
        <w:gridCol w:w="3900"/>
        <w:gridCol w:w="2403"/>
        <w:gridCol w:w="2403"/>
        <w:gridCol w:w="2403"/>
        <w:gridCol w:w="2403"/>
        <w:gridCol w:w="2403"/>
        <w:gridCol w:w="2403"/>
        <w:gridCol w:w="2408"/>
      </w:tblGrid>
      <w:tr w:rsidR="00307BF2" w:rsidRPr="002C2690">
        <w:trPr>
          <w:trHeight w:val="390"/>
        </w:trPr>
        <w:tc>
          <w:tcPr>
            <w:tcW w:w="22443" w:type="dxa"/>
            <w:gridSpan w:val="11"/>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t>收入决算表</w:t>
            </w:r>
          </w:p>
        </w:tc>
      </w:tr>
      <w:tr w:rsidR="00307BF2" w:rsidRPr="002C2690">
        <w:trPr>
          <w:trHeight w:val="610"/>
        </w:trPr>
        <w:tc>
          <w:tcPr>
            <w:tcW w:w="20035" w:type="dxa"/>
            <w:gridSpan w:val="10"/>
            <w:tcBorders>
              <w:top w:val="nil"/>
              <w:left w:val="nil"/>
              <w:bottom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color w:val="000000"/>
                <w:sz w:val="20"/>
                <w:szCs w:val="20"/>
              </w:rPr>
              <w:t>单位</w:t>
            </w:r>
            <w:r w:rsidRPr="002C2690">
              <w:rPr>
                <w:rFonts w:ascii="Times New Roman" w:hint="default"/>
                <w:sz w:val="20"/>
                <w:szCs w:val="20"/>
              </w:rPr>
              <w:t>：</w:t>
            </w:r>
            <w:r w:rsidRPr="002C2690">
              <w:rPr>
                <w:rFonts w:ascii="Times New Roman" w:hint="default"/>
                <w:sz w:val="20"/>
              </w:rPr>
              <w:t>石柱土家族自治县保障性住房事务中心</w:t>
            </w:r>
          </w:p>
        </w:tc>
        <w:tc>
          <w:tcPr>
            <w:tcW w:w="2408" w:type="dxa"/>
            <w:tcBorders>
              <w:top w:val="nil"/>
              <w:left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02</w:t>
            </w:r>
            <w:r w:rsidRPr="002C2690">
              <w:rPr>
                <w:rFonts w:ascii="Times New Roman" w:hint="default"/>
                <w:color w:val="000000"/>
                <w:sz w:val="20"/>
                <w:szCs w:val="20"/>
              </w:rPr>
              <w:t>表</w:t>
            </w:r>
          </w:p>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其他收入</w:t>
            </w:r>
          </w:p>
        </w:tc>
      </w:tr>
      <w:tr w:rsidR="00307BF2" w:rsidRPr="002C269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r>
      <w:tr w:rsidR="00307BF2" w:rsidRPr="002C2690">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13,083,978.62</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13,083,978.62</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0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84,149.80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84,149.80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42,075.40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42,075.40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33,186.56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33,186.56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212</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21202</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2120201</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761,447.98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9,604,850.35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9,604,850.35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22101</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保障性安居工程支出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9,562,931.59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9,562,931.59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2210106</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公共租赁住房</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7,375,473.09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7,375,473.09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2210107</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保障性住房租金补贴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67,458.50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67,458.50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2210110</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保障性租赁住房</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41,918.76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41,918.76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41,918.76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41,918.76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229</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其他支出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22904</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其他政府性基金及对应专项债务收入安排的支出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2290402</w:t>
            </w:r>
          </w:p>
        </w:tc>
        <w:tc>
          <w:tcPr>
            <w:tcW w:w="39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其他地方自行试点项目收益专项债券收入安排的支出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2,549,868.53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2443" w:type="dxa"/>
        <w:tblInd w:w="93" w:type="dxa"/>
        <w:tblLayout w:type="fixed"/>
        <w:tblLook w:val="04A0"/>
      </w:tblPr>
      <w:tblGrid>
        <w:gridCol w:w="551"/>
        <w:gridCol w:w="550"/>
        <w:gridCol w:w="483"/>
        <w:gridCol w:w="4433"/>
        <w:gridCol w:w="2737"/>
        <w:gridCol w:w="2737"/>
        <w:gridCol w:w="2737"/>
        <w:gridCol w:w="2737"/>
        <w:gridCol w:w="2737"/>
        <w:gridCol w:w="2741"/>
      </w:tblGrid>
      <w:tr w:rsidR="00307BF2" w:rsidRPr="002C2690">
        <w:trPr>
          <w:trHeight w:val="390"/>
        </w:trPr>
        <w:tc>
          <w:tcPr>
            <w:tcW w:w="22443" w:type="dxa"/>
            <w:gridSpan w:val="10"/>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lastRenderedPageBreak/>
              <w:t>支出决算表</w:t>
            </w:r>
          </w:p>
        </w:tc>
      </w:tr>
      <w:tr w:rsidR="00307BF2" w:rsidRPr="002C2690">
        <w:trPr>
          <w:trHeight w:val="270"/>
        </w:trPr>
        <w:tc>
          <w:tcPr>
            <w:tcW w:w="19702" w:type="dxa"/>
            <w:gridSpan w:val="9"/>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color w:val="000000"/>
                <w:sz w:val="20"/>
                <w:szCs w:val="20"/>
              </w:rPr>
              <w:t>单位：</w:t>
            </w:r>
            <w:r w:rsidRPr="002C2690">
              <w:rPr>
                <w:rFonts w:ascii="Times New Roman" w:hint="default"/>
                <w:color w:val="000000"/>
                <w:sz w:val="20"/>
              </w:rPr>
              <w:t>石柱土家族自治县保障性住房事务中心</w:t>
            </w:r>
          </w:p>
        </w:tc>
        <w:tc>
          <w:tcPr>
            <w:tcW w:w="2741"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03</w:t>
            </w:r>
            <w:r w:rsidRPr="002C2690">
              <w:rPr>
                <w:rFonts w:ascii="Times New Roman" w:hint="default"/>
                <w:color w:val="000000"/>
                <w:sz w:val="20"/>
                <w:szCs w:val="20"/>
              </w:rPr>
              <w:t>表</w:t>
            </w:r>
          </w:p>
        </w:tc>
      </w:tr>
      <w:tr w:rsidR="00307BF2" w:rsidRPr="002C2690">
        <w:trPr>
          <w:trHeight w:val="270"/>
        </w:trPr>
        <w:tc>
          <w:tcPr>
            <w:tcW w:w="19702" w:type="dxa"/>
            <w:gridSpan w:val="9"/>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2741"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对附属单位补助支出</w:t>
            </w:r>
          </w:p>
        </w:tc>
      </w:tr>
      <w:tr w:rsidR="00307BF2" w:rsidRPr="002C269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r>
      <w:tr w:rsidR="00307BF2" w:rsidRPr="002C2690">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13,083,978.62</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971,178.50</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12,112,800.12</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741"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126,225.20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84,149.80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84,149.80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42,075.40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42,075.40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41,586.56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33,186.56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33,186.56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8,400.00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212</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21202</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2120201</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761,447.98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9,604,850.35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41,918.76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9,562,931.59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22101</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保障性安居工程支出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9,562,931.59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9,562,931.59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2210106</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公共租赁住房</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7,375,473.09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7,375,473.09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2210107</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保障性住房租金补贴</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67,458.50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67,458.50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2210110</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保障性租赁住房</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2,120,000.00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41,918.76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41,918.76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41,918.76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41,918.76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229</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其他支出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22904</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b/>
                <w:color w:val="000000"/>
                <w:sz w:val="22"/>
                <w:szCs w:val="22"/>
              </w:rPr>
              <w:t>其他政府性基金及对应专项债务收入安排的支出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b/>
                <w:color w:val="000000"/>
                <w:sz w:val="22"/>
                <w:szCs w:val="22"/>
              </w:rPr>
              <w:t>0.00</w:t>
            </w:r>
          </w:p>
        </w:tc>
      </w:tr>
      <w:tr w:rsidR="00307BF2" w:rsidRPr="002C269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2290402</w:t>
            </w:r>
          </w:p>
        </w:tc>
        <w:tc>
          <w:tcPr>
            <w:tcW w:w="44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color w:val="000000"/>
                <w:sz w:val="22"/>
                <w:szCs w:val="22"/>
              </w:rPr>
            </w:pPr>
            <w:r w:rsidRPr="002C2690">
              <w:rPr>
                <w:rFonts w:ascii="Times New Roman" w:hint="default"/>
                <w:color w:val="000000"/>
                <w:sz w:val="22"/>
                <w:szCs w:val="22"/>
              </w:rPr>
              <w:t>其他地方自行试点项目收益专项债券收入安排的支出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2,549,868.53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307BF2" w:rsidRPr="002C2690">
        <w:trPr>
          <w:trHeight w:val="390"/>
          <w:jc w:val="center"/>
        </w:trPr>
        <w:tc>
          <w:tcPr>
            <w:tcW w:w="22398" w:type="dxa"/>
            <w:gridSpan w:val="9"/>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lastRenderedPageBreak/>
              <w:t>财政拨款收入支出决算表</w:t>
            </w:r>
          </w:p>
        </w:tc>
      </w:tr>
      <w:tr w:rsidR="00307BF2" w:rsidRPr="002C2690">
        <w:trPr>
          <w:trHeight w:val="255"/>
          <w:jc w:val="center"/>
        </w:trPr>
        <w:tc>
          <w:tcPr>
            <w:tcW w:w="19524" w:type="dxa"/>
            <w:gridSpan w:val="8"/>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color w:val="000000"/>
                <w:sz w:val="20"/>
                <w:szCs w:val="20"/>
              </w:rPr>
              <w:t>单位：</w:t>
            </w:r>
            <w:r w:rsidRPr="002C2690">
              <w:rPr>
                <w:rFonts w:ascii="Times New Roman" w:hint="default"/>
                <w:color w:val="000000"/>
                <w:sz w:val="20"/>
              </w:rPr>
              <w:t>石柱土家族自治县保障性住房事务中心</w:t>
            </w:r>
          </w:p>
        </w:tc>
        <w:tc>
          <w:tcPr>
            <w:tcW w:w="2874"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04</w:t>
            </w:r>
            <w:r w:rsidRPr="002C2690">
              <w:rPr>
                <w:rFonts w:ascii="Times New Roman" w:hint="default"/>
                <w:color w:val="000000"/>
                <w:sz w:val="20"/>
                <w:szCs w:val="20"/>
              </w:rPr>
              <w:t>表</w:t>
            </w:r>
          </w:p>
        </w:tc>
      </w:tr>
      <w:tr w:rsidR="00307BF2" w:rsidRPr="002C2690">
        <w:trPr>
          <w:trHeight w:val="255"/>
          <w:jc w:val="center"/>
        </w:trPr>
        <w:tc>
          <w:tcPr>
            <w:tcW w:w="19524" w:type="dxa"/>
            <w:gridSpan w:val="8"/>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2874"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收</w:t>
            </w:r>
            <w:r w:rsidRPr="002C2690">
              <w:rPr>
                <w:rFonts w:ascii="Times New Roman" w:hAnsi="Times New Roman" w:hint="default"/>
                <w:b/>
                <w:bCs/>
                <w:color w:val="000000"/>
                <w:sz w:val="22"/>
                <w:szCs w:val="22"/>
              </w:rPr>
              <w:t xml:space="preserve">     </w:t>
            </w:r>
            <w:r w:rsidRPr="002C2690">
              <w:rPr>
                <w:rFonts w:ascii="Times New Roman" w:hint="default"/>
                <w:b/>
                <w:bCs/>
                <w:color w:val="000000"/>
                <w:sz w:val="22"/>
                <w:szCs w:val="22"/>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支</w:t>
            </w:r>
            <w:r w:rsidRPr="002C2690">
              <w:rPr>
                <w:rFonts w:ascii="Times New Roman" w:hAnsi="Times New Roman" w:hint="default"/>
                <w:b/>
                <w:bCs/>
                <w:color w:val="000000"/>
                <w:sz w:val="22"/>
                <w:szCs w:val="22"/>
              </w:rPr>
              <w:t xml:space="preserve">     </w:t>
            </w:r>
            <w:r w:rsidRPr="002C2690">
              <w:rPr>
                <w:rFonts w:ascii="Times New Roman" w:hint="default"/>
                <w:b/>
                <w:bCs/>
                <w:color w:val="000000"/>
                <w:sz w:val="22"/>
                <w:szCs w:val="22"/>
              </w:rPr>
              <w:t>出</w:t>
            </w:r>
          </w:p>
        </w:tc>
      </w:tr>
      <w:tr w:rsidR="00307BF2" w:rsidRPr="002C2690">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国有资本经营预算财政拨款</w:t>
            </w:r>
          </w:p>
        </w:tc>
      </w:tr>
      <w:tr w:rsidR="00307BF2" w:rsidRPr="002C2690">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color w:val="000000"/>
                <w:sz w:val="22"/>
                <w:szCs w:val="22"/>
              </w:rPr>
            </w:pPr>
            <w:r w:rsidRPr="002C2690">
              <w:rPr>
                <w:rFonts w:ascii="Times New Roman" w:hint="default"/>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center"/>
              <w:rPr>
                <w:rFonts w:ascii="Times New Roman" w:hAnsi="Times New Roman"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center"/>
              <w:rPr>
                <w:rFonts w:ascii="Times New Roman" w:hAnsi="Times New Roman"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10,534,110.09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126,225.20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126,225.20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41,586.56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41,586.56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761,447.98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761,447.98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9,604,850.35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9,604,850.35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center"/>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10,534,110.09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int="default"/>
                <w:b/>
                <w:bCs/>
                <w:color w:val="000000"/>
                <w:sz w:val="22"/>
                <w:szCs w:val="22"/>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60" w:lineRule="exact"/>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int="default"/>
                <w:b/>
                <w:bCs/>
                <w:color w:val="000000"/>
                <w:sz w:val="22"/>
                <w:szCs w:val="22"/>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int="default"/>
                <w:b/>
                <w:bCs/>
                <w:color w:val="000000"/>
                <w:sz w:val="22"/>
                <w:szCs w:val="22"/>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rPr>
                <w:rFonts w:ascii="Times New Roman" w:hAnsi="Times New Roman"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rPr>
                <w:rFonts w:ascii="Times New Roman" w:eastAsiaTheme="minorEastAsia" w:hAnsi="Times New Roman" w:hint="default"/>
                <w:color w:val="000000"/>
                <w:sz w:val="22"/>
                <w:szCs w:val="22"/>
              </w:rPr>
            </w:pPr>
          </w:p>
        </w:tc>
      </w:tr>
      <w:tr w:rsidR="00307BF2" w:rsidRPr="002C269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13,083,978.62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10,534,110.09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6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2,549,868.53</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60" w:lineRule="exact"/>
              <w:jc w:val="right"/>
              <w:textAlignment w:val="center"/>
              <w:rPr>
                <w:rFonts w:ascii="Times New Roman" w:eastAsiaTheme="minorEastAsia" w:hAnsi="Times New Roman" w:hint="default"/>
                <w:color w:val="000000"/>
                <w:sz w:val="22"/>
                <w:szCs w:val="22"/>
              </w:rPr>
            </w:pP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307BF2" w:rsidRPr="002C2690">
        <w:trPr>
          <w:trHeight w:val="523"/>
        </w:trPr>
        <w:tc>
          <w:tcPr>
            <w:tcW w:w="23039" w:type="dxa"/>
            <w:gridSpan w:val="17"/>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lastRenderedPageBreak/>
              <w:t>一般公共预算财政拨款收入支出决算表</w:t>
            </w:r>
          </w:p>
        </w:tc>
      </w:tr>
      <w:tr w:rsidR="00307BF2" w:rsidRPr="002C2690">
        <w:trPr>
          <w:trHeight w:val="262"/>
        </w:trPr>
        <w:tc>
          <w:tcPr>
            <w:tcW w:w="21883" w:type="dxa"/>
            <w:gridSpan w:val="16"/>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sz w:val="20"/>
                <w:szCs w:val="20"/>
              </w:rPr>
              <w:t>单位</w:t>
            </w:r>
            <w:r w:rsidRPr="002C2690">
              <w:rPr>
                <w:rFonts w:ascii="Times New Roman" w:hint="default"/>
                <w:color w:val="000000"/>
                <w:sz w:val="20"/>
                <w:szCs w:val="20"/>
              </w:rPr>
              <w:t>：</w:t>
            </w:r>
            <w:r w:rsidRPr="002C2690">
              <w:rPr>
                <w:rFonts w:ascii="Times New Roman" w:hint="default"/>
                <w:color w:val="000000"/>
                <w:sz w:val="20"/>
              </w:rPr>
              <w:t>石柱土家族自治县保障性住房事务中心</w:t>
            </w:r>
          </w:p>
        </w:tc>
        <w:tc>
          <w:tcPr>
            <w:tcW w:w="115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05</w:t>
            </w:r>
            <w:r w:rsidRPr="002C2690">
              <w:rPr>
                <w:rFonts w:ascii="Times New Roman" w:hint="default"/>
                <w:color w:val="000000"/>
                <w:sz w:val="20"/>
                <w:szCs w:val="20"/>
              </w:rPr>
              <w:t>表</w:t>
            </w:r>
          </w:p>
        </w:tc>
      </w:tr>
      <w:tr w:rsidR="00307BF2" w:rsidRPr="002C2690">
        <w:trPr>
          <w:trHeight w:val="262"/>
        </w:trPr>
        <w:tc>
          <w:tcPr>
            <w:tcW w:w="21883" w:type="dxa"/>
            <w:gridSpan w:val="16"/>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年末结转和结余</w:t>
            </w:r>
          </w:p>
        </w:tc>
      </w:tr>
      <w:tr w:rsidR="00307BF2" w:rsidRPr="002C2690">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项目支出结转和结余</w:t>
            </w:r>
          </w:p>
        </w:tc>
      </w:tr>
      <w:tr w:rsidR="00307BF2" w:rsidRPr="002C2690">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项目支出结余</w:t>
            </w:r>
          </w:p>
        </w:tc>
      </w:tr>
      <w:tr w:rsidR="00307BF2" w:rsidRPr="002C2690">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r>
      <w:tr w:rsidR="00307BF2" w:rsidRPr="002C2690">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w:t>
            </w:r>
          </w:p>
        </w:tc>
      </w:tr>
      <w:tr w:rsidR="00307BF2" w:rsidRPr="002C2690">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0"/>
                <w:szCs w:val="20"/>
              </w:rPr>
            </w:pPr>
            <w:r w:rsidRPr="002C2690">
              <w:rPr>
                <w:rFonts w:asci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10,534,110.09</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971,178.50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9,562,931.59</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10,534,110.09</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971,178.50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9,562,931.59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126,225.20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84,149.80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84,149.80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84,149.80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84,149.80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42,075.40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42,075.40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42,075.40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42,075.40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41,586.56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33,186.56</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33,186.56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33,186.56</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33,186.56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8,400.00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8,400.00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8,400.00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8,400.00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21202</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761,447.98</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2120201</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761,447.98</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761,447.98</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761,447.98</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761,447.98</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9,604,850.35</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9,604,850.35</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22101</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保障性安居工程支出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9,562,931.59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2210106</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公共租赁住房</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7,375,473.09</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7,375,473.09</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7,375,473.09</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7,375,473.09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2210107</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保障性住房租金补贴</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67,458.50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67,458.50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67,458.50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67,458.50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2210110</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保障性租赁住房</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2,120,000.00</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2,120,000.00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2,120,000.00</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2,120,000.00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41,918.76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int="default"/>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41,918.76</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41,918.76</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41,918.76</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41,918.76</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307BF2" w:rsidRPr="002C2690">
        <w:trPr>
          <w:trHeight w:val="390"/>
        </w:trPr>
        <w:tc>
          <w:tcPr>
            <w:tcW w:w="22366" w:type="dxa"/>
            <w:gridSpan w:val="9"/>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int="default"/>
                <w:b/>
                <w:bCs/>
                <w:color w:val="000000"/>
                <w:sz w:val="30"/>
                <w:szCs w:val="30"/>
              </w:rPr>
              <w:lastRenderedPageBreak/>
              <w:t>一般公共预算财政拨款基本支出决算明细表</w:t>
            </w:r>
          </w:p>
        </w:tc>
      </w:tr>
      <w:tr w:rsidR="00307BF2" w:rsidRPr="002C2690">
        <w:trPr>
          <w:trHeight w:val="255"/>
        </w:trPr>
        <w:tc>
          <w:tcPr>
            <w:tcW w:w="19684" w:type="dxa"/>
            <w:gridSpan w:val="8"/>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int="default"/>
                <w:color w:val="000000"/>
                <w:sz w:val="20"/>
                <w:szCs w:val="20"/>
              </w:rPr>
              <w:t>单位：</w:t>
            </w:r>
            <w:r w:rsidRPr="002C2690">
              <w:rPr>
                <w:rFonts w:ascii="Times New Roman" w:hint="default"/>
                <w:color w:val="000000"/>
                <w:sz w:val="20"/>
              </w:rPr>
              <w:t>石柱土家族自治县保障性住房事务中心</w:t>
            </w:r>
          </w:p>
        </w:tc>
        <w:tc>
          <w:tcPr>
            <w:tcW w:w="2682"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06</w:t>
            </w:r>
            <w:r w:rsidRPr="002C2690">
              <w:rPr>
                <w:rFonts w:ascii="Times New Roman" w:hint="default"/>
                <w:color w:val="000000"/>
                <w:sz w:val="20"/>
                <w:szCs w:val="20"/>
              </w:rPr>
              <w:t>表</w:t>
            </w:r>
          </w:p>
        </w:tc>
      </w:tr>
      <w:tr w:rsidR="00307BF2" w:rsidRPr="002C2690">
        <w:trPr>
          <w:trHeight w:val="255"/>
        </w:trPr>
        <w:tc>
          <w:tcPr>
            <w:tcW w:w="19684" w:type="dxa"/>
            <w:gridSpan w:val="8"/>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2682"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int="default"/>
                <w:color w:val="000000"/>
                <w:sz w:val="20"/>
                <w:szCs w:val="20"/>
              </w:rPr>
              <w:t>单位：元</w:t>
            </w:r>
          </w:p>
        </w:tc>
      </w:tr>
      <w:tr w:rsidR="00307BF2" w:rsidRPr="002C2690">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公用经费</w:t>
            </w:r>
          </w:p>
        </w:tc>
      </w:tr>
      <w:tr w:rsidR="00307BF2" w:rsidRPr="002C2690">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决算数</w:t>
            </w:r>
          </w:p>
        </w:tc>
      </w:tr>
      <w:tr w:rsidR="00307BF2" w:rsidRPr="002C2690">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815,141.54</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156,036.96</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基本工资</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196,679.00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办公费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40,500.00</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津贴补贴</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31,296.00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印刷费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奖金</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咨询费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伙食补助费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手续费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绩效工资</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372,894.00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水费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500.00</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大型修缮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84,149.80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电费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9,000.00</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42,075.40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邮电费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物资储备</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34,933.80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取暖费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土地补偿</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物业管理费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安置补助</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2,794.78</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差旅费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100,000.00</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住房公积金</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41,918.76</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拆迁补偿</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医疗费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8,400.00</w:t>
            </w: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维修（护）费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租赁费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会议费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离休费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培训费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退休费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公务接待费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退职（役）费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专用材料费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int="default"/>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抚恤金</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被装购置费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资本金注入</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生活补助</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专用燃料费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救济费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劳务费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费用补贴</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医疗费补助</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委托业务费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利息补贴</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助学金</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工会经费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6,036.96</w:t>
            </w: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奖励金</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int="default"/>
                <w:color w:val="000000"/>
                <w:sz w:val="22"/>
                <w:szCs w:val="22"/>
              </w:rPr>
              <w:t>福利费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国家赔偿费用支出</w:t>
            </w:r>
          </w:p>
        </w:tc>
        <w:tc>
          <w:tcPr>
            <w:tcW w:w="2682" w:type="dxa"/>
            <w:tcBorders>
              <w:top w:val="nil"/>
              <w:left w:val="nil"/>
              <w:bottom w:val="nil"/>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其他对个人和家庭的补助</w:t>
            </w:r>
          </w:p>
        </w:tc>
        <w:tc>
          <w:tcPr>
            <w:tcW w:w="2650" w:type="dxa"/>
            <w:tcBorders>
              <w:top w:val="nil"/>
              <w:left w:val="nil"/>
              <w:bottom w:val="nil"/>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jc w:val="right"/>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jc w:val="right"/>
              <w:rPr>
                <w:rFonts w:ascii="Times New Roman" w:hAnsi="Times New Roman" w:hint="default"/>
                <w:color w:val="000000"/>
                <w:sz w:val="22"/>
                <w:szCs w:val="22"/>
              </w:rPr>
            </w:pPr>
          </w:p>
        </w:tc>
      </w:tr>
      <w:tr w:rsidR="00307BF2" w:rsidRPr="002C269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 xml:space="preserve">  </w:t>
            </w:r>
            <w:r w:rsidRPr="002C2690">
              <w:rPr>
                <w:rFonts w:ascii="Times New Roman" w:hAnsi="Times New Roman" w:hint="default"/>
                <w:color w:val="000000"/>
                <w:sz w:val="22"/>
                <w:szCs w:val="22"/>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307BF2" w:rsidRPr="002C2690" w:rsidRDefault="00307BF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307BF2" w:rsidRPr="002C2690" w:rsidRDefault="00307BF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340" w:lineRule="exact"/>
              <w:jc w:val="right"/>
              <w:rPr>
                <w:rFonts w:ascii="Times New Roman" w:hAnsi="Times New Roman" w:hint="default"/>
                <w:color w:val="000000"/>
                <w:sz w:val="22"/>
                <w:szCs w:val="22"/>
              </w:rPr>
            </w:pPr>
          </w:p>
        </w:tc>
      </w:tr>
      <w:tr w:rsidR="00307BF2" w:rsidRPr="002C2690">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340" w:lineRule="exact"/>
              <w:jc w:val="center"/>
              <w:textAlignment w:val="center"/>
              <w:rPr>
                <w:rFonts w:ascii="Times New Roman" w:hAnsi="Times New Roman" w:hint="default"/>
                <w:color w:val="000000"/>
                <w:sz w:val="22"/>
                <w:szCs w:val="22"/>
              </w:rPr>
            </w:pPr>
            <w:r w:rsidRPr="002C2690">
              <w:rPr>
                <w:rFonts w:ascii="Times New Roman" w:hAnsi="Times New Roman" w:hint="default"/>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A36F0A">
            <w:pPr>
              <w:wordWrap w:val="0"/>
              <w:spacing w:line="340" w:lineRule="exact"/>
              <w:jc w:val="right"/>
              <w:textAlignment w:val="bottom"/>
              <w:rPr>
                <w:rFonts w:ascii="Times New Roman" w:eastAsiaTheme="minorEastAsia" w:hAnsi="Times New Roman" w:hint="default"/>
                <w:color w:val="000000"/>
                <w:sz w:val="22"/>
                <w:szCs w:val="22"/>
              </w:rPr>
            </w:pPr>
            <w:r w:rsidRPr="002C2690">
              <w:rPr>
                <w:rFonts w:ascii="Times New Roman" w:eastAsiaTheme="minorEastAsia" w:hAnsi="Times New Roman" w:hint="default"/>
                <w:color w:val="000000"/>
                <w:sz w:val="22"/>
                <w:szCs w:val="22"/>
              </w:rPr>
              <w:t>815,141.54</w:t>
            </w:r>
          </w:p>
        </w:tc>
        <w:tc>
          <w:tcPr>
            <w:tcW w:w="12067" w:type="dxa"/>
            <w:gridSpan w:val="5"/>
            <w:tcBorders>
              <w:top w:val="nil"/>
              <w:left w:val="nil"/>
              <w:bottom w:val="single" w:sz="4" w:space="0" w:color="000000"/>
              <w:right w:val="single" w:sz="4" w:space="0" w:color="000000"/>
            </w:tcBorders>
            <w:shd w:val="clear" w:color="auto" w:fill="auto"/>
            <w:vAlign w:val="center"/>
          </w:tcPr>
          <w:p w:rsidR="00307BF2" w:rsidRPr="002C2690" w:rsidRDefault="00A36F0A">
            <w:pPr>
              <w:spacing w:line="340" w:lineRule="exact"/>
              <w:jc w:val="center"/>
              <w:textAlignment w:val="center"/>
              <w:rPr>
                <w:rFonts w:ascii="Times New Roman" w:hAnsi="Times New Roman" w:hint="default"/>
                <w:color w:val="000000"/>
                <w:sz w:val="22"/>
                <w:szCs w:val="22"/>
              </w:rPr>
            </w:pPr>
            <w:r w:rsidRPr="002C2690">
              <w:rPr>
                <w:rFonts w:ascii="Times New Roman" w:hAnsi="Times New Roman" w:hint="default"/>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34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156,036.96</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307BF2" w:rsidRPr="002C2690">
        <w:trPr>
          <w:trHeight w:val="523"/>
        </w:trPr>
        <w:tc>
          <w:tcPr>
            <w:tcW w:w="23039" w:type="dxa"/>
            <w:gridSpan w:val="17"/>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Ansi="Times New Roman" w:hint="default"/>
                <w:b/>
                <w:bCs/>
                <w:color w:val="000000"/>
                <w:sz w:val="30"/>
                <w:szCs w:val="30"/>
              </w:rPr>
              <w:lastRenderedPageBreak/>
              <w:t>政府性基金预算财政拨款收入支出决算表</w:t>
            </w:r>
          </w:p>
        </w:tc>
      </w:tr>
      <w:tr w:rsidR="00307BF2" w:rsidRPr="002C2690">
        <w:trPr>
          <w:trHeight w:val="262"/>
        </w:trPr>
        <w:tc>
          <w:tcPr>
            <w:tcW w:w="21883" w:type="dxa"/>
            <w:gridSpan w:val="16"/>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Ansi="Times New Roman" w:hint="default"/>
                <w:sz w:val="20"/>
                <w:szCs w:val="20"/>
              </w:rPr>
              <w:t>单位</w:t>
            </w:r>
            <w:r w:rsidRPr="002C2690">
              <w:rPr>
                <w:rFonts w:ascii="Times New Roman" w:hAnsi="Times New Roman" w:hint="default"/>
                <w:color w:val="000000"/>
                <w:sz w:val="20"/>
                <w:szCs w:val="20"/>
              </w:rPr>
              <w:t>：</w:t>
            </w:r>
            <w:r w:rsidRPr="002C2690">
              <w:rPr>
                <w:rFonts w:ascii="Times New Roman" w:hAnsi="Times New Roman" w:hint="default"/>
                <w:color w:val="000000"/>
                <w:sz w:val="20"/>
              </w:rPr>
              <w:t>石柱土家族自治县保障性住房事务中心</w:t>
            </w:r>
          </w:p>
        </w:tc>
        <w:tc>
          <w:tcPr>
            <w:tcW w:w="115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07</w:t>
            </w:r>
            <w:r w:rsidRPr="002C2690">
              <w:rPr>
                <w:rFonts w:ascii="Times New Roman" w:hAnsi="Times New Roman" w:hint="default"/>
                <w:color w:val="000000"/>
                <w:sz w:val="20"/>
                <w:szCs w:val="20"/>
              </w:rPr>
              <w:t>表</w:t>
            </w:r>
          </w:p>
        </w:tc>
      </w:tr>
      <w:tr w:rsidR="00307BF2" w:rsidRPr="002C2690">
        <w:trPr>
          <w:trHeight w:val="262"/>
        </w:trPr>
        <w:tc>
          <w:tcPr>
            <w:tcW w:w="21883" w:type="dxa"/>
            <w:gridSpan w:val="16"/>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单位：元</w:t>
            </w:r>
          </w:p>
        </w:tc>
      </w:tr>
      <w:tr w:rsidR="00307BF2" w:rsidRPr="002C2690">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年末结转和结余</w:t>
            </w:r>
          </w:p>
        </w:tc>
      </w:tr>
      <w:tr w:rsidR="00307BF2" w:rsidRPr="002C2690">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项目支出结转和结余</w:t>
            </w:r>
          </w:p>
        </w:tc>
      </w:tr>
      <w:tr w:rsidR="00307BF2" w:rsidRPr="002C2690">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项目支出结余</w:t>
            </w:r>
          </w:p>
        </w:tc>
      </w:tr>
      <w:tr w:rsidR="00307BF2" w:rsidRPr="002C2690">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400" w:lineRule="exact"/>
              <w:jc w:val="center"/>
              <w:rPr>
                <w:rFonts w:ascii="Times New Roman" w:hAnsi="Times New Roman" w:hint="default"/>
                <w:color w:val="000000"/>
                <w:sz w:val="22"/>
                <w:szCs w:val="22"/>
              </w:rPr>
            </w:pPr>
          </w:p>
        </w:tc>
      </w:tr>
      <w:tr w:rsidR="00307BF2" w:rsidRPr="002C2690">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w:t>
            </w:r>
          </w:p>
        </w:tc>
      </w:tr>
      <w:tr w:rsidR="00307BF2" w:rsidRPr="002C2690">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center"/>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2,549,868.53</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2,549,868.53</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2,549,868.53</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2,549,868.53</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b/>
                <w:bCs/>
                <w:color w:val="000000"/>
                <w:sz w:val="20"/>
                <w:szCs w:val="20"/>
              </w:rPr>
            </w:pPr>
            <w:r w:rsidRPr="002C2690">
              <w:rPr>
                <w:rFonts w:ascii="Times New Roman" w:hAnsi="Times New Roman" w:hint="default"/>
                <w:b/>
                <w:bCs/>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229</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其他支出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22904</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其他政府性基金及对应专项债务收入安排的支出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2,549,868.53</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b/>
                <w:color w:val="000000"/>
                <w:sz w:val="20"/>
                <w:szCs w:val="20"/>
              </w:rPr>
              <w:t>0.00</w:t>
            </w:r>
          </w:p>
        </w:tc>
      </w:tr>
      <w:tr w:rsidR="00307BF2" w:rsidRPr="002C269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2290402</w:t>
            </w:r>
          </w:p>
        </w:tc>
        <w:tc>
          <w:tcPr>
            <w:tcW w:w="181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其他地方自行试点项目收益专项债券收入安排的支出</w:t>
            </w:r>
          </w:p>
        </w:tc>
        <w:tc>
          <w:tcPr>
            <w:tcW w:w="152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2,549,868.53</w:t>
            </w:r>
          </w:p>
        </w:tc>
        <w:tc>
          <w:tcPr>
            <w:tcW w:w="16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2,549,868.53</w:t>
            </w:r>
          </w:p>
        </w:tc>
        <w:tc>
          <w:tcPr>
            <w:tcW w:w="175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2,549,868.53</w:t>
            </w:r>
          </w:p>
        </w:tc>
        <w:tc>
          <w:tcPr>
            <w:tcW w:w="17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2,549,868.53</w:t>
            </w:r>
          </w:p>
        </w:tc>
        <w:tc>
          <w:tcPr>
            <w:tcW w:w="158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240" w:lineRule="exact"/>
              <w:jc w:val="right"/>
              <w:textAlignment w:val="center"/>
              <w:rPr>
                <w:rFonts w:ascii="Times New Roman" w:hAnsi="Times New Roman" w:hint="default"/>
                <w:color w:val="000000"/>
                <w:sz w:val="20"/>
                <w:szCs w:val="20"/>
              </w:rPr>
            </w:pPr>
            <w:r w:rsidRPr="002C2690">
              <w:rPr>
                <w:rFonts w:ascii="Times New Roman" w:hAnsi="Times New Roman" w:hint="default"/>
                <w:color w:val="000000"/>
                <w:sz w:val="20"/>
                <w:szCs w:val="20"/>
              </w:rPr>
              <w:t>0.00</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307BF2" w:rsidRPr="002C2690">
        <w:trPr>
          <w:trHeight w:val="390"/>
        </w:trPr>
        <w:tc>
          <w:tcPr>
            <w:tcW w:w="22139" w:type="dxa"/>
            <w:gridSpan w:val="13"/>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30"/>
                <w:szCs w:val="30"/>
              </w:rPr>
            </w:pPr>
            <w:r w:rsidRPr="002C2690">
              <w:rPr>
                <w:rFonts w:ascii="Times New Roman" w:hAnsi="Times New Roman" w:hint="default"/>
                <w:b/>
                <w:bCs/>
                <w:color w:val="000000"/>
                <w:sz w:val="30"/>
                <w:szCs w:val="30"/>
              </w:rPr>
              <w:lastRenderedPageBreak/>
              <w:t>国有资本经营预算财政拨款收入支出决算表</w:t>
            </w:r>
          </w:p>
        </w:tc>
      </w:tr>
      <w:tr w:rsidR="00307BF2" w:rsidRPr="002C2690">
        <w:trPr>
          <w:trHeight w:val="255"/>
        </w:trPr>
        <w:tc>
          <w:tcPr>
            <w:tcW w:w="20023" w:type="dxa"/>
            <w:gridSpan w:val="12"/>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Ansi="Times New Roman" w:hint="default"/>
                <w:color w:val="000000"/>
                <w:sz w:val="20"/>
                <w:szCs w:val="20"/>
              </w:rPr>
              <w:t>单位：</w:t>
            </w:r>
            <w:r w:rsidRPr="002C2690">
              <w:rPr>
                <w:rFonts w:ascii="Times New Roman" w:hAnsi="Times New Roman" w:hint="default"/>
                <w:color w:val="000000"/>
                <w:sz w:val="20"/>
              </w:rPr>
              <w:t>石柱土家族自治县保障性住房事务中心</w:t>
            </w:r>
          </w:p>
        </w:tc>
        <w:tc>
          <w:tcPr>
            <w:tcW w:w="211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08</w:t>
            </w:r>
            <w:r w:rsidRPr="002C2690">
              <w:rPr>
                <w:rFonts w:ascii="Times New Roman" w:hAnsi="Times New Roman" w:hint="default"/>
                <w:color w:val="000000"/>
                <w:sz w:val="20"/>
                <w:szCs w:val="20"/>
              </w:rPr>
              <w:t>表</w:t>
            </w:r>
          </w:p>
        </w:tc>
      </w:tr>
      <w:tr w:rsidR="00307BF2" w:rsidRPr="002C2690">
        <w:trPr>
          <w:trHeight w:val="255"/>
        </w:trPr>
        <w:tc>
          <w:tcPr>
            <w:tcW w:w="20023" w:type="dxa"/>
            <w:gridSpan w:val="12"/>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2116"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单位：元</w:t>
            </w:r>
          </w:p>
        </w:tc>
      </w:tr>
      <w:tr w:rsidR="00307BF2" w:rsidRPr="002C2690">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年末结转和结余</w:t>
            </w:r>
          </w:p>
        </w:tc>
      </w:tr>
      <w:tr w:rsidR="00307BF2" w:rsidRPr="002C2690">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结余</w:t>
            </w:r>
          </w:p>
        </w:tc>
      </w:tr>
      <w:tr w:rsidR="00307BF2" w:rsidRPr="002C2690">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color w:val="000000"/>
                <w:sz w:val="22"/>
                <w:szCs w:val="22"/>
              </w:rPr>
            </w:pPr>
          </w:p>
        </w:tc>
      </w:tr>
      <w:tr w:rsidR="00307BF2" w:rsidRPr="002C2690">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r>
      <w:tr w:rsidR="00307BF2" w:rsidRPr="002C2690">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307BF2" w:rsidRPr="002C2690" w:rsidRDefault="00307BF2">
            <w:pPr>
              <w:jc w:val="center"/>
              <w:rPr>
                <w:rFonts w:ascii="Times New Roman" w:hAnsi="Times New Roman"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307BF2" w:rsidRPr="002C2690" w:rsidRDefault="00A36F0A">
            <w:pPr>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0.00</w:t>
            </w:r>
          </w:p>
        </w:tc>
      </w:tr>
      <w:tr w:rsidR="00307BF2" w:rsidRPr="002C2690">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307BF2" w:rsidRPr="002C2690" w:rsidRDefault="00307BF2">
            <w:pPr>
              <w:textAlignment w:val="center"/>
              <w:rPr>
                <w:rFonts w:ascii="Times New Roman" w:hAnsi="Times New Roman"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307BF2" w:rsidRPr="002C2690" w:rsidRDefault="00307BF2">
            <w:pPr>
              <w:textAlignment w:val="center"/>
              <w:rPr>
                <w:rFonts w:ascii="Times New Roman" w:hAnsi="Times New Roman"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307BF2" w:rsidRPr="002C2690" w:rsidRDefault="00A36F0A">
            <w:pPr>
              <w:wordWrap w:val="0"/>
              <w:spacing w:line="400" w:lineRule="exact"/>
              <w:jc w:val="right"/>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0.00</w:t>
            </w:r>
          </w:p>
        </w:tc>
      </w:tr>
    </w:tbl>
    <w:p w:rsidR="00307BF2" w:rsidRPr="002C2690" w:rsidRDefault="00A36F0A">
      <w:pPr>
        <w:rPr>
          <w:rFonts w:ascii="Times New Roman" w:hAnsi="Times New Roman" w:hint="default"/>
          <w:sz w:val="21"/>
          <w:szCs w:val="21"/>
        </w:rPr>
      </w:pPr>
      <w:r w:rsidRPr="002C2690">
        <w:rPr>
          <w:rFonts w:ascii="Times New Roman" w:hAnsi="Times New Roman" w:hint="default"/>
          <w:sz w:val="21"/>
          <w:szCs w:val="21"/>
        </w:rPr>
        <w:br w:type="page"/>
      </w:r>
    </w:p>
    <w:tbl>
      <w:tblPr>
        <w:tblW w:w="20301" w:type="dxa"/>
        <w:tblInd w:w="93" w:type="dxa"/>
        <w:tblLayout w:type="fixed"/>
        <w:tblLook w:val="04A0"/>
      </w:tblPr>
      <w:tblGrid>
        <w:gridCol w:w="4567"/>
        <w:gridCol w:w="867"/>
        <w:gridCol w:w="4383"/>
        <w:gridCol w:w="5317"/>
        <w:gridCol w:w="883"/>
        <w:gridCol w:w="4284"/>
      </w:tblGrid>
      <w:tr w:rsidR="00307BF2" w:rsidRPr="002C2690">
        <w:trPr>
          <w:trHeight w:val="540"/>
        </w:trPr>
        <w:tc>
          <w:tcPr>
            <w:tcW w:w="20301" w:type="dxa"/>
            <w:gridSpan w:val="6"/>
            <w:tcBorders>
              <w:top w:val="nil"/>
              <w:left w:val="nil"/>
              <w:bottom w:val="nil"/>
              <w:right w:val="nil"/>
            </w:tcBorders>
            <w:shd w:val="clear" w:color="auto" w:fill="auto"/>
            <w:vAlign w:val="bottom"/>
          </w:tcPr>
          <w:p w:rsidR="00307BF2" w:rsidRPr="002C2690" w:rsidRDefault="00A36F0A">
            <w:pPr>
              <w:jc w:val="center"/>
              <w:textAlignment w:val="bottom"/>
              <w:rPr>
                <w:rFonts w:ascii="Times New Roman" w:hAnsi="Times New Roman" w:hint="default"/>
                <w:color w:val="000000"/>
                <w:sz w:val="44"/>
                <w:szCs w:val="44"/>
              </w:rPr>
            </w:pPr>
            <w:r w:rsidRPr="002C2690">
              <w:rPr>
                <w:rFonts w:ascii="Times New Roman" w:hAnsi="Times New Roman" w:hint="default"/>
                <w:b/>
                <w:bCs/>
                <w:color w:val="000000"/>
                <w:sz w:val="30"/>
                <w:szCs w:val="30"/>
              </w:rPr>
              <w:lastRenderedPageBreak/>
              <w:t>机构运行信息决算表</w:t>
            </w:r>
          </w:p>
        </w:tc>
      </w:tr>
      <w:tr w:rsidR="00307BF2" w:rsidRPr="002C2690">
        <w:trPr>
          <w:trHeight w:val="255"/>
        </w:trPr>
        <w:tc>
          <w:tcPr>
            <w:tcW w:w="16017" w:type="dxa"/>
            <w:gridSpan w:val="5"/>
            <w:vMerge w:val="restart"/>
            <w:tcBorders>
              <w:top w:val="nil"/>
              <w:left w:val="nil"/>
              <w:right w:val="nil"/>
            </w:tcBorders>
            <w:shd w:val="clear" w:color="auto" w:fill="auto"/>
            <w:vAlign w:val="bottom"/>
          </w:tcPr>
          <w:p w:rsidR="00307BF2" w:rsidRPr="002C2690" w:rsidRDefault="00A36F0A">
            <w:pPr>
              <w:rPr>
                <w:rFonts w:ascii="Times New Roman" w:hAnsi="Times New Roman" w:hint="default"/>
                <w:color w:val="000000"/>
                <w:sz w:val="20"/>
                <w:szCs w:val="20"/>
              </w:rPr>
            </w:pPr>
            <w:r w:rsidRPr="002C2690">
              <w:rPr>
                <w:rFonts w:ascii="Times New Roman" w:hAnsi="Times New Roman" w:hint="default"/>
                <w:color w:val="000000"/>
                <w:sz w:val="20"/>
                <w:szCs w:val="20"/>
              </w:rPr>
              <w:t>单位：</w:t>
            </w:r>
            <w:r w:rsidRPr="002C2690">
              <w:rPr>
                <w:rFonts w:ascii="Times New Roman" w:hAnsi="Times New Roman" w:hint="default"/>
                <w:color w:val="000000"/>
                <w:sz w:val="20"/>
              </w:rPr>
              <w:t>石柱土家族自治县保障性住房事务中心</w:t>
            </w:r>
          </w:p>
        </w:tc>
        <w:tc>
          <w:tcPr>
            <w:tcW w:w="4284"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09</w:t>
            </w:r>
            <w:r w:rsidRPr="002C2690">
              <w:rPr>
                <w:rFonts w:ascii="Times New Roman" w:hAnsi="Times New Roman" w:hint="default"/>
                <w:color w:val="000000"/>
                <w:sz w:val="20"/>
                <w:szCs w:val="20"/>
              </w:rPr>
              <w:t>表</w:t>
            </w:r>
          </w:p>
        </w:tc>
      </w:tr>
      <w:tr w:rsidR="00307BF2" w:rsidRPr="002C2690">
        <w:trPr>
          <w:trHeight w:val="255"/>
        </w:trPr>
        <w:tc>
          <w:tcPr>
            <w:tcW w:w="16017" w:type="dxa"/>
            <w:gridSpan w:val="5"/>
            <w:vMerge/>
            <w:tcBorders>
              <w:left w:val="nil"/>
              <w:bottom w:val="nil"/>
              <w:right w:val="nil"/>
            </w:tcBorders>
            <w:shd w:val="clear" w:color="auto" w:fill="auto"/>
            <w:vAlign w:val="bottom"/>
          </w:tcPr>
          <w:p w:rsidR="00307BF2" w:rsidRPr="002C2690" w:rsidRDefault="00307BF2">
            <w:pPr>
              <w:rPr>
                <w:rFonts w:ascii="Times New Roman" w:hAnsi="Times New Roman" w:hint="default"/>
                <w:color w:val="000000"/>
                <w:sz w:val="20"/>
                <w:szCs w:val="20"/>
              </w:rPr>
            </w:pPr>
          </w:p>
        </w:tc>
        <w:tc>
          <w:tcPr>
            <w:tcW w:w="4284" w:type="dxa"/>
            <w:tcBorders>
              <w:top w:val="nil"/>
              <w:left w:val="nil"/>
              <w:bottom w:val="nil"/>
              <w:right w:val="nil"/>
            </w:tcBorders>
            <w:shd w:val="clear" w:color="auto" w:fill="auto"/>
            <w:vAlign w:val="bottom"/>
          </w:tcPr>
          <w:p w:rsidR="00307BF2" w:rsidRPr="002C2690" w:rsidRDefault="00A36F0A">
            <w:pPr>
              <w:jc w:val="right"/>
              <w:textAlignment w:val="bottom"/>
              <w:rPr>
                <w:rFonts w:ascii="Times New Roman" w:hAnsi="Times New Roman" w:hint="default"/>
                <w:color w:val="000000"/>
                <w:sz w:val="20"/>
                <w:szCs w:val="20"/>
              </w:rPr>
            </w:pPr>
            <w:r w:rsidRPr="002C2690">
              <w:rPr>
                <w:rFonts w:ascii="Times New Roman" w:hAnsi="Times New Roman" w:hint="default"/>
                <w:color w:val="000000"/>
                <w:sz w:val="20"/>
                <w:szCs w:val="20"/>
              </w:rPr>
              <w:t>单位：元</w:t>
            </w:r>
          </w:p>
        </w:tc>
      </w:tr>
      <w:tr w:rsidR="00307BF2" w:rsidRPr="002C2690">
        <w:trPr>
          <w:trHeight w:val="308"/>
        </w:trPr>
        <w:tc>
          <w:tcPr>
            <w:tcW w:w="4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w:t>
            </w: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目</w:t>
            </w:r>
          </w:p>
        </w:tc>
        <w:tc>
          <w:tcPr>
            <w:tcW w:w="867" w:type="dxa"/>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行次</w:t>
            </w:r>
          </w:p>
        </w:tc>
        <w:tc>
          <w:tcPr>
            <w:tcW w:w="4383" w:type="dxa"/>
            <w:tcBorders>
              <w:top w:val="single" w:sz="4" w:space="0" w:color="000000"/>
              <w:left w:val="nil"/>
              <w:bottom w:val="nil"/>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决算数</w:t>
            </w:r>
          </w:p>
        </w:tc>
        <w:tc>
          <w:tcPr>
            <w:tcW w:w="5317" w:type="dxa"/>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项</w:t>
            </w: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目</w:t>
            </w:r>
          </w:p>
        </w:tc>
        <w:tc>
          <w:tcPr>
            <w:tcW w:w="883" w:type="dxa"/>
            <w:tcBorders>
              <w:top w:val="single" w:sz="4" w:space="0" w:color="000000"/>
              <w:left w:val="nil"/>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行次</w:t>
            </w:r>
          </w:p>
        </w:tc>
        <w:tc>
          <w:tcPr>
            <w:tcW w:w="4284" w:type="dxa"/>
            <w:tcBorders>
              <w:top w:val="single" w:sz="4" w:space="0" w:color="000000"/>
              <w:left w:val="nil"/>
              <w:bottom w:val="nil"/>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决算数</w:t>
            </w: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一、</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三公</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经费支出</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五、机关运行经费</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（一）支出合计</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（一）行政单位</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1</w:t>
            </w:r>
            <w:r w:rsidRPr="002C2690">
              <w:rPr>
                <w:rFonts w:ascii="Times New Roman" w:hAnsi="Times New Roman" w:hint="default"/>
                <w:b/>
                <w:bCs/>
                <w:color w:val="000000"/>
                <w:sz w:val="22"/>
                <w:szCs w:val="22"/>
              </w:rPr>
              <w:t>．因公出国（境）费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（二）参照公务员法管理事业单位</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2</w:t>
            </w:r>
            <w:r w:rsidRPr="002C2690">
              <w:rPr>
                <w:rFonts w:ascii="Times New Roman" w:hAnsi="Times New Roman" w:hint="default"/>
                <w:b/>
                <w:bCs/>
                <w:color w:val="000000"/>
                <w:sz w:val="22"/>
                <w:szCs w:val="22"/>
              </w:rPr>
              <w:t>．公务用车购置及运行维护费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六、资产信息</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w:t>
            </w: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1</w:t>
            </w:r>
            <w:r w:rsidRPr="002C2690">
              <w:rPr>
                <w:rFonts w:ascii="Times New Roman" w:hAnsi="Times New Roman" w:hint="default"/>
                <w:b/>
                <w:bCs/>
                <w:color w:val="000000"/>
                <w:sz w:val="22"/>
                <w:szCs w:val="22"/>
              </w:rPr>
              <w:t>）公务用车购置费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（一）车辆数合计（辆）</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2</w:t>
            </w:r>
            <w:r w:rsidRPr="002C2690">
              <w:rPr>
                <w:rFonts w:ascii="Times New Roman" w:hAnsi="Times New Roman" w:hint="default"/>
                <w:b/>
                <w:bCs/>
                <w:color w:val="000000"/>
                <w:sz w:val="22"/>
                <w:szCs w:val="22"/>
              </w:rPr>
              <w:t>）公务用车运行维护费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1</w:t>
            </w:r>
            <w:r w:rsidRPr="002C2690">
              <w:rPr>
                <w:rFonts w:ascii="Times New Roman" w:hAnsi="Times New Roman" w:hint="default"/>
                <w:b/>
                <w:bCs/>
                <w:color w:val="000000"/>
                <w:sz w:val="22"/>
                <w:szCs w:val="22"/>
              </w:rPr>
              <w:t>．副部（省）级及以上领导用车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3</w:t>
            </w:r>
            <w:r w:rsidRPr="002C2690">
              <w:rPr>
                <w:rFonts w:ascii="Times New Roman" w:hAnsi="Times New Roman" w:hint="default"/>
                <w:b/>
                <w:bCs/>
                <w:color w:val="000000"/>
                <w:sz w:val="22"/>
                <w:szCs w:val="22"/>
              </w:rPr>
              <w:t>．公务接待费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2</w:t>
            </w:r>
            <w:r w:rsidRPr="002C2690">
              <w:rPr>
                <w:rFonts w:ascii="Times New Roman" w:hAnsi="Times New Roman" w:hint="default"/>
                <w:b/>
                <w:bCs/>
                <w:color w:val="000000"/>
                <w:sz w:val="22"/>
                <w:szCs w:val="22"/>
              </w:rPr>
              <w:t>．主要领导干部用车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1</w:t>
            </w:r>
            <w:r w:rsidRPr="002C2690">
              <w:rPr>
                <w:rFonts w:ascii="Times New Roman" w:hAnsi="Times New Roman" w:hint="default"/>
                <w:b/>
                <w:bCs/>
                <w:color w:val="000000"/>
                <w:sz w:val="22"/>
                <w:szCs w:val="22"/>
              </w:rPr>
              <w:t>）国内接待费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3</w:t>
            </w:r>
            <w:r w:rsidRPr="002C2690">
              <w:rPr>
                <w:rFonts w:ascii="Times New Roman" w:hAnsi="Times New Roman" w:hint="default"/>
                <w:b/>
                <w:bCs/>
                <w:color w:val="000000"/>
                <w:sz w:val="22"/>
                <w:szCs w:val="22"/>
              </w:rPr>
              <w:t>．机要通信用车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其中：外事接待费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4</w:t>
            </w:r>
            <w:r w:rsidRPr="002C2690">
              <w:rPr>
                <w:rFonts w:ascii="Times New Roman" w:hAnsi="Times New Roman" w:hint="default"/>
                <w:b/>
                <w:bCs/>
                <w:color w:val="000000"/>
                <w:sz w:val="22"/>
                <w:szCs w:val="22"/>
              </w:rPr>
              <w:t>．应急保障用车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w:t>
            </w:r>
            <w:r w:rsidRPr="002C2690">
              <w:rPr>
                <w:rFonts w:ascii="Times New Roman" w:hAnsi="Times New Roman" w:hint="default"/>
                <w:b/>
                <w:bCs/>
                <w:color w:val="000000"/>
                <w:sz w:val="22"/>
                <w:szCs w:val="22"/>
              </w:rPr>
              <w:t>2</w:t>
            </w:r>
            <w:r w:rsidRPr="002C2690">
              <w:rPr>
                <w:rFonts w:ascii="Times New Roman" w:hAnsi="Times New Roman" w:hint="default"/>
                <w:b/>
                <w:bCs/>
                <w:color w:val="000000"/>
                <w:sz w:val="22"/>
                <w:szCs w:val="22"/>
              </w:rPr>
              <w:t>）国（境）外接待费</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5</w:t>
            </w:r>
            <w:r w:rsidRPr="002C2690">
              <w:rPr>
                <w:rFonts w:ascii="Times New Roman" w:hAnsi="Times New Roman" w:hint="default"/>
                <w:b/>
                <w:bCs/>
                <w:color w:val="000000"/>
                <w:sz w:val="22"/>
                <w:szCs w:val="22"/>
              </w:rPr>
              <w:t>．执法执勤用车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（二）相关统计数</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6</w:t>
            </w:r>
            <w:r w:rsidRPr="002C2690">
              <w:rPr>
                <w:rFonts w:ascii="Times New Roman" w:hAnsi="Times New Roman" w:hint="default"/>
                <w:b/>
                <w:bCs/>
                <w:color w:val="000000"/>
                <w:sz w:val="22"/>
                <w:szCs w:val="22"/>
              </w:rPr>
              <w:t>．特种专业技术用车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1</w:t>
            </w:r>
            <w:r w:rsidRPr="002C2690">
              <w:rPr>
                <w:rFonts w:ascii="Times New Roman" w:hAnsi="Times New Roman" w:hint="default"/>
                <w:b/>
                <w:bCs/>
                <w:color w:val="000000"/>
                <w:sz w:val="22"/>
                <w:szCs w:val="22"/>
              </w:rPr>
              <w:t>．因公出国（境）团组数（个）</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7</w:t>
            </w:r>
            <w:r w:rsidRPr="002C2690">
              <w:rPr>
                <w:rFonts w:ascii="Times New Roman" w:hAnsi="Times New Roman" w:hint="default"/>
                <w:b/>
                <w:bCs/>
                <w:color w:val="000000"/>
                <w:sz w:val="22"/>
                <w:szCs w:val="22"/>
              </w:rPr>
              <w:t>．离退休干部用车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2</w:t>
            </w:r>
            <w:r w:rsidRPr="002C2690">
              <w:rPr>
                <w:rFonts w:ascii="Times New Roman" w:hAnsi="Times New Roman" w:hint="default"/>
                <w:b/>
                <w:bCs/>
                <w:color w:val="000000"/>
                <w:sz w:val="22"/>
                <w:szCs w:val="22"/>
              </w:rPr>
              <w:t>．因公出国（境）人次数（人）</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8</w:t>
            </w:r>
            <w:r w:rsidRPr="002C2690">
              <w:rPr>
                <w:rFonts w:ascii="Times New Roman" w:hAnsi="Times New Roman" w:hint="default"/>
                <w:b/>
                <w:bCs/>
                <w:color w:val="000000"/>
                <w:sz w:val="22"/>
                <w:szCs w:val="22"/>
              </w:rPr>
              <w:t>．其他用车</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3</w:t>
            </w:r>
            <w:r w:rsidRPr="002C2690">
              <w:rPr>
                <w:rFonts w:ascii="Times New Roman" w:hAnsi="Times New Roman" w:hint="default"/>
                <w:b/>
                <w:bCs/>
                <w:color w:val="000000"/>
                <w:sz w:val="22"/>
                <w:szCs w:val="22"/>
              </w:rPr>
              <w:t>．公务用车购置数（辆）</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（二）单价</w:t>
            </w:r>
            <w:r w:rsidRPr="002C2690">
              <w:rPr>
                <w:rFonts w:ascii="Times New Roman" w:hAnsi="Times New Roman" w:hint="default"/>
                <w:b/>
                <w:bCs/>
                <w:color w:val="000000"/>
                <w:sz w:val="22"/>
                <w:szCs w:val="22"/>
              </w:rPr>
              <w:t>100</w:t>
            </w:r>
            <w:r w:rsidRPr="002C2690">
              <w:rPr>
                <w:rFonts w:ascii="Times New Roman" w:hAnsi="Times New Roman" w:hint="default"/>
                <w:b/>
                <w:bCs/>
                <w:color w:val="000000"/>
                <w:sz w:val="22"/>
                <w:szCs w:val="22"/>
              </w:rPr>
              <w:t>万元（含）以上设备（不含车辆）</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4</w:t>
            </w:r>
            <w:r w:rsidRPr="002C2690">
              <w:rPr>
                <w:rFonts w:ascii="Times New Roman" w:hAnsi="Times New Roman" w:hint="default"/>
                <w:b/>
                <w:bCs/>
                <w:color w:val="000000"/>
                <w:sz w:val="22"/>
                <w:szCs w:val="22"/>
              </w:rPr>
              <w:t>．公务用车保有量（辆）</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七、政府采购支出信息</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39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color w:val="000000"/>
                <w:sz w:val="22"/>
                <w:szCs w:val="22"/>
              </w:rPr>
            </w:pPr>
            <w:r w:rsidRPr="002C2690">
              <w:rPr>
                <w:rFonts w:ascii="Times New Roman" w:hAnsi="Times New Roman" w:hint="default"/>
                <w:color w:val="000000"/>
                <w:sz w:val="22"/>
                <w:szCs w:val="22"/>
              </w:rPr>
              <w:t>—</w:t>
            </w: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5</w:t>
            </w:r>
            <w:r w:rsidRPr="002C2690">
              <w:rPr>
                <w:rFonts w:ascii="Times New Roman" w:hAnsi="Times New Roman" w:hint="default"/>
                <w:b/>
                <w:bCs/>
                <w:color w:val="000000"/>
                <w:sz w:val="22"/>
                <w:szCs w:val="22"/>
              </w:rPr>
              <w:t>．国内公务接待批次（个）</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（一）政府采购支出合计</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其中：外事接待批次（个）</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1</w:t>
            </w:r>
            <w:r w:rsidRPr="002C2690">
              <w:rPr>
                <w:rFonts w:ascii="Times New Roman" w:hAnsi="Times New Roman" w:hint="default"/>
                <w:b/>
                <w:bCs/>
                <w:color w:val="000000"/>
                <w:sz w:val="22"/>
                <w:szCs w:val="22"/>
              </w:rPr>
              <w:t>．政府采购货物支出</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6</w:t>
            </w:r>
            <w:r w:rsidRPr="002C2690">
              <w:rPr>
                <w:rFonts w:ascii="Times New Roman" w:hAnsi="Times New Roman" w:hint="default"/>
                <w:b/>
                <w:bCs/>
                <w:color w:val="000000"/>
                <w:sz w:val="22"/>
                <w:szCs w:val="22"/>
              </w:rPr>
              <w:t>．国内公务接待人次（人）</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2</w:t>
            </w:r>
            <w:r w:rsidRPr="002C2690">
              <w:rPr>
                <w:rFonts w:ascii="Times New Roman" w:hAnsi="Times New Roman" w:hint="default"/>
                <w:b/>
                <w:bCs/>
                <w:color w:val="000000"/>
                <w:sz w:val="22"/>
                <w:szCs w:val="22"/>
              </w:rPr>
              <w:t>．政府采购工程支出</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其中：外事接待人次（人）</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19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3</w:t>
            </w:r>
            <w:r w:rsidRPr="002C2690">
              <w:rPr>
                <w:rFonts w:ascii="Times New Roman" w:hAnsi="Times New Roman" w:hint="default"/>
                <w:b/>
                <w:bCs/>
                <w:color w:val="000000"/>
                <w:sz w:val="22"/>
                <w:szCs w:val="22"/>
              </w:rPr>
              <w:t>．政府采购服务支出</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7</w:t>
            </w:r>
            <w:r w:rsidRPr="002C2690">
              <w:rPr>
                <w:rFonts w:ascii="Times New Roman" w:hAnsi="Times New Roman" w:hint="default"/>
                <w:b/>
                <w:bCs/>
                <w:color w:val="000000"/>
                <w:sz w:val="22"/>
                <w:szCs w:val="22"/>
              </w:rPr>
              <w:t>．国（境）外公务接待批次（个）</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（二）政府采购授予中小企业合同金额</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8</w:t>
            </w:r>
            <w:r w:rsidRPr="002C2690">
              <w:rPr>
                <w:rFonts w:ascii="Times New Roman" w:hAnsi="Times New Roman" w:hint="default"/>
                <w:b/>
                <w:bCs/>
                <w:color w:val="000000"/>
                <w:sz w:val="22"/>
                <w:szCs w:val="22"/>
              </w:rPr>
              <w:t>．国（境）外公务接待人次（人）</w:t>
            </w:r>
          </w:p>
        </w:tc>
        <w:tc>
          <w:tcPr>
            <w:tcW w:w="867"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 xml:space="preserve">        </w:t>
            </w:r>
            <w:r w:rsidRPr="002C2690">
              <w:rPr>
                <w:rFonts w:ascii="Times New Roman" w:hAnsi="Times New Roman" w:hint="default"/>
                <w:b/>
                <w:bCs/>
                <w:color w:val="000000"/>
                <w:sz w:val="22"/>
                <w:szCs w:val="22"/>
              </w:rPr>
              <w:t>其中：授予小微企业合同金额</w:t>
            </w:r>
          </w:p>
        </w:tc>
        <w:tc>
          <w:tcPr>
            <w:tcW w:w="883" w:type="dxa"/>
            <w:tcBorders>
              <w:top w:val="nil"/>
              <w:left w:val="nil"/>
              <w:bottom w:val="single" w:sz="4" w:space="0" w:color="000000"/>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45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r>
      <w:tr w:rsidR="00307BF2" w:rsidRPr="002C2690">
        <w:trPr>
          <w:trHeight w:val="308"/>
        </w:trPr>
        <w:tc>
          <w:tcPr>
            <w:tcW w:w="4567" w:type="dxa"/>
            <w:tcBorders>
              <w:top w:val="nil"/>
              <w:left w:val="single" w:sz="4" w:space="0" w:color="000000"/>
              <w:bottom w:val="single" w:sz="4" w:space="0" w:color="auto"/>
              <w:right w:val="single" w:sz="4" w:space="0" w:color="000000"/>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二、会议费</w:t>
            </w:r>
          </w:p>
        </w:tc>
        <w:tc>
          <w:tcPr>
            <w:tcW w:w="867" w:type="dxa"/>
            <w:tcBorders>
              <w:top w:val="nil"/>
              <w:left w:val="nil"/>
              <w:bottom w:val="single" w:sz="4" w:space="0" w:color="auto"/>
              <w:right w:val="nil"/>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22</w:t>
            </w:r>
          </w:p>
        </w:tc>
        <w:tc>
          <w:tcPr>
            <w:tcW w:w="4383" w:type="dxa"/>
            <w:tcBorders>
              <w:top w:val="single" w:sz="4" w:space="0" w:color="000000"/>
              <w:left w:val="single" w:sz="4" w:space="0" w:color="000000"/>
              <w:bottom w:val="single" w:sz="4" w:space="0" w:color="auto"/>
              <w:right w:val="single" w:sz="4" w:space="0" w:color="000000"/>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auto"/>
              <w:right w:val="single" w:sz="4" w:space="0" w:color="000000"/>
            </w:tcBorders>
            <w:shd w:val="clear" w:color="auto" w:fill="auto"/>
            <w:vAlign w:val="center"/>
          </w:tcPr>
          <w:p w:rsidR="00307BF2" w:rsidRPr="002C2690" w:rsidRDefault="00307BF2">
            <w:pPr>
              <w:spacing w:line="400" w:lineRule="exact"/>
              <w:rPr>
                <w:rFonts w:ascii="Times New Roman" w:hAnsi="Times New Roman" w:hint="default"/>
                <w:color w:val="000000"/>
                <w:sz w:val="22"/>
                <w:szCs w:val="22"/>
              </w:rPr>
            </w:pPr>
          </w:p>
        </w:tc>
        <w:tc>
          <w:tcPr>
            <w:tcW w:w="883" w:type="dxa"/>
            <w:tcBorders>
              <w:top w:val="nil"/>
              <w:left w:val="nil"/>
              <w:bottom w:val="single" w:sz="4" w:space="0" w:color="auto"/>
              <w:right w:val="nil"/>
            </w:tcBorders>
            <w:shd w:val="clear" w:color="auto" w:fill="auto"/>
            <w:vAlign w:val="center"/>
          </w:tcPr>
          <w:p w:rsidR="00307BF2" w:rsidRPr="002C2690" w:rsidRDefault="00307BF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7BF2" w:rsidRPr="002C2690" w:rsidRDefault="00307BF2">
            <w:pPr>
              <w:spacing w:line="400" w:lineRule="exact"/>
              <w:rPr>
                <w:rFonts w:ascii="Times New Roman" w:hAnsi="Times New Roman" w:hint="default"/>
                <w:color w:val="000000"/>
                <w:sz w:val="20"/>
                <w:szCs w:val="20"/>
              </w:rPr>
            </w:pPr>
          </w:p>
        </w:tc>
      </w:tr>
      <w:tr w:rsidR="00307BF2" w:rsidRPr="002C2690">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三、培训费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sz w:val="22"/>
                <w:szCs w:val="22"/>
              </w:rPr>
            </w:pPr>
            <w:r w:rsidRPr="002C2690">
              <w:rPr>
                <w:rFonts w:ascii="Times New Roman" w:hAnsi="Times New Roman" w:hint="default"/>
                <w:b/>
                <w:bCs/>
                <w:color w:val="000000"/>
                <w:sz w:val="22"/>
                <w:szCs w:val="22"/>
              </w:rPr>
              <w:t>23</w:t>
            </w:r>
          </w:p>
        </w:tc>
        <w:tc>
          <w:tcPr>
            <w:tcW w:w="4383" w:type="dxa"/>
            <w:tcBorders>
              <w:top w:val="single" w:sz="4" w:space="0" w:color="auto"/>
              <w:left w:val="single" w:sz="4" w:space="0" w:color="auto"/>
              <w:bottom w:val="single" w:sz="4" w:space="0" w:color="000000"/>
              <w:right w:val="single" w:sz="4" w:space="0" w:color="auto"/>
            </w:tcBorders>
            <w:shd w:val="clear" w:color="auto" w:fill="auto"/>
            <w:vAlign w:val="bottom"/>
          </w:tcPr>
          <w:p w:rsidR="00307BF2" w:rsidRPr="002C2690" w:rsidRDefault="00307BF2">
            <w:pPr>
              <w:spacing w:line="400" w:lineRule="exact"/>
              <w:jc w:val="right"/>
              <w:textAlignment w:val="bottom"/>
              <w:rPr>
                <w:rFonts w:ascii="Times New Roman" w:hAnsi="Times New Roman" w:hint="default"/>
                <w:color w:val="000000"/>
                <w:sz w:val="22"/>
                <w:szCs w:val="22"/>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307BF2">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307BF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307BF2" w:rsidRPr="002C2690" w:rsidRDefault="00307BF2">
            <w:pPr>
              <w:spacing w:line="400" w:lineRule="exact"/>
              <w:rPr>
                <w:rFonts w:ascii="Times New Roman" w:hAnsi="Times New Roman" w:hint="default"/>
                <w:color w:val="000000"/>
                <w:sz w:val="20"/>
                <w:szCs w:val="20"/>
              </w:rPr>
            </w:pPr>
          </w:p>
        </w:tc>
      </w:tr>
      <w:tr w:rsidR="00307BF2" w:rsidRPr="002C2690">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A36F0A">
            <w:pPr>
              <w:spacing w:line="400" w:lineRule="exact"/>
              <w:textAlignment w:val="center"/>
              <w:rPr>
                <w:rFonts w:ascii="Times New Roman" w:hAnsi="Times New Roman" w:hint="default"/>
                <w:b/>
                <w:bCs/>
                <w:color w:val="000000"/>
                <w:kern w:val="2"/>
                <w:sz w:val="22"/>
                <w:szCs w:val="22"/>
              </w:rPr>
            </w:pPr>
            <w:r w:rsidRPr="002C2690">
              <w:rPr>
                <w:rFonts w:ascii="Times New Roman" w:hAnsi="Times New Roman" w:hint="default"/>
                <w:b/>
                <w:bCs/>
                <w:color w:val="000000"/>
                <w:sz w:val="22"/>
                <w:szCs w:val="22"/>
              </w:rPr>
              <w:t>四、差旅费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A36F0A">
            <w:pPr>
              <w:spacing w:line="400" w:lineRule="exact"/>
              <w:jc w:val="center"/>
              <w:textAlignment w:val="center"/>
              <w:rPr>
                <w:rFonts w:ascii="Times New Roman" w:hAnsi="Times New Roman" w:hint="default"/>
                <w:b/>
                <w:bCs/>
                <w:color w:val="000000"/>
                <w:kern w:val="2"/>
                <w:sz w:val="22"/>
                <w:szCs w:val="22"/>
              </w:rPr>
            </w:pPr>
            <w:r w:rsidRPr="002C2690">
              <w:rPr>
                <w:rFonts w:ascii="Times New Roman" w:hAnsi="Times New Roman" w:hint="default"/>
                <w:b/>
                <w:bCs/>
                <w:color w:val="000000"/>
                <w:sz w:val="22"/>
                <w:szCs w:val="22"/>
              </w:rPr>
              <w:t>24</w:t>
            </w:r>
          </w:p>
        </w:tc>
        <w:tc>
          <w:tcPr>
            <w:tcW w:w="4383" w:type="dxa"/>
            <w:tcBorders>
              <w:top w:val="single" w:sz="4" w:space="0" w:color="000000"/>
              <w:left w:val="single" w:sz="4" w:space="0" w:color="auto"/>
              <w:bottom w:val="single" w:sz="4" w:space="0" w:color="auto"/>
              <w:right w:val="single" w:sz="4" w:space="0" w:color="auto"/>
            </w:tcBorders>
            <w:shd w:val="clear" w:color="auto" w:fill="auto"/>
            <w:vAlign w:val="bottom"/>
          </w:tcPr>
          <w:p w:rsidR="00307BF2" w:rsidRPr="002C2690" w:rsidRDefault="00A36F0A">
            <w:pPr>
              <w:spacing w:line="400" w:lineRule="exact"/>
              <w:jc w:val="right"/>
              <w:textAlignment w:val="bottom"/>
              <w:rPr>
                <w:rFonts w:ascii="Times New Roman" w:hAnsi="Times New Roman" w:hint="default"/>
                <w:color w:val="000000"/>
                <w:kern w:val="2"/>
                <w:sz w:val="22"/>
                <w:szCs w:val="22"/>
              </w:rPr>
            </w:pPr>
            <w:r w:rsidRPr="002C2690">
              <w:rPr>
                <w:rFonts w:ascii="Times New Roman" w:hAnsi="Times New Roman" w:hint="default"/>
                <w:color w:val="000000"/>
                <w:sz w:val="22"/>
                <w:szCs w:val="22"/>
              </w:rPr>
              <w:t>100,000.00</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307BF2">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307BF2" w:rsidRPr="002C2690" w:rsidRDefault="00307BF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307BF2" w:rsidRPr="002C2690" w:rsidRDefault="00307BF2">
            <w:pPr>
              <w:spacing w:line="400" w:lineRule="exact"/>
              <w:rPr>
                <w:rFonts w:ascii="Times New Roman" w:hAnsi="Times New Roman" w:hint="default"/>
                <w:color w:val="000000"/>
                <w:sz w:val="20"/>
                <w:szCs w:val="20"/>
              </w:rPr>
            </w:pPr>
          </w:p>
        </w:tc>
      </w:tr>
    </w:tbl>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rPr>
          <w:rFonts w:ascii="Times New Roman" w:hAnsi="Times New Roman" w:hint="default"/>
          <w:color w:val="000000"/>
          <w:sz w:val="21"/>
          <w:szCs w:val="21"/>
        </w:rPr>
      </w:pPr>
    </w:p>
    <w:p w:rsidR="00307BF2" w:rsidRPr="002C2690" w:rsidRDefault="00307BF2">
      <w:pPr>
        <w:pStyle w:val="1"/>
        <w:autoSpaceDE w:val="0"/>
        <w:ind w:firstLineChars="0" w:firstLine="0"/>
        <w:rPr>
          <w:rFonts w:ascii="Times New Roman" w:hAnsi="Times New Roman"/>
          <w:sz w:val="21"/>
          <w:szCs w:val="21"/>
        </w:rPr>
      </w:pPr>
    </w:p>
    <w:sectPr w:rsidR="00307BF2" w:rsidRPr="002C2690" w:rsidSect="00307BF2">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63" w:rsidRDefault="00DA4663" w:rsidP="00307BF2">
      <w:pPr>
        <w:rPr>
          <w:rFonts w:hint="default"/>
        </w:rPr>
      </w:pPr>
      <w:r>
        <w:separator/>
      </w:r>
    </w:p>
  </w:endnote>
  <w:endnote w:type="continuationSeparator" w:id="1">
    <w:p w:rsidR="00DA4663" w:rsidRDefault="00DA4663" w:rsidP="00307BF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017" w:rsidRDefault="000311FD">
    <w:pPr>
      <w:pStyle w:val="a3"/>
      <w:rPr>
        <w:rFonts w:hint="default"/>
      </w:rPr>
    </w:pPr>
    <w:r>
      <w:rPr>
        <w:rFonts w:hint="default"/>
      </w:rPr>
      <w:pict>
        <v:shapetype id="_x0000_t202" coordsize="21600,21600" o:spt="202" path="m,l,21600r21600,l21600,xe">
          <v:stroke joinstyle="miter"/>
          <v:path gradientshapeok="t" o:connecttype="rect"/>
        </v:shapetype>
        <v:shape id="_x0000_s1034" type="#_x0000_t202" style="position:absolute;margin-left:0;margin-top:0;width:2in;height:2in;z-index:251661824;mso-wrap-style:none;mso-position-horizontal:center;mso-position-horizontal-relative:margin" filled="f" stroked="f" strokeweight=".5pt">
          <v:textbox style="mso-next-textbox:#_x0000_s1034;mso-fit-shape-to-text:t" inset="0,0,0,0">
            <w:txbxContent>
              <w:p w:rsidR="00171017" w:rsidRDefault="000311FD">
                <w:pPr>
                  <w:pStyle w:val="a3"/>
                  <w:rPr>
                    <w:rFonts w:hint="default"/>
                  </w:rPr>
                </w:pPr>
                <w:fldSimple w:instr=" PAGE  \* MERGEFORMAT ">
                  <w:r w:rsidR="002C2690">
                    <w:rPr>
                      <w:rFonts w:hint="default"/>
                      <w:noProof/>
                    </w:rPr>
                    <w:t>- 11 -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A" w:rsidRDefault="000311FD">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7728;mso-wrap-style:none;mso-position-horizontal:center;mso-position-horizontal-relative:margin" o:allowoverlap="f" filled="f" stroked="f" strokeweight=".5pt">
          <v:textbox style="mso-fit-shape-to-text:t" inset="0,0,0,0">
            <w:txbxContent>
              <w:p w:rsidR="00A36F0A" w:rsidRDefault="000311FD">
                <w:pPr>
                  <w:pStyle w:val="a3"/>
                  <w:rPr>
                    <w:rFonts w:hint="default"/>
                  </w:rPr>
                </w:pPr>
                <w:fldSimple w:instr="PAGE   \* MERGEFORMAT">
                  <w:r w:rsidR="002C2690" w:rsidRPr="002C2690">
                    <w:rPr>
                      <w:rFonts w:hint="default"/>
                      <w:noProof/>
                      <w:lang w:val="zh-CN"/>
                    </w:rPr>
                    <w:t>-</w:t>
                  </w:r>
                  <w:r w:rsidR="002C2690">
                    <w:rPr>
                      <w:rFonts w:hint="default"/>
                      <w:noProof/>
                    </w:rPr>
                    <w:t xml:space="preserve"> 12 -</w:t>
                  </w:r>
                </w:fldSimple>
              </w:p>
            </w:txbxContent>
          </v:textbox>
          <w10:wrap anchorx="margin"/>
        </v:shape>
      </w:pict>
    </w:r>
    <w:r>
      <w:rPr>
        <w:rFonts w:hint="default"/>
      </w:rPr>
      <w:pict>
        <v:shape id="_x0000_s1029" type="#_x0000_t202" style="position:absolute;left:0;text-align:left;margin-left:0;margin-top:1160.4pt;width:2in;height:17.4pt;z-index:251655680;mso-wrap-style:none;mso-position-horizontal:center;mso-position-horizontal-relative:margin;mso-position-vertical-relative:page" o:allowoverlap="f" filled="f" stroked="f" strokeweight=".5pt">
          <v:textbox inset="0,0,0,0">
            <w:txbxContent>
              <w:p w:rsidR="00A36F0A" w:rsidRDefault="00A36F0A">
                <w:pPr>
                  <w:pStyle w:val="a3"/>
                  <w:jc w:val="both"/>
                  <w:rPr>
                    <w:rFonts w:cs="宋体" w:hint="default"/>
                  </w:rPr>
                </w:pPr>
                <w:r>
                  <w:rPr>
                    <w:rFonts w:cs="宋体"/>
                  </w:rPr>
                  <w:t>— 27.1 —</w:t>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A" w:rsidRDefault="000311FD">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A36F0A" w:rsidRDefault="000311FD">
                <w:pPr>
                  <w:pStyle w:val="a3"/>
                  <w:rPr>
                    <w:rFonts w:hint="default"/>
                  </w:rPr>
                </w:pPr>
                <w:fldSimple w:instr="PAGE   \* MERGEFORMAT">
                  <w:r w:rsidR="002C2690" w:rsidRPr="002C2690">
                    <w:rPr>
                      <w:rFonts w:hint="default"/>
                      <w:noProof/>
                      <w:lang w:val="zh-CN"/>
                    </w:rPr>
                    <w:t>-</w:t>
                  </w:r>
                  <w:r w:rsidR="002C2690">
                    <w:rPr>
                      <w:rFonts w:hint="default"/>
                      <w:noProof/>
                    </w:rPr>
                    <w:t xml:space="preserve"> 20 -</w:t>
                  </w:r>
                </w:fldSimple>
              </w:p>
            </w:txbxContent>
          </v:textbox>
          <w10:wrap anchorx="margin"/>
        </v:shape>
      </w:pict>
    </w:r>
    <w:r>
      <w:rPr>
        <w:rFonts w:hint="default"/>
      </w:rPr>
      <w:pict>
        <v:shape id="_x0000_s1027"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A36F0A" w:rsidRDefault="00A36F0A">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63" w:rsidRDefault="00DA4663" w:rsidP="00307BF2">
      <w:pPr>
        <w:rPr>
          <w:rFonts w:hint="default"/>
        </w:rPr>
      </w:pPr>
      <w:r>
        <w:separator/>
      </w:r>
    </w:p>
  </w:footnote>
  <w:footnote w:type="continuationSeparator" w:id="1">
    <w:p w:rsidR="00DA4663" w:rsidRDefault="00DA4663" w:rsidP="00307BF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A" w:rsidRDefault="00A36F0A">
    <w:pPr>
      <w:pStyle w:val="a4"/>
      <w:tabs>
        <w:tab w:val="clear" w:pos="4153"/>
        <w:tab w:val="clear" w:pos="8306"/>
        <w:tab w:val="left" w:pos="1758"/>
      </w:tabs>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A" w:rsidRDefault="00A36F0A">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311FD"/>
    <w:rsid w:val="00171017"/>
    <w:rsid w:val="002C2690"/>
    <w:rsid w:val="00307BF2"/>
    <w:rsid w:val="004E3676"/>
    <w:rsid w:val="00550ABE"/>
    <w:rsid w:val="007B419D"/>
    <w:rsid w:val="009B67B8"/>
    <w:rsid w:val="00A36F0A"/>
    <w:rsid w:val="00B03CCD"/>
    <w:rsid w:val="00BE20C6"/>
    <w:rsid w:val="00DA4663"/>
    <w:rsid w:val="00E47039"/>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307BF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07BF2"/>
    <w:pPr>
      <w:tabs>
        <w:tab w:val="center" w:pos="4153"/>
        <w:tab w:val="right" w:pos="8306"/>
      </w:tabs>
      <w:snapToGrid w:val="0"/>
    </w:pPr>
    <w:rPr>
      <w:sz w:val="18"/>
      <w:szCs w:val="18"/>
    </w:rPr>
  </w:style>
  <w:style w:type="paragraph" w:styleId="a4">
    <w:name w:val="header"/>
    <w:basedOn w:val="a"/>
    <w:qFormat/>
    <w:rsid w:val="00307BF2"/>
    <w:pPr>
      <w:tabs>
        <w:tab w:val="center" w:pos="4153"/>
        <w:tab w:val="right" w:pos="8306"/>
      </w:tabs>
      <w:snapToGrid w:val="0"/>
      <w:jc w:val="center"/>
    </w:pPr>
    <w:rPr>
      <w:sz w:val="18"/>
      <w:szCs w:val="18"/>
    </w:rPr>
  </w:style>
  <w:style w:type="paragraph" w:styleId="HTML">
    <w:name w:val="HTML Preformatted"/>
    <w:basedOn w:val="a"/>
    <w:qFormat/>
    <w:rsid w:val="0030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307BF2"/>
    <w:pPr>
      <w:spacing w:before="100" w:beforeAutospacing="1" w:after="100" w:afterAutospacing="1"/>
    </w:pPr>
  </w:style>
  <w:style w:type="character" w:styleId="a6">
    <w:name w:val="Strong"/>
    <w:qFormat/>
    <w:rsid w:val="00307BF2"/>
    <w:rPr>
      <w:b/>
    </w:rPr>
  </w:style>
  <w:style w:type="paragraph" w:customStyle="1" w:styleId="1">
    <w:name w:val="列出段落1"/>
    <w:basedOn w:val="a"/>
    <w:uiPriority w:val="99"/>
    <w:qFormat/>
    <w:rsid w:val="00307BF2"/>
    <w:pPr>
      <w:ind w:firstLineChars="200" w:firstLine="420"/>
    </w:pPr>
    <w:rPr>
      <w:rFonts w:hint="default"/>
    </w:rPr>
  </w:style>
  <w:style w:type="paragraph" w:styleId="a7">
    <w:name w:val="Balloon Text"/>
    <w:basedOn w:val="a"/>
    <w:link w:val="Char"/>
    <w:rsid w:val="00171017"/>
    <w:rPr>
      <w:sz w:val="18"/>
      <w:szCs w:val="18"/>
    </w:rPr>
  </w:style>
  <w:style w:type="character" w:customStyle="1" w:styleId="Char">
    <w:name w:val="批注框文本 Char"/>
    <w:basedOn w:val="a0"/>
    <w:link w:val="a7"/>
    <w:rsid w:val="00171017"/>
    <w:rPr>
      <w:rFonts w:ascii="宋体" w:hAnsi="宋体"/>
      <w:sz w:val="18"/>
      <w:szCs w:val="18"/>
    </w:rPr>
  </w:style>
  <w:style w:type="paragraph" w:customStyle="1" w:styleId="Char0">
    <w:name w:val="普通(网站) Char"/>
    <w:qFormat/>
    <w:rsid w:val="00171017"/>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2466</Words>
  <Characters>14058</Characters>
  <Application>Microsoft Office Word</Application>
  <DocSecurity>0</DocSecurity>
  <Lines>117</Lines>
  <Paragraphs>32</Paragraphs>
  <ScaleCrop>false</ScaleCrop>
  <Company>微软中国</Company>
  <LinksUpToDate>false</LinksUpToDate>
  <CharactersWithSpaces>16492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2025-10-13T02:53:00Z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