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55826">
      <w:pPr>
        <w:pStyle w:val="5"/>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重庆市</w:t>
      </w:r>
      <w:r>
        <w:rPr>
          <w:rFonts w:hint="default" w:ascii="Times New Roman" w:hAnsi="Times New Roman" w:eastAsia="方正小标宋_GBK" w:cs="Times New Roman"/>
          <w:sz w:val="44"/>
          <w:szCs w:val="44"/>
        </w:rPr>
        <w:t>石柱土家族自治县市政服务中心</w:t>
      </w:r>
    </w:p>
    <w:p w14:paraId="4F6B7F76">
      <w:pPr>
        <w:pStyle w:val="5"/>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w:t>
      </w:r>
      <w:r>
        <w:rPr>
          <w:rFonts w:hint="default" w:ascii="Times New Roman" w:hAnsi="Times New Roman" w:eastAsia="方正小标宋_GBK" w:cs="Times New Roman"/>
          <w:sz w:val="44"/>
          <w:szCs w:val="44"/>
          <w:shd w:val="clear" w:color="auto" w:fill="FFFFFF"/>
          <w:lang w:eastAsia="zh-CN"/>
        </w:rPr>
        <w:t>公开</w:t>
      </w:r>
      <w:r>
        <w:rPr>
          <w:rFonts w:hint="default" w:ascii="Times New Roman" w:hAnsi="Times New Roman" w:eastAsia="方正小标宋_GBK" w:cs="Times New Roman"/>
          <w:sz w:val="44"/>
          <w:szCs w:val="44"/>
          <w:shd w:val="clear" w:color="auto" w:fill="FFFFFF"/>
        </w:rPr>
        <w:t>说明</w:t>
      </w:r>
    </w:p>
    <w:p w14:paraId="1E79C8AF">
      <w:pPr>
        <w:pStyle w:val="5"/>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p>
    <w:p w14:paraId="3C4B7E13">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一、单位基本情况</w:t>
      </w:r>
    </w:p>
    <w:p w14:paraId="076128DD">
      <w:pPr>
        <w:pStyle w:val="5"/>
        <w:shd w:val="clear" w:color="auto" w:fill="FFFFFF"/>
        <w:spacing w:before="0" w:beforeAutospacing="0" w:after="0" w:afterAutospacing="0" w:line="596"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59215B3D">
      <w:pPr>
        <w:snapToGrid w:val="0"/>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承担城市排水、城市供节水和城市照明的具体工作。参与指导乡镇规划区排水和照明工作。为城市管理提供数字化、精细化、智慧化服务，提升城市运行效率和风险管控水平。</w:t>
      </w:r>
    </w:p>
    <w:p w14:paraId="41C837B6">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5EEFA202">
      <w:pPr>
        <w:snapToGrid w:val="0"/>
        <w:spacing w:line="594"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因机构改革，</w:t>
      </w:r>
      <w:r>
        <w:rPr>
          <w:rFonts w:hint="default" w:ascii="Times New Roman" w:hAnsi="Times New Roman" w:eastAsia="方正仿宋_GBK" w:cs="Times New Roman"/>
          <w:color w:val="000000"/>
          <w:sz w:val="32"/>
          <w:szCs w:val="32"/>
          <w:shd w:val="clear" w:color="auto" w:fill="FFFFFF"/>
        </w:rPr>
        <w:t>本单位内设4个机构科室，分别是</w:t>
      </w:r>
      <w:r>
        <w:rPr>
          <w:rFonts w:hint="default" w:ascii="Times New Roman" w:hAnsi="Times New Roman" w:eastAsia="方正仿宋_GBK" w:cs="Times New Roman"/>
          <w:sz w:val="32"/>
          <w:szCs w:val="32"/>
        </w:rPr>
        <w:t>财务室、数字信息化科、灯饰照明科、供排水管理科</w:t>
      </w:r>
      <w:r>
        <w:rPr>
          <w:rFonts w:hint="default" w:ascii="Times New Roman" w:hAnsi="Times New Roman" w:eastAsia="方正仿宋_GBK" w:cs="Times New Roman"/>
          <w:color w:val="000000"/>
          <w:sz w:val="32"/>
          <w:szCs w:val="32"/>
          <w:shd w:val="clear" w:color="auto" w:fill="FFFFFF"/>
        </w:rPr>
        <w:t>。</w:t>
      </w:r>
    </w:p>
    <w:p w14:paraId="08B8A29D">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二、单位决算收支情况说明</w:t>
      </w:r>
    </w:p>
    <w:p w14:paraId="0574B323">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56E2338A">
      <w:pPr>
        <w:pStyle w:val="5"/>
        <w:shd w:val="clear" w:color="auto" w:fill="FFFFFF"/>
        <w:spacing w:before="0" w:beforeAutospacing="0" w:after="0" w:afterAutospacing="0" w:line="59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2024年度收、支总计均为2154.09万元。收、支与2023年度相比，增加1676.21万元，增长350.8%，</w:t>
      </w:r>
      <w:r>
        <w:rPr>
          <w:rFonts w:hint="default" w:ascii="Times New Roman" w:hAnsi="Times New Roman" w:eastAsia="仿宋_GB2312" w:cs="Times New Roman"/>
          <w:sz w:val="32"/>
          <w:szCs w:val="32"/>
        </w:rPr>
        <w:t>主要原因是机构改革（原路灯所、数管中心、排水站合并为市政服务中心），项目增加，故导致较上年增加1676.21万元。</w:t>
      </w:r>
    </w:p>
    <w:p w14:paraId="51C5E6DA">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2024年度收入合计2154.09万元，与2023年度相比，增加1676.21万元，增长350.8%，</w:t>
      </w:r>
      <w:r>
        <w:rPr>
          <w:rFonts w:hint="default" w:ascii="Times New Roman" w:hAnsi="Times New Roman" w:eastAsia="仿宋_GB2312" w:cs="Times New Roman"/>
          <w:sz w:val="32"/>
          <w:szCs w:val="32"/>
        </w:rPr>
        <w:t>主要原因是机构改革（原路灯所、数管中心、排水站合并为市政服务中心），项目增加，故导致较上年增加1676.21万元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增长350.8%</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其中：财政拨款收入2154.09万元，占100.0%；事业收入0.00万元，占0.0%；经营收入0.00万元，占0.0%；其他收入0.00万元，占0.0%。此外，使用非财政拨款结余（含专用结余）0.00万元，年初结转和结余0.00万元。</w:t>
      </w:r>
    </w:p>
    <w:p w14:paraId="5155B1C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2024年度支出合计2154.09万元，与2023年度相比，增加1676.21万元，增长350.8%，</w:t>
      </w:r>
      <w:r>
        <w:rPr>
          <w:rFonts w:hint="default" w:ascii="Times New Roman" w:hAnsi="Times New Roman" w:eastAsia="仿宋_GB2312" w:cs="Times New Roman"/>
          <w:sz w:val="32"/>
          <w:szCs w:val="32"/>
        </w:rPr>
        <w:t>主要原因是机构改革（原路灯所、数管中心、排水站合并为市政服务中心），项目增加，故导致较上年增加1676.21万元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增长350.8%</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其中：基本支出266.97万元，占12.4%；项目支出1887.12万元，占87.6%；经营支出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2B78AFA3">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2024年度年末结转和结余0.00万元，与2023年度相比，无增减，主要原因是我单位为全额财政拨款单位，年底无结转结余。</w:t>
      </w:r>
    </w:p>
    <w:p w14:paraId="00450493">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14:paraId="28827A5F">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2024年度财政拨款收、支总计均为2154.09万元。与2023年度相比，1676.21万元，增长350.8%。</w:t>
      </w:r>
      <w:r>
        <w:rPr>
          <w:rFonts w:hint="default" w:ascii="Times New Roman" w:hAnsi="Times New Roman" w:eastAsia="仿宋_GB2312" w:cs="Times New Roman"/>
          <w:sz w:val="32"/>
          <w:szCs w:val="32"/>
        </w:rPr>
        <w:t>主要原因是机构改革（原路灯所、数管中心、排水站合并为市政服务中心），项目增加，故导致</w:t>
      </w:r>
      <w:r>
        <w:rPr>
          <w:rFonts w:hint="default" w:ascii="Times New Roman" w:hAnsi="Times New Roman" w:eastAsia="方正仿宋_GBK" w:cs="Times New Roman"/>
          <w:sz w:val="32"/>
          <w:szCs w:val="32"/>
          <w:shd w:val="clear" w:color="auto" w:fill="FFFFFF"/>
        </w:rPr>
        <w:t>财政拨款收、支总计各增加</w:t>
      </w:r>
      <w:r>
        <w:rPr>
          <w:rFonts w:hint="default" w:ascii="Times New Roman" w:hAnsi="Times New Roman" w:eastAsia="仿宋_GB2312" w:cs="Times New Roman"/>
          <w:sz w:val="32"/>
          <w:szCs w:val="32"/>
        </w:rPr>
        <w:t>较上年增加1676.21万元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增长350.8%</w:t>
      </w:r>
      <w:r>
        <w:rPr>
          <w:rFonts w:hint="default" w:ascii="Times New Roman" w:hAnsi="Times New Roman" w:eastAsia="仿宋_GB2312" w:cs="Times New Roman"/>
          <w:sz w:val="32"/>
          <w:szCs w:val="32"/>
        </w:rPr>
        <w:t>。</w:t>
      </w:r>
    </w:p>
    <w:p w14:paraId="137DBD5D">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14:paraId="42307A6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2024年度一般公共预算财政拨款收入2154.09万元，与2023年度相比，增加2057.09万元，增长2120.7%。</w:t>
      </w:r>
      <w:r>
        <w:rPr>
          <w:rFonts w:hint="default" w:ascii="Times New Roman" w:hAnsi="Times New Roman" w:eastAsia="仿宋_GB2312" w:cs="Times New Roman"/>
          <w:sz w:val="32"/>
          <w:szCs w:val="32"/>
        </w:rPr>
        <w:t>主要原因是机构改革（原路灯所、数管中心、排水站合并为市政服务中心），故导致</w:t>
      </w:r>
      <w:r>
        <w:rPr>
          <w:rFonts w:hint="default" w:ascii="Times New Roman" w:hAnsi="Times New Roman" w:eastAsia="方正仿宋_GBK" w:cs="Times New Roman"/>
          <w:sz w:val="32"/>
          <w:szCs w:val="32"/>
          <w:shd w:val="clear" w:color="auto" w:fill="FFFFFF"/>
        </w:rPr>
        <w:t>一般公共预算财政拨款收入</w:t>
      </w:r>
      <w:r>
        <w:rPr>
          <w:rFonts w:hint="default" w:ascii="Times New Roman" w:hAnsi="Times New Roman" w:eastAsia="仿宋_GB2312" w:cs="Times New Roman"/>
          <w:sz w:val="32"/>
          <w:szCs w:val="32"/>
        </w:rPr>
        <w:t>较上年增加</w:t>
      </w:r>
      <w:r>
        <w:rPr>
          <w:rFonts w:hint="default" w:ascii="Times New Roman" w:hAnsi="Times New Roman" w:eastAsia="仿宋_GB2312" w:cs="Times New Roman"/>
          <w:sz w:val="32"/>
          <w:szCs w:val="32"/>
          <w:lang w:val="en-US" w:eastAsia="zh-CN"/>
        </w:rPr>
        <w:t>2057.09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2120.7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较年初预算数增加1512.17万元，增长235.6%。</w:t>
      </w:r>
      <w:r>
        <w:rPr>
          <w:rFonts w:hint="default" w:ascii="Times New Roman" w:hAnsi="Times New Roman" w:eastAsia="仿宋_GB2312" w:cs="Times New Roman"/>
          <w:sz w:val="32"/>
          <w:szCs w:val="32"/>
        </w:rPr>
        <w:t>主要原因是机构改革（原路灯所、数管中心、排水站合并为市政服务中心），故导致</w:t>
      </w:r>
      <w:r>
        <w:rPr>
          <w:rFonts w:hint="default" w:ascii="Times New Roman" w:hAnsi="Times New Roman" w:eastAsia="方正仿宋_GBK" w:cs="Times New Roman"/>
          <w:sz w:val="32"/>
          <w:szCs w:val="32"/>
          <w:shd w:val="clear" w:color="auto" w:fill="FFFFFF"/>
        </w:rPr>
        <w:t>一般公共预算财政拨款收入</w:t>
      </w:r>
      <w:r>
        <w:rPr>
          <w:rFonts w:hint="default" w:ascii="Times New Roman" w:hAnsi="Times New Roman" w:eastAsia="仿宋_GB2312" w:cs="Times New Roman"/>
          <w:sz w:val="32"/>
          <w:szCs w:val="32"/>
        </w:rPr>
        <w:t>较上年增加</w:t>
      </w:r>
      <w:r>
        <w:rPr>
          <w:rFonts w:hint="default" w:ascii="Times New Roman" w:hAnsi="Times New Roman" w:eastAsia="仿宋_GB2312" w:cs="Times New Roman"/>
          <w:sz w:val="32"/>
          <w:szCs w:val="32"/>
          <w:lang w:val="en-US" w:eastAsia="zh-CN"/>
        </w:rPr>
        <w:t>1512.17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235.6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此外，年初财政拨款结转和结余0.00万元。</w:t>
      </w:r>
    </w:p>
    <w:p w14:paraId="3D89C4CB">
      <w:pPr>
        <w:pStyle w:val="5"/>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rPr>
      </w:pPr>
      <w:r>
        <w:rPr>
          <w:rStyle w:val="8"/>
          <w:rFonts w:hint="default" w:ascii="Times New Roman" w:hAnsi="Times New Roman" w:eastAsia="方正楷体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2024年度一般公共预算财政拨款支出2154.09万元，与2023年度相比，增加2057.09万元，增长2120.7%。</w:t>
      </w:r>
      <w:r>
        <w:rPr>
          <w:rFonts w:hint="default" w:ascii="Times New Roman" w:hAnsi="Times New Roman" w:eastAsia="仿宋_GB2312" w:cs="Times New Roman"/>
          <w:sz w:val="32"/>
          <w:szCs w:val="32"/>
        </w:rPr>
        <w:t>主要原因是机构改革（原路灯所、数管中心、排水站合并为市政服务中心），故导致</w:t>
      </w:r>
      <w:r>
        <w:rPr>
          <w:rFonts w:hint="default" w:ascii="Times New Roman" w:hAnsi="Times New Roman" w:eastAsia="方正仿宋_GBK" w:cs="Times New Roman"/>
          <w:sz w:val="32"/>
          <w:szCs w:val="32"/>
          <w:shd w:val="clear" w:color="auto" w:fill="FFFFFF"/>
        </w:rPr>
        <w:t>一般公共预算财政拨款</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仿宋_GB2312" w:cs="Times New Roman"/>
          <w:sz w:val="32"/>
          <w:szCs w:val="32"/>
        </w:rPr>
        <w:t>较上年增加</w:t>
      </w:r>
      <w:r>
        <w:rPr>
          <w:rFonts w:hint="default" w:ascii="Times New Roman" w:hAnsi="Times New Roman" w:eastAsia="仿宋_GB2312" w:cs="Times New Roman"/>
          <w:sz w:val="32"/>
          <w:szCs w:val="32"/>
          <w:lang w:val="en-US" w:eastAsia="zh-CN"/>
        </w:rPr>
        <w:t>2057.09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2120.7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较年初预算数增加1512.17万元，增长235.6%。</w:t>
      </w:r>
      <w:r>
        <w:rPr>
          <w:rFonts w:hint="default" w:ascii="Times New Roman" w:hAnsi="Times New Roman" w:eastAsia="仿宋_GB2312" w:cs="Times New Roman"/>
          <w:sz w:val="32"/>
          <w:szCs w:val="32"/>
        </w:rPr>
        <w:t>主要原因是机构改革（原路灯所、数管中心、排水站合并为市政服务中心），故导致</w:t>
      </w:r>
      <w:r>
        <w:rPr>
          <w:rFonts w:hint="default" w:ascii="Times New Roman" w:hAnsi="Times New Roman" w:eastAsia="方正仿宋_GBK" w:cs="Times New Roman"/>
          <w:sz w:val="32"/>
          <w:szCs w:val="32"/>
          <w:shd w:val="clear" w:color="auto" w:fill="FFFFFF"/>
        </w:rPr>
        <w:t>一般公共预算财政拨款</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仿宋_GB2312" w:cs="Times New Roman"/>
          <w:sz w:val="32"/>
          <w:szCs w:val="32"/>
        </w:rPr>
        <w:t>较上年增加</w:t>
      </w:r>
      <w:r>
        <w:rPr>
          <w:rFonts w:hint="default" w:ascii="Times New Roman" w:hAnsi="Times New Roman" w:eastAsia="仿宋_GB2312" w:cs="Times New Roman"/>
          <w:sz w:val="32"/>
          <w:szCs w:val="32"/>
          <w:lang w:val="en-US" w:eastAsia="zh-CN"/>
        </w:rPr>
        <w:t>1512.17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235.6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仿宋_GB2312" w:cs="Times New Roman"/>
          <w:sz w:val="32"/>
          <w:szCs w:val="32"/>
        </w:rPr>
        <w:t>。</w:t>
      </w:r>
    </w:p>
    <w:p w14:paraId="17A3DB87">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一般公共预算财政拨款支出主要用途如下：</w:t>
      </w:r>
    </w:p>
    <w:p w14:paraId="2D55626F">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社会保障和就业支出32.50万元，占1.5%，较年初预算数增加25.29万元，增长350.8%，</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，人员编制数量由</w:t>
      </w:r>
      <w:r>
        <w:rPr>
          <w:rFonts w:hint="default" w:ascii="Times New Roman" w:hAnsi="Times New Roman" w:eastAsia="仿宋_GB2312" w:cs="Times New Roman"/>
          <w:sz w:val="32"/>
          <w:szCs w:val="32"/>
          <w:lang w:val="en-US" w:eastAsia="zh-CN"/>
        </w:rPr>
        <w:t>4名增加至11名，故导致</w:t>
      </w:r>
      <w:r>
        <w:rPr>
          <w:rFonts w:hint="default" w:ascii="Times New Roman" w:hAnsi="Times New Roman" w:eastAsia="方正仿宋_GBK" w:cs="Times New Roman"/>
          <w:sz w:val="32"/>
          <w:szCs w:val="32"/>
          <w:shd w:val="clear" w:color="auto" w:fill="FFFFFF"/>
        </w:rPr>
        <w:t>社会保障和就业支出较年初预算数增加25.29万元，增长350.8%</w:t>
      </w:r>
      <w:r>
        <w:rPr>
          <w:rFonts w:hint="default" w:ascii="Times New Roman" w:hAnsi="Times New Roman" w:eastAsia="方正仿宋_GBK" w:cs="Times New Roman"/>
          <w:sz w:val="32"/>
          <w:szCs w:val="32"/>
          <w:shd w:val="clear" w:color="auto" w:fill="FFFFFF"/>
          <w:lang w:eastAsia="zh-CN"/>
        </w:rPr>
        <w:t>。</w:t>
      </w:r>
    </w:p>
    <w:p w14:paraId="41CF136A">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）卫生健康支出9.98万元，占0.5%，较年初预算数增加6.29万元，增长170.5%，</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，人员编制数量由</w:t>
      </w:r>
      <w:r>
        <w:rPr>
          <w:rFonts w:hint="default" w:ascii="Times New Roman" w:hAnsi="Times New Roman" w:eastAsia="仿宋_GB2312" w:cs="Times New Roman"/>
          <w:sz w:val="32"/>
          <w:szCs w:val="32"/>
          <w:lang w:val="en-US" w:eastAsia="zh-CN"/>
        </w:rPr>
        <w:t>4名增加至11名，故导致</w:t>
      </w:r>
      <w:r>
        <w:rPr>
          <w:rFonts w:hint="default" w:ascii="Times New Roman" w:hAnsi="Times New Roman" w:eastAsia="方正仿宋_GBK" w:cs="Times New Roman"/>
          <w:sz w:val="32"/>
          <w:szCs w:val="32"/>
          <w:shd w:val="clear" w:color="auto" w:fill="FFFFFF"/>
        </w:rPr>
        <w:t>卫生健康支出较年初预算数增加6.29万元，增长170.5%</w:t>
      </w:r>
      <w:r>
        <w:rPr>
          <w:rFonts w:hint="default" w:ascii="Times New Roman" w:hAnsi="Times New Roman" w:eastAsia="方正仿宋_GBK" w:cs="Times New Roman"/>
          <w:sz w:val="32"/>
          <w:szCs w:val="32"/>
          <w:shd w:val="clear" w:color="auto" w:fill="FFFFFF"/>
          <w:lang w:eastAsia="zh-CN"/>
        </w:rPr>
        <w:t>。</w:t>
      </w:r>
    </w:p>
    <w:p w14:paraId="097E48F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）节能环保支出1126.18万元，占52.3%，较年初预算数增加556.18万元，增长97.6%，主要原因是</w:t>
      </w:r>
      <w:r>
        <w:rPr>
          <w:rFonts w:hint="default" w:ascii="Times New Roman" w:hAnsi="Times New Roman" w:eastAsia="方正仿宋_GBK" w:cs="Times New Roman"/>
          <w:color w:val="auto"/>
          <w:sz w:val="32"/>
          <w:szCs w:val="32"/>
          <w:shd w:val="clear" w:color="auto" w:fill="FFFFFF"/>
          <w:lang w:eastAsia="zh-CN"/>
        </w:rPr>
        <w:t>原排水站新增石柱县水环境综合治理</w:t>
      </w:r>
      <w:r>
        <w:rPr>
          <w:rFonts w:hint="default" w:ascii="Times New Roman" w:hAnsi="Times New Roman" w:eastAsia="方正仿宋_GBK" w:cs="Times New Roman"/>
          <w:color w:val="auto"/>
          <w:sz w:val="32"/>
          <w:szCs w:val="32"/>
          <w:shd w:val="clear" w:color="auto" w:fill="FFFFFF"/>
          <w:lang w:val="en-US" w:eastAsia="zh-CN"/>
        </w:rPr>
        <w:t>PPP项目，故导致</w:t>
      </w:r>
      <w:r>
        <w:rPr>
          <w:rFonts w:hint="default" w:ascii="Times New Roman" w:hAnsi="Times New Roman" w:eastAsia="方正仿宋_GBK" w:cs="Times New Roman"/>
          <w:color w:val="auto"/>
          <w:sz w:val="32"/>
          <w:szCs w:val="32"/>
          <w:shd w:val="clear" w:color="auto" w:fill="FFFFFF"/>
        </w:rPr>
        <w:t>节能环保支出较年初预算数增加556.18万元，增长97.6%</w:t>
      </w:r>
      <w:r>
        <w:rPr>
          <w:rFonts w:hint="default" w:ascii="Times New Roman" w:hAnsi="Times New Roman" w:eastAsia="方正仿宋_GBK" w:cs="Times New Roman"/>
          <w:color w:val="auto"/>
          <w:sz w:val="32"/>
          <w:szCs w:val="32"/>
          <w:shd w:val="clear" w:color="auto" w:fill="FFFFFF"/>
          <w:lang w:eastAsia="zh-CN"/>
        </w:rPr>
        <w:t>。</w:t>
      </w:r>
    </w:p>
    <w:p w14:paraId="1823B31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）城乡社区支出974.16万元，占45.2%，较年初预算数增加916.74万元，增长1596.6%，主要原因是</w:t>
      </w:r>
      <w:r>
        <w:rPr>
          <w:rFonts w:hint="default" w:ascii="Times New Roman" w:hAnsi="Times New Roman" w:eastAsia="仿宋_GB2312" w:cs="Times New Roman"/>
          <w:sz w:val="32"/>
          <w:szCs w:val="32"/>
        </w:rPr>
        <w:t>机构改革（原路灯所、数管中心、排水站合并为市政服务中心）</w:t>
      </w:r>
      <w:r>
        <w:rPr>
          <w:rFonts w:hint="default" w:ascii="Times New Roman" w:hAnsi="Times New Roman" w:eastAsia="仿宋_GB2312" w:cs="Times New Roman"/>
          <w:sz w:val="32"/>
          <w:szCs w:val="32"/>
          <w:lang w:eastAsia="zh-CN"/>
        </w:rPr>
        <w:t>，故导致</w:t>
      </w:r>
      <w:r>
        <w:rPr>
          <w:rFonts w:hint="default" w:ascii="Times New Roman" w:hAnsi="Times New Roman" w:eastAsia="方正仿宋_GBK" w:cs="Times New Roman"/>
          <w:sz w:val="32"/>
          <w:szCs w:val="32"/>
          <w:shd w:val="clear" w:color="auto" w:fill="FFFFFF"/>
        </w:rPr>
        <w:t>城乡社区支出较年初预算数增加916.74万元，增长1596.6%</w:t>
      </w:r>
      <w:r>
        <w:rPr>
          <w:rFonts w:hint="default" w:ascii="Times New Roman" w:hAnsi="Times New Roman" w:eastAsia="方正仿宋_GBK" w:cs="Times New Roman"/>
          <w:sz w:val="32"/>
          <w:szCs w:val="32"/>
          <w:shd w:val="clear" w:color="auto" w:fill="FFFFFF"/>
          <w:lang w:eastAsia="zh-CN"/>
        </w:rPr>
        <w:t>。</w:t>
      </w:r>
    </w:p>
    <w:p w14:paraId="498114AB">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11.26万元，占0.5%，较年初预算数增加7.66万元，增长212.8%，</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，人员编制数量由</w:t>
      </w:r>
      <w:r>
        <w:rPr>
          <w:rFonts w:hint="default" w:ascii="Times New Roman" w:hAnsi="Times New Roman" w:eastAsia="仿宋_GB2312" w:cs="Times New Roman"/>
          <w:sz w:val="32"/>
          <w:szCs w:val="32"/>
          <w:lang w:val="en-US" w:eastAsia="zh-CN"/>
        </w:rPr>
        <w:t>4名增加至11名，故导致</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较年初预算数增加7.66万元，增长212.8%</w:t>
      </w:r>
      <w:r>
        <w:rPr>
          <w:rFonts w:hint="default" w:ascii="Times New Roman" w:hAnsi="Times New Roman" w:eastAsia="方正仿宋_GBK" w:cs="Times New Roman"/>
          <w:sz w:val="32"/>
          <w:szCs w:val="32"/>
          <w:shd w:val="clear" w:color="auto" w:fill="FFFFFF"/>
          <w:lang w:eastAsia="zh-CN"/>
        </w:rPr>
        <w:t>。</w:t>
      </w:r>
    </w:p>
    <w:p w14:paraId="07FBD71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val="en-US" w:eastAsia="zh-CN"/>
        </w:rPr>
        <w:t>主要原因是我单位为全额财政拨款单位，年底无结转结余。</w:t>
      </w:r>
    </w:p>
    <w:p w14:paraId="07F4C332">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14:paraId="688FE58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2024年度一般公共财政拨款基本支出266.97万元。</w:t>
      </w:r>
    </w:p>
    <w:p w14:paraId="1D8D5BFD">
      <w:pPr>
        <w:pStyle w:val="5"/>
        <w:snapToGrid w:val="0"/>
        <w:spacing w:before="0" w:beforeAutospacing="0" w:after="0" w:afterAutospacing="0" w:line="596"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2FBF400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人员经费223.97万元，与2023年度相比，增加158.68万元，增长243.0%，</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，人员编制数量由</w:t>
      </w:r>
      <w:r>
        <w:rPr>
          <w:rFonts w:hint="default" w:ascii="Times New Roman" w:hAnsi="Times New Roman" w:eastAsia="仿宋_GB2312" w:cs="Times New Roman"/>
          <w:sz w:val="32"/>
          <w:szCs w:val="32"/>
          <w:lang w:val="en-US" w:eastAsia="zh-CN"/>
        </w:rPr>
        <w:t>4名增加至11名，故导致</w:t>
      </w:r>
      <w:r>
        <w:rPr>
          <w:rFonts w:hint="default" w:ascii="Times New Roman" w:hAnsi="Times New Roman" w:eastAsia="方正仿宋_GBK" w:cs="Times New Roman"/>
          <w:sz w:val="32"/>
          <w:szCs w:val="32"/>
          <w:shd w:val="clear" w:color="auto" w:fill="FFFFFF"/>
        </w:rPr>
        <w:t>人员经费与2023年度相比，增加158.68万元，增长243.0%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人员经费用途主要包括基本工资、津贴补贴、奖金、绩效工资、机关事业单位基本</w:t>
      </w:r>
      <w:r>
        <w:rPr>
          <w:rFonts w:hint="default" w:ascii="Times New Roman" w:hAnsi="Times New Roman" w:eastAsia="方正仿宋_GBK" w:cs="Times New Roman"/>
          <w:sz w:val="32"/>
          <w:szCs w:val="32"/>
          <w:shd w:val="clear" w:color="auto" w:fill="FFFFFF"/>
        </w:rPr>
        <w:t>养老保险缴费、职业年金缴费、职工基本医疗保险缴费、其他社会保障缴费、住房公积金、医疗费、其他工资福利支出、</w:t>
      </w:r>
      <w:r>
        <w:rPr>
          <w:rFonts w:hint="default" w:ascii="Times New Roman" w:hAnsi="Times New Roman" w:eastAsia="方正仿宋_GBK" w:cs="Times New Roman"/>
          <w:sz w:val="32"/>
          <w:szCs w:val="32"/>
          <w:shd w:val="clear" w:color="auto" w:fill="FFFFFF"/>
          <w:lang w:eastAsia="zh-CN"/>
        </w:rPr>
        <w:t>退休人员</w:t>
      </w:r>
      <w:r>
        <w:rPr>
          <w:rFonts w:hint="default" w:ascii="Times New Roman" w:hAnsi="Times New Roman" w:eastAsia="方正仿宋_GBK" w:cs="Times New Roman"/>
          <w:sz w:val="32"/>
          <w:szCs w:val="32"/>
          <w:shd w:val="clear" w:color="auto" w:fill="FFFFFF"/>
        </w:rPr>
        <w:t>生活补助等</w:t>
      </w:r>
      <w:r>
        <w:rPr>
          <w:rFonts w:hint="default" w:ascii="Times New Roman" w:hAnsi="Times New Roman" w:eastAsia="方正仿宋_GBK" w:cs="Times New Roman"/>
          <w:color w:val="auto"/>
          <w:sz w:val="32"/>
          <w:szCs w:val="32"/>
          <w:shd w:val="clear" w:color="auto" w:fill="FFFFFF"/>
        </w:rPr>
        <w:t>。</w:t>
      </w:r>
    </w:p>
    <w:p w14:paraId="7F6A8F3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公用经费43.00万元，与2023年度相比，增加30.41万元，增长241.5%，</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，故导致</w:t>
      </w:r>
      <w:r>
        <w:rPr>
          <w:rFonts w:hint="default" w:ascii="Times New Roman" w:hAnsi="Times New Roman" w:eastAsia="方正仿宋_GBK" w:cs="Times New Roman"/>
          <w:sz w:val="32"/>
          <w:szCs w:val="32"/>
          <w:shd w:val="clear" w:color="auto" w:fill="FFFFFF"/>
        </w:rPr>
        <w:t>公用经费与2023年度相比增加30.41万元，增长241.5%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公用经费用途主要包括办公费、印刷费、咨询费、手续费等。</w:t>
      </w:r>
    </w:p>
    <w:p w14:paraId="7775152B">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14:paraId="5F0EC26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2024年度政府性基金预算财政拨款年初结转结余0.00万元，年末结转结余0.00万元。本年收入0.00万元，与2023年度相比，减少380.88万元，下降100.0%，主要原因是</w:t>
      </w:r>
      <w:r>
        <w:rPr>
          <w:rFonts w:hint="default" w:ascii="Times New Roman" w:hAnsi="Times New Roman" w:eastAsia="方正仿宋_GBK" w:cs="Times New Roman"/>
          <w:color w:val="auto"/>
          <w:sz w:val="32"/>
          <w:szCs w:val="32"/>
          <w:shd w:val="clear" w:color="auto" w:fill="FFFFFF"/>
          <w:lang w:val="en-US" w:eastAsia="zh-CN"/>
        </w:rPr>
        <w:t>2024年度无</w:t>
      </w:r>
      <w:r>
        <w:rPr>
          <w:rFonts w:hint="default" w:ascii="Times New Roman" w:hAnsi="Times New Roman" w:eastAsia="方正仿宋_GBK" w:cs="Times New Roman"/>
          <w:color w:val="auto"/>
          <w:sz w:val="32"/>
          <w:szCs w:val="32"/>
          <w:shd w:val="clear" w:color="auto" w:fill="FFFFFF"/>
        </w:rPr>
        <w:t>政府性基金预算。本年支出0.00万元，与2023年度相比，减少380.88万元，下降100.0%，主要原因是</w:t>
      </w:r>
      <w:r>
        <w:rPr>
          <w:rFonts w:hint="default" w:ascii="Times New Roman" w:hAnsi="Times New Roman" w:eastAsia="方正仿宋_GBK" w:cs="Times New Roman"/>
          <w:color w:val="auto"/>
          <w:sz w:val="32"/>
          <w:szCs w:val="32"/>
          <w:shd w:val="clear" w:color="auto" w:fill="FFFFFF"/>
          <w:lang w:val="en-US" w:eastAsia="zh-CN"/>
        </w:rPr>
        <w:t>2024年度无</w:t>
      </w:r>
      <w:r>
        <w:rPr>
          <w:rFonts w:hint="default" w:ascii="Times New Roman" w:hAnsi="Times New Roman" w:eastAsia="方正仿宋_GBK" w:cs="Times New Roman"/>
          <w:color w:val="auto"/>
          <w:sz w:val="32"/>
          <w:szCs w:val="32"/>
          <w:shd w:val="clear" w:color="auto" w:fill="FFFFFF"/>
        </w:rPr>
        <w:t>政府性基金</w:t>
      </w:r>
      <w:r>
        <w:rPr>
          <w:rFonts w:hint="default"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w:t>
      </w:r>
    </w:p>
    <w:p w14:paraId="41267A6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本单位2024年度无政府性基金预算财政拨款收支。</w:t>
      </w:r>
    </w:p>
    <w:p w14:paraId="3062B452">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14:paraId="1849E39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14:paraId="619BEAAE">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三、财政拨款“三公”经费情况说明</w:t>
      </w:r>
    </w:p>
    <w:p w14:paraId="24984BAE">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w:t>
      </w:r>
      <w:r>
        <w:rPr>
          <w:rStyle w:val="8"/>
          <w:rFonts w:hint="eastAsia" w:ascii="方正楷体_GBK" w:hAnsi="方正楷体_GBK" w:eastAsia="方正楷体_GBK" w:cs="方正楷体_GBK"/>
          <w:b w:val="0"/>
          <w:bCs/>
          <w:sz w:val="32"/>
          <w:szCs w:val="32"/>
          <w:shd w:val="clear" w:color="auto" w:fill="FFFFFF"/>
        </w:rPr>
        <w:t>“三公”</w:t>
      </w:r>
      <w:r>
        <w:rPr>
          <w:rStyle w:val="8"/>
          <w:rFonts w:hint="default" w:ascii="Times New Roman" w:hAnsi="Times New Roman" w:eastAsia="方正楷体_GBK" w:cs="Times New Roman"/>
          <w:b w:val="0"/>
          <w:bCs/>
          <w:sz w:val="32"/>
          <w:szCs w:val="32"/>
          <w:shd w:val="clear" w:color="auto" w:fill="FFFFFF"/>
        </w:rPr>
        <w:t>经费支出总体情况说明</w:t>
      </w:r>
    </w:p>
    <w:p w14:paraId="4DCBD78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2024年度共计0.97万元，</w:t>
      </w:r>
      <w:r>
        <w:rPr>
          <w:rFonts w:hint="eastAsia" w:ascii="方正仿宋_GBK" w:hAnsi="方正仿宋_GBK" w:eastAsia="方正仿宋_GBK" w:cs="方正仿宋_GBK"/>
          <w:sz w:val="32"/>
          <w:szCs w:val="32"/>
          <w:shd w:val="clear" w:color="auto" w:fill="FFFFFF"/>
        </w:rPr>
        <w:t>“三公”经费</w:t>
      </w:r>
      <w:r>
        <w:rPr>
          <w:rFonts w:hint="default" w:ascii="Times New Roman" w:hAnsi="Times New Roman" w:eastAsia="方正仿宋_GBK" w:cs="Times New Roman"/>
          <w:sz w:val="32"/>
          <w:szCs w:val="32"/>
          <w:shd w:val="clear" w:color="auto" w:fill="FFFFFF"/>
        </w:rPr>
        <w:t>支出较年初预算数减少1.03万元，下降51.5%，主要原因是</w:t>
      </w:r>
      <w:r>
        <w:rPr>
          <w:rFonts w:hint="default" w:ascii="Times New Roman" w:hAnsi="Times New Roman" w:eastAsia="方正仿宋_GBK" w:cs="Times New Roman"/>
          <w:sz w:val="32"/>
          <w:szCs w:val="32"/>
          <w:shd w:val="clear" w:color="auto" w:fill="FFFFFF"/>
          <w:lang w:eastAsia="zh-CN"/>
        </w:rPr>
        <w:t>本单位属于住建委下属二级事业单位，</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经费支出</w:t>
      </w:r>
      <w:r>
        <w:rPr>
          <w:rFonts w:hint="default" w:ascii="Times New Roman" w:hAnsi="Times New Roman" w:eastAsia="方正仿宋_GBK" w:cs="Times New Roman"/>
          <w:sz w:val="32"/>
          <w:szCs w:val="32"/>
          <w:shd w:val="clear" w:color="auto" w:fill="FFFFFF"/>
          <w:lang w:eastAsia="zh-CN"/>
        </w:rPr>
        <w:t>主要由住建委承担。</w:t>
      </w:r>
      <w:r>
        <w:rPr>
          <w:rFonts w:hint="default" w:ascii="Times New Roman" w:hAnsi="Times New Roman" w:eastAsia="方正仿宋_GBK" w:cs="Times New Roman"/>
          <w:sz w:val="32"/>
          <w:szCs w:val="32"/>
          <w:shd w:val="clear" w:color="auto" w:fill="FFFFFF"/>
        </w:rPr>
        <w:t>较上年支出数增加0.97万元，增长100.0%，</w:t>
      </w:r>
      <w:r>
        <w:rPr>
          <w:rFonts w:hint="default" w:ascii="Times New Roman" w:hAnsi="Times New Roman" w:eastAsia="方正仿宋_GBK" w:cs="Times New Roman"/>
          <w:sz w:val="32"/>
          <w:szCs w:val="32"/>
        </w:rPr>
        <w:t>主要原因是机构改革（原路灯所、数管中心、排水站合并为市政服务中心）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2023年度原排水站无</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经费支出</w:t>
      </w:r>
      <w:r>
        <w:rPr>
          <w:rFonts w:hint="default" w:ascii="Times New Roman" w:hAnsi="Times New Roman" w:eastAsia="方正仿宋_GBK" w:cs="Times New Roman"/>
          <w:sz w:val="32"/>
          <w:szCs w:val="32"/>
          <w:shd w:val="clear" w:color="auto" w:fill="FFFFFF"/>
          <w:lang w:eastAsia="zh-CN"/>
        </w:rPr>
        <w:t>。</w:t>
      </w:r>
    </w:p>
    <w:p w14:paraId="31F9B508">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（二）“三公”经</w:t>
      </w:r>
      <w:r>
        <w:rPr>
          <w:rStyle w:val="8"/>
          <w:rFonts w:hint="default" w:ascii="Times New Roman" w:hAnsi="Times New Roman" w:eastAsia="方正楷体_GBK" w:cs="Times New Roman"/>
          <w:b w:val="0"/>
          <w:bCs/>
          <w:sz w:val="32"/>
          <w:szCs w:val="32"/>
          <w:shd w:val="clear" w:color="auto" w:fill="FFFFFF"/>
        </w:rPr>
        <w:t>费分项支出情况</w:t>
      </w:r>
    </w:p>
    <w:p w14:paraId="0B239C6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年度未发生因公出国（境）费用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eastAsia="zh-CN"/>
        </w:rPr>
        <w:t>和公务接待费</w:t>
      </w:r>
      <w:r>
        <w:rPr>
          <w:rFonts w:hint="default" w:ascii="Times New Roman" w:hAnsi="Times New Roman" w:eastAsia="方正仿宋_GBK" w:cs="Times New Roman"/>
          <w:sz w:val="32"/>
          <w:szCs w:val="32"/>
          <w:shd w:val="clear" w:color="auto" w:fill="FFFFFF"/>
        </w:rPr>
        <w:t>。</w:t>
      </w:r>
    </w:p>
    <w:p w14:paraId="2C6F624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公务用车运行维护费0.97万元，主要用于</w:t>
      </w:r>
      <w:r>
        <w:rPr>
          <w:rFonts w:hint="default" w:ascii="Times New Roman" w:hAnsi="Times New Roman" w:eastAsia="方正仿宋_GBK" w:cs="Times New Roman"/>
          <w:color w:val="auto"/>
          <w:sz w:val="32"/>
          <w:szCs w:val="32"/>
          <w:shd w:val="clear" w:color="auto" w:fill="FFFFFF"/>
          <w:lang w:eastAsia="zh-CN"/>
        </w:rPr>
        <w:t>原路灯所维修车辆运行维护费。</w:t>
      </w:r>
      <w:r>
        <w:rPr>
          <w:rFonts w:hint="default" w:ascii="Times New Roman" w:hAnsi="Times New Roman" w:eastAsia="方正仿宋_GBK" w:cs="Times New Roman"/>
          <w:color w:val="auto"/>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较年初预算数减少1.03万元，下降51.5%，主要原因是我单位属于</w:t>
      </w:r>
      <w:r>
        <w:rPr>
          <w:rFonts w:hint="default" w:ascii="Times New Roman" w:hAnsi="Times New Roman" w:eastAsia="方正仿宋_GBK" w:cs="Times New Roman"/>
          <w:sz w:val="32"/>
          <w:szCs w:val="32"/>
          <w:shd w:val="clear" w:color="auto" w:fill="FFFFFF"/>
          <w:lang w:eastAsia="zh-CN"/>
        </w:rPr>
        <w:t>事业二级单位</w:t>
      </w:r>
      <w:r>
        <w:rPr>
          <w:rFonts w:hint="default" w:ascii="Times New Roman" w:hAnsi="Times New Roman" w:eastAsia="方正仿宋_GBK" w:cs="Times New Roman"/>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经费。较上年支出数增加0.97万元，增长100.0%，</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2023年度原排水站</w:t>
      </w:r>
      <w:r>
        <w:rPr>
          <w:rFonts w:hint="eastAsia" w:ascii="方正仿宋_GBK" w:hAnsi="方正仿宋_GBK" w:eastAsia="方正仿宋_GBK" w:cs="方正仿宋_GBK"/>
          <w:sz w:val="32"/>
          <w:szCs w:val="32"/>
          <w:lang w:val="en-US" w:eastAsia="zh-CN"/>
        </w:rPr>
        <w:t>无</w:t>
      </w:r>
      <w:r>
        <w:rPr>
          <w:rFonts w:hint="eastAsia" w:ascii="方正仿宋_GBK" w:hAnsi="方正仿宋_GBK" w:eastAsia="方正仿宋_GBK" w:cs="方正仿宋_GBK"/>
          <w:sz w:val="32"/>
          <w:szCs w:val="32"/>
          <w:shd w:val="clear" w:color="auto" w:fill="FFFFFF"/>
        </w:rPr>
        <w:t>“三公”经费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eastAsia="zh-CN"/>
        </w:rPr>
        <w:t>。</w:t>
      </w:r>
    </w:p>
    <w:p w14:paraId="79635F36">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w:t>
      </w:r>
      <w:r>
        <w:rPr>
          <w:rStyle w:val="8"/>
          <w:rFonts w:hint="eastAsia" w:ascii="方正楷体_GBK" w:hAnsi="方正楷体_GBK" w:eastAsia="方正楷体_GBK" w:cs="方正楷体_GBK"/>
          <w:b w:val="0"/>
          <w:bCs/>
          <w:sz w:val="32"/>
          <w:szCs w:val="32"/>
          <w:shd w:val="clear" w:color="auto" w:fill="FFFFFF"/>
        </w:rPr>
        <w:t>“三公”</w:t>
      </w:r>
      <w:r>
        <w:rPr>
          <w:rStyle w:val="8"/>
          <w:rFonts w:hint="default" w:ascii="Times New Roman" w:hAnsi="Times New Roman" w:eastAsia="方正楷体_GBK" w:cs="Times New Roman"/>
          <w:b w:val="0"/>
          <w:bCs/>
          <w:sz w:val="32"/>
          <w:szCs w:val="32"/>
          <w:shd w:val="clear" w:color="auto" w:fill="FFFFFF"/>
        </w:rPr>
        <w:t>经费实物量情况</w:t>
      </w:r>
    </w:p>
    <w:p w14:paraId="1FA38AB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4辆；国内公务接待0批次0人，其中：国内外事接待0批次，0人；国（境）外公务接待0批次，0人。2024年本单位人均接待费0元，车均购置费0万元，车均维护费0.24万元。</w:t>
      </w:r>
    </w:p>
    <w:p w14:paraId="58A959D5">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0C6DAF4E">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14:paraId="29AD8BB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本年度培训费支出0.40万元，与2023年度相比，增加0.40万元，增长100.0%，</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2023年度原排水站无培训费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eastAsia="zh-CN"/>
        </w:rPr>
        <w:t>。</w:t>
      </w:r>
    </w:p>
    <w:p w14:paraId="0867A50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本年度差旅费支出16.00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与2023年度相比，增加15.68万元，增长4900.0%，</w:t>
      </w:r>
      <w:r>
        <w:rPr>
          <w:rFonts w:hint="default" w:ascii="Times New Roman" w:hAnsi="Times New Roman" w:eastAsia="仿宋_GB2312" w:cs="Times New Roman"/>
          <w:sz w:val="32"/>
          <w:szCs w:val="32"/>
        </w:rPr>
        <w:t>主要原因是机构改革（原路灯所、数管中心、排水站合并为市政服务中心）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2023年度原排水站差率费支出在住建委支出，故导致</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lang w:eastAsia="zh-CN"/>
        </w:rPr>
        <w:t>变动较大。</w:t>
      </w:r>
    </w:p>
    <w:p w14:paraId="3C456EF1">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14:paraId="1DB16C7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按照部门决算列报口径，我单位不在机关运行经费统计范围之内。</w:t>
      </w:r>
    </w:p>
    <w:p w14:paraId="6AA2C537">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14:paraId="0647991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4辆，其中，副部（省）级及以上领导用车0辆、主要负责人用车0辆、机要通信用车0辆、应急保障用车2辆、执法执勤用车0辆，特种专业技术用车2辆，离退休干部用车0辆。单价100万元（含）以上专用设备0台（套）。</w:t>
      </w:r>
    </w:p>
    <w:p w14:paraId="50A19293">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14:paraId="3920A48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2024年度本单位政府采购支出总额248.15万元，其中：政府采购货物支出248.15万元、政府采购工程支出0.00万元、政府采购服务支出0.00万元。授予中小企业合同金额248.15</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元，占政府采购支出总额的100.0%，其中：授予小微企业合同金额248.15万元，占政府采购支出总额的100.0 %。主要用于采购采购</w:t>
      </w:r>
      <w:r>
        <w:rPr>
          <w:rFonts w:hint="default" w:ascii="Times New Roman" w:hAnsi="Times New Roman" w:eastAsia="方正仿宋_GBK" w:cs="Times New Roman"/>
          <w:sz w:val="32"/>
          <w:szCs w:val="32"/>
          <w:shd w:val="clear" w:color="auto" w:fill="FFFFFF"/>
          <w:lang w:eastAsia="zh-CN"/>
        </w:rPr>
        <w:t>部分维修材料、</w:t>
      </w:r>
      <w:r>
        <w:rPr>
          <w:rFonts w:hint="default" w:ascii="Times New Roman" w:hAnsi="Times New Roman" w:eastAsia="方正仿宋_GBK" w:cs="Times New Roman"/>
          <w:sz w:val="32"/>
          <w:szCs w:val="32"/>
          <w:shd w:val="clear" w:color="auto" w:fill="FFFFFF"/>
          <w:lang w:val="en-US" w:eastAsia="zh-CN"/>
        </w:rPr>
        <w:t>2024年迎春灯饰项目以及路灯维修特殊作业车辆。</w:t>
      </w:r>
    </w:p>
    <w:p w14:paraId="0D6C556C">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14:paraId="3D6E2EFE">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14:paraId="5C10A30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仿宋_GBK" w:cs="Times New Roman"/>
          <w:b w:val="0"/>
          <w:sz w:val="32"/>
          <w:szCs w:val="32"/>
          <w:lang w:eastAsia="zh-CN"/>
        </w:rPr>
      </w:pPr>
      <w:r>
        <w:rPr>
          <w:rFonts w:hint="default" w:ascii="Times New Roman" w:hAnsi="Times New Roman" w:eastAsia="方正仿宋_GBK" w:cs="Times New Roman"/>
          <w:sz w:val="32"/>
          <w:szCs w:val="32"/>
          <w:shd w:val="clear" w:color="auto" w:fill="FFFFFF"/>
        </w:rPr>
        <w:t>根据预算绩效管理要求，我单位对个项目开展了绩效自评，涉及财政拨款项目支出资金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136.70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Style w:val="8"/>
          <w:rFonts w:hint="default" w:ascii="Times New Roman" w:hAnsi="Times New Roman" w:eastAsia="方正仿宋_GBK" w:cs="Times New Roman"/>
          <w:b w:val="0"/>
          <w:sz w:val="32"/>
          <w:szCs w:val="32"/>
        </w:rPr>
        <w:t>从评价情况来看，该项目均较好地实现了绩效目标任务。</w:t>
      </w:r>
    </w:p>
    <w:p w14:paraId="37FA4651">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14:paraId="7278C382">
      <w:pPr>
        <w:pStyle w:val="10"/>
        <w:keepNext w:val="0"/>
        <w:keepLines w:val="0"/>
        <w:pageBreakBefore w:val="0"/>
        <w:widowControl/>
        <w:kinsoku/>
        <w:wordWrap/>
        <w:overflowPunct/>
        <w:topLinePunct w:val="0"/>
        <w:autoSpaceDE w:val="0"/>
        <w:autoSpaceDN/>
        <w:bidi w:val="0"/>
        <w:adjustRightInd/>
        <w:spacing w:beforeAutospacing="0" w:afterAutospacing="0" w:line="560" w:lineRule="exact"/>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我单位对</w:t>
      </w:r>
      <w:r>
        <w:rPr>
          <w:rFonts w:hint="default" w:ascii="Times New Roman" w:hAnsi="Times New Roman" w:eastAsia="方正仿宋_GBK" w:cs="Times New Roman"/>
          <w:sz w:val="32"/>
          <w:szCs w:val="32"/>
          <w:shd w:val="clear" w:color="auto" w:fill="FFFFFF"/>
          <w:lang w:eastAsia="zh-CN"/>
        </w:rPr>
        <w:t>石柱县城</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迎春灯饰</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rPr>
        <w:t>136.70</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p>
    <w:p w14:paraId="209ECA63">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1.绩效目标自评表。</w:t>
      </w:r>
    </w:p>
    <w:tbl>
      <w:tblPr>
        <w:tblStyle w:val="6"/>
        <w:tblW w:w="5000" w:type="pct"/>
        <w:tblInd w:w="0" w:type="dxa"/>
        <w:tblLayout w:type="autofit"/>
        <w:tblCellMar>
          <w:top w:w="0" w:type="dxa"/>
          <w:left w:w="108" w:type="dxa"/>
          <w:bottom w:w="0" w:type="dxa"/>
          <w:right w:w="108" w:type="dxa"/>
        </w:tblCellMar>
      </w:tblPr>
      <w:tblGrid>
        <w:gridCol w:w="1497"/>
        <w:gridCol w:w="1255"/>
        <w:gridCol w:w="1850"/>
        <w:gridCol w:w="2442"/>
        <w:gridCol w:w="2026"/>
      </w:tblGrid>
      <w:tr w14:paraId="0FE092B2">
        <w:tblPrEx>
          <w:tblCellMar>
            <w:top w:w="0" w:type="dxa"/>
            <w:left w:w="108" w:type="dxa"/>
            <w:bottom w:w="0" w:type="dxa"/>
            <w:right w:w="108" w:type="dxa"/>
          </w:tblCellMar>
        </w:tblPrEx>
        <w:trPr>
          <w:trHeight w:val="2079" w:hRule="atLeast"/>
        </w:trPr>
        <w:tc>
          <w:tcPr>
            <w:tcW w:w="5000" w:type="pct"/>
            <w:gridSpan w:val="5"/>
            <w:tcBorders>
              <w:top w:val="nil"/>
              <w:left w:val="nil"/>
              <w:bottom w:val="single" w:color="auto" w:sz="4" w:space="0"/>
              <w:right w:val="nil"/>
            </w:tcBorders>
            <w:shd w:val="clear" w:color="auto" w:fill="auto"/>
            <w:noWrap w:val="0"/>
            <w:vAlign w:val="center"/>
          </w:tcPr>
          <w:p w14:paraId="0F3224DB">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p>
          <w:p w14:paraId="0CFB4F76">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 xml:space="preserve">年度政策和项目资金绩效自评表 </w:t>
            </w:r>
          </w:p>
        </w:tc>
      </w:tr>
      <w:tr w14:paraId="08E26339">
        <w:tblPrEx>
          <w:tblCellMar>
            <w:top w:w="0" w:type="dxa"/>
            <w:left w:w="108" w:type="dxa"/>
            <w:bottom w:w="0" w:type="dxa"/>
            <w:right w:w="108" w:type="dxa"/>
          </w:tblCellMar>
        </w:tblPrEx>
        <w:trPr>
          <w:trHeight w:val="420" w:hRule="atLeast"/>
        </w:trPr>
        <w:tc>
          <w:tcPr>
            <w:tcW w:w="825" w:type="pct"/>
            <w:tcBorders>
              <w:top w:val="nil"/>
              <w:left w:val="single" w:color="auto" w:sz="4" w:space="0"/>
              <w:bottom w:val="single" w:color="auto" w:sz="4" w:space="0"/>
              <w:right w:val="single" w:color="auto" w:sz="4" w:space="0"/>
            </w:tcBorders>
            <w:shd w:val="clear" w:color="auto" w:fill="auto"/>
            <w:noWrap w:val="0"/>
            <w:vAlign w:val="center"/>
          </w:tcPr>
          <w:p w14:paraId="50F2BEC2">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项目名称</w:t>
            </w:r>
          </w:p>
        </w:tc>
        <w:tc>
          <w:tcPr>
            <w:tcW w:w="4175" w:type="pct"/>
            <w:gridSpan w:val="4"/>
            <w:tcBorders>
              <w:top w:val="single" w:color="auto" w:sz="4" w:space="0"/>
              <w:left w:val="nil"/>
              <w:bottom w:val="single" w:color="auto" w:sz="4" w:space="0"/>
              <w:right w:val="single" w:color="000000" w:sz="4" w:space="0"/>
            </w:tcBorders>
            <w:shd w:val="clear" w:color="auto" w:fill="auto"/>
            <w:noWrap w:val="0"/>
            <w:vAlign w:val="center"/>
          </w:tcPr>
          <w:p w14:paraId="5E07CC96">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石柱县城</w:t>
            </w:r>
            <w:r>
              <w:rPr>
                <w:rFonts w:hint="default" w:ascii="Times New Roman" w:hAnsi="Times New Roman" w:eastAsia="方正仿宋_GBK" w:cs="Times New Roman"/>
                <w:color w:val="000000"/>
                <w:sz w:val="32"/>
                <w:szCs w:val="32"/>
                <w:lang w:val="en-US" w:eastAsia="zh-CN"/>
              </w:rPr>
              <w:t>2024年迎春灯饰</w:t>
            </w:r>
          </w:p>
        </w:tc>
      </w:tr>
      <w:tr w14:paraId="7427E4C8">
        <w:tblPrEx>
          <w:tblCellMar>
            <w:top w:w="0" w:type="dxa"/>
            <w:left w:w="108" w:type="dxa"/>
            <w:bottom w:w="0" w:type="dxa"/>
            <w:right w:w="108" w:type="dxa"/>
          </w:tblCellMar>
        </w:tblPrEx>
        <w:trPr>
          <w:trHeight w:val="360" w:hRule="atLeast"/>
        </w:trPr>
        <w:tc>
          <w:tcPr>
            <w:tcW w:w="825" w:type="pct"/>
            <w:tcBorders>
              <w:top w:val="nil"/>
              <w:left w:val="single" w:color="auto" w:sz="4" w:space="0"/>
              <w:bottom w:val="single" w:color="auto" w:sz="4" w:space="0"/>
              <w:right w:val="single" w:color="auto" w:sz="4" w:space="0"/>
            </w:tcBorders>
            <w:shd w:val="clear" w:color="auto" w:fill="auto"/>
            <w:noWrap w:val="0"/>
            <w:vAlign w:val="center"/>
          </w:tcPr>
          <w:p w14:paraId="397B55E6">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主管部门</w:t>
            </w:r>
          </w:p>
        </w:tc>
        <w:tc>
          <w:tcPr>
            <w:tcW w:w="1711" w:type="pct"/>
            <w:gridSpan w:val="2"/>
            <w:tcBorders>
              <w:top w:val="single" w:color="auto" w:sz="4" w:space="0"/>
              <w:left w:val="nil"/>
              <w:bottom w:val="single" w:color="auto" w:sz="4" w:space="0"/>
              <w:right w:val="single" w:color="000000" w:sz="4" w:space="0"/>
            </w:tcBorders>
            <w:shd w:val="clear" w:color="auto" w:fill="auto"/>
            <w:noWrap w:val="0"/>
            <w:vAlign w:val="center"/>
          </w:tcPr>
          <w:p w14:paraId="481FE21E">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住建委</w:t>
            </w:r>
          </w:p>
        </w:tc>
        <w:tc>
          <w:tcPr>
            <w:tcW w:w="1346" w:type="pct"/>
            <w:tcBorders>
              <w:top w:val="nil"/>
              <w:left w:val="nil"/>
              <w:bottom w:val="single" w:color="auto" w:sz="4" w:space="0"/>
              <w:right w:val="single" w:color="auto" w:sz="4" w:space="0"/>
            </w:tcBorders>
            <w:shd w:val="clear" w:color="auto" w:fill="auto"/>
            <w:noWrap w:val="0"/>
            <w:vAlign w:val="center"/>
          </w:tcPr>
          <w:p w14:paraId="24E16542">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实施单位</w:t>
            </w:r>
          </w:p>
        </w:tc>
        <w:tc>
          <w:tcPr>
            <w:tcW w:w="1118" w:type="pct"/>
            <w:tcBorders>
              <w:top w:val="single" w:color="auto" w:sz="4" w:space="0"/>
              <w:left w:val="nil"/>
              <w:bottom w:val="single" w:color="auto" w:sz="4" w:space="0"/>
              <w:right w:val="single" w:color="000000" w:sz="4" w:space="0"/>
            </w:tcBorders>
            <w:shd w:val="clear" w:color="auto" w:fill="auto"/>
            <w:noWrap w:val="0"/>
            <w:vAlign w:val="center"/>
          </w:tcPr>
          <w:p w14:paraId="4E1A0FBF">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石柱土家族自治县</w:t>
            </w:r>
            <w:r>
              <w:rPr>
                <w:rFonts w:hint="default" w:ascii="Times New Roman" w:hAnsi="Times New Roman" w:eastAsia="方正仿宋_GBK" w:cs="Times New Roman"/>
                <w:color w:val="000000"/>
                <w:sz w:val="32"/>
                <w:szCs w:val="32"/>
                <w:lang w:eastAsia="zh-CN"/>
              </w:rPr>
              <w:t>市政服务中心</w:t>
            </w:r>
          </w:p>
        </w:tc>
      </w:tr>
      <w:tr w14:paraId="525D475F">
        <w:tblPrEx>
          <w:tblCellMar>
            <w:top w:w="0" w:type="dxa"/>
            <w:left w:w="108" w:type="dxa"/>
            <w:bottom w:w="0" w:type="dxa"/>
            <w:right w:w="108" w:type="dxa"/>
          </w:tblCellMar>
        </w:tblPrEx>
        <w:trPr>
          <w:trHeight w:val="480" w:hRule="atLeast"/>
        </w:trPr>
        <w:tc>
          <w:tcPr>
            <w:tcW w:w="825" w:type="pct"/>
            <w:vMerge w:val="restart"/>
            <w:tcBorders>
              <w:top w:val="nil"/>
              <w:left w:val="single" w:color="auto" w:sz="4" w:space="0"/>
              <w:bottom w:val="single" w:color="auto" w:sz="4" w:space="0"/>
              <w:right w:val="single" w:color="auto" w:sz="4" w:space="0"/>
            </w:tcBorders>
            <w:shd w:val="clear" w:color="auto" w:fill="auto"/>
            <w:noWrap w:val="0"/>
            <w:vAlign w:val="center"/>
          </w:tcPr>
          <w:p w14:paraId="2D912F62">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资金情况</w:t>
            </w:r>
          </w:p>
        </w:tc>
        <w:tc>
          <w:tcPr>
            <w:tcW w:w="4175" w:type="pct"/>
            <w:gridSpan w:val="4"/>
            <w:tcBorders>
              <w:top w:val="single" w:color="auto" w:sz="4" w:space="0"/>
              <w:left w:val="nil"/>
              <w:bottom w:val="single" w:color="auto" w:sz="4" w:space="0"/>
              <w:right w:val="single" w:color="000000" w:sz="4" w:space="0"/>
            </w:tcBorders>
            <w:shd w:val="clear" w:color="auto" w:fill="auto"/>
            <w:noWrap w:val="0"/>
            <w:vAlign w:val="center"/>
          </w:tcPr>
          <w:p w14:paraId="7473F437">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rPr>
              <w:t>年度金额（万元）</w:t>
            </w:r>
            <w:r>
              <w:rPr>
                <w:rFonts w:hint="default" w:ascii="Times New Roman" w:hAnsi="Times New Roman" w:eastAsia="方正仿宋_GBK" w:cs="Times New Roman"/>
                <w:sz w:val="32"/>
                <w:szCs w:val="32"/>
                <w:shd w:val="clear" w:color="auto" w:fill="FFFFFF"/>
                <w:lang w:val="en-US" w:eastAsia="zh-CN"/>
              </w:rPr>
              <w:t>136.70</w:t>
            </w:r>
          </w:p>
        </w:tc>
      </w:tr>
      <w:tr w14:paraId="621DD697">
        <w:tblPrEx>
          <w:tblCellMar>
            <w:top w:w="0" w:type="dxa"/>
            <w:left w:w="108" w:type="dxa"/>
            <w:bottom w:w="0" w:type="dxa"/>
            <w:right w:w="108" w:type="dxa"/>
          </w:tblCellMar>
        </w:tblPrEx>
        <w:trPr>
          <w:trHeight w:val="480"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B150604">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3057" w:type="pct"/>
            <w:gridSpan w:val="3"/>
            <w:tcBorders>
              <w:top w:val="single" w:color="auto" w:sz="4" w:space="0"/>
              <w:left w:val="nil"/>
              <w:bottom w:val="single" w:color="auto" w:sz="4" w:space="0"/>
              <w:right w:val="single" w:color="auto" w:sz="4" w:space="0"/>
            </w:tcBorders>
            <w:shd w:val="clear" w:color="auto" w:fill="auto"/>
            <w:noWrap w:val="0"/>
            <w:vAlign w:val="center"/>
          </w:tcPr>
          <w:p w14:paraId="40D0C3CF">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其中：1.上级财政补助</w:t>
            </w:r>
          </w:p>
        </w:tc>
        <w:tc>
          <w:tcPr>
            <w:tcW w:w="1118" w:type="pct"/>
            <w:tcBorders>
              <w:top w:val="single" w:color="auto" w:sz="4" w:space="0"/>
              <w:left w:val="nil"/>
              <w:bottom w:val="single" w:color="auto" w:sz="4" w:space="0"/>
              <w:right w:val="single" w:color="000000" w:sz="4" w:space="0"/>
            </w:tcBorders>
            <w:shd w:val="clear" w:color="auto" w:fill="auto"/>
            <w:noWrap w:val="0"/>
            <w:vAlign w:val="center"/>
          </w:tcPr>
          <w:p w14:paraId="76BA6E0C">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6A89B3F5">
        <w:tblPrEx>
          <w:tblCellMar>
            <w:top w:w="0" w:type="dxa"/>
            <w:left w:w="108" w:type="dxa"/>
            <w:bottom w:w="0" w:type="dxa"/>
            <w:right w:w="108" w:type="dxa"/>
          </w:tblCellMar>
        </w:tblPrEx>
        <w:trPr>
          <w:trHeight w:val="480"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B6E925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3057" w:type="pct"/>
            <w:gridSpan w:val="3"/>
            <w:tcBorders>
              <w:top w:val="single" w:color="auto" w:sz="4" w:space="0"/>
              <w:left w:val="nil"/>
              <w:bottom w:val="single" w:color="auto" w:sz="4" w:space="0"/>
              <w:right w:val="single" w:color="auto" w:sz="4" w:space="0"/>
            </w:tcBorders>
            <w:shd w:val="clear" w:color="auto" w:fill="auto"/>
            <w:noWrap w:val="0"/>
            <w:vAlign w:val="center"/>
          </w:tcPr>
          <w:p w14:paraId="5B0F3618">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2.本级财政资金</w:t>
            </w:r>
          </w:p>
        </w:tc>
        <w:tc>
          <w:tcPr>
            <w:tcW w:w="1118" w:type="pct"/>
            <w:tcBorders>
              <w:top w:val="single" w:color="auto" w:sz="4" w:space="0"/>
              <w:left w:val="nil"/>
              <w:bottom w:val="single" w:color="auto" w:sz="4" w:space="0"/>
              <w:right w:val="single" w:color="000000" w:sz="4" w:space="0"/>
            </w:tcBorders>
            <w:shd w:val="clear" w:color="auto" w:fill="auto"/>
            <w:noWrap w:val="0"/>
            <w:vAlign w:val="center"/>
          </w:tcPr>
          <w:p w14:paraId="3F7C6F79">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shd w:val="clear" w:color="auto" w:fill="FFFFFF"/>
                <w:lang w:val="en-US" w:eastAsia="zh-CN"/>
              </w:rPr>
              <w:t>136.70</w:t>
            </w:r>
          </w:p>
        </w:tc>
      </w:tr>
      <w:tr w14:paraId="089449D8">
        <w:tblPrEx>
          <w:tblCellMar>
            <w:top w:w="0" w:type="dxa"/>
            <w:left w:w="108" w:type="dxa"/>
            <w:bottom w:w="0" w:type="dxa"/>
            <w:right w:w="108" w:type="dxa"/>
          </w:tblCellMar>
        </w:tblPrEx>
        <w:trPr>
          <w:trHeight w:val="480"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728719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3057" w:type="pct"/>
            <w:gridSpan w:val="3"/>
            <w:tcBorders>
              <w:top w:val="single" w:color="auto" w:sz="4" w:space="0"/>
              <w:left w:val="nil"/>
              <w:bottom w:val="single" w:color="auto" w:sz="4" w:space="0"/>
              <w:right w:val="single" w:color="auto" w:sz="4" w:space="0"/>
            </w:tcBorders>
            <w:shd w:val="clear" w:color="auto" w:fill="auto"/>
            <w:noWrap w:val="0"/>
            <w:vAlign w:val="center"/>
          </w:tcPr>
          <w:p w14:paraId="2941B499">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3. 一般债券资金</w:t>
            </w:r>
          </w:p>
        </w:tc>
        <w:tc>
          <w:tcPr>
            <w:tcW w:w="1118" w:type="pct"/>
            <w:tcBorders>
              <w:top w:val="single" w:color="auto" w:sz="4" w:space="0"/>
              <w:left w:val="nil"/>
              <w:bottom w:val="single" w:color="auto" w:sz="4" w:space="0"/>
              <w:right w:val="single" w:color="000000" w:sz="4" w:space="0"/>
            </w:tcBorders>
            <w:shd w:val="clear" w:color="auto" w:fill="auto"/>
            <w:noWrap w:val="0"/>
            <w:vAlign w:val="center"/>
          </w:tcPr>
          <w:p w14:paraId="4B1DBB58">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01A10FD2">
        <w:tblPrEx>
          <w:tblCellMar>
            <w:top w:w="0" w:type="dxa"/>
            <w:left w:w="108" w:type="dxa"/>
            <w:bottom w:w="0" w:type="dxa"/>
            <w:right w:w="108" w:type="dxa"/>
          </w:tblCellMar>
        </w:tblPrEx>
        <w:trPr>
          <w:trHeight w:val="360" w:hRule="atLeast"/>
        </w:trPr>
        <w:tc>
          <w:tcPr>
            <w:tcW w:w="253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DC2B458">
            <w:pPr>
              <w:keepNext w:val="0"/>
              <w:keepLines w:val="0"/>
              <w:pageBreakBefore w:val="0"/>
              <w:widowControl/>
              <w:kinsoku/>
              <w:wordWrap/>
              <w:overflowPunct/>
              <w:topLinePunct w:val="0"/>
              <w:autoSpaceDN/>
              <w:bidi w:val="0"/>
              <w:adjustRightInd/>
              <w:spacing w:line="594" w:lineRule="exact"/>
              <w:ind w:firstLine="643" w:firstLineChars="200"/>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总体绩效目标</w:t>
            </w:r>
          </w:p>
        </w:tc>
        <w:tc>
          <w:tcPr>
            <w:tcW w:w="2464" w:type="pct"/>
            <w:gridSpan w:val="2"/>
            <w:tcBorders>
              <w:top w:val="single" w:color="auto" w:sz="4" w:space="0"/>
              <w:left w:val="nil"/>
              <w:bottom w:val="single" w:color="auto" w:sz="4" w:space="0"/>
              <w:right w:val="single" w:color="auto" w:sz="4" w:space="0"/>
            </w:tcBorders>
            <w:shd w:val="clear" w:color="auto" w:fill="auto"/>
            <w:noWrap w:val="0"/>
            <w:vAlign w:val="center"/>
          </w:tcPr>
          <w:p w14:paraId="468A81B8">
            <w:pPr>
              <w:keepNext w:val="0"/>
              <w:keepLines w:val="0"/>
              <w:pageBreakBefore w:val="0"/>
              <w:widowControl/>
              <w:kinsoku/>
              <w:wordWrap/>
              <w:overflowPunct/>
              <w:topLinePunct w:val="0"/>
              <w:autoSpaceDN/>
              <w:bidi w:val="0"/>
              <w:adjustRightInd/>
              <w:spacing w:line="594" w:lineRule="exact"/>
              <w:ind w:firstLine="643" w:firstLineChars="200"/>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年度绩效目标</w:t>
            </w:r>
          </w:p>
        </w:tc>
      </w:tr>
      <w:tr w14:paraId="12D998CB">
        <w:tblPrEx>
          <w:tblCellMar>
            <w:top w:w="0" w:type="dxa"/>
            <w:left w:w="108" w:type="dxa"/>
            <w:bottom w:w="0" w:type="dxa"/>
            <w:right w:w="108" w:type="dxa"/>
          </w:tblCellMar>
        </w:tblPrEx>
        <w:trPr>
          <w:trHeight w:val="10820" w:hRule="atLeast"/>
        </w:trPr>
        <w:tc>
          <w:tcPr>
            <w:tcW w:w="2536" w:type="pct"/>
            <w:gridSpan w:val="3"/>
            <w:tcBorders>
              <w:top w:val="single" w:color="auto" w:sz="4" w:space="0"/>
              <w:left w:val="single" w:color="auto" w:sz="4" w:space="0"/>
              <w:bottom w:val="single" w:color="auto" w:sz="4" w:space="0"/>
              <w:right w:val="single" w:color="000000" w:sz="4" w:space="0"/>
            </w:tcBorders>
            <w:shd w:val="clear" w:color="auto" w:fill="auto"/>
            <w:noWrap w:val="0"/>
            <w:vAlign w:val="center"/>
          </w:tcPr>
          <w:p w14:paraId="397F987A">
            <w:pPr>
              <w:keepNext w:val="0"/>
              <w:keepLines w:val="0"/>
              <w:pageBreakBefore w:val="0"/>
              <w:widowControl/>
              <w:kinsoku/>
              <w:wordWrap/>
              <w:overflowPunct/>
              <w:topLinePunct w:val="0"/>
              <w:autoSpaceDN/>
              <w:bidi w:val="0"/>
              <w:adjustRightInd/>
              <w:spacing w:line="594" w:lineRule="exact"/>
              <w:ind w:firstLine="560" w:firstLineChars="20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石柱县202</w:t>
            </w:r>
            <w:r>
              <w:rPr>
                <w:rFonts w:hint="default" w:ascii="Times New Roman" w:hAnsi="Times New Roman" w:eastAsia="方正仿宋_GBK" w:cs="Times New Roman"/>
                <w:color w:val="000000"/>
                <w:sz w:val="28"/>
                <w:szCs w:val="28"/>
                <w:lang w:val="en-US" w:eastAsia="zh-CN"/>
              </w:rPr>
              <w:t>4</w:t>
            </w:r>
            <w:r>
              <w:rPr>
                <w:rFonts w:hint="default" w:ascii="Times New Roman" w:hAnsi="Times New Roman" w:eastAsia="方正仿宋_GBK" w:cs="Times New Roman"/>
                <w:color w:val="000000"/>
                <w:sz w:val="28"/>
                <w:szCs w:val="28"/>
              </w:rPr>
              <w:t>年迎春灯饰延续202</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年财政及政府批示。迎春灯饰是城市一道靓丽的风景，也给城市增添了浓浓的节日气氛。各式各样的灯把城区装扮得格外靓丽，呈现出喜气洋洋、红红火火的节日美景。迎春灯饰工程在考虑为市民增添节日喜庆和谐氛围的同时，重点突出了环保和节约的主题，突出具有浓郁特色的中国年味，只在城区主要干道和重要节点安装。</w:t>
            </w:r>
          </w:p>
          <w:p w14:paraId="5B5D64AB">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3227E20B">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tc>
        <w:tc>
          <w:tcPr>
            <w:tcW w:w="2464" w:type="pct"/>
            <w:gridSpan w:val="2"/>
            <w:tcBorders>
              <w:top w:val="single" w:color="auto" w:sz="4" w:space="0"/>
              <w:left w:val="nil"/>
              <w:bottom w:val="single" w:color="auto" w:sz="4" w:space="0"/>
              <w:right w:val="single" w:color="000000" w:sz="4" w:space="0"/>
            </w:tcBorders>
            <w:shd w:val="clear" w:color="auto" w:fill="auto"/>
            <w:noWrap w:val="0"/>
            <w:vAlign w:val="center"/>
          </w:tcPr>
          <w:p w14:paraId="23B92475">
            <w:pPr>
              <w:keepNext w:val="0"/>
              <w:keepLines w:val="0"/>
              <w:pageBreakBefore w:val="0"/>
              <w:widowControl/>
              <w:kinsoku/>
              <w:wordWrap/>
              <w:overflowPunct/>
              <w:topLinePunct w:val="0"/>
              <w:autoSpaceDN/>
              <w:bidi w:val="0"/>
              <w:adjustRightInd/>
              <w:spacing w:line="594" w:lineRule="exact"/>
              <w:ind w:firstLine="560" w:firstLineChars="200"/>
              <w:jc w:val="center"/>
              <w:textAlignment w:val="auto"/>
              <w:rPr>
                <w:rFonts w:hint="default" w:ascii="Times New Roman" w:hAnsi="Times New Roman" w:eastAsia="方正仿宋_GBK" w:cs="Times New Roman"/>
                <w:color w:val="000000"/>
                <w:sz w:val="28"/>
                <w:szCs w:val="28"/>
              </w:rPr>
            </w:pPr>
          </w:p>
          <w:p w14:paraId="5205EE6E">
            <w:pPr>
              <w:keepNext w:val="0"/>
              <w:keepLines w:val="0"/>
              <w:pageBreakBefore w:val="0"/>
              <w:widowControl/>
              <w:kinsoku/>
              <w:wordWrap/>
              <w:overflowPunct/>
              <w:topLinePunct w:val="0"/>
              <w:autoSpaceDN/>
              <w:bidi w:val="0"/>
              <w:adjustRightInd/>
              <w:spacing w:line="594" w:lineRule="exact"/>
              <w:ind w:firstLine="560" w:firstLineChars="200"/>
              <w:jc w:val="center"/>
              <w:textAlignment w:val="auto"/>
              <w:rPr>
                <w:rFonts w:hint="default" w:ascii="Times New Roman" w:hAnsi="Times New Roman" w:eastAsia="方正仿宋_GBK" w:cs="Times New Roman"/>
                <w:color w:val="000000"/>
                <w:sz w:val="28"/>
                <w:szCs w:val="28"/>
              </w:rPr>
            </w:pPr>
          </w:p>
          <w:p w14:paraId="07280F05">
            <w:pPr>
              <w:keepNext w:val="0"/>
              <w:keepLines w:val="0"/>
              <w:pageBreakBefore w:val="0"/>
              <w:widowControl/>
              <w:kinsoku/>
              <w:wordWrap/>
              <w:overflowPunct/>
              <w:topLinePunct w:val="0"/>
              <w:autoSpaceDN/>
              <w:bidi w:val="0"/>
              <w:adjustRightInd/>
              <w:spacing w:line="594" w:lineRule="exact"/>
              <w:ind w:firstLine="560" w:firstLineChars="200"/>
              <w:jc w:val="center"/>
              <w:textAlignment w:val="auto"/>
              <w:rPr>
                <w:rFonts w:hint="default" w:ascii="Times New Roman" w:hAnsi="Times New Roman" w:eastAsia="方正仿宋_GBK" w:cs="Times New Roman"/>
                <w:color w:val="000000"/>
                <w:sz w:val="28"/>
                <w:szCs w:val="28"/>
              </w:rPr>
            </w:pPr>
          </w:p>
          <w:p w14:paraId="253FA1A6">
            <w:pPr>
              <w:keepNext w:val="0"/>
              <w:keepLines w:val="0"/>
              <w:pageBreakBefore w:val="0"/>
              <w:widowControl/>
              <w:kinsoku/>
              <w:wordWrap/>
              <w:overflowPunct/>
              <w:topLinePunct w:val="0"/>
              <w:autoSpaceDN/>
              <w:bidi w:val="0"/>
              <w:adjustRightInd/>
              <w:spacing w:line="594" w:lineRule="exact"/>
              <w:ind w:firstLine="560" w:firstLineChars="200"/>
              <w:jc w:val="center"/>
              <w:textAlignment w:val="auto"/>
              <w:rPr>
                <w:rFonts w:hint="default" w:ascii="Times New Roman" w:hAnsi="Times New Roman" w:eastAsia="方正仿宋_GBK" w:cs="Times New Roman"/>
                <w:color w:val="000000"/>
                <w:sz w:val="28"/>
                <w:szCs w:val="28"/>
              </w:rPr>
            </w:pPr>
          </w:p>
          <w:p w14:paraId="5F478859">
            <w:pPr>
              <w:keepNext w:val="0"/>
              <w:keepLines w:val="0"/>
              <w:pageBreakBefore w:val="0"/>
              <w:widowControl/>
              <w:kinsoku/>
              <w:wordWrap/>
              <w:overflowPunct/>
              <w:topLinePunct w:val="0"/>
              <w:autoSpaceDN/>
              <w:bidi w:val="0"/>
              <w:adjustRightInd/>
              <w:spacing w:line="594" w:lineRule="exact"/>
              <w:ind w:firstLine="560" w:firstLineChars="20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石柱县202</w:t>
            </w:r>
            <w:r>
              <w:rPr>
                <w:rFonts w:hint="default" w:ascii="Times New Roman" w:hAnsi="Times New Roman" w:eastAsia="方正仿宋_GBK" w:cs="Times New Roman"/>
                <w:color w:val="000000"/>
                <w:sz w:val="28"/>
                <w:szCs w:val="28"/>
                <w:lang w:val="en-US" w:eastAsia="zh-CN"/>
              </w:rPr>
              <w:t>4</w:t>
            </w:r>
            <w:r>
              <w:rPr>
                <w:rFonts w:hint="default" w:ascii="Times New Roman" w:hAnsi="Times New Roman" w:eastAsia="方正仿宋_GBK" w:cs="Times New Roman"/>
                <w:color w:val="000000"/>
                <w:sz w:val="28"/>
                <w:szCs w:val="28"/>
              </w:rPr>
              <w:t>年迎春灯饰延续202</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年财政及政府批示。迎春灯饰是城市一道靓丽的风景，也给城市增添了浓浓的节日气氛。各式各样的灯把城区装扮得格外靓丽，呈现出喜气洋洋、红红火火的节日美景。迎春灯饰工程在考虑为市民增添节日喜庆和谐氛围的同时，重点突出了环保和节约的主题，突出具有浓郁特色的中国年味，只在城区主要干道和重要节点安装。</w:t>
            </w:r>
          </w:p>
          <w:p w14:paraId="69287DB3">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5727098D">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6727570B">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767A84B9">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478436DA">
            <w:pPr>
              <w:keepNext w:val="0"/>
              <w:keepLines w:val="0"/>
              <w:pageBreakBefore w:val="0"/>
              <w:widowControl/>
              <w:kinsoku/>
              <w:wordWrap/>
              <w:overflowPunct/>
              <w:topLinePunct w:val="0"/>
              <w:autoSpaceDN/>
              <w:bidi w:val="0"/>
              <w:adjustRightIn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14:paraId="1F01A283">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color w:val="000000"/>
                <w:sz w:val="32"/>
                <w:szCs w:val="32"/>
              </w:rPr>
            </w:pPr>
            <w:bookmarkStart w:id="0" w:name="_GoBack"/>
            <w:bookmarkEnd w:id="0"/>
          </w:p>
        </w:tc>
      </w:tr>
      <w:tr w14:paraId="1B51C3AE">
        <w:tblPrEx>
          <w:tblCellMar>
            <w:top w:w="0" w:type="dxa"/>
            <w:left w:w="108" w:type="dxa"/>
            <w:bottom w:w="0" w:type="dxa"/>
            <w:right w:w="108" w:type="dxa"/>
          </w:tblCellMar>
        </w:tblPrEx>
        <w:trPr>
          <w:trHeight w:val="285" w:hRule="atLeast"/>
        </w:trPr>
        <w:tc>
          <w:tcPr>
            <w:tcW w:w="825" w:type="pct"/>
            <w:vMerge w:val="restart"/>
            <w:tcBorders>
              <w:top w:val="nil"/>
              <w:left w:val="single" w:color="auto" w:sz="4" w:space="0"/>
              <w:bottom w:val="single" w:color="auto" w:sz="4" w:space="0"/>
              <w:right w:val="single" w:color="auto" w:sz="4" w:space="0"/>
            </w:tcBorders>
            <w:shd w:val="clear" w:color="auto" w:fill="auto"/>
            <w:noWrap w:val="0"/>
            <w:textDirection w:val="tbRlV"/>
            <w:vAlign w:val="center"/>
          </w:tcPr>
          <w:p w14:paraId="70271FBC">
            <w:pPr>
              <w:keepNext w:val="0"/>
              <w:keepLines w:val="0"/>
              <w:pageBreakBefore w:val="0"/>
              <w:widowControl/>
              <w:kinsoku/>
              <w:wordWrap/>
              <w:overflowPunct/>
              <w:topLinePunct w:val="0"/>
              <w:autoSpaceDN/>
              <w:bidi w:val="0"/>
              <w:adjustRightInd/>
              <w:spacing w:line="594" w:lineRule="exact"/>
              <w:ind w:firstLine="643" w:firstLineChars="200"/>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绩效指标</w:t>
            </w:r>
          </w:p>
        </w:tc>
        <w:tc>
          <w:tcPr>
            <w:tcW w:w="692" w:type="pct"/>
            <w:tcBorders>
              <w:top w:val="nil"/>
              <w:left w:val="nil"/>
              <w:bottom w:val="single" w:color="auto" w:sz="4" w:space="0"/>
              <w:right w:val="single" w:color="auto" w:sz="4" w:space="0"/>
            </w:tcBorders>
            <w:shd w:val="clear" w:color="auto" w:fill="auto"/>
            <w:noWrap w:val="0"/>
            <w:vAlign w:val="center"/>
          </w:tcPr>
          <w:p w14:paraId="7E2913E5">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一级指标</w:t>
            </w:r>
          </w:p>
        </w:tc>
        <w:tc>
          <w:tcPr>
            <w:tcW w:w="1020" w:type="pct"/>
            <w:tcBorders>
              <w:top w:val="nil"/>
              <w:left w:val="nil"/>
              <w:bottom w:val="single" w:color="auto" w:sz="4" w:space="0"/>
              <w:right w:val="single" w:color="auto" w:sz="4" w:space="0"/>
            </w:tcBorders>
            <w:shd w:val="clear" w:color="auto" w:fill="auto"/>
            <w:noWrap w:val="0"/>
            <w:vAlign w:val="center"/>
          </w:tcPr>
          <w:p w14:paraId="320C0E96">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二级指标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5C0D102D">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三级指标</w:t>
            </w:r>
          </w:p>
        </w:tc>
        <w:tc>
          <w:tcPr>
            <w:tcW w:w="1118" w:type="pct"/>
            <w:tcBorders>
              <w:top w:val="nil"/>
              <w:left w:val="nil"/>
              <w:bottom w:val="single" w:color="auto" w:sz="4" w:space="0"/>
              <w:right w:val="single" w:color="auto" w:sz="4" w:space="0"/>
            </w:tcBorders>
            <w:shd w:val="clear" w:color="auto" w:fill="auto"/>
            <w:noWrap w:val="0"/>
            <w:vAlign w:val="center"/>
          </w:tcPr>
          <w:p w14:paraId="1E717E5B">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指标值</w:t>
            </w:r>
          </w:p>
        </w:tc>
      </w:tr>
      <w:tr w14:paraId="7EA0A0A1">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EF988F2">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restart"/>
            <w:tcBorders>
              <w:top w:val="nil"/>
              <w:left w:val="single" w:color="auto" w:sz="4" w:space="0"/>
              <w:bottom w:val="single" w:color="auto" w:sz="4" w:space="0"/>
              <w:right w:val="single" w:color="auto" w:sz="4" w:space="0"/>
            </w:tcBorders>
            <w:shd w:val="clear" w:color="auto" w:fill="auto"/>
            <w:noWrap w:val="0"/>
            <w:vAlign w:val="center"/>
          </w:tcPr>
          <w:p w14:paraId="47B0F310">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产出指标</w:t>
            </w: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0583291E">
            <w:pPr>
              <w:keepNext w:val="0"/>
              <w:keepLines w:val="0"/>
              <w:pageBreakBefore w:val="0"/>
              <w:widowControl/>
              <w:kinsoku/>
              <w:wordWrap/>
              <w:overflowPunct/>
              <w:topLinePunct w:val="0"/>
              <w:autoSpaceDN/>
              <w:bidi w:val="0"/>
              <w:adjustRightInd/>
              <w:spacing w:line="594" w:lineRule="exact"/>
              <w:jc w:val="center"/>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eastAsia="zh-CN"/>
              </w:rPr>
              <w:t>质量</w:t>
            </w:r>
            <w:r>
              <w:rPr>
                <w:rFonts w:hint="default" w:ascii="Times New Roman" w:hAnsi="Times New Roman" w:eastAsia="方正仿宋_GBK" w:cs="Times New Roman"/>
                <w:b/>
                <w:bCs/>
                <w:sz w:val="32"/>
                <w:szCs w:val="32"/>
              </w:rPr>
              <w:t>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6D8E94FE">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指标1：迎春灯饰持续亮灯完好率</w:t>
            </w:r>
          </w:p>
        </w:tc>
        <w:tc>
          <w:tcPr>
            <w:tcW w:w="1118" w:type="pct"/>
            <w:tcBorders>
              <w:top w:val="nil"/>
              <w:left w:val="nil"/>
              <w:bottom w:val="single" w:color="auto" w:sz="4" w:space="0"/>
              <w:right w:val="single" w:color="auto" w:sz="4" w:space="0"/>
            </w:tcBorders>
            <w:shd w:val="clear" w:color="auto" w:fill="auto"/>
            <w:noWrap w:val="0"/>
            <w:vAlign w:val="center"/>
          </w:tcPr>
          <w:p w14:paraId="0614E8AE">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≥98%</w:t>
            </w:r>
          </w:p>
        </w:tc>
      </w:tr>
      <w:tr w14:paraId="3079B9D3">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68C4273">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C3B15C2">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33B2EE6">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49C8332B">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6BF1CB3F">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p>
        </w:tc>
      </w:tr>
      <w:tr w14:paraId="6FA63C14">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C7114E7">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B7CBBDC">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DF24F1B">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2A015467">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c>
          <w:tcPr>
            <w:tcW w:w="1118" w:type="pct"/>
            <w:tcBorders>
              <w:top w:val="nil"/>
              <w:left w:val="nil"/>
              <w:bottom w:val="single" w:color="auto" w:sz="4" w:space="0"/>
              <w:right w:val="single" w:color="auto" w:sz="4" w:space="0"/>
            </w:tcBorders>
            <w:shd w:val="clear" w:color="auto" w:fill="auto"/>
            <w:noWrap w:val="0"/>
            <w:vAlign w:val="center"/>
          </w:tcPr>
          <w:p w14:paraId="7F113BE4">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14440D78">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FF6B288">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FA0D59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505B9AFA">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质量指标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5E0E044B">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指标1：</w:t>
            </w:r>
            <w:r>
              <w:rPr>
                <w:rFonts w:hint="default" w:ascii="Times New Roman" w:hAnsi="Times New Roman" w:eastAsia="方正仿宋_GBK" w:cs="Times New Roman"/>
                <w:color w:val="000000"/>
                <w:sz w:val="32"/>
                <w:szCs w:val="32"/>
                <w:lang w:eastAsia="zh-CN"/>
              </w:rPr>
              <w:t>验收合格率</w:t>
            </w:r>
          </w:p>
        </w:tc>
        <w:tc>
          <w:tcPr>
            <w:tcW w:w="1118" w:type="pct"/>
            <w:tcBorders>
              <w:top w:val="nil"/>
              <w:left w:val="nil"/>
              <w:bottom w:val="single" w:color="auto" w:sz="4" w:space="0"/>
              <w:right w:val="single" w:color="auto" w:sz="4" w:space="0"/>
            </w:tcBorders>
            <w:shd w:val="clear" w:color="auto" w:fill="auto"/>
            <w:noWrap w:val="0"/>
            <w:vAlign w:val="center"/>
          </w:tcPr>
          <w:p w14:paraId="38961548">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100%</w:t>
            </w:r>
          </w:p>
        </w:tc>
      </w:tr>
      <w:tr w14:paraId="6FC52986">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66455C0">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0ECDD7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6C32F1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7C89B735">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25BF3DB0">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511ACCF7">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EB87E23">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968E119">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A832C55">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41A4E06C">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59BD6025">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0F28F2CD">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A108FCF">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D8F475A">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37F4AD15">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时效指标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7A02B822">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指标1：迎春灯饰安装完成所需</w:t>
            </w:r>
            <w:r>
              <w:rPr>
                <w:rFonts w:hint="default" w:ascii="Times New Roman" w:hAnsi="Times New Roman" w:eastAsia="方正仿宋_GBK" w:cs="Times New Roman"/>
                <w:color w:val="000000"/>
                <w:sz w:val="32"/>
                <w:szCs w:val="32"/>
                <w:lang w:eastAsia="zh-CN"/>
              </w:rPr>
              <w:t>工期</w:t>
            </w:r>
          </w:p>
        </w:tc>
        <w:tc>
          <w:tcPr>
            <w:tcW w:w="1118" w:type="pct"/>
            <w:tcBorders>
              <w:top w:val="nil"/>
              <w:left w:val="nil"/>
              <w:bottom w:val="single" w:color="auto" w:sz="4" w:space="0"/>
              <w:right w:val="single" w:color="auto" w:sz="4" w:space="0"/>
            </w:tcBorders>
            <w:shd w:val="clear" w:color="auto" w:fill="auto"/>
            <w:noWrap w:val="0"/>
            <w:vAlign w:val="center"/>
          </w:tcPr>
          <w:p w14:paraId="2F581513">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35天</w:t>
            </w:r>
          </w:p>
        </w:tc>
      </w:tr>
      <w:tr w14:paraId="0D675A58">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CF5B73C">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A250D6C">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C9F516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19E76BDD">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35F00C54">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3D2FA365">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E88C7F9">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A110A7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ED6DC8E">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5AF4B8C5">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4AB69277">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7E011401">
        <w:tblPrEx>
          <w:tblCellMar>
            <w:top w:w="0" w:type="dxa"/>
            <w:left w:w="108" w:type="dxa"/>
            <w:bottom w:w="0" w:type="dxa"/>
            <w:right w:w="108" w:type="dxa"/>
          </w:tblCellMar>
        </w:tblPrEx>
        <w:trPr>
          <w:trHeight w:val="49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408F60F">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FADE1EF">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1719C118">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数量指标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2DC45AA4">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指标1：迎春灯饰安装里程数</w:t>
            </w:r>
          </w:p>
        </w:tc>
        <w:tc>
          <w:tcPr>
            <w:tcW w:w="1118" w:type="pct"/>
            <w:tcBorders>
              <w:top w:val="nil"/>
              <w:left w:val="nil"/>
              <w:bottom w:val="single" w:color="auto" w:sz="4" w:space="0"/>
              <w:right w:val="single" w:color="auto" w:sz="4" w:space="0"/>
            </w:tcBorders>
            <w:shd w:val="clear" w:color="auto" w:fill="auto"/>
            <w:noWrap w:val="0"/>
            <w:vAlign w:val="center"/>
          </w:tcPr>
          <w:p w14:paraId="79E687B6">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≥16km</w:t>
            </w:r>
          </w:p>
        </w:tc>
      </w:tr>
      <w:tr w14:paraId="3399725E">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E162B4B">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1DFE438">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5CA588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77155264">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3B6190A4">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124ED498">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6C7722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176A180">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0C95058">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4A517EDC">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2907B1FC">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3A099169">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066F2DB">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restart"/>
            <w:tcBorders>
              <w:top w:val="nil"/>
              <w:left w:val="single" w:color="auto" w:sz="4" w:space="0"/>
              <w:bottom w:val="single" w:color="000000" w:sz="4" w:space="0"/>
              <w:right w:val="single" w:color="auto" w:sz="4" w:space="0"/>
            </w:tcBorders>
            <w:shd w:val="clear" w:color="auto" w:fill="auto"/>
            <w:noWrap w:val="0"/>
            <w:vAlign w:val="center"/>
          </w:tcPr>
          <w:p w14:paraId="5CA650B2">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效益指标</w:t>
            </w: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68720C57">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经济效益指标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2737D9BE">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指标1：</w:t>
            </w:r>
          </w:p>
        </w:tc>
        <w:tc>
          <w:tcPr>
            <w:tcW w:w="1118" w:type="pct"/>
            <w:tcBorders>
              <w:top w:val="nil"/>
              <w:left w:val="nil"/>
              <w:bottom w:val="single" w:color="auto" w:sz="4" w:space="0"/>
              <w:right w:val="single" w:color="auto" w:sz="4" w:space="0"/>
            </w:tcBorders>
            <w:shd w:val="clear" w:color="auto" w:fill="auto"/>
            <w:noWrap w:val="0"/>
            <w:vAlign w:val="center"/>
          </w:tcPr>
          <w:p w14:paraId="7662959D">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4FEE0A4F">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2986D4C">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77C62E1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C6FD84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15CEEF88">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30BB4E33">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4781B552">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E920E68">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7E9EFACA">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C07166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22F3066B">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p w14:paraId="3A968AD9">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color w:val="000000"/>
                <w:sz w:val="32"/>
                <w:szCs w:val="32"/>
              </w:rPr>
            </w:pPr>
          </w:p>
        </w:tc>
        <w:tc>
          <w:tcPr>
            <w:tcW w:w="1118" w:type="pct"/>
            <w:tcBorders>
              <w:top w:val="nil"/>
              <w:left w:val="nil"/>
              <w:bottom w:val="single" w:color="auto" w:sz="4" w:space="0"/>
              <w:right w:val="single" w:color="auto" w:sz="4" w:space="0"/>
            </w:tcBorders>
            <w:shd w:val="clear" w:color="auto" w:fill="auto"/>
            <w:noWrap w:val="0"/>
            <w:vAlign w:val="center"/>
          </w:tcPr>
          <w:p w14:paraId="7C5C4645">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0271F6DF">
        <w:tblPrEx>
          <w:tblCellMar>
            <w:top w:w="0" w:type="dxa"/>
            <w:left w:w="108" w:type="dxa"/>
            <w:bottom w:w="0" w:type="dxa"/>
            <w:right w:w="108" w:type="dxa"/>
          </w:tblCellMar>
        </w:tblPrEx>
        <w:trPr>
          <w:trHeight w:val="390"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C87D4B3">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13639AC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081E4B7F">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社会效益指标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5738D427">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指标1：增添中国年味</w:t>
            </w:r>
          </w:p>
        </w:tc>
        <w:tc>
          <w:tcPr>
            <w:tcW w:w="1118" w:type="pct"/>
            <w:tcBorders>
              <w:top w:val="nil"/>
              <w:left w:val="nil"/>
              <w:bottom w:val="single" w:color="auto" w:sz="4" w:space="0"/>
              <w:right w:val="single" w:color="auto" w:sz="4" w:space="0"/>
            </w:tcBorders>
            <w:shd w:val="clear" w:color="auto" w:fill="auto"/>
            <w:noWrap w:val="0"/>
            <w:vAlign w:val="center"/>
          </w:tcPr>
          <w:p w14:paraId="7FD02D73">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优良</w:t>
            </w:r>
          </w:p>
        </w:tc>
      </w:tr>
      <w:tr w14:paraId="5B16B331">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99AC382">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116EF365">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A8FF16E">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3F080061">
            <w:pPr>
              <w:keepNext w:val="0"/>
              <w:keepLines w:val="0"/>
              <w:pageBreakBefore w:val="0"/>
              <w:widowControl/>
              <w:kinsoku/>
              <w:wordWrap/>
              <w:overflowPunct/>
              <w:topLinePunct w:val="0"/>
              <w:autoSpaceDN/>
              <w:bidi w:val="0"/>
              <w:adjustRightInd/>
              <w:spacing w:line="594"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1D9864F1">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09AE36FA">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CED2A76">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455EB228">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3BB5E10">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0E737D50">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4D10E5EF">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52B2B511">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42DFA25">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1A913154">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3D5FD4BB">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生态效益指标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1EB4AF14">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指标1：</w:t>
            </w:r>
          </w:p>
        </w:tc>
        <w:tc>
          <w:tcPr>
            <w:tcW w:w="1118" w:type="pct"/>
            <w:tcBorders>
              <w:top w:val="nil"/>
              <w:left w:val="nil"/>
              <w:bottom w:val="single" w:color="auto" w:sz="4" w:space="0"/>
              <w:right w:val="single" w:color="auto" w:sz="4" w:space="0"/>
            </w:tcBorders>
            <w:shd w:val="clear" w:color="auto" w:fill="auto"/>
            <w:noWrap w:val="0"/>
            <w:vAlign w:val="center"/>
          </w:tcPr>
          <w:p w14:paraId="5D54DBDA">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15971942">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C62D769">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19A4BDC5">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C4C158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09BCEC54">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30248548">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1A8661DA">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AC0BAC7">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3362E8B6">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018C1DA">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7933A4FD">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27CAEC68">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2E1AB421">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E9F81A0">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28E9AC81">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2544E212">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可持续影响指标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6229F657">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指标1：</w:t>
            </w:r>
          </w:p>
        </w:tc>
        <w:tc>
          <w:tcPr>
            <w:tcW w:w="1118" w:type="pct"/>
            <w:tcBorders>
              <w:top w:val="nil"/>
              <w:left w:val="nil"/>
              <w:bottom w:val="single" w:color="auto" w:sz="4" w:space="0"/>
              <w:right w:val="single" w:color="auto" w:sz="4" w:space="0"/>
            </w:tcBorders>
            <w:shd w:val="clear" w:color="auto" w:fill="auto"/>
            <w:noWrap w:val="0"/>
            <w:vAlign w:val="center"/>
          </w:tcPr>
          <w:p w14:paraId="36C888C5">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003CCF70">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79222B0">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66D0FFD6">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6CB1DCD">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7847A8C9">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39AD95E6">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76B9F60F">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C8998F9">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5F99F9F7">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D33005B">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5933B3F5">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610DA472">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089D4950">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4ED38C2">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006F5F4B">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restart"/>
            <w:tcBorders>
              <w:top w:val="nil"/>
              <w:left w:val="single" w:color="auto" w:sz="4" w:space="0"/>
              <w:bottom w:val="single" w:color="auto" w:sz="4" w:space="0"/>
              <w:right w:val="single" w:color="auto" w:sz="4" w:space="0"/>
            </w:tcBorders>
            <w:shd w:val="clear" w:color="auto" w:fill="auto"/>
            <w:noWrap w:val="0"/>
            <w:vAlign w:val="center"/>
          </w:tcPr>
          <w:p w14:paraId="7440FF5B">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满意度指标</w:t>
            </w: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408BE3F7">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指标1：</w:t>
            </w:r>
            <w:r>
              <w:rPr>
                <w:rFonts w:hint="default" w:ascii="Times New Roman" w:hAnsi="Times New Roman" w:eastAsia="方正仿宋_GBK" w:cs="Times New Roman"/>
                <w:color w:val="000000"/>
                <w:sz w:val="32"/>
                <w:szCs w:val="32"/>
                <w:lang w:eastAsia="zh-CN"/>
              </w:rPr>
              <w:t>群众满意度</w:t>
            </w:r>
          </w:p>
        </w:tc>
        <w:tc>
          <w:tcPr>
            <w:tcW w:w="1118" w:type="pct"/>
            <w:tcBorders>
              <w:top w:val="nil"/>
              <w:left w:val="nil"/>
              <w:bottom w:val="single" w:color="auto" w:sz="4" w:space="0"/>
              <w:right w:val="single" w:color="auto" w:sz="4" w:space="0"/>
            </w:tcBorders>
            <w:shd w:val="clear" w:color="auto" w:fill="auto"/>
            <w:noWrap w:val="0"/>
            <w:vAlign w:val="center"/>
          </w:tcPr>
          <w:p w14:paraId="6507E721">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98%</w:t>
            </w:r>
          </w:p>
        </w:tc>
      </w:tr>
      <w:tr w14:paraId="0119FA38">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833906E">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4CD323E8">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F86D95C">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75EABF39">
            <w:pPr>
              <w:keepNext w:val="0"/>
              <w:keepLines w:val="0"/>
              <w:pageBreakBefore w:val="0"/>
              <w:widowControl/>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指标2：</w:t>
            </w:r>
          </w:p>
        </w:tc>
        <w:tc>
          <w:tcPr>
            <w:tcW w:w="1118" w:type="pct"/>
            <w:tcBorders>
              <w:top w:val="nil"/>
              <w:left w:val="nil"/>
              <w:bottom w:val="single" w:color="auto" w:sz="4" w:space="0"/>
              <w:right w:val="single" w:color="auto" w:sz="4" w:space="0"/>
            </w:tcBorders>
            <w:shd w:val="clear" w:color="auto" w:fill="auto"/>
            <w:noWrap w:val="0"/>
            <w:vAlign w:val="center"/>
          </w:tcPr>
          <w:p w14:paraId="3B294574">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r w14:paraId="2E5C111D">
        <w:tblPrEx>
          <w:tblCellMar>
            <w:top w:w="0" w:type="dxa"/>
            <w:left w:w="108" w:type="dxa"/>
            <w:bottom w:w="0" w:type="dxa"/>
            <w:right w:w="108" w:type="dxa"/>
          </w:tblCellMar>
        </w:tblPrEx>
        <w:trPr>
          <w:trHeight w:val="285" w:hRule="atLeast"/>
        </w:trPr>
        <w:tc>
          <w:tcPr>
            <w:tcW w:w="82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DB7F923">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color w:val="000000"/>
                <w:sz w:val="32"/>
                <w:szCs w:val="32"/>
              </w:rPr>
            </w:pPr>
          </w:p>
        </w:tc>
        <w:tc>
          <w:tcPr>
            <w:tcW w:w="692"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41B8A759">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020"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38E0036">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default" w:ascii="Times New Roman" w:hAnsi="Times New Roman" w:eastAsia="方正仿宋_GBK" w:cs="Times New Roman"/>
                <w:b/>
                <w:bCs/>
                <w:sz w:val="32"/>
                <w:szCs w:val="32"/>
              </w:rPr>
            </w:pPr>
          </w:p>
        </w:tc>
        <w:tc>
          <w:tcPr>
            <w:tcW w:w="1346" w:type="pct"/>
            <w:tcBorders>
              <w:top w:val="single" w:color="auto" w:sz="4" w:space="0"/>
              <w:left w:val="nil"/>
              <w:bottom w:val="single" w:color="auto" w:sz="4" w:space="0"/>
              <w:right w:val="single" w:color="auto" w:sz="4" w:space="0"/>
            </w:tcBorders>
            <w:shd w:val="clear" w:color="auto" w:fill="auto"/>
            <w:noWrap w:val="0"/>
            <w:vAlign w:val="center"/>
          </w:tcPr>
          <w:p w14:paraId="5D09EA3B">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p>
        </w:tc>
        <w:tc>
          <w:tcPr>
            <w:tcW w:w="1118" w:type="pct"/>
            <w:tcBorders>
              <w:top w:val="nil"/>
              <w:left w:val="nil"/>
              <w:bottom w:val="single" w:color="auto" w:sz="4" w:space="0"/>
              <w:right w:val="single" w:color="auto" w:sz="4" w:space="0"/>
            </w:tcBorders>
            <w:shd w:val="clear" w:color="auto" w:fill="auto"/>
            <w:noWrap w:val="0"/>
            <w:vAlign w:val="center"/>
          </w:tcPr>
          <w:p w14:paraId="08344403">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tc>
      </w:tr>
    </w:tbl>
    <w:p w14:paraId="675BE6ED">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2.绩效自评报告或案例。</w:t>
      </w:r>
    </w:p>
    <w:p w14:paraId="5638C3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rPr>
        <w:t>无</w:t>
      </w:r>
    </w:p>
    <w:p w14:paraId="44AADF8C">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eastAsia="zh-CN"/>
        </w:rPr>
        <w:t>（二）</w:t>
      </w:r>
      <w:r>
        <w:rPr>
          <w:rStyle w:val="8"/>
          <w:rFonts w:hint="default" w:ascii="Times New Roman" w:hAnsi="Times New Roman" w:eastAsia="方正楷体_GBK" w:cs="Times New Roman"/>
          <w:b w:val="0"/>
          <w:bCs/>
          <w:sz w:val="32"/>
          <w:szCs w:val="32"/>
          <w:shd w:val="clear" w:color="auto" w:fill="FFFFFF"/>
        </w:rPr>
        <w:t>财政绩效评价情况</w:t>
      </w:r>
    </w:p>
    <w:p w14:paraId="2E2CA864">
      <w:pPr>
        <w:pStyle w:val="9"/>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left="420" w:leftChars="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市财政局未委托第三方对我单位开展绩效评价。</w:t>
      </w:r>
    </w:p>
    <w:p w14:paraId="155145A8">
      <w:pPr>
        <w:pStyle w:val="5"/>
        <w:shd w:val="clear" w:color="auto" w:fill="FFFFFF"/>
        <w:spacing w:before="0" w:beforeAutospacing="0" w:after="0" w:afterAutospacing="0" w:line="596"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eastAsia="zh-CN"/>
        </w:rPr>
        <w:t>六、</w:t>
      </w:r>
      <w:r>
        <w:rPr>
          <w:rStyle w:val="8"/>
          <w:rFonts w:hint="default" w:ascii="Times New Roman" w:hAnsi="Times New Roman" w:eastAsia="方正黑体_GBK" w:cs="Times New Roman"/>
          <w:b w:val="0"/>
          <w:bCs/>
          <w:sz w:val="32"/>
          <w:szCs w:val="32"/>
          <w:shd w:val="clear" w:color="auto" w:fill="FFFFFF"/>
        </w:rPr>
        <w:t>专业名词解释</w:t>
      </w:r>
    </w:p>
    <w:p w14:paraId="1AEC265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D95F04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4DC21A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 （三）经营收入：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62EE91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 （四）其他收入：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4BCD2D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楷体_GBK" w:cs="Times New Roman"/>
          <w:b w:val="0"/>
          <w:bCs w:val="0"/>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151E25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7E5A4C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 （七）结余分配：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9F5448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C98714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584B7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29BE2C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B01A60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w:t>
      </w:r>
      <w:r>
        <w:rPr>
          <w:rFonts w:hint="default" w:ascii="Times New Roman" w:hAnsi="Times New Roman" w:eastAsia="方正楷体_GBK" w:cs="Times New Roman"/>
          <w:b w:val="0"/>
          <w:bCs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C5CB7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 （十三）机关运行经费：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94F56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5E51E5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666D03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B8A1F2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D2817CC">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方正黑体_GBK" w:cs="Times New Roman"/>
          <w:sz w:val="32"/>
          <w:szCs w:val="32"/>
          <w:shd w:val="clear" w:color="auto" w:fill="FFFFFF"/>
        </w:rPr>
        <w:t>七、决算公开联系方式及信息反馈渠道</w:t>
      </w:r>
    </w:p>
    <w:p w14:paraId="2890E1BB">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7A791E3C">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atLeast"/>
        <w:ind w:firstLine="640" w:firstLineChars="200"/>
        <w:textAlignment w:val="auto"/>
        <w:rPr>
          <w:rStyle w:val="8"/>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陈鸿             023-73301466</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19108D5C">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093825E">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49DF3356">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3A833EA">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石柱土家族自治县市政服务中心</w:t>
            </w:r>
          </w:p>
        </w:tc>
        <w:tc>
          <w:tcPr>
            <w:tcW w:w="4419" w:type="dxa"/>
            <w:tcBorders>
              <w:top w:val="nil"/>
              <w:left w:val="nil"/>
              <w:bottom w:val="nil"/>
              <w:right w:val="nil"/>
            </w:tcBorders>
            <w:shd w:val="clear" w:color="auto" w:fill="auto"/>
            <w:vAlign w:val="bottom"/>
          </w:tcPr>
          <w:p w14:paraId="466E9618">
            <w:pPr>
              <w:jc w:val="right"/>
              <w:textAlignment w:val="bottom"/>
              <w:rPr>
                <w:rFonts w:hint="default" w:cs="宋体"/>
                <w:color w:val="000000"/>
                <w:sz w:val="20"/>
                <w:szCs w:val="20"/>
              </w:rPr>
            </w:pPr>
            <w:r>
              <w:rPr>
                <w:rFonts w:cs="宋体"/>
                <w:color w:val="000000"/>
                <w:sz w:val="20"/>
                <w:szCs w:val="20"/>
                <w:lang w:bidi="ar"/>
              </w:rPr>
              <w:t>01表</w:t>
            </w:r>
          </w:p>
        </w:tc>
      </w:tr>
      <w:tr w14:paraId="726EE21F">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C3F8C65">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4BBD8941">
            <w:pPr>
              <w:jc w:val="right"/>
              <w:textAlignment w:val="bottom"/>
              <w:rPr>
                <w:rFonts w:hint="default" w:cs="宋体"/>
                <w:color w:val="000000"/>
                <w:sz w:val="20"/>
                <w:szCs w:val="20"/>
              </w:rPr>
            </w:pPr>
            <w:r>
              <w:rPr>
                <w:rFonts w:cs="宋体"/>
                <w:color w:val="000000"/>
                <w:sz w:val="20"/>
                <w:szCs w:val="20"/>
                <w:lang w:bidi="ar"/>
              </w:rPr>
              <w:t>单位：元</w:t>
            </w:r>
          </w:p>
        </w:tc>
      </w:tr>
      <w:tr w14:paraId="1BB1E7BA">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763DE">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3A82EB7">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051A09C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DCCA5A">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7608B42E">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0D6D285C">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7E2722C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5A509B60">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12C00212">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202024A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6F53C8">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190A85FD">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2EAC076">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4581E4FA">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5F02A5F0">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2FA0C00D">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215001F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663AF8">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3CA5C4">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5415060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4950" w:type="dxa"/>
            <w:tcBorders>
              <w:top w:val="nil"/>
              <w:left w:val="nil"/>
              <w:bottom w:val="single" w:color="000000" w:sz="4" w:space="0"/>
              <w:right w:val="single" w:color="000000" w:sz="4" w:space="0"/>
            </w:tcBorders>
            <w:shd w:val="clear" w:color="auto" w:fill="auto"/>
            <w:vAlign w:val="center"/>
          </w:tcPr>
          <w:p w14:paraId="1220AEF1">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EA2E63C">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7D531C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FFC7B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410B0A">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C1DB9DE">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0AD05BF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522E73">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1305577">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0D93BB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43B14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C629C0">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E4ABBF">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12507F8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15C72E9">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18F0E91">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7183D4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22367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E0D33D">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E298B4A">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47ECAC9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093B74">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0D0C965">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7D9D38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ACA993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5081C6">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5F5C45C">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129D82B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9EC5B3">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77A8B34">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2C88E1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544214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7CC75F">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9800CA8">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5A71B8B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547724">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0BF4C94">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6F56B0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EA5DE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9182C7">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7F3A8A6">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20B3BCA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FC0F74">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C2443DD">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24C2BF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87C9F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7566DA">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A348988">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48F7041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0F4B22">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680BAE0">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68FE56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325,025.43 </w:t>
            </w:r>
          </w:p>
        </w:tc>
      </w:tr>
      <w:tr w14:paraId="56BCAA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3A5D9B">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8629743">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B107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0544BF5">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6A8E33A">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2C0921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99,788.55 </w:t>
            </w:r>
          </w:p>
        </w:tc>
      </w:tr>
      <w:tr w14:paraId="25D4797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B5BEC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85CD826">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1EC4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E459169">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391C98F">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079109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11,261,801.18 </w:t>
            </w:r>
          </w:p>
        </w:tc>
      </w:tr>
      <w:tr w14:paraId="708137B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3DDBB5">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C7A3A0B">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55DC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3FE27D4">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0DD6C49">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2BEE74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9,741,612.65 </w:t>
            </w:r>
          </w:p>
        </w:tc>
      </w:tr>
      <w:tr w14:paraId="05F97E9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85DECB">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C3752C1">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FFC2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03031F4">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2A992C6">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1B7A4A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5F3EC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F60C79">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00C6B3E">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699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5E33893">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F7F5CE3">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315667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2A76F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010AD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27921BB">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7446EDA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D7DEC8F">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85E075A">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1038FD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3DBC4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D68D1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AA1F053">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17DE2B7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E6FE333">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57CFCF1">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60BBB9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C3C921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4E5E1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FB8C061">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7F28B43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3F7D330">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1A21132">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36E252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78755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8AE933">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871F604">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2EC3C0A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82A246">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6927AD9">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3EA995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C03F4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368A1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1D07A01">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5089CBB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971BB1">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70EA40F">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37F99F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D724A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1FBD2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6246D67">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15F2966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0892B30">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986F530">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1D8455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112,637.56 </w:t>
            </w:r>
          </w:p>
        </w:tc>
      </w:tr>
      <w:tr w14:paraId="42BE5FD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7CC50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3289480">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1ED1EEE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A07C72E">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D311512">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0F618C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E8B07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41208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CFD4FE2">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089EA23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B99B3B">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4CCAAE3">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0071B0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04A37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E3EDE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537F990">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1583EB9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7CD3E9">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8967AFE">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776966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0F095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98998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3D33DD9">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413A2B7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1193109">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56F16DA">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6BFA4A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D3AE42A">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D60954">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34DD3FD">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3CF0B89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156707">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7683665">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6EBAF6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AEB6C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42494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B6C2AFF">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6620C74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4E758EE">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69A8E67">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0D9068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22BD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700E0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449DDA9">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18E4F81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D0D72D6">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E099743">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0CBAC3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8164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586215">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851D467">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5546662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4950" w:type="dxa"/>
            <w:tcBorders>
              <w:top w:val="nil"/>
              <w:left w:val="nil"/>
              <w:bottom w:val="single" w:color="000000" w:sz="4" w:space="0"/>
              <w:right w:val="single" w:color="000000" w:sz="4" w:space="0"/>
            </w:tcBorders>
            <w:shd w:val="clear" w:color="auto" w:fill="auto"/>
            <w:vAlign w:val="center"/>
          </w:tcPr>
          <w:p w14:paraId="75EB3EA4">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146DDBE">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5F5A12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21,540,865.37 </w:t>
            </w:r>
          </w:p>
        </w:tc>
      </w:tr>
      <w:tr w14:paraId="6827900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024E95">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DF1DB93">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49C6397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231F4C2">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5121D52">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7952AB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8A805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039C24">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6D5CB08">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3FE537A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B458F0">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8A28644">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1BEB5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0C13B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14AC43">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681E2357">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DD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4950" w:type="dxa"/>
            <w:tcBorders>
              <w:top w:val="nil"/>
              <w:left w:val="nil"/>
              <w:bottom w:val="single" w:color="000000" w:sz="4" w:space="0"/>
              <w:right w:val="single" w:color="000000" w:sz="4" w:space="0"/>
            </w:tcBorders>
            <w:shd w:val="clear" w:color="auto" w:fill="auto"/>
            <w:vAlign w:val="center"/>
          </w:tcPr>
          <w:p w14:paraId="5735BE35">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53C80950">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2E94F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21,540,865.37</w:t>
            </w:r>
          </w:p>
        </w:tc>
      </w:tr>
    </w:tbl>
    <w:p w14:paraId="61C7AE98">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8E336DD">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FD9B8AB">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9A98065">
            <w:pPr>
              <w:jc w:val="center"/>
              <w:textAlignment w:val="bottom"/>
              <w:rPr>
                <w:rFonts w:hint="default" w:cs="宋体"/>
                <w:color w:val="000000"/>
                <w:sz w:val="30"/>
                <w:szCs w:val="30"/>
              </w:rPr>
            </w:pPr>
            <w:r>
              <w:rPr>
                <w:rFonts w:cs="宋体"/>
                <w:b/>
                <w:bCs/>
                <w:color w:val="000000"/>
                <w:sz w:val="30"/>
                <w:szCs w:val="30"/>
                <w:lang w:bidi="ar"/>
              </w:rPr>
              <w:t>收入决算表</w:t>
            </w:r>
          </w:p>
        </w:tc>
      </w:tr>
      <w:tr w14:paraId="7F3EE00A">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5B56508">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石柱土家族自治县市政服务中心</w:t>
            </w:r>
          </w:p>
        </w:tc>
        <w:tc>
          <w:tcPr>
            <w:tcW w:w="2408" w:type="dxa"/>
            <w:tcBorders>
              <w:top w:val="nil"/>
              <w:left w:val="nil"/>
              <w:right w:val="nil"/>
            </w:tcBorders>
            <w:shd w:val="clear" w:color="auto" w:fill="auto"/>
            <w:vAlign w:val="bottom"/>
          </w:tcPr>
          <w:p w14:paraId="3556FE8E">
            <w:pPr>
              <w:jc w:val="right"/>
              <w:textAlignment w:val="bottom"/>
              <w:rPr>
                <w:rFonts w:hint="default" w:ascii="Arial" w:hAnsi="Arial" w:cs="Arial"/>
                <w:color w:val="000000"/>
                <w:sz w:val="20"/>
                <w:szCs w:val="20"/>
              </w:rPr>
            </w:pPr>
            <w:r>
              <w:rPr>
                <w:rFonts w:cs="宋体"/>
                <w:color w:val="000000"/>
                <w:sz w:val="20"/>
                <w:szCs w:val="20"/>
                <w:lang w:bidi="ar"/>
              </w:rPr>
              <w:t>02表</w:t>
            </w:r>
          </w:p>
          <w:p w14:paraId="3C0650BE">
            <w:pPr>
              <w:jc w:val="right"/>
              <w:textAlignment w:val="bottom"/>
              <w:rPr>
                <w:rFonts w:hint="default" w:cs="宋体"/>
                <w:color w:val="000000"/>
                <w:sz w:val="20"/>
                <w:szCs w:val="20"/>
              </w:rPr>
            </w:pPr>
            <w:r>
              <w:rPr>
                <w:rFonts w:cs="宋体"/>
                <w:color w:val="000000"/>
                <w:sz w:val="20"/>
                <w:szCs w:val="20"/>
                <w:lang w:bidi="ar"/>
              </w:rPr>
              <w:t>单位：元</w:t>
            </w:r>
          </w:p>
        </w:tc>
      </w:tr>
      <w:tr w14:paraId="38054418">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DA88B">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BCB3190">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F2533C7">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47D3F2">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5368EA">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FAAE1C3">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9ED7DD">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899B70">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96D18D4">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51FCD82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0A5C">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B52365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6B57E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2491E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7407F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8ACD6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0D841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F2AEE0">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86EBADF">
            <w:pPr>
              <w:jc w:val="center"/>
              <w:rPr>
                <w:rFonts w:hint="default" w:cs="宋体"/>
                <w:color w:val="000000"/>
                <w:sz w:val="22"/>
                <w:szCs w:val="22"/>
              </w:rPr>
            </w:pPr>
          </w:p>
        </w:tc>
      </w:tr>
      <w:tr w14:paraId="276DD17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EEB5">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E278AD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42C3C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13F34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B181A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9D969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58054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EDF5C4">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D9A51C">
            <w:pPr>
              <w:jc w:val="center"/>
              <w:rPr>
                <w:rFonts w:hint="default" w:cs="宋体"/>
                <w:color w:val="000000"/>
                <w:sz w:val="22"/>
                <w:szCs w:val="22"/>
              </w:rPr>
            </w:pPr>
          </w:p>
        </w:tc>
      </w:tr>
      <w:tr w14:paraId="70B002A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2B95">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47B18B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DC868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7ACF3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10EE0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9F563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F1E8A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4B9013">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D56099">
            <w:pPr>
              <w:jc w:val="center"/>
              <w:rPr>
                <w:rFonts w:hint="default" w:cs="宋体"/>
                <w:color w:val="000000"/>
                <w:sz w:val="22"/>
                <w:szCs w:val="22"/>
              </w:rPr>
            </w:pPr>
          </w:p>
        </w:tc>
      </w:tr>
      <w:tr w14:paraId="5A6F7BAF">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C4DAEE0">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BB016AB">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227B48A">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24F09ED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04659A1E">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69F472DB">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1BACC6FB">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33011649">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3FC4EB83">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6B8B7205">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2874717E">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5493EBEF">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7E368D1">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2661C90">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6B935C9">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09AF75D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6AE032F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21,540,865.37 </w:t>
            </w:r>
          </w:p>
        </w:tc>
        <w:tc>
          <w:tcPr>
            <w:tcW w:w="2403" w:type="dxa"/>
            <w:tcBorders>
              <w:top w:val="nil"/>
              <w:left w:val="nil"/>
              <w:bottom w:val="single" w:color="000000" w:sz="4" w:space="0"/>
              <w:right w:val="single" w:color="000000" w:sz="4" w:space="0"/>
            </w:tcBorders>
            <w:shd w:val="clear" w:color="auto" w:fill="auto"/>
            <w:vAlign w:val="center"/>
          </w:tcPr>
          <w:p w14:paraId="2A5B1A4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21,540,865.37 </w:t>
            </w:r>
          </w:p>
        </w:tc>
        <w:tc>
          <w:tcPr>
            <w:tcW w:w="2403" w:type="dxa"/>
            <w:tcBorders>
              <w:top w:val="nil"/>
              <w:left w:val="nil"/>
              <w:bottom w:val="single" w:color="000000" w:sz="4" w:space="0"/>
              <w:right w:val="single" w:color="000000" w:sz="4" w:space="0"/>
            </w:tcBorders>
            <w:shd w:val="clear" w:color="auto" w:fill="auto"/>
            <w:vAlign w:val="center"/>
          </w:tcPr>
          <w:p w14:paraId="77A49FD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F3200A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EAB186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1824C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3ECC45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68A775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86C161">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726D8B9">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7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D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8D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85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41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9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57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5E3894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1D1FE4">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4DBAAF2">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77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8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9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07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BF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5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5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FD220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2C0963">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EC6D57E">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BC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C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A5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72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E9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54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6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668637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005AD4">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8692584">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42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183,913.12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5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183,913.12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92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7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E8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4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48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2D01A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C35F57">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DB31496">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E1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97,702.31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63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97,702.31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33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0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36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D4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98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FC56A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B52C01">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7AA238B7">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3F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19,260.00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B8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19,260.00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64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1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E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6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BF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DA097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06BB98">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D6174A1">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B0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6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8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0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52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60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4A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EA0455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E1E277">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80681D2">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55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54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49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4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A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28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0C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78375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7ABB53">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745B4E1">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3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74,988.55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13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74,988.55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F0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7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24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4C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E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FFCEB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F1BC70">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EECA870">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74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6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6F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2D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70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A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7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48B610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5E852F">
            <w:pPr>
              <w:textAlignment w:val="center"/>
              <w:rPr>
                <w:rFonts w:hint="default" w:cs="宋体"/>
                <w:color w:val="000000"/>
                <w:sz w:val="22"/>
                <w:szCs w:val="22"/>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7D745036">
            <w:pPr>
              <w:spacing w:line="400" w:lineRule="exact"/>
              <w:textAlignment w:val="center"/>
              <w:rPr>
                <w:rFonts w:hint="default" w:cs="宋体"/>
                <w:color w:val="000000"/>
                <w:sz w:val="22"/>
                <w:szCs w:val="22"/>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5C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4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76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F2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68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7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75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B03D2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EC0E6C">
            <w:pPr>
              <w:textAlignment w:val="center"/>
              <w:rPr>
                <w:rFonts w:hint="default" w:cs="宋体"/>
                <w:color w:val="000000"/>
                <w:sz w:val="22"/>
                <w:szCs w:val="22"/>
              </w:rPr>
            </w:pPr>
            <w:r>
              <w:rPr>
                <w:rFonts w:cs="宋体"/>
                <w:b/>
                <w:color w:val="000000"/>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77DF1A81">
            <w:pPr>
              <w:spacing w:line="400" w:lineRule="exact"/>
              <w:textAlignment w:val="center"/>
              <w:rPr>
                <w:rFonts w:hint="default" w:cs="宋体"/>
                <w:color w:val="000000"/>
                <w:sz w:val="22"/>
                <w:szCs w:val="22"/>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B7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AE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2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F4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2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58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54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70B424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91148D">
            <w:pPr>
              <w:textAlignment w:val="center"/>
              <w:rPr>
                <w:rFonts w:hint="default" w:cs="宋体"/>
                <w:color w:val="000000"/>
                <w:sz w:val="22"/>
                <w:szCs w:val="22"/>
              </w:rPr>
            </w:pPr>
            <w:r>
              <w:rPr>
                <w:rFonts w:cs="宋体"/>
                <w:color w:val="000000"/>
                <w:sz w:val="22"/>
                <w:szCs w:val="22"/>
              </w:rPr>
              <w:t>2110302</w:t>
            </w:r>
          </w:p>
        </w:tc>
        <w:tc>
          <w:tcPr>
            <w:tcW w:w="3900" w:type="dxa"/>
            <w:tcBorders>
              <w:top w:val="nil"/>
              <w:left w:val="nil"/>
              <w:bottom w:val="single" w:color="000000" w:sz="4" w:space="0"/>
              <w:right w:val="single" w:color="000000" w:sz="4" w:space="0"/>
            </w:tcBorders>
            <w:shd w:val="clear" w:color="auto" w:fill="auto"/>
            <w:vAlign w:val="center"/>
          </w:tcPr>
          <w:p w14:paraId="3C9BC43C">
            <w:pPr>
              <w:spacing w:line="400" w:lineRule="exact"/>
              <w:textAlignment w:val="center"/>
              <w:rPr>
                <w:rFonts w:hint="default" w:cs="宋体"/>
                <w:color w:val="000000"/>
                <w:sz w:val="22"/>
                <w:szCs w:val="22"/>
              </w:rPr>
            </w:pPr>
            <w:r>
              <w:rPr>
                <w:rFonts w:cs="宋体"/>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D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11,261,801.18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B9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11,261,801.18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C8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C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BB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FD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F6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E6C63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23F7C4">
            <w:pPr>
              <w:textAlignment w:val="center"/>
              <w:rPr>
                <w:rFonts w:hint="default" w:cs="宋体"/>
                <w:color w:val="000000"/>
                <w:sz w:val="22"/>
                <w:szCs w:val="22"/>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0D3BD378">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BE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9,741,612.65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4E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9,741,612.65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C5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6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D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17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A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F860E1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DFDB22">
            <w:pPr>
              <w:textAlignment w:val="center"/>
              <w:rPr>
                <w:rFonts w:hint="default" w:cs="宋体"/>
                <w:color w:val="000000"/>
                <w:sz w:val="22"/>
                <w:szCs w:val="22"/>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14:paraId="60002C95">
            <w:pPr>
              <w:spacing w:line="400" w:lineRule="exact"/>
              <w:textAlignment w:val="center"/>
              <w:rPr>
                <w:rFonts w:hint="default" w:cs="宋体"/>
                <w:color w:val="000000"/>
                <w:sz w:val="22"/>
                <w:szCs w:val="22"/>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A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1,071,229.97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D5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1,071,229.97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3C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40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88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1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2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8C6D6B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3F331C">
            <w:pPr>
              <w:textAlignment w:val="center"/>
              <w:rPr>
                <w:rFonts w:hint="default" w:cs="宋体"/>
                <w:color w:val="000000"/>
                <w:sz w:val="22"/>
                <w:szCs w:val="22"/>
              </w:rPr>
            </w:pPr>
            <w:r>
              <w:rPr>
                <w:rFonts w:cs="宋体"/>
                <w:color w:val="000000"/>
                <w:sz w:val="22"/>
                <w:szCs w:val="22"/>
              </w:rPr>
              <w:t>2120103</w:t>
            </w:r>
          </w:p>
        </w:tc>
        <w:tc>
          <w:tcPr>
            <w:tcW w:w="3900" w:type="dxa"/>
            <w:tcBorders>
              <w:top w:val="nil"/>
              <w:left w:val="nil"/>
              <w:bottom w:val="single" w:color="000000" w:sz="4" w:space="0"/>
              <w:right w:val="single" w:color="000000" w:sz="4" w:space="0"/>
            </w:tcBorders>
            <w:shd w:val="clear" w:color="auto" w:fill="auto"/>
            <w:vAlign w:val="center"/>
          </w:tcPr>
          <w:p w14:paraId="1F0C8512">
            <w:pPr>
              <w:spacing w:line="400" w:lineRule="exact"/>
              <w:textAlignment w:val="center"/>
              <w:rPr>
                <w:rFonts w:hint="default" w:cs="宋体"/>
                <w:color w:val="000000"/>
                <w:sz w:val="22"/>
                <w:szCs w:val="22"/>
              </w:rPr>
            </w:pPr>
            <w:r>
              <w:rPr>
                <w:rFonts w:cs="宋体"/>
                <w:color w:val="000000"/>
                <w:sz w:val="22"/>
                <w:szCs w:val="22"/>
              </w:rPr>
              <w:t>机关服务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63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1,071,229.97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2C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1,071,229.97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DF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84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D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6B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94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EDCB7A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C3C57D">
            <w:pPr>
              <w:textAlignment w:val="center"/>
              <w:rPr>
                <w:rFonts w:hint="default" w:cs="宋体"/>
                <w:color w:val="000000"/>
                <w:sz w:val="22"/>
                <w:szCs w:val="22"/>
              </w:rPr>
            </w:pPr>
            <w:r>
              <w:rPr>
                <w:rFonts w:cs="宋体"/>
                <w:b/>
                <w:color w:val="000000"/>
                <w:sz w:val="22"/>
                <w:szCs w:val="22"/>
              </w:rPr>
              <w:t>21202</w:t>
            </w:r>
          </w:p>
        </w:tc>
        <w:tc>
          <w:tcPr>
            <w:tcW w:w="3900" w:type="dxa"/>
            <w:tcBorders>
              <w:top w:val="nil"/>
              <w:left w:val="nil"/>
              <w:bottom w:val="single" w:color="000000" w:sz="4" w:space="0"/>
              <w:right w:val="single" w:color="000000" w:sz="4" w:space="0"/>
            </w:tcBorders>
            <w:shd w:val="clear" w:color="auto" w:fill="auto"/>
            <w:vAlign w:val="center"/>
          </w:tcPr>
          <w:p w14:paraId="582A7A8C">
            <w:pPr>
              <w:spacing w:line="400" w:lineRule="exact"/>
              <w:textAlignment w:val="center"/>
              <w:rPr>
                <w:rFonts w:hint="default" w:cs="宋体"/>
                <w:color w:val="000000"/>
                <w:sz w:val="22"/>
                <w:szCs w:val="22"/>
              </w:rPr>
            </w:pPr>
            <w:r>
              <w:rPr>
                <w:rFonts w:cs="宋体"/>
                <w:b/>
                <w:color w:val="000000"/>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4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1,060,980.51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87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1,060,980.51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68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5A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42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D7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8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83CDEA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5DF46F">
            <w:pPr>
              <w:textAlignment w:val="center"/>
              <w:rPr>
                <w:rFonts w:hint="default" w:cs="宋体"/>
                <w:color w:val="000000"/>
                <w:sz w:val="22"/>
                <w:szCs w:val="22"/>
              </w:rPr>
            </w:pPr>
            <w:r>
              <w:rPr>
                <w:rFonts w:cs="宋体"/>
                <w:color w:val="000000"/>
                <w:sz w:val="22"/>
                <w:szCs w:val="22"/>
              </w:rPr>
              <w:t>2120201</w:t>
            </w:r>
          </w:p>
        </w:tc>
        <w:tc>
          <w:tcPr>
            <w:tcW w:w="3900" w:type="dxa"/>
            <w:tcBorders>
              <w:top w:val="nil"/>
              <w:left w:val="nil"/>
              <w:bottom w:val="single" w:color="000000" w:sz="4" w:space="0"/>
              <w:right w:val="single" w:color="000000" w:sz="4" w:space="0"/>
            </w:tcBorders>
            <w:shd w:val="clear" w:color="auto" w:fill="auto"/>
            <w:vAlign w:val="center"/>
          </w:tcPr>
          <w:p w14:paraId="64D35550">
            <w:pPr>
              <w:spacing w:line="400" w:lineRule="exact"/>
              <w:textAlignment w:val="center"/>
              <w:rPr>
                <w:rFonts w:hint="default" w:cs="宋体"/>
                <w:color w:val="000000"/>
                <w:sz w:val="22"/>
                <w:szCs w:val="22"/>
              </w:rPr>
            </w:pPr>
            <w:r>
              <w:rPr>
                <w:rFonts w:cs="宋体"/>
                <w:color w:val="000000"/>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14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1,060,980.51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EA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1,060,980.51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31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2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68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1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28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B9DE93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CE5E68">
            <w:pPr>
              <w:textAlignment w:val="center"/>
              <w:rPr>
                <w:rFonts w:hint="default" w:cs="宋体"/>
                <w:color w:val="000000"/>
                <w:sz w:val="22"/>
                <w:szCs w:val="22"/>
              </w:rPr>
            </w:pPr>
            <w:r>
              <w:rPr>
                <w:rFonts w:cs="宋体"/>
                <w:b/>
                <w:color w:val="000000"/>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14:paraId="5B418CE7">
            <w:pPr>
              <w:spacing w:line="400" w:lineRule="exact"/>
              <w:textAlignment w:val="center"/>
              <w:rPr>
                <w:rFonts w:hint="default" w:cs="宋体"/>
                <w:color w:val="000000"/>
                <w:sz w:val="22"/>
                <w:szCs w:val="22"/>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71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7,609,402.17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D8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7,609,402.17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7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2F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17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3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EC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00F2A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6839F0">
            <w:pPr>
              <w:textAlignment w:val="center"/>
              <w:rPr>
                <w:rFonts w:hint="default" w:cs="宋体"/>
                <w:color w:val="000000"/>
                <w:sz w:val="22"/>
                <w:szCs w:val="22"/>
              </w:rPr>
            </w:pPr>
            <w:r>
              <w:rPr>
                <w:rFonts w:cs="宋体"/>
                <w:color w:val="000000"/>
                <w:sz w:val="22"/>
                <w:szCs w:val="22"/>
              </w:rPr>
              <w:t>2120303</w:t>
            </w:r>
          </w:p>
        </w:tc>
        <w:tc>
          <w:tcPr>
            <w:tcW w:w="3900" w:type="dxa"/>
            <w:tcBorders>
              <w:top w:val="nil"/>
              <w:left w:val="nil"/>
              <w:bottom w:val="single" w:color="000000" w:sz="4" w:space="0"/>
              <w:right w:val="single" w:color="000000" w:sz="4" w:space="0"/>
            </w:tcBorders>
            <w:shd w:val="clear" w:color="auto" w:fill="auto"/>
            <w:vAlign w:val="center"/>
          </w:tcPr>
          <w:p w14:paraId="3CD420E5">
            <w:pPr>
              <w:spacing w:line="400" w:lineRule="exact"/>
              <w:textAlignment w:val="center"/>
              <w:rPr>
                <w:rFonts w:hint="default" w:cs="宋体"/>
                <w:color w:val="000000"/>
                <w:sz w:val="22"/>
                <w:szCs w:val="22"/>
              </w:rPr>
            </w:pPr>
            <w:r>
              <w:rPr>
                <w:rFonts w:cs="宋体"/>
                <w:color w:val="000000"/>
                <w:sz w:val="22"/>
                <w:szCs w:val="22"/>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D3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C9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3D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C9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84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1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15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E559E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48E17B">
            <w:pPr>
              <w:textAlignment w:val="center"/>
              <w:rPr>
                <w:rFonts w:hint="default" w:cs="宋体"/>
                <w:color w:val="000000"/>
                <w:sz w:val="22"/>
                <w:szCs w:val="22"/>
              </w:rPr>
            </w:pPr>
            <w:r>
              <w:rPr>
                <w:rFonts w:cs="宋体"/>
                <w:color w:val="000000"/>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14:paraId="6D0F23E9">
            <w:pPr>
              <w:spacing w:line="400" w:lineRule="exact"/>
              <w:textAlignment w:val="center"/>
              <w:rPr>
                <w:rFonts w:hint="default" w:cs="宋体"/>
                <w:color w:val="000000"/>
                <w:sz w:val="22"/>
                <w:szCs w:val="22"/>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0D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7,174,402.17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F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7,174,402.17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0A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E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E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ED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E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05ABAD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496643">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2DDC85D">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9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67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D3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F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FC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9F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19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495D89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9C71BA">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8C67B7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70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3D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A1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14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E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0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59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DF1187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784A21">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0A08AD1">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A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112,637.56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29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112,637.56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D6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92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3C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BD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65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6F9404A">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9F27951">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F27D0F7">
            <w:pPr>
              <w:jc w:val="center"/>
              <w:textAlignment w:val="bottom"/>
              <w:rPr>
                <w:rFonts w:hint="default" w:cs="宋体"/>
                <w:color w:val="000000"/>
                <w:sz w:val="30"/>
                <w:szCs w:val="30"/>
              </w:rPr>
            </w:pPr>
            <w:r>
              <w:rPr>
                <w:rFonts w:cs="宋体"/>
                <w:b/>
                <w:bCs/>
                <w:color w:val="000000"/>
                <w:sz w:val="30"/>
                <w:szCs w:val="30"/>
                <w:lang w:bidi="ar"/>
              </w:rPr>
              <w:t>支出决算表</w:t>
            </w:r>
          </w:p>
        </w:tc>
      </w:tr>
      <w:tr w14:paraId="6DD4B5ED">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1F7C269">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石柱土家族自治县市政服务中心 </w:t>
            </w:r>
          </w:p>
        </w:tc>
        <w:tc>
          <w:tcPr>
            <w:tcW w:w="2741" w:type="dxa"/>
            <w:tcBorders>
              <w:top w:val="nil"/>
              <w:left w:val="nil"/>
              <w:bottom w:val="nil"/>
              <w:right w:val="nil"/>
            </w:tcBorders>
            <w:shd w:val="clear" w:color="auto" w:fill="auto"/>
            <w:vAlign w:val="bottom"/>
          </w:tcPr>
          <w:p w14:paraId="3F8261CD">
            <w:pPr>
              <w:jc w:val="right"/>
              <w:textAlignment w:val="bottom"/>
              <w:rPr>
                <w:rFonts w:hint="default" w:cs="宋体"/>
                <w:color w:val="000000"/>
                <w:sz w:val="20"/>
                <w:szCs w:val="20"/>
              </w:rPr>
            </w:pPr>
            <w:r>
              <w:rPr>
                <w:rFonts w:cs="宋体"/>
                <w:color w:val="000000"/>
                <w:sz w:val="20"/>
                <w:szCs w:val="20"/>
                <w:lang w:bidi="ar"/>
              </w:rPr>
              <w:t>03表</w:t>
            </w:r>
          </w:p>
        </w:tc>
      </w:tr>
      <w:tr w14:paraId="3D0EEECA">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BB7D1F3">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43612FB0">
            <w:pPr>
              <w:jc w:val="right"/>
              <w:textAlignment w:val="bottom"/>
              <w:rPr>
                <w:rFonts w:hint="default" w:cs="宋体"/>
                <w:color w:val="000000"/>
                <w:sz w:val="20"/>
                <w:szCs w:val="20"/>
              </w:rPr>
            </w:pPr>
            <w:r>
              <w:rPr>
                <w:rFonts w:cs="宋体"/>
                <w:color w:val="000000"/>
                <w:sz w:val="20"/>
                <w:szCs w:val="20"/>
                <w:lang w:bidi="ar"/>
              </w:rPr>
              <w:t>单位：元</w:t>
            </w:r>
          </w:p>
        </w:tc>
      </w:tr>
      <w:tr w14:paraId="3D22A8B1">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5A245">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0AA1EEF">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2C7DDFD">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9E4165">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7FEFC7">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4D752D7">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9026964">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A361264">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46D014BB">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AD7C">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D43E61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771D1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2865C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C4201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02D93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AAE726">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5624E9">
            <w:pPr>
              <w:jc w:val="center"/>
              <w:rPr>
                <w:rFonts w:hint="default" w:cs="宋体"/>
                <w:color w:val="000000"/>
                <w:sz w:val="22"/>
                <w:szCs w:val="22"/>
              </w:rPr>
            </w:pPr>
          </w:p>
        </w:tc>
      </w:tr>
      <w:tr w14:paraId="08C3C98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4248">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C36BA0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6830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7A7D5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64FF4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65D69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79FCA7">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E810001">
            <w:pPr>
              <w:jc w:val="center"/>
              <w:rPr>
                <w:rFonts w:hint="default" w:cs="宋体"/>
                <w:color w:val="000000"/>
                <w:sz w:val="22"/>
                <w:szCs w:val="22"/>
              </w:rPr>
            </w:pPr>
          </w:p>
        </w:tc>
      </w:tr>
      <w:tr w14:paraId="4CA860B1">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712D">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1787B4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25C40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732D6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FC915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7C14B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4AE3FC">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8326584">
            <w:pPr>
              <w:jc w:val="center"/>
              <w:rPr>
                <w:rFonts w:hint="default" w:cs="宋体"/>
                <w:color w:val="000000"/>
                <w:sz w:val="22"/>
                <w:szCs w:val="22"/>
              </w:rPr>
            </w:pPr>
          </w:p>
        </w:tc>
      </w:tr>
      <w:tr w14:paraId="7E64551E">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1DE1075">
            <w:pPr>
              <w:jc w:val="center"/>
              <w:textAlignment w:val="center"/>
              <w:rPr>
                <w:rFonts w:hint="default" w:cs="宋体"/>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25C533A">
            <w:pPr>
              <w:jc w:val="center"/>
              <w:textAlignment w:val="center"/>
              <w:rPr>
                <w:rFonts w:hint="default" w:cs="宋体"/>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8A47E89">
            <w:pPr>
              <w:jc w:val="center"/>
              <w:textAlignment w:val="center"/>
              <w:rPr>
                <w:rFonts w:hint="default" w:cs="宋体"/>
                <w:b/>
                <w:bCs/>
                <w:color w:val="000000"/>
                <w:sz w:val="22"/>
                <w:szCs w:val="22"/>
              </w:rPr>
            </w:pPr>
            <w:r>
              <w:rPr>
                <w:rFonts w:cs="宋体"/>
                <w:b/>
                <w:bCs/>
                <w:color w:val="000000"/>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678D140A">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45776CFB">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6965545E">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3C4A4827">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579AA1C4">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762A2DE2">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180CBE44">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4EBFD3C2">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3CEE665">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B448FF">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ED26782">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63D3AE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060036D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21,540,865.37 </w:t>
            </w:r>
          </w:p>
        </w:tc>
        <w:tc>
          <w:tcPr>
            <w:tcW w:w="2737" w:type="dxa"/>
            <w:tcBorders>
              <w:top w:val="nil"/>
              <w:left w:val="nil"/>
              <w:bottom w:val="single" w:color="000000" w:sz="4" w:space="0"/>
              <w:right w:val="single" w:color="000000" w:sz="4" w:space="0"/>
            </w:tcBorders>
            <w:shd w:val="clear" w:color="auto" w:fill="auto"/>
            <w:vAlign w:val="center"/>
          </w:tcPr>
          <w:p w14:paraId="4FCED43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2,669,662.02 </w:t>
            </w:r>
          </w:p>
        </w:tc>
        <w:tc>
          <w:tcPr>
            <w:tcW w:w="2737" w:type="dxa"/>
            <w:tcBorders>
              <w:top w:val="nil"/>
              <w:left w:val="nil"/>
              <w:bottom w:val="single" w:color="000000" w:sz="4" w:space="0"/>
              <w:right w:val="single" w:color="000000" w:sz="4" w:space="0"/>
            </w:tcBorders>
            <w:shd w:val="clear" w:color="auto" w:fill="auto"/>
            <w:vAlign w:val="center"/>
          </w:tcPr>
          <w:p w14:paraId="6D8167D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18,871,203.35 </w:t>
            </w:r>
          </w:p>
        </w:tc>
        <w:tc>
          <w:tcPr>
            <w:tcW w:w="2737" w:type="dxa"/>
            <w:tcBorders>
              <w:top w:val="nil"/>
              <w:left w:val="nil"/>
              <w:bottom w:val="single" w:color="000000" w:sz="4" w:space="0"/>
              <w:right w:val="single" w:color="000000" w:sz="4" w:space="0"/>
            </w:tcBorders>
            <w:shd w:val="clear" w:color="auto" w:fill="auto"/>
            <w:vAlign w:val="center"/>
          </w:tcPr>
          <w:p w14:paraId="024D720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0B4AD3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1B5A38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76D9C6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B74E09">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83EFC00">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8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18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A0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03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1E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70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5BF96A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C2D008">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7DAEA62">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E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9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325,025.43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21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0D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3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F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D4CE49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2D718B">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E0306F8">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1A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4F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51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A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69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A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521190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45025D">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305B73D">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D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183,913.12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E0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183,913.12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4E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26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8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6F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FF0CB5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39409D">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D73486E">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FC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97,702.31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8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97,702.31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7F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92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79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14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20EADB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009451">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B89B7EB">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7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19,260.00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F0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19,260.00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01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9F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2F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9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D545DA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D4291E">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A50EE2A">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CB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83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2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F3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24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4E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7827D0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CC2D5E">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BA244C0">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C3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C7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99,788.55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9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1A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7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61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3A8F1C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71CAC8">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D9208D0">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9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74,988.55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EB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74,988.55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E1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28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C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8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ACD757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0D2EC7">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1DC42718">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E7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9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78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7E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C3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5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BE8063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9AC520">
            <w:pPr>
              <w:textAlignment w:val="center"/>
              <w:rPr>
                <w:rFonts w:hint="default" w:cs="宋体"/>
                <w:color w:val="000000"/>
                <w:sz w:val="22"/>
                <w:szCs w:val="22"/>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78D12511">
            <w:pPr>
              <w:spacing w:line="400" w:lineRule="exact"/>
              <w:textAlignment w:val="center"/>
              <w:rPr>
                <w:rFonts w:hint="default" w:cs="宋体"/>
                <w:color w:val="000000"/>
                <w:sz w:val="22"/>
                <w:szCs w:val="22"/>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A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A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0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9F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C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B9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8CB4F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7B2DEA">
            <w:pPr>
              <w:textAlignment w:val="center"/>
              <w:rPr>
                <w:rFonts w:hint="default" w:cs="宋体"/>
                <w:color w:val="000000"/>
                <w:sz w:val="22"/>
                <w:szCs w:val="22"/>
              </w:rPr>
            </w:pPr>
            <w:r>
              <w:rPr>
                <w:rFonts w:cs="宋体"/>
                <w:b/>
                <w:color w:val="000000"/>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516BC00D">
            <w:pPr>
              <w:spacing w:line="400" w:lineRule="exact"/>
              <w:textAlignment w:val="center"/>
              <w:rPr>
                <w:rFonts w:hint="default" w:cs="宋体"/>
                <w:color w:val="000000"/>
                <w:sz w:val="22"/>
                <w:szCs w:val="22"/>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5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BC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26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11,261,801.18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3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3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C9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EF32E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9BB75C">
            <w:pPr>
              <w:textAlignment w:val="center"/>
              <w:rPr>
                <w:rFonts w:hint="default" w:cs="宋体"/>
                <w:color w:val="000000"/>
                <w:sz w:val="22"/>
                <w:szCs w:val="22"/>
              </w:rPr>
            </w:pPr>
            <w:r>
              <w:rPr>
                <w:rFonts w:cs="宋体"/>
                <w:color w:val="000000"/>
                <w:sz w:val="22"/>
                <w:szCs w:val="22"/>
              </w:rPr>
              <w:t>2110302</w:t>
            </w:r>
          </w:p>
        </w:tc>
        <w:tc>
          <w:tcPr>
            <w:tcW w:w="4433" w:type="dxa"/>
            <w:tcBorders>
              <w:top w:val="nil"/>
              <w:left w:val="nil"/>
              <w:bottom w:val="single" w:color="000000" w:sz="4" w:space="0"/>
              <w:right w:val="single" w:color="000000" w:sz="4" w:space="0"/>
            </w:tcBorders>
            <w:shd w:val="clear" w:color="auto" w:fill="auto"/>
            <w:vAlign w:val="center"/>
          </w:tcPr>
          <w:p w14:paraId="686E864C">
            <w:pPr>
              <w:spacing w:line="400" w:lineRule="exact"/>
              <w:textAlignment w:val="center"/>
              <w:rPr>
                <w:rFonts w:hint="default" w:cs="宋体"/>
                <w:color w:val="000000"/>
                <w:sz w:val="22"/>
                <w:szCs w:val="22"/>
              </w:rPr>
            </w:pPr>
            <w:r>
              <w:rPr>
                <w:rFonts w:cs="宋体"/>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D6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11,261,801.18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19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A1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11,261,801.18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8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8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FA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98CF0D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0B12E5">
            <w:pPr>
              <w:textAlignment w:val="center"/>
              <w:rPr>
                <w:rFonts w:hint="default" w:cs="宋体"/>
                <w:color w:val="000000"/>
                <w:sz w:val="22"/>
                <w:szCs w:val="22"/>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DD2AF25">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51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9,741,612.65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F2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2,132,210.48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4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7,609,402.17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FD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3D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CE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231A2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343F8E">
            <w:pPr>
              <w:textAlignment w:val="center"/>
              <w:rPr>
                <w:rFonts w:hint="default" w:cs="宋体"/>
                <w:color w:val="000000"/>
                <w:sz w:val="22"/>
                <w:szCs w:val="22"/>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14:paraId="6C8F52E9">
            <w:pPr>
              <w:spacing w:line="400" w:lineRule="exact"/>
              <w:textAlignment w:val="center"/>
              <w:rPr>
                <w:rFonts w:hint="default" w:cs="宋体"/>
                <w:color w:val="000000"/>
                <w:sz w:val="22"/>
                <w:szCs w:val="22"/>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4A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1,071,229.97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63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1,071,229.97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8B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40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56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B4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18A04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254180">
            <w:pPr>
              <w:textAlignment w:val="center"/>
              <w:rPr>
                <w:rFonts w:hint="default" w:cs="宋体"/>
                <w:color w:val="000000"/>
                <w:sz w:val="22"/>
                <w:szCs w:val="22"/>
              </w:rPr>
            </w:pPr>
            <w:r>
              <w:rPr>
                <w:rFonts w:cs="宋体"/>
                <w:color w:val="000000"/>
                <w:sz w:val="22"/>
                <w:szCs w:val="22"/>
              </w:rPr>
              <w:t>2120103</w:t>
            </w:r>
          </w:p>
        </w:tc>
        <w:tc>
          <w:tcPr>
            <w:tcW w:w="4433" w:type="dxa"/>
            <w:tcBorders>
              <w:top w:val="nil"/>
              <w:left w:val="nil"/>
              <w:bottom w:val="single" w:color="000000" w:sz="4" w:space="0"/>
              <w:right w:val="single" w:color="000000" w:sz="4" w:space="0"/>
            </w:tcBorders>
            <w:shd w:val="clear" w:color="auto" w:fill="auto"/>
            <w:vAlign w:val="center"/>
          </w:tcPr>
          <w:p w14:paraId="0B3B44C6">
            <w:pPr>
              <w:spacing w:line="400" w:lineRule="exact"/>
              <w:textAlignment w:val="center"/>
              <w:rPr>
                <w:rFonts w:hint="default" w:cs="宋体"/>
                <w:color w:val="000000"/>
                <w:sz w:val="22"/>
                <w:szCs w:val="22"/>
              </w:rPr>
            </w:pPr>
            <w:r>
              <w:rPr>
                <w:rFonts w:cs="宋体"/>
                <w:color w:val="000000"/>
                <w:sz w:val="22"/>
                <w:szCs w:val="22"/>
              </w:rPr>
              <w:t>机关服务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E6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1,071,229.97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C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1,071,229.97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85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0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9A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76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B3D586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1F9855">
            <w:pPr>
              <w:textAlignment w:val="center"/>
              <w:rPr>
                <w:rFonts w:hint="default" w:cs="宋体"/>
                <w:color w:val="000000"/>
                <w:sz w:val="22"/>
                <w:szCs w:val="22"/>
              </w:rPr>
            </w:pPr>
            <w:r>
              <w:rPr>
                <w:rFonts w:cs="宋体"/>
                <w:b/>
                <w:color w:val="000000"/>
                <w:sz w:val="22"/>
                <w:szCs w:val="22"/>
              </w:rPr>
              <w:t>21202</w:t>
            </w:r>
          </w:p>
        </w:tc>
        <w:tc>
          <w:tcPr>
            <w:tcW w:w="4433" w:type="dxa"/>
            <w:tcBorders>
              <w:top w:val="nil"/>
              <w:left w:val="nil"/>
              <w:bottom w:val="single" w:color="000000" w:sz="4" w:space="0"/>
              <w:right w:val="single" w:color="000000" w:sz="4" w:space="0"/>
            </w:tcBorders>
            <w:shd w:val="clear" w:color="auto" w:fill="auto"/>
            <w:vAlign w:val="center"/>
          </w:tcPr>
          <w:p w14:paraId="73E082CE">
            <w:pPr>
              <w:spacing w:line="400" w:lineRule="exact"/>
              <w:textAlignment w:val="center"/>
              <w:rPr>
                <w:rFonts w:hint="default" w:cs="宋体"/>
                <w:color w:val="000000"/>
                <w:sz w:val="22"/>
                <w:szCs w:val="22"/>
              </w:rPr>
            </w:pPr>
            <w:r>
              <w:rPr>
                <w:rFonts w:cs="宋体"/>
                <w:b/>
                <w:color w:val="000000"/>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33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1,060,980.51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24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1,060,980.51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CA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58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C8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A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3CE2AA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CA6026">
            <w:pPr>
              <w:textAlignment w:val="center"/>
              <w:rPr>
                <w:rFonts w:hint="default" w:cs="宋体"/>
                <w:color w:val="000000"/>
                <w:sz w:val="22"/>
                <w:szCs w:val="22"/>
              </w:rPr>
            </w:pPr>
            <w:r>
              <w:rPr>
                <w:rFonts w:cs="宋体"/>
                <w:color w:val="000000"/>
                <w:sz w:val="22"/>
                <w:szCs w:val="22"/>
              </w:rPr>
              <w:t>2120201</w:t>
            </w:r>
          </w:p>
        </w:tc>
        <w:tc>
          <w:tcPr>
            <w:tcW w:w="4433" w:type="dxa"/>
            <w:tcBorders>
              <w:top w:val="nil"/>
              <w:left w:val="nil"/>
              <w:bottom w:val="single" w:color="000000" w:sz="4" w:space="0"/>
              <w:right w:val="single" w:color="000000" w:sz="4" w:space="0"/>
            </w:tcBorders>
            <w:shd w:val="clear" w:color="auto" w:fill="auto"/>
            <w:vAlign w:val="center"/>
          </w:tcPr>
          <w:p w14:paraId="739899A5">
            <w:pPr>
              <w:spacing w:line="400" w:lineRule="exact"/>
              <w:textAlignment w:val="center"/>
              <w:rPr>
                <w:rFonts w:hint="default" w:cs="宋体"/>
                <w:color w:val="000000"/>
                <w:sz w:val="22"/>
                <w:szCs w:val="22"/>
              </w:rPr>
            </w:pPr>
            <w:r>
              <w:rPr>
                <w:rFonts w:cs="宋体"/>
                <w:color w:val="000000"/>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10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1,060,980.51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4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1,060,980.51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7B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E6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3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3D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1D8F07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79E272">
            <w:pPr>
              <w:textAlignment w:val="center"/>
              <w:rPr>
                <w:rFonts w:hint="default" w:cs="宋体"/>
                <w:color w:val="000000"/>
                <w:sz w:val="22"/>
                <w:szCs w:val="22"/>
              </w:rPr>
            </w:pPr>
            <w:r>
              <w:rPr>
                <w:rFonts w:cs="宋体"/>
                <w:b/>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14:paraId="71976DCC">
            <w:pPr>
              <w:spacing w:line="400" w:lineRule="exact"/>
              <w:textAlignment w:val="center"/>
              <w:rPr>
                <w:rFonts w:hint="default" w:cs="宋体"/>
                <w:color w:val="000000"/>
                <w:sz w:val="22"/>
                <w:szCs w:val="22"/>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25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7,609,402.17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CB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3C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7,609,402.17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BD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5B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9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A25E68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0DC496">
            <w:pPr>
              <w:textAlignment w:val="center"/>
              <w:rPr>
                <w:rFonts w:hint="default" w:cs="宋体"/>
                <w:color w:val="000000"/>
                <w:sz w:val="22"/>
                <w:szCs w:val="22"/>
              </w:rPr>
            </w:pPr>
            <w:r>
              <w:rPr>
                <w:rFonts w:cs="宋体"/>
                <w:color w:val="000000"/>
                <w:sz w:val="22"/>
                <w:szCs w:val="22"/>
              </w:rPr>
              <w:t>2120303</w:t>
            </w:r>
          </w:p>
        </w:tc>
        <w:tc>
          <w:tcPr>
            <w:tcW w:w="4433" w:type="dxa"/>
            <w:tcBorders>
              <w:top w:val="nil"/>
              <w:left w:val="nil"/>
              <w:bottom w:val="single" w:color="000000" w:sz="4" w:space="0"/>
              <w:right w:val="single" w:color="000000" w:sz="4" w:space="0"/>
            </w:tcBorders>
            <w:shd w:val="clear" w:color="auto" w:fill="auto"/>
            <w:vAlign w:val="center"/>
          </w:tcPr>
          <w:p w14:paraId="6B4A1FAA">
            <w:pPr>
              <w:spacing w:line="400" w:lineRule="exact"/>
              <w:textAlignment w:val="center"/>
              <w:rPr>
                <w:rFonts w:hint="default" w:cs="宋体"/>
                <w:color w:val="000000"/>
                <w:sz w:val="22"/>
                <w:szCs w:val="22"/>
              </w:rPr>
            </w:pPr>
            <w:r>
              <w:rPr>
                <w:rFonts w:cs="宋体"/>
                <w:color w:val="000000"/>
                <w:sz w:val="22"/>
                <w:szCs w:val="22"/>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8A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3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5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8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9E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97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90442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7E377D">
            <w:pPr>
              <w:textAlignment w:val="center"/>
              <w:rPr>
                <w:rFonts w:hint="default" w:cs="宋体"/>
                <w:color w:val="000000"/>
                <w:sz w:val="22"/>
                <w:szCs w:val="22"/>
              </w:rPr>
            </w:pPr>
            <w:r>
              <w:rPr>
                <w:rFonts w:cs="宋体"/>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14:paraId="1634713C">
            <w:pPr>
              <w:spacing w:line="400" w:lineRule="exact"/>
              <w:textAlignment w:val="center"/>
              <w:rPr>
                <w:rFonts w:hint="default" w:cs="宋体"/>
                <w:color w:val="000000"/>
                <w:sz w:val="22"/>
                <w:szCs w:val="22"/>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1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7,174,402.17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3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6D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7,174,402.17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F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39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43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0B727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0389A5">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E5FDE0F">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A3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1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9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CA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20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B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A2E230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3F9D25">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52AA57B6">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FF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9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112,637.56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A4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E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09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1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03EFF1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259661">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1B35153">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6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112,637.56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E4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112,637.56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D1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7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3C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4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582E6E1">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1C90AC3">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30919B7">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3C5E396E">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EC664E5">
            <w:pPr>
              <w:rPr>
                <w:rFonts w:hint="default" w:ascii="Arial" w:hAnsi="Arial" w:cs="Arial"/>
                <w:color w:val="000000"/>
                <w:sz w:val="20"/>
                <w:szCs w:val="20"/>
              </w:rPr>
            </w:pPr>
            <w:r>
              <w:rPr>
                <w:rFonts w:cs="宋体"/>
                <w:color w:val="000000"/>
                <w:sz w:val="20"/>
                <w:szCs w:val="20"/>
              </w:rPr>
              <w:t>单位：</w:t>
            </w:r>
            <w:r>
              <w:rPr>
                <w:color w:val="000000"/>
                <w:sz w:val="20"/>
              </w:rPr>
              <w:t>石柱土家族自治县市政服务中心</w:t>
            </w:r>
          </w:p>
        </w:tc>
        <w:tc>
          <w:tcPr>
            <w:tcW w:w="2874" w:type="dxa"/>
            <w:tcBorders>
              <w:top w:val="nil"/>
              <w:left w:val="nil"/>
              <w:bottom w:val="nil"/>
              <w:right w:val="nil"/>
            </w:tcBorders>
            <w:shd w:val="clear" w:color="auto" w:fill="auto"/>
            <w:vAlign w:val="bottom"/>
          </w:tcPr>
          <w:p w14:paraId="66921A27">
            <w:pPr>
              <w:jc w:val="right"/>
              <w:textAlignment w:val="bottom"/>
              <w:rPr>
                <w:rFonts w:hint="default" w:cs="宋体"/>
                <w:color w:val="000000"/>
                <w:sz w:val="20"/>
                <w:szCs w:val="20"/>
              </w:rPr>
            </w:pPr>
            <w:r>
              <w:rPr>
                <w:rFonts w:cs="宋体"/>
                <w:color w:val="000000"/>
                <w:sz w:val="20"/>
                <w:szCs w:val="20"/>
                <w:lang w:bidi="ar"/>
              </w:rPr>
              <w:t>04表</w:t>
            </w:r>
          </w:p>
        </w:tc>
      </w:tr>
      <w:tr w14:paraId="15A491A9">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3234A29">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57022D9A">
            <w:pPr>
              <w:jc w:val="right"/>
              <w:textAlignment w:val="bottom"/>
              <w:rPr>
                <w:rFonts w:hint="default" w:cs="宋体"/>
                <w:color w:val="000000"/>
                <w:sz w:val="20"/>
                <w:szCs w:val="20"/>
              </w:rPr>
            </w:pPr>
            <w:r>
              <w:rPr>
                <w:rFonts w:cs="宋体"/>
                <w:color w:val="000000"/>
                <w:sz w:val="20"/>
                <w:szCs w:val="20"/>
                <w:lang w:bidi="ar"/>
              </w:rPr>
              <w:t>单位：元</w:t>
            </w:r>
          </w:p>
        </w:tc>
      </w:tr>
      <w:tr w14:paraId="13261A86">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6C0E2">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74A74B">
            <w:pPr>
              <w:jc w:val="center"/>
              <w:textAlignment w:val="center"/>
              <w:rPr>
                <w:rFonts w:hint="default" w:cs="宋体"/>
                <w:b/>
                <w:bCs/>
                <w:color w:val="000000"/>
                <w:sz w:val="22"/>
                <w:szCs w:val="22"/>
              </w:rPr>
            </w:pPr>
            <w:r>
              <w:rPr>
                <w:rFonts w:cs="宋体"/>
                <w:b/>
                <w:bCs/>
                <w:color w:val="000000"/>
                <w:sz w:val="22"/>
                <w:szCs w:val="22"/>
                <w:lang w:bidi="ar"/>
              </w:rPr>
              <w:t>支     出</w:t>
            </w:r>
          </w:p>
        </w:tc>
      </w:tr>
      <w:tr w14:paraId="23063E29">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C3767">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E744">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B87E">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F0F20">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10065">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975F6">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07703">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791C">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E48A3">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78AEFCCF">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BA3D">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BCCF">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BDC8">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D5AE">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2BF8">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D0D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9E73">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2E8F0">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535A">
            <w:pPr>
              <w:jc w:val="center"/>
              <w:rPr>
                <w:rFonts w:hint="default" w:cs="宋体"/>
                <w:color w:val="000000"/>
                <w:sz w:val="22"/>
                <w:szCs w:val="22"/>
              </w:rPr>
            </w:pPr>
          </w:p>
        </w:tc>
      </w:tr>
      <w:tr w14:paraId="23A818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7428">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A700">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35FA">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D95">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D080">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C6F">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2BF">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8DF">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459">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2FDCA90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6AEF">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E21">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A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E44">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446">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31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F8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F5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7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848E01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4B0C">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F54D">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34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295">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09AA">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6D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F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6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69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30A86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C85A">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0183">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E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8E5">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E7F">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C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6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A4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5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C54C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D3A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00D">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C1D2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546D">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97F">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63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01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E4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7B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9171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5E5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E43">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F45C3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9672">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A66B">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44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2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F1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B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9C8E0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10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1F43">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31E64">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06C">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B014">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02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D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70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6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9D1923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81A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F10">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A5A3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3F7">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DE2">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09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5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C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63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6CD8D3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93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317">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0D0F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7928">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445">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F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325,025.43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F1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325,025.43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6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7B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C0811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2DC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D48">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7871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B57E">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296D">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92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99,788.55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1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99,788.55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0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70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6757A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39D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0E73">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8A5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AC3">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92D1">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6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11,261,801.18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52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11,261,801.18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6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03B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853211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525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C905">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FC2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66C">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8510">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56D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9,741,612.65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01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9,741,612.65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5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5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CC48F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67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24EE">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64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B1B6">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8CD0">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1B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1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E4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0C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B77BC5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B0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5B8">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38A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5E44">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FDB">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6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81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CC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EF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BA7589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2A3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D126">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A1F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1C0">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8D9">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D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BD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B6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D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C2F2BC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AC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8D2A">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AA3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9D3">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175F">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72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4F0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3C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EF2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B5A24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AC2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A065">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DD0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C4C3">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B5EE">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55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6D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094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6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8057A6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E1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C05">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4E9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02DE">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00AC">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7E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F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D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4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8E27A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39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A94">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8AB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BF1">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8B3">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9F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0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AE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AB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26CA6F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8AA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0C6">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827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9778">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E451">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8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112,637.56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38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112,637.56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68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DF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2CE3C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FE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888E">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C1F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44AE">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D7E8">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0E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A3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9F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0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D2703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E2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B46">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D56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B84">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20BD">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0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63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57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7E8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8CB6A8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85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5177">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11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A2C2">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9D3">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0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DA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2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57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17DB8F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38E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C82">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20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1D7">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DA7B">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2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F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43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CDB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6B115C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56E6">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20DA">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45B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50D">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0957">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8A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2E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98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B3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87FFB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7E8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093">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51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8847">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4916">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CB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D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6E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ED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320843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547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0681">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434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469C">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B76">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5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F9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7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CF2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547E8E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264">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1F67">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D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8181">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E084">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8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C3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2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F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45904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5F50">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C751">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60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829">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C083">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3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70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B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2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905F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06BF">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2D66">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02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FC2">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276">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85C68">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2BBE9">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FAB08">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9FFE6">
            <w:pPr>
              <w:spacing w:line="360" w:lineRule="exact"/>
              <w:rPr>
                <w:rFonts w:hint="default" w:ascii="Times New Roman" w:hAnsi="Times New Roman" w:eastAsiaTheme="minorEastAsia"/>
                <w:color w:val="000000"/>
                <w:sz w:val="22"/>
                <w:szCs w:val="22"/>
              </w:rPr>
            </w:pPr>
          </w:p>
        </w:tc>
      </w:tr>
      <w:tr w14:paraId="4AD6270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15B1">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651">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E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4241">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9990">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923D">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A1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2CB5">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B9D9">
            <w:pPr>
              <w:spacing w:line="360" w:lineRule="exact"/>
              <w:jc w:val="right"/>
              <w:rPr>
                <w:rFonts w:hint="default" w:ascii="Times New Roman" w:hAnsi="Times New Roman" w:eastAsiaTheme="minorEastAsia"/>
                <w:color w:val="000000"/>
                <w:sz w:val="22"/>
                <w:szCs w:val="22"/>
              </w:rPr>
            </w:pPr>
          </w:p>
        </w:tc>
      </w:tr>
      <w:tr w14:paraId="510CC53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FFBD">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33EF">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A30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1246">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C290">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DF0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DF2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9D96">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EFC">
            <w:pPr>
              <w:spacing w:line="360" w:lineRule="exact"/>
              <w:jc w:val="right"/>
              <w:rPr>
                <w:rFonts w:hint="default" w:ascii="Times New Roman" w:hAnsi="Times New Roman" w:eastAsiaTheme="minorEastAsia"/>
                <w:color w:val="000000"/>
                <w:sz w:val="22"/>
                <w:szCs w:val="22"/>
              </w:rPr>
            </w:pPr>
          </w:p>
        </w:tc>
      </w:tr>
      <w:tr w14:paraId="5111CA6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D708">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476">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1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22B3">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0AB">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A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EB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21,540,865.37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0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A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5879E5D2">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C5941D">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809EE47">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3A0D455B">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69C7466">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石柱土家族自治县市政服务中心</w:t>
            </w:r>
          </w:p>
        </w:tc>
        <w:tc>
          <w:tcPr>
            <w:tcW w:w="1156" w:type="dxa"/>
            <w:tcBorders>
              <w:top w:val="nil"/>
              <w:left w:val="nil"/>
              <w:bottom w:val="nil"/>
              <w:right w:val="nil"/>
            </w:tcBorders>
            <w:shd w:val="clear" w:color="auto" w:fill="auto"/>
            <w:vAlign w:val="bottom"/>
          </w:tcPr>
          <w:p w14:paraId="01467749">
            <w:pPr>
              <w:jc w:val="right"/>
              <w:textAlignment w:val="bottom"/>
              <w:rPr>
                <w:rFonts w:hint="default" w:cs="宋体"/>
                <w:color w:val="000000"/>
                <w:sz w:val="20"/>
                <w:szCs w:val="20"/>
              </w:rPr>
            </w:pPr>
            <w:r>
              <w:rPr>
                <w:rFonts w:cs="宋体"/>
                <w:color w:val="000000"/>
                <w:sz w:val="20"/>
                <w:szCs w:val="20"/>
                <w:lang w:bidi="ar"/>
              </w:rPr>
              <w:t>05表</w:t>
            </w:r>
          </w:p>
        </w:tc>
      </w:tr>
      <w:tr w14:paraId="6CCFA69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0AA41C7">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3405E5D">
            <w:pPr>
              <w:jc w:val="right"/>
              <w:textAlignment w:val="bottom"/>
              <w:rPr>
                <w:rFonts w:hint="default" w:cs="宋体"/>
                <w:color w:val="000000"/>
                <w:sz w:val="20"/>
                <w:szCs w:val="20"/>
              </w:rPr>
            </w:pPr>
            <w:r>
              <w:rPr>
                <w:rFonts w:cs="宋体"/>
                <w:color w:val="000000"/>
                <w:sz w:val="20"/>
                <w:szCs w:val="20"/>
                <w:lang w:bidi="ar"/>
              </w:rPr>
              <w:t>单位：元</w:t>
            </w:r>
          </w:p>
        </w:tc>
      </w:tr>
      <w:tr w14:paraId="4DAC32CC">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02955">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B053FE7">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DC8FEC5">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A0DD608">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5BBCD67">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458BD2B">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70F452C">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CF0B">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270E8E">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CFB697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94A026A">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2906B7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709968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9A75A7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B67520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F6D5BC4">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B12C5E7">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6F6A8B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94F516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D842C1F">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D491580">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738B05FB">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8B1C">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C11855">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09AE772">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AFD4AA">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53AEF2">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E158B6E">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C2925C9">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73333E2">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BFC442F">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76E8231">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D53A859">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FBC5154">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C18CAF1">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203F97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C66482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7B6F7562">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C66D">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6C05E3">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79C5BA">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B9D524">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C28137F">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4FE6198">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2CE9B19">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BF86FD4">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69591A">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16E878C">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AC1485">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CCF32D">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334B06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4F23FDC">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1112EE8">
            <w:pPr>
              <w:spacing w:line="400" w:lineRule="exact"/>
              <w:jc w:val="center"/>
              <w:rPr>
                <w:rFonts w:hint="default" w:cs="宋体"/>
                <w:color w:val="000000"/>
                <w:sz w:val="22"/>
                <w:szCs w:val="22"/>
              </w:rPr>
            </w:pPr>
          </w:p>
        </w:tc>
      </w:tr>
      <w:tr w14:paraId="3D3EA408">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B84CC15">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D948AE">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E7F1000">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4F4B2B83">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147B8140">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6DAECE42">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1CCB8B5B">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418763C4">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69B935E6">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0AAF2B8A">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4B12D352">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3FA9BB49">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393E8A3A">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792D49B5">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2A72F426">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23D1629B">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5E493CCE">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3ABE2154">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96A6D65">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49C84B5">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9385D54">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51CD32A">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2B6BDBF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8FE37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6BECF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4174C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21,540,865.37 </w:t>
            </w:r>
          </w:p>
        </w:tc>
        <w:tc>
          <w:tcPr>
            <w:tcW w:w="1666" w:type="dxa"/>
            <w:tcBorders>
              <w:top w:val="nil"/>
              <w:left w:val="nil"/>
              <w:bottom w:val="single" w:color="000000" w:sz="4" w:space="0"/>
              <w:right w:val="single" w:color="000000" w:sz="4" w:space="0"/>
            </w:tcBorders>
            <w:shd w:val="clear" w:color="auto" w:fill="auto"/>
            <w:vAlign w:val="center"/>
          </w:tcPr>
          <w:p w14:paraId="29EF746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2,669,662.02 </w:t>
            </w:r>
          </w:p>
        </w:tc>
        <w:tc>
          <w:tcPr>
            <w:tcW w:w="1684" w:type="dxa"/>
            <w:tcBorders>
              <w:top w:val="nil"/>
              <w:left w:val="nil"/>
              <w:bottom w:val="single" w:color="000000" w:sz="4" w:space="0"/>
              <w:right w:val="single" w:color="000000" w:sz="4" w:space="0"/>
            </w:tcBorders>
            <w:shd w:val="clear" w:color="auto" w:fill="auto"/>
            <w:vAlign w:val="center"/>
          </w:tcPr>
          <w:p w14:paraId="7F486D5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18,871,203.35 </w:t>
            </w:r>
          </w:p>
        </w:tc>
        <w:tc>
          <w:tcPr>
            <w:tcW w:w="1750" w:type="dxa"/>
            <w:tcBorders>
              <w:top w:val="nil"/>
              <w:left w:val="nil"/>
              <w:bottom w:val="single" w:color="000000" w:sz="4" w:space="0"/>
              <w:right w:val="single" w:color="000000" w:sz="4" w:space="0"/>
            </w:tcBorders>
            <w:shd w:val="clear" w:color="auto" w:fill="auto"/>
            <w:vAlign w:val="center"/>
          </w:tcPr>
          <w:p w14:paraId="48B8739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21,540,865.37 </w:t>
            </w:r>
          </w:p>
        </w:tc>
        <w:tc>
          <w:tcPr>
            <w:tcW w:w="1700" w:type="dxa"/>
            <w:tcBorders>
              <w:top w:val="nil"/>
              <w:left w:val="nil"/>
              <w:bottom w:val="single" w:color="000000" w:sz="4" w:space="0"/>
              <w:right w:val="single" w:color="000000" w:sz="4" w:space="0"/>
            </w:tcBorders>
            <w:shd w:val="clear" w:color="auto" w:fill="auto"/>
            <w:vAlign w:val="center"/>
          </w:tcPr>
          <w:p w14:paraId="5747099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2,669,662.02 </w:t>
            </w:r>
          </w:p>
        </w:tc>
        <w:tc>
          <w:tcPr>
            <w:tcW w:w="1733" w:type="dxa"/>
            <w:tcBorders>
              <w:top w:val="nil"/>
              <w:left w:val="nil"/>
              <w:bottom w:val="single" w:color="000000" w:sz="4" w:space="0"/>
              <w:right w:val="single" w:color="000000" w:sz="4" w:space="0"/>
            </w:tcBorders>
            <w:shd w:val="clear" w:color="auto" w:fill="auto"/>
            <w:vAlign w:val="center"/>
          </w:tcPr>
          <w:p w14:paraId="64FE856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18,871,203.35 </w:t>
            </w:r>
          </w:p>
        </w:tc>
        <w:tc>
          <w:tcPr>
            <w:tcW w:w="1583" w:type="dxa"/>
            <w:tcBorders>
              <w:top w:val="nil"/>
              <w:left w:val="nil"/>
              <w:bottom w:val="single" w:color="000000" w:sz="4" w:space="0"/>
              <w:right w:val="single" w:color="000000" w:sz="4" w:space="0"/>
            </w:tcBorders>
            <w:shd w:val="clear" w:color="auto" w:fill="auto"/>
            <w:vAlign w:val="center"/>
          </w:tcPr>
          <w:p w14:paraId="09BD682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51487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DDF19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939C9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67B9F8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8F76D5">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5FF7406">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DB8CF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983B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8510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8A52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666" w:type="dxa"/>
            <w:tcBorders>
              <w:top w:val="nil"/>
              <w:left w:val="nil"/>
              <w:bottom w:val="single" w:color="000000" w:sz="4" w:space="0"/>
              <w:right w:val="single" w:color="000000" w:sz="4" w:space="0"/>
            </w:tcBorders>
            <w:shd w:val="clear" w:color="auto" w:fill="auto"/>
            <w:vAlign w:val="center"/>
          </w:tcPr>
          <w:p w14:paraId="6218B4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684" w:type="dxa"/>
            <w:tcBorders>
              <w:top w:val="nil"/>
              <w:left w:val="nil"/>
              <w:bottom w:val="single" w:color="000000" w:sz="4" w:space="0"/>
              <w:right w:val="single" w:color="000000" w:sz="4" w:space="0"/>
            </w:tcBorders>
            <w:shd w:val="clear" w:color="auto" w:fill="auto"/>
            <w:vAlign w:val="center"/>
          </w:tcPr>
          <w:p w14:paraId="4CAB60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F14E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700" w:type="dxa"/>
            <w:tcBorders>
              <w:top w:val="nil"/>
              <w:left w:val="nil"/>
              <w:bottom w:val="single" w:color="000000" w:sz="4" w:space="0"/>
              <w:right w:val="single" w:color="000000" w:sz="4" w:space="0"/>
            </w:tcBorders>
            <w:shd w:val="clear" w:color="auto" w:fill="auto"/>
            <w:vAlign w:val="center"/>
          </w:tcPr>
          <w:p w14:paraId="29AD28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733" w:type="dxa"/>
            <w:tcBorders>
              <w:top w:val="nil"/>
              <w:left w:val="nil"/>
              <w:bottom w:val="single" w:color="000000" w:sz="4" w:space="0"/>
              <w:right w:val="single" w:color="000000" w:sz="4" w:space="0"/>
            </w:tcBorders>
            <w:shd w:val="clear" w:color="auto" w:fill="auto"/>
            <w:vAlign w:val="center"/>
          </w:tcPr>
          <w:p w14:paraId="7BA45B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502C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FB8D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A84D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6B6E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4C7E06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F1C479">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98C89B1">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EF4F0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6FB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BB0B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86E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666" w:type="dxa"/>
            <w:tcBorders>
              <w:top w:val="nil"/>
              <w:left w:val="nil"/>
              <w:bottom w:val="single" w:color="000000" w:sz="4" w:space="0"/>
              <w:right w:val="single" w:color="000000" w:sz="4" w:space="0"/>
            </w:tcBorders>
            <w:shd w:val="clear" w:color="auto" w:fill="auto"/>
            <w:vAlign w:val="center"/>
          </w:tcPr>
          <w:p w14:paraId="2D2C92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684" w:type="dxa"/>
            <w:tcBorders>
              <w:top w:val="nil"/>
              <w:left w:val="nil"/>
              <w:bottom w:val="single" w:color="000000" w:sz="4" w:space="0"/>
              <w:right w:val="single" w:color="000000" w:sz="4" w:space="0"/>
            </w:tcBorders>
            <w:shd w:val="clear" w:color="auto" w:fill="auto"/>
            <w:vAlign w:val="center"/>
          </w:tcPr>
          <w:p w14:paraId="7F0300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021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700" w:type="dxa"/>
            <w:tcBorders>
              <w:top w:val="nil"/>
              <w:left w:val="nil"/>
              <w:bottom w:val="single" w:color="000000" w:sz="4" w:space="0"/>
              <w:right w:val="single" w:color="000000" w:sz="4" w:space="0"/>
            </w:tcBorders>
            <w:shd w:val="clear" w:color="auto" w:fill="auto"/>
            <w:vAlign w:val="center"/>
          </w:tcPr>
          <w:p w14:paraId="65C120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325,025.43 </w:t>
            </w:r>
          </w:p>
        </w:tc>
        <w:tc>
          <w:tcPr>
            <w:tcW w:w="1733" w:type="dxa"/>
            <w:tcBorders>
              <w:top w:val="nil"/>
              <w:left w:val="nil"/>
              <w:bottom w:val="single" w:color="000000" w:sz="4" w:space="0"/>
              <w:right w:val="single" w:color="000000" w:sz="4" w:space="0"/>
            </w:tcBorders>
            <w:shd w:val="clear" w:color="auto" w:fill="auto"/>
            <w:vAlign w:val="center"/>
          </w:tcPr>
          <w:p w14:paraId="2B9337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7E99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B2D8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90F8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4947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20BE39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1D9E34">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A850C0A">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9EAFA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2485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1DAB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6619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24,150.00 </w:t>
            </w:r>
          </w:p>
        </w:tc>
        <w:tc>
          <w:tcPr>
            <w:tcW w:w="1666" w:type="dxa"/>
            <w:tcBorders>
              <w:top w:val="nil"/>
              <w:left w:val="nil"/>
              <w:bottom w:val="single" w:color="000000" w:sz="4" w:space="0"/>
              <w:right w:val="single" w:color="000000" w:sz="4" w:space="0"/>
            </w:tcBorders>
            <w:shd w:val="clear" w:color="auto" w:fill="auto"/>
            <w:vAlign w:val="center"/>
          </w:tcPr>
          <w:p w14:paraId="6BE760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24,150.00 </w:t>
            </w:r>
          </w:p>
        </w:tc>
        <w:tc>
          <w:tcPr>
            <w:tcW w:w="1684" w:type="dxa"/>
            <w:tcBorders>
              <w:top w:val="nil"/>
              <w:left w:val="nil"/>
              <w:bottom w:val="single" w:color="000000" w:sz="4" w:space="0"/>
              <w:right w:val="single" w:color="000000" w:sz="4" w:space="0"/>
            </w:tcBorders>
            <w:shd w:val="clear" w:color="auto" w:fill="auto"/>
            <w:vAlign w:val="center"/>
          </w:tcPr>
          <w:p w14:paraId="5C8633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D8BD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24,150.00 </w:t>
            </w:r>
          </w:p>
        </w:tc>
        <w:tc>
          <w:tcPr>
            <w:tcW w:w="1700" w:type="dxa"/>
            <w:tcBorders>
              <w:top w:val="nil"/>
              <w:left w:val="nil"/>
              <w:bottom w:val="single" w:color="000000" w:sz="4" w:space="0"/>
              <w:right w:val="single" w:color="000000" w:sz="4" w:space="0"/>
            </w:tcBorders>
            <w:shd w:val="clear" w:color="auto" w:fill="auto"/>
            <w:vAlign w:val="center"/>
          </w:tcPr>
          <w:p w14:paraId="1E952D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24,150.00 </w:t>
            </w:r>
          </w:p>
        </w:tc>
        <w:tc>
          <w:tcPr>
            <w:tcW w:w="1733" w:type="dxa"/>
            <w:tcBorders>
              <w:top w:val="nil"/>
              <w:left w:val="nil"/>
              <w:bottom w:val="single" w:color="000000" w:sz="4" w:space="0"/>
              <w:right w:val="single" w:color="000000" w:sz="4" w:space="0"/>
            </w:tcBorders>
            <w:shd w:val="clear" w:color="auto" w:fill="auto"/>
            <w:vAlign w:val="center"/>
          </w:tcPr>
          <w:p w14:paraId="7416FE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057A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209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7EDA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7343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2CC02F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80207">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E7B99CF">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4BBA0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6838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4148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C175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183,913.12 </w:t>
            </w:r>
          </w:p>
        </w:tc>
        <w:tc>
          <w:tcPr>
            <w:tcW w:w="1666" w:type="dxa"/>
            <w:tcBorders>
              <w:top w:val="nil"/>
              <w:left w:val="nil"/>
              <w:bottom w:val="single" w:color="000000" w:sz="4" w:space="0"/>
              <w:right w:val="single" w:color="000000" w:sz="4" w:space="0"/>
            </w:tcBorders>
            <w:shd w:val="clear" w:color="auto" w:fill="auto"/>
            <w:vAlign w:val="center"/>
          </w:tcPr>
          <w:p w14:paraId="1F8A40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183,913.12 </w:t>
            </w:r>
          </w:p>
        </w:tc>
        <w:tc>
          <w:tcPr>
            <w:tcW w:w="1684" w:type="dxa"/>
            <w:tcBorders>
              <w:top w:val="nil"/>
              <w:left w:val="nil"/>
              <w:bottom w:val="single" w:color="000000" w:sz="4" w:space="0"/>
              <w:right w:val="single" w:color="000000" w:sz="4" w:space="0"/>
            </w:tcBorders>
            <w:shd w:val="clear" w:color="auto" w:fill="auto"/>
            <w:vAlign w:val="center"/>
          </w:tcPr>
          <w:p w14:paraId="3B9190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AB8E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183,913.12 </w:t>
            </w:r>
          </w:p>
        </w:tc>
        <w:tc>
          <w:tcPr>
            <w:tcW w:w="1700" w:type="dxa"/>
            <w:tcBorders>
              <w:top w:val="nil"/>
              <w:left w:val="nil"/>
              <w:bottom w:val="single" w:color="000000" w:sz="4" w:space="0"/>
              <w:right w:val="single" w:color="000000" w:sz="4" w:space="0"/>
            </w:tcBorders>
            <w:shd w:val="clear" w:color="auto" w:fill="auto"/>
            <w:vAlign w:val="center"/>
          </w:tcPr>
          <w:p w14:paraId="059D24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183,913.12 </w:t>
            </w:r>
          </w:p>
        </w:tc>
        <w:tc>
          <w:tcPr>
            <w:tcW w:w="1733" w:type="dxa"/>
            <w:tcBorders>
              <w:top w:val="nil"/>
              <w:left w:val="nil"/>
              <w:bottom w:val="single" w:color="000000" w:sz="4" w:space="0"/>
              <w:right w:val="single" w:color="000000" w:sz="4" w:space="0"/>
            </w:tcBorders>
            <w:shd w:val="clear" w:color="auto" w:fill="auto"/>
            <w:vAlign w:val="center"/>
          </w:tcPr>
          <w:p w14:paraId="6AED02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EDD2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08D1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C4F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9C6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E3F60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E91D7">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CF453A4">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611F2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95D7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06A9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8D53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97,702.31 </w:t>
            </w:r>
          </w:p>
        </w:tc>
        <w:tc>
          <w:tcPr>
            <w:tcW w:w="1666" w:type="dxa"/>
            <w:tcBorders>
              <w:top w:val="nil"/>
              <w:left w:val="nil"/>
              <w:bottom w:val="single" w:color="000000" w:sz="4" w:space="0"/>
              <w:right w:val="single" w:color="000000" w:sz="4" w:space="0"/>
            </w:tcBorders>
            <w:shd w:val="clear" w:color="auto" w:fill="auto"/>
            <w:vAlign w:val="center"/>
          </w:tcPr>
          <w:p w14:paraId="380B90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97,702.31 </w:t>
            </w:r>
          </w:p>
        </w:tc>
        <w:tc>
          <w:tcPr>
            <w:tcW w:w="1684" w:type="dxa"/>
            <w:tcBorders>
              <w:top w:val="nil"/>
              <w:left w:val="nil"/>
              <w:bottom w:val="single" w:color="000000" w:sz="4" w:space="0"/>
              <w:right w:val="single" w:color="000000" w:sz="4" w:space="0"/>
            </w:tcBorders>
            <w:shd w:val="clear" w:color="auto" w:fill="auto"/>
            <w:vAlign w:val="center"/>
          </w:tcPr>
          <w:p w14:paraId="724E6B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9F97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97,702.31 </w:t>
            </w:r>
          </w:p>
        </w:tc>
        <w:tc>
          <w:tcPr>
            <w:tcW w:w="1700" w:type="dxa"/>
            <w:tcBorders>
              <w:top w:val="nil"/>
              <w:left w:val="nil"/>
              <w:bottom w:val="single" w:color="000000" w:sz="4" w:space="0"/>
              <w:right w:val="single" w:color="000000" w:sz="4" w:space="0"/>
            </w:tcBorders>
            <w:shd w:val="clear" w:color="auto" w:fill="auto"/>
            <w:vAlign w:val="center"/>
          </w:tcPr>
          <w:p w14:paraId="49C108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97,702.31 </w:t>
            </w:r>
          </w:p>
        </w:tc>
        <w:tc>
          <w:tcPr>
            <w:tcW w:w="1733" w:type="dxa"/>
            <w:tcBorders>
              <w:top w:val="nil"/>
              <w:left w:val="nil"/>
              <w:bottom w:val="single" w:color="000000" w:sz="4" w:space="0"/>
              <w:right w:val="single" w:color="000000" w:sz="4" w:space="0"/>
            </w:tcBorders>
            <w:shd w:val="clear" w:color="auto" w:fill="auto"/>
            <w:vAlign w:val="center"/>
          </w:tcPr>
          <w:p w14:paraId="17C757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665A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B693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D860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8AE2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69E218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BE50FA">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3C24BD5">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ECB78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215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2BEA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0966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19,260.00 </w:t>
            </w:r>
          </w:p>
        </w:tc>
        <w:tc>
          <w:tcPr>
            <w:tcW w:w="1666" w:type="dxa"/>
            <w:tcBorders>
              <w:top w:val="nil"/>
              <w:left w:val="nil"/>
              <w:bottom w:val="single" w:color="000000" w:sz="4" w:space="0"/>
              <w:right w:val="single" w:color="000000" w:sz="4" w:space="0"/>
            </w:tcBorders>
            <w:shd w:val="clear" w:color="auto" w:fill="auto"/>
            <w:vAlign w:val="center"/>
          </w:tcPr>
          <w:p w14:paraId="56DDB0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19,260.00 </w:t>
            </w:r>
          </w:p>
        </w:tc>
        <w:tc>
          <w:tcPr>
            <w:tcW w:w="1684" w:type="dxa"/>
            <w:tcBorders>
              <w:top w:val="nil"/>
              <w:left w:val="nil"/>
              <w:bottom w:val="single" w:color="000000" w:sz="4" w:space="0"/>
              <w:right w:val="single" w:color="000000" w:sz="4" w:space="0"/>
            </w:tcBorders>
            <w:shd w:val="clear" w:color="auto" w:fill="auto"/>
            <w:vAlign w:val="center"/>
          </w:tcPr>
          <w:p w14:paraId="331945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265E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19,260.00 </w:t>
            </w:r>
          </w:p>
        </w:tc>
        <w:tc>
          <w:tcPr>
            <w:tcW w:w="1700" w:type="dxa"/>
            <w:tcBorders>
              <w:top w:val="nil"/>
              <w:left w:val="nil"/>
              <w:bottom w:val="single" w:color="000000" w:sz="4" w:space="0"/>
              <w:right w:val="single" w:color="000000" w:sz="4" w:space="0"/>
            </w:tcBorders>
            <w:shd w:val="clear" w:color="auto" w:fill="auto"/>
            <w:vAlign w:val="center"/>
          </w:tcPr>
          <w:p w14:paraId="220904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19,260.00 </w:t>
            </w:r>
          </w:p>
        </w:tc>
        <w:tc>
          <w:tcPr>
            <w:tcW w:w="1733" w:type="dxa"/>
            <w:tcBorders>
              <w:top w:val="nil"/>
              <w:left w:val="nil"/>
              <w:bottom w:val="single" w:color="000000" w:sz="4" w:space="0"/>
              <w:right w:val="single" w:color="000000" w:sz="4" w:space="0"/>
            </w:tcBorders>
            <w:shd w:val="clear" w:color="auto" w:fill="auto"/>
            <w:vAlign w:val="center"/>
          </w:tcPr>
          <w:p w14:paraId="00521F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9907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ADBD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1D9C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821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68C0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6B9FA0">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A2241A2">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E8757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A153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9A26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1369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666" w:type="dxa"/>
            <w:tcBorders>
              <w:top w:val="nil"/>
              <w:left w:val="nil"/>
              <w:bottom w:val="single" w:color="000000" w:sz="4" w:space="0"/>
              <w:right w:val="single" w:color="000000" w:sz="4" w:space="0"/>
            </w:tcBorders>
            <w:shd w:val="clear" w:color="auto" w:fill="auto"/>
            <w:vAlign w:val="center"/>
          </w:tcPr>
          <w:p w14:paraId="4135D9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684" w:type="dxa"/>
            <w:tcBorders>
              <w:top w:val="nil"/>
              <w:left w:val="nil"/>
              <w:bottom w:val="single" w:color="000000" w:sz="4" w:space="0"/>
              <w:right w:val="single" w:color="000000" w:sz="4" w:space="0"/>
            </w:tcBorders>
            <w:shd w:val="clear" w:color="auto" w:fill="auto"/>
            <w:vAlign w:val="center"/>
          </w:tcPr>
          <w:p w14:paraId="6CC68E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9B8C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700" w:type="dxa"/>
            <w:tcBorders>
              <w:top w:val="nil"/>
              <w:left w:val="nil"/>
              <w:bottom w:val="single" w:color="000000" w:sz="4" w:space="0"/>
              <w:right w:val="single" w:color="000000" w:sz="4" w:space="0"/>
            </w:tcBorders>
            <w:shd w:val="clear" w:color="auto" w:fill="auto"/>
            <w:vAlign w:val="center"/>
          </w:tcPr>
          <w:p w14:paraId="0F38ED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733" w:type="dxa"/>
            <w:tcBorders>
              <w:top w:val="nil"/>
              <w:left w:val="nil"/>
              <w:bottom w:val="single" w:color="000000" w:sz="4" w:space="0"/>
              <w:right w:val="single" w:color="000000" w:sz="4" w:space="0"/>
            </w:tcBorders>
            <w:shd w:val="clear" w:color="auto" w:fill="auto"/>
            <w:vAlign w:val="center"/>
          </w:tcPr>
          <w:p w14:paraId="1DB7DB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6229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C7E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631C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752D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63BB39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B3BF7">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FEECC0A">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C2A6E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8C6F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372C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B910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666" w:type="dxa"/>
            <w:tcBorders>
              <w:top w:val="nil"/>
              <w:left w:val="nil"/>
              <w:bottom w:val="single" w:color="000000" w:sz="4" w:space="0"/>
              <w:right w:val="single" w:color="000000" w:sz="4" w:space="0"/>
            </w:tcBorders>
            <w:shd w:val="clear" w:color="auto" w:fill="auto"/>
            <w:vAlign w:val="center"/>
          </w:tcPr>
          <w:p w14:paraId="023F59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684" w:type="dxa"/>
            <w:tcBorders>
              <w:top w:val="nil"/>
              <w:left w:val="nil"/>
              <w:bottom w:val="single" w:color="000000" w:sz="4" w:space="0"/>
              <w:right w:val="single" w:color="000000" w:sz="4" w:space="0"/>
            </w:tcBorders>
            <w:shd w:val="clear" w:color="auto" w:fill="auto"/>
            <w:vAlign w:val="center"/>
          </w:tcPr>
          <w:p w14:paraId="4AFBD7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8AA4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700" w:type="dxa"/>
            <w:tcBorders>
              <w:top w:val="nil"/>
              <w:left w:val="nil"/>
              <w:bottom w:val="single" w:color="000000" w:sz="4" w:space="0"/>
              <w:right w:val="single" w:color="000000" w:sz="4" w:space="0"/>
            </w:tcBorders>
            <w:shd w:val="clear" w:color="auto" w:fill="auto"/>
            <w:vAlign w:val="center"/>
          </w:tcPr>
          <w:p w14:paraId="24BE92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99,788.55 </w:t>
            </w:r>
          </w:p>
        </w:tc>
        <w:tc>
          <w:tcPr>
            <w:tcW w:w="1733" w:type="dxa"/>
            <w:tcBorders>
              <w:top w:val="nil"/>
              <w:left w:val="nil"/>
              <w:bottom w:val="single" w:color="000000" w:sz="4" w:space="0"/>
              <w:right w:val="single" w:color="000000" w:sz="4" w:space="0"/>
            </w:tcBorders>
            <w:shd w:val="clear" w:color="auto" w:fill="auto"/>
            <w:vAlign w:val="center"/>
          </w:tcPr>
          <w:p w14:paraId="2F3589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E099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934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2EFE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19EB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0474D1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BD092">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E6BED9E">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846F2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0816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4F57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A028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74,988.55 </w:t>
            </w:r>
          </w:p>
        </w:tc>
        <w:tc>
          <w:tcPr>
            <w:tcW w:w="1666" w:type="dxa"/>
            <w:tcBorders>
              <w:top w:val="nil"/>
              <w:left w:val="nil"/>
              <w:bottom w:val="single" w:color="000000" w:sz="4" w:space="0"/>
              <w:right w:val="single" w:color="000000" w:sz="4" w:space="0"/>
            </w:tcBorders>
            <w:shd w:val="clear" w:color="auto" w:fill="auto"/>
            <w:vAlign w:val="center"/>
          </w:tcPr>
          <w:p w14:paraId="769D46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74,988.55 </w:t>
            </w:r>
          </w:p>
        </w:tc>
        <w:tc>
          <w:tcPr>
            <w:tcW w:w="1684" w:type="dxa"/>
            <w:tcBorders>
              <w:top w:val="nil"/>
              <w:left w:val="nil"/>
              <w:bottom w:val="single" w:color="000000" w:sz="4" w:space="0"/>
              <w:right w:val="single" w:color="000000" w:sz="4" w:space="0"/>
            </w:tcBorders>
            <w:shd w:val="clear" w:color="auto" w:fill="auto"/>
            <w:vAlign w:val="center"/>
          </w:tcPr>
          <w:p w14:paraId="0325C6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B2E5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74,988.55 </w:t>
            </w:r>
          </w:p>
        </w:tc>
        <w:tc>
          <w:tcPr>
            <w:tcW w:w="1700" w:type="dxa"/>
            <w:tcBorders>
              <w:top w:val="nil"/>
              <w:left w:val="nil"/>
              <w:bottom w:val="single" w:color="000000" w:sz="4" w:space="0"/>
              <w:right w:val="single" w:color="000000" w:sz="4" w:space="0"/>
            </w:tcBorders>
            <w:shd w:val="clear" w:color="auto" w:fill="auto"/>
            <w:vAlign w:val="center"/>
          </w:tcPr>
          <w:p w14:paraId="6EA6FA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74,988.55 </w:t>
            </w:r>
          </w:p>
        </w:tc>
        <w:tc>
          <w:tcPr>
            <w:tcW w:w="1733" w:type="dxa"/>
            <w:tcBorders>
              <w:top w:val="nil"/>
              <w:left w:val="nil"/>
              <w:bottom w:val="single" w:color="000000" w:sz="4" w:space="0"/>
              <w:right w:val="single" w:color="000000" w:sz="4" w:space="0"/>
            </w:tcBorders>
            <w:shd w:val="clear" w:color="auto" w:fill="auto"/>
            <w:vAlign w:val="center"/>
          </w:tcPr>
          <w:p w14:paraId="392679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E642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7122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8EB2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D0A0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F0548B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124BA2">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4DB12908">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D3ADE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66E4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26A0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740A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24,800.00 </w:t>
            </w:r>
          </w:p>
        </w:tc>
        <w:tc>
          <w:tcPr>
            <w:tcW w:w="1666" w:type="dxa"/>
            <w:tcBorders>
              <w:top w:val="nil"/>
              <w:left w:val="nil"/>
              <w:bottom w:val="single" w:color="000000" w:sz="4" w:space="0"/>
              <w:right w:val="single" w:color="000000" w:sz="4" w:space="0"/>
            </w:tcBorders>
            <w:shd w:val="clear" w:color="auto" w:fill="auto"/>
            <w:vAlign w:val="center"/>
          </w:tcPr>
          <w:p w14:paraId="181379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24,800.00 </w:t>
            </w:r>
          </w:p>
        </w:tc>
        <w:tc>
          <w:tcPr>
            <w:tcW w:w="1684" w:type="dxa"/>
            <w:tcBorders>
              <w:top w:val="nil"/>
              <w:left w:val="nil"/>
              <w:bottom w:val="single" w:color="000000" w:sz="4" w:space="0"/>
              <w:right w:val="single" w:color="000000" w:sz="4" w:space="0"/>
            </w:tcBorders>
            <w:shd w:val="clear" w:color="auto" w:fill="auto"/>
            <w:vAlign w:val="center"/>
          </w:tcPr>
          <w:p w14:paraId="0866FC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ADA8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24,800.00 </w:t>
            </w:r>
          </w:p>
        </w:tc>
        <w:tc>
          <w:tcPr>
            <w:tcW w:w="1700" w:type="dxa"/>
            <w:tcBorders>
              <w:top w:val="nil"/>
              <w:left w:val="nil"/>
              <w:bottom w:val="single" w:color="000000" w:sz="4" w:space="0"/>
              <w:right w:val="single" w:color="000000" w:sz="4" w:space="0"/>
            </w:tcBorders>
            <w:shd w:val="clear" w:color="auto" w:fill="auto"/>
            <w:vAlign w:val="center"/>
          </w:tcPr>
          <w:p w14:paraId="436452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24,800.00 </w:t>
            </w:r>
          </w:p>
        </w:tc>
        <w:tc>
          <w:tcPr>
            <w:tcW w:w="1733" w:type="dxa"/>
            <w:tcBorders>
              <w:top w:val="nil"/>
              <w:left w:val="nil"/>
              <w:bottom w:val="single" w:color="000000" w:sz="4" w:space="0"/>
              <w:right w:val="single" w:color="000000" w:sz="4" w:space="0"/>
            </w:tcBorders>
            <w:shd w:val="clear" w:color="auto" w:fill="auto"/>
            <w:vAlign w:val="center"/>
          </w:tcPr>
          <w:p w14:paraId="304D6C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2474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00BD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493A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F818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BCA7DE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DFF01C">
            <w:pPr>
              <w:spacing w:line="240" w:lineRule="exact"/>
              <w:textAlignment w:val="center"/>
              <w:rPr>
                <w:rFonts w:hint="default" w:cs="宋体"/>
                <w:color w:val="000000"/>
                <w:sz w:val="20"/>
                <w:szCs w:val="20"/>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AEC52C3">
            <w:pPr>
              <w:spacing w:line="240" w:lineRule="exact"/>
              <w:textAlignment w:val="center"/>
              <w:rPr>
                <w:rFonts w:hint="default" w:cs="宋体"/>
                <w:color w:val="000000"/>
                <w:sz w:val="20"/>
                <w:szCs w:val="20"/>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084096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0072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BE57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8753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666" w:type="dxa"/>
            <w:tcBorders>
              <w:top w:val="nil"/>
              <w:left w:val="nil"/>
              <w:bottom w:val="single" w:color="000000" w:sz="4" w:space="0"/>
              <w:right w:val="single" w:color="000000" w:sz="4" w:space="0"/>
            </w:tcBorders>
            <w:shd w:val="clear" w:color="auto" w:fill="auto"/>
            <w:vAlign w:val="center"/>
          </w:tcPr>
          <w:p w14:paraId="5CCA49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BBBA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750" w:type="dxa"/>
            <w:tcBorders>
              <w:top w:val="nil"/>
              <w:left w:val="nil"/>
              <w:bottom w:val="single" w:color="000000" w:sz="4" w:space="0"/>
              <w:right w:val="single" w:color="000000" w:sz="4" w:space="0"/>
            </w:tcBorders>
            <w:shd w:val="clear" w:color="auto" w:fill="auto"/>
            <w:vAlign w:val="center"/>
          </w:tcPr>
          <w:p w14:paraId="156E0F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700" w:type="dxa"/>
            <w:tcBorders>
              <w:top w:val="nil"/>
              <w:left w:val="nil"/>
              <w:bottom w:val="single" w:color="000000" w:sz="4" w:space="0"/>
              <w:right w:val="single" w:color="000000" w:sz="4" w:space="0"/>
            </w:tcBorders>
            <w:shd w:val="clear" w:color="auto" w:fill="auto"/>
            <w:vAlign w:val="center"/>
          </w:tcPr>
          <w:p w14:paraId="104DF0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EC5D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583" w:type="dxa"/>
            <w:tcBorders>
              <w:top w:val="nil"/>
              <w:left w:val="nil"/>
              <w:bottom w:val="single" w:color="000000" w:sz="4" w:space="0"/>
              <w:right w:val="single" w:color="000000" w:sz="4" w:space="0"/>
            </w:tcBorders>
            <w:shd w:val="clear" w:color="auto" w:fill="auto"/>
            <w:vAlign w:val="center"/>
          </w:tcPr>
          <w:p w14:paraId="3E4F52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DBB2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B9AF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0A4C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C2FE1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1F24E2">
            <w:pPr>
              <w:spacing w:line="240" w:lineRule="exact"/>
              <w:textAlignment w:val="center"/>
              <w:rPr>
                <w:rFonts w:hint="default" w:cs="宋体"/>
                <w:color w:val="000000"/>
                <w:sz w:val="20"/>
                <w:szCs w:val="20"/>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6CBA5C00">
            <w:pPr>
              <w:spacing w:line="240" w:lineRule="exact"/>
              <w:textAlignment w:val="center"/>
              <w:rPr>
                <w:rFonts w:hint="default" w:cs="宋体"/>
                <w:color w:val="000000"/>
                <w:sz w:val="20"/>
                <w:szCs w:val="20"/>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1FF613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A1B5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E292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836B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666" w:type="dxa"/>
            <w:tcBorders>
              <w:top w:val="nil"/>
              <w:left w:val="nil"/>
              <w:bottom w:val="single" w:color="000000" w:sz="4" w:space="0"/>
              <w:right w:val="single" w:color="000000" w:sz="4" w:space="0"/>
            </w:tcBorders>
            <w:shd w:val="clear" w:color="auto" w:fill="auto"/>
            <w:vAlign w:val="center"/>
          </w:tcPr>
          <w:p w14:paraId="02B521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8FA0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750" w:type="dxa"/>
            <w:tcBorders>
              <w:top w:val="nil"/>
              <w:left w:val="nil"/>
              <w:bottom w:val="single" w:color="000000" w:sz="4" w:space="0"/>
              <w:right w:val="single" w:color="000000" w:sz="4" w:space="0"/>
            </w:tcBorders>
            <w:shd w:val="clear" w:color="auto" w:fill="auto"/>
            <w:vAlign w:val="center"/>
          </w:tcPr>
          <w:p w14:paraId="3429F9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700" w:type="dxa"/>
            <w:tcBorders>
              <w:top w:val="nil"/>
              <w:left w:val="nil"/>
              <w:bottom w:val="single" w:color="000000" w:sz="4" w:space="0"/>
              <w:right w:val="single" w:color="000000" w:sz="4" w:space="0"/>
            </w:tcBorders>
            <w:shd w:val="clear" w:color="auto" w:fill="auto"/>
            <w:vAlign w:val="center"/>
          </w:tcPr>
          <w:p w14:paraId="0F6B77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DAB5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11,261,801.18 </w:t>
            </w:r>
          </w:p>
        </w:tc>
        <w:tc>
          <w:tcPr>
            <w:tcW w:w="1583" w:type="dxa"/>
            <w:tcBorders>
              <w:top w:val="nil"/>
              <w:left w:val="nil"/>
              <w:bottom w:val="single" w:color="000000" w:sz="4" w:space="0"/>
              <w:right w:val="single" w:color="000000" w:sz="4" w:space="0"/>
            </w:tcBorders>
            <w:shd w:val="clear" w:color="auto" w:fill="auto"/>
            <w:vAlign w:val="center"/>
          </w:tcPr>
          <w:p w14:paraId="01D35F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15E9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2E6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83E9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14969F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EEC54">
            <w:pPr>
              <w:spacing w:line="240" w:lineRule="exact"/>
              <w:textAlignment w:val="center"/>
              <w:rPr>
                <w:rFonts w:hint="default" w:cs="宋体"/>
                <w:color w:val="000000"/>
                <w:sz w:val="20"/>
                <w:szCs w:val="20"/>
              </w:rPr>
            </w:pPr>
            <w:r>
              <w:rPr>
                <w:rFonts w:cs="宋体"/>
                <w:color w:val="000000"/>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48C36AC9">
            <w:pPr>
              <w:spacing w:line="240" w:lineRule="exact"/>
              <w:textAlignment w:val="center"/>
              <w:rPr>
                <w:rFonts w:hint="default" w:cs="宋体"/>
                <w:color w:val="000000"/>
                <w:sz w:val="20"/>
                <w:szCs w:val="20"/>
              </w:rPr>
            </w:pPr>
            <w:r>
              <w:rPr>
                <w:rFonts w:cs="宋体"/>
                <w:color w:val="000000"/>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143D03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882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2F50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966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11,261,801.18 </w:t>
            </w:r>
          </w:p>
        </w:tc>
        <w:tc>
          <w:tcPr>
            <w:tcW w:w="1666" w:type="dxa"/>
            <w:tcBorders>
              <w:top w:val="nil"/>
              <w:left w:val="nil"/>
              <w:bottom w:val="single" w:color="000000" w:sz="4" w:space="0"/>
              <w:right w:val="single" w:color="000000" w:sz="4" w:space="0"/>
            </w:tcBorders>
            <w:shd w:val="clear" w:color="auto" w:fill="auto"/>
            <w:vAlign w:val="center"/>
          </w:tcPr>
          <w:p w14:paraId="114009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DE7D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11,261,801.18 </w:t>
            </w:r>
          </w:p>
        </w:tc>
        <w:tc>
          <w:tcPr>
            <w:tcW w:w="1750" w:type="dxa"/>
            <w:tcBorders>
              <w:top w:val="nil"/>
              <w:left w:val="nil"/>
              <w:bottom w:val="single" w:color="000000" w:sz="4" w:space="0"/>
              <w:right w:val="single" w:color="000000" w:sz="4" w:space="0"/>
            </w:tcBorders>
            <w:shd w:val="clear" w:color="auto" w:fill="auto"/>
            <w:vAlign w:val="center"/>
          </w:tcPr>
          <w:p w14:paraId="761C1E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11,261,801.18 </w:t>
            </w:r>
          </w:p>
        </w:tc>
        <w:tc>
          <w:tcPr>
            <w:tcW w:w="1700" w:type="dxa"/>
            <w:tcBorders>
              <w:top w:val="nil"/>
              <w:left w:val="nil"/>
              <w:bottom w:val="single" w:color="000000" w:sz="4" w:space="0"/>
              <w:right w:val="single" w:color="000000" w:sz="4" w:space="0"/>
            </w:tcBorders>
            <w:shd w:val="clear" w:color="auto" w:fill="auto"/>
            <w:vAlign w:val="center"/>
          </w:tcPr>
          <w:p w14:paraId="4DC19C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4C33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11,261,801.18 </w:t>
            </w:r>
          </w:p>
        </w:tc>
        <w:tc>
          <w:tcPr>
            <w:tcW w:w="1583" w:type="dxa"/>
            <w:tcBorders>
              <w:top w:val="nil"/>
              <w:left w:val="nil"/>
              <w:bottom w:val="single" w:color="000000" w:sz="4" w:space="0"/>
              <w:right w:val="single" w:color="000000" w:sz="4" w:space="0"/>
            </w:tcBorders>
            <w:shd w:val="clear" w:color="auto" w:fill="auto"/>
            <w:vAlign w:val="center"/>
          </w:tcPr>
          <w:p w14:paraId="6EA250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841C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989D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B005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3952C0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0A9031">
            <w:pPr>
              <w:spacing w:line="240" w:lineRule="exact"/>
              <w:textAlignment w:val="center"/>
              <w:rPr>
                <w:rFonts w:hint="default"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5656A7FC">
            <w:pPr>
              <w:spacing w:line="240" w:lineRule="exact"/>
              <w:textAlignment w:val="center"/>
              <w:rPr>
                <w:rFonts w:hint="default"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0556F7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8244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2F97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AFC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9,741,612.65 </w:t>
            </w:r>
          </w:p>
        </w:tc>
        <w:tc>
          <w:tcPr>
            <w:tcW w:w="1666" w:type="dxa"/>
            <w:tcBorders>
              <w:top w:val="nil"/>
              <w:left w:val="nil"/>
              <w:bottom w:val="single" w:color="000000" w:sz="4" w:space="0"/>
              <w:right w:val="single" w:color="000000" w:sz="4" w:space="0"/>
            </w:tcBorders>
            <w:shd w:val="clear" w:color="auto" w:fill="auto"/>
            <w:vAlign w:val="center"/>
          </w:tcPr>
          <w:p w14:paraId="414220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2,132,210.48 </w:t>
            </w:r>
          </w:p>
        </w:tc>
        <w:tc>
          <w:tcPr>
            <w:tcW w:w="1684" w:type="dxa"/>
            <w:tcBorders>
              <w:top w:val="nil"/>
              <w:left w:val="nil"/>
              <w:bottom w:val="single" w:color="000000" w:sz="4" w:space="0"/>
              <w:right w:val="single" w:color="000000" w:sz="4" w:space="0"/>
            </w:tcBorders>
            <w:shd w:val="clear" w:color="auto" w:fill="auto"/>
            <w:vAlign w:val="center"/>
          </w:tcPr>
          <w:p w14:paraId="5D2AC4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7,609,402.17 </w:t>
            </w:r>
          </w:p>
        </w:tc>
        <w:tc>
          <w:tcPr>
            <w:tcW w:w="1750" w:type="dxa"/>
            <w:tcBorders>
              <w:top w:val="nil"/>
              <w:left w:val="nil"/>
              <w:bottom w:val="single" w:color="000000" w:sz="4" w:space="0"/>
              <w:right w:val="single" w:color="000000" w:sz="4" w:space="0"/>
            </w:tcBorders>
            <w:shd w:val="clear" w:color="auto" w:fill="auto"/>
            <w:vAlign w:val="center"/>
          </w:tcPr>
          <w:p w14:paraId="4B01B1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9,741,612.65 </w:t>
            </w:r>
          </w:p>
        </w:tc>
        <w:tc>
          <w:tcPr>
            <w:tcW w:w="1700" w:type="dxa"/>
            <w:tcBorders>
              <w:top w:val="nil"/>
              <w:left w:val="nil"/>
              <w:bottom w:val="single" w:color="000000" w:sz="4" w:space="0"/>
              <w:right w:val="single" w:color="000000" w:sz="4" w:space="0"/>
            </w:tcBorders>
            <w:shd w:val="clear" w:color="auto" w:fill="auto"/>
            <w:vAlign w:val="center"/>
          </w:tcPr>
          <w:p w14:paraId="77F882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2,132,210.48 </w:t>
            </w:r>
          </w:p>
        </w:tc>
        <w:tc>
          <w:tcPr>
            <w:tcW w:w="1733" w:type="dxa"/>
            <w:tcBorders>
              <w:top w:val="nil"/>
              <w:left w:val="nil"/>
              <w:bottom w:val="single" w:color="000000" w:sz="4" w:space="0"/>
              <w:right w:val="single" w:color="000000" w:sz="4" w:space="0"/>
            </w:tcBorders>
            <w:shd w:val="clear" w:color="auto" w:fill="auto"/>
            <w:vAlign w:val="center"/>
          </w:tcPr>
          <w:p w14:paraId="4C7D5F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7,609,402.17 </w:t>
            </w:r>
          </w:p>
        </w:tc>
        <w:tc>
          <w:tcPr>
            <w:tcW w:w="1583" w:type="dxa"/>
            <w:tcBorders>
              <w:top w:val="nil"/>
              <w:left w:val="nil"/>
              <w:bottom w:val="single" w:color="000000" w:sz="4" w:space="0"/>
              <w:right w:val="single" w:color="000000" w:sz="4" w:space="0"/>
            </w:tcBorders>
            <w:shd w:val="clear" w:color="auto" w:fill="auto"/>
            <w:vAlign w:val="center"/>
          </w:tcPr>
          <w:p w14:paraId="45CB45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4121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59D2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DF9F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6B2052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EE6B77">
            <w:pPr>
              <w:spacing w:line="240" w:lineRule="exact"/>
              <w:textAlignment w:val="center"/>
              <w:rPr>
                <w:rFonts w:hint="default" w:cs="宋体"/>
                <w:color w:val="000000"/>
                <w:sz w:val="20"/>
                <w:szCs w:val="20"/>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14:paraId="75B2F0B0">
            <w:pPr>
              <w:spacing w:line="240" w:lineRule="exact"/>
              <w:textAlignment w:val="center"/>
              <w:rPr>
                <w:rFonts w:hint="default" w:cs="宋体"/>
                <w:color w:val="000000"/>
                <w:sz w:val="20"/>
                <w:szCs w:val="20"/>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14:paraId="2FCADA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C600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83DD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5EF4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1,071,229.97 </w:t>
            </w:r>
          </w:p>
        </w:tc>
        <w:tc>
          <w:tcPr>
            <w:tcW w:w="1666" w:type="dxa"/>
            <w:tcBorders>
              <w:top w:val="nil"/>
              <w:left w:val="nil"/>
              <w:bottom w:val="single" w:color="000000" w:sz="4" w:space="0"/>
              <w:right w:val="single" w:color="000000" w:sz="4" w:space="0"/>
            </w:tcBorders>
            <w:shd w:val="clear" w:color="auto" w:fill="auto"/>
            <w:vAlign w:val="center"/>
          </w:tcPr>
          <w:p w14:paraId="17459E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1,071,229.97 </w:t>
            </w:r>
          </w:p>
        </w:tc>
        <w:tc>
          <w:tcPr>
            <w:tcW w:w="1684" w:type="dxa"/>
            <w:tcBorders>
              <w:top w:val="nil"/>
              <w:left w:val="nil"/>
              <w:bottom w:val="single" w:color="000000" w:sz="4" w:space="0"/>
              <w:right w:val="single" w:color="000000" w:sz="4" w:space="0"/>
            </w:tcBorders>
            <w:shd w:val="clear" w:color="auto" w:fill="auto"/>
            <w:vAlign w:val="center"/>
          </w:tcPr>
          <w:p w14:paraId="523FD8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EE60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1,071,229.97 </w:t>
            </w:r>
          </w:p>
        </w:tc>
        <w:tc>
          <w:tcPr>
            <w:tcW w:w="1700" w:type="dxa"/>
            <w:tcBorders>
              <w:top w:val="nil"/>
              <w:left w:val="nil"/>
              <w:bottom w:val="single" w:color="000000" w:sz="4" w:space="0"/>
              <w:right w:val="single" w:color="000000" w:sz="4" w:space="0"/>
            </w:tcBorders>
            <w:shd w:val="clear" w:color="auto" w:fill="auto"/>
            <w:vAlign w:val="center"/>
          </w:tcPr>
          <w:p w14:paraId="4CB9E1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1,071,229.97 </w:t>
            </w:r>
          </w:p>
        </w:tc>
        <w:tc>
          <w:tcPr>
            <w:tcW w:w="1733" w:type="dxa"/>
            <w:tcBorders>
              <w:top w:val="nil"/>
              <w:left w:val="nil"/>
              <w:bottom w:val="single" w:color="000000" w:sz="4" w:space="0"/>
              <w:right w:val="single" w:color="000000" w:sz="4" w:space="0"/>
            </w:tcBorders>
            <w:shd w:val="clear" w:color="auto" w:fill="auto"/>
            <w:vAlign w:val="center"/>
          </w:tcPr>
          <w:p w14:paraId="45DED4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A4D7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DCE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459A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BD4D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0C245A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6E41B2">
            <w:pPr>
              <w:spacing w:line="240" w:lineRule="exact"/>
              <w:textAlignment w:val="center"/>
              <w:rPr>
                <w:rFonts w:hint="default" w:cs="宋体"/>
                <w:color w:val="000000"/>
                <w:sz w:val="20"/>
                <w:szCs w:val="20"/>
              </w:rPr>
            </w:pPr>
            <w:r>
              <w:rPr>
                <w:rFonts w:cs="宋体"/>
                <w:color w:val="000000"/>
                <w:sz w:val="20"/>
                <w:szCs w:val="20"/>
              </w:rPr>
              <w:t>2120103</w:t>
            </w:r>
          </w:p>
        </w:tc>
        <w:tc>
          <w:tcPr>
            <w:tcW w:w="1816" w:type="dxa"/>
            <w:tcBorders>
              <w:top w:val="nil"/>
              <w:left w:val="nil"/>
              <w:bottom w:val="single" w:color="000000" w:sz="4" w:space="0"/>
              <w:right w:val="single" w:color="000000" w:sz="4" w:space="0"/>
            </w:tcBorders>
            <w:shd w:val="clear" w:color="auto" w:fill="auto"/>
            <w:vAlign w:val="center"/>
          </w:tcPr>
          <w:p w14:paraId="4236F603">
            <w:pPr>
              <w:spacing w:line="240" w:lineRule="exact"/>
              <w:textAlignment w:val="center"/>
              <w:rPr>
                <w:rFonts w:hint="default" w:cs="宋体"/>
                <w:color w:val="000000"/>
                <w:sz w:val="20"/>
                <w:szCs w:val="20"/>
              </w:rPr>
            </w:pPr>
            <w:r>
              <w:rPr>
                <w:rFonts w:cs="宋体"/>
                <w:color w:val="000000"/>
                <w:sz w:val="20"/>
                <w:szCs w:val="20"/>
              </w:rPr>
              <w:t>机关服务</w:t>
            </w:r>
          </w:p>
        </w:tc>
        <w:tc>
          <w:tcPr>
            <w:tcW w:w="1528" w:type="dxa"/>
            <w:tcBorders>
              <w:top w:val="nil"/>
              <w:left w:val="nil"/>
              <w:bottom w:val="single" w:color="000000" w:sz="4" w:space="0"/>
              <w:right w:val="single" w:color="000000" w:sz="4" w:space="0"/>
            </w:tcBorders>
            <w:shd w:val="clear" w:color="auto" w:fill="auto"/>
            <w:vAlign w:val="center"/>
          </w:tcPr>
          <w:p w14:paraId="5A93ED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5B0B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F406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9004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1,071,229.97 </w:t>
            </w:r>
          </w:p>
        </w:tc>
        <w:tc>
          <w:tcPr>
            <w:tcW w:w="1666" w:type="dxa"/>
            <w:tcBorders>
              <w:top w:val="nil"/>
              <w:left w:val="nil"/>
              <w:bottom w:val="single" w:color="000000" w:sz="4" w:space="0"/>
              <w:right w:val="single" w:color="000000" w:sz="4" w:space="0"/>
            </w:tcBorders>
            <w:shd w:val="clear" w:color="auto" w:fill="auto"/>
            <w:vAlign w:val="center"/>
          </w:tcPr>
          <w:p w14:paraId="527956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1,071,229.97 </w:t>
            </w:r>
          </w:p>
        </w:tc>
        <w:tc>
          <w:tcPr>
            <w:tcW w:w="1684" w:type="dxa"/>
            <w:tcBorders>
              <w:top w:val="nil"/>
              <w:left w:val="nil"/>
              <w:bottom w:val="single" w:color="000000" w:sz="4" w:space="0"/>
              <w:right w:val="single" w:color="000000" w:sz="4" w:space="0"/>
            </w:tcBorders>
            <w:shd w:val="clear" w:color="auto" w:fill="auto"/>
            <w:vAlign w:val="center"/>
          </w:tcPr>
          <w:p w14:paraId="133B33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01B4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1,071,229.97 </w:t>
            </w:r>
          </w:p>
        </w:tc>
        <w:tc>
          <w:tcPr>
            <w:tcW w:w="1700" w:type="dxa"/>
            <w:tcBorders>
              <w:top w:val="nil"/>
              <w:left w:val="nil"/>
              <w:bottom w:val="single" w:color="000000" w:sz="4" w:space="0"/>
              <w:right w:val="single" w:color="000000" w:sz="4" w:space="0"/>
            </w:tcBorders>
            <w:shd w:val="clear" w:color="auto" w:fill="auto"/>
            <w:vAlign w:val="center"/>
          </w:tcPr>
          <w:p w14:paraId="4BE1AF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1,071,229.97 </w:t>
            </w:r>
          </w:p>
        </w:tc>
        <w:tc>
          <w:tcPr>
            <w:tcW w:w="1733" w:type="dxa"/>
            <w:tcBorders>
              <w:top w:val="nil"/>
              <w:left w:val="nil"/>
              <w:bottom w:val="single" w:color="000000" w:sz="4" w:space="0"/>
              <w:right w:val="single" w:color="000000" w:sz="4" w:space="0"/>
            </w:tcBorders>
            <w:shd w:val="clear" w:color="auto" w:fill="auto"/>
            <w:vAlign w:val="center"/>
          </w:tcPr>
          <w:p w14:paraId="5DB6EA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1DBE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8F57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9634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304F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437BDB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9DC962">
            <w:pPr>
              <w:spacing w:line="240" w:lineRule="exact"/>
              <w:textAlignment w:val="center"/>
              <w:rPr>
                <w:rFonts w:hint="default" w:cs="宋体"/>
                <w:color w:val="000000"/>
                <w:sz w:val="20"/>
                <w:szCs w:val="20"/>
              </w:rPr>
            </w:pPr>
            <w:r>
              <w:rPr>
                <w:rFonts w:cs="宋体"/>
                <w:b/>
                <w:color w:val="000000"/>
                <w:sz w:val="20"/>
                <w:szCs w:val="20"/>
              </w:rPr>
              <w:t>21202</w:t>
            </w:r>
          </w:p>
        </w:tc>
        <w:tc>
          <w:tcPr>
            <w:tcW w:w="1816" w:type="dxa"/>
            <w:tcBorders>
              <w:top w:val="nil"/>
              <w:left w:val="nil"/>
              <w:bottom w:val="single" w:color="000000" w:sz="4" w:space="0"/>
              <w:right w:val="single" w:color="000000" w:sz="4" w:space="0"/>
            </w:tcBorders>
            <w:shd w:val="clear" w:color="auto" w:fill="auto"/>
            <w:vAlign w:val="center"/>
          </w:tcPr>
          <w:p w14:paraId="20F61343">
            <w:pPr>
              <w:spacing w:line="240" w:lineRule="exact"/>
              <w:textAlignment w:val="center"/>
              <w:rPr>
                <w:rFonts w:hint="default" w:cs="宋体"/>
                <w:color w:val="000000"/>
                <w:sz w:val="20"/>
                <w:szCs w:val="20"/>
              </w:rPr>
            </w:pPr>
            <w:r>
              <w:rPr>
                <w:rFonts w:cs="宋体"/>
                <w:b/>
                <w:color w:val="000000"/>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14:paraId="544343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E717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6BAE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258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1,060,980.51 </w:t>
            </w:r>
          </w:p>
        </w:tc>
        <w:tc>
          <w:tcPr>
            <w:tcW w:w="1666" w:type="dxa"/>
            <w:tcBorders>
              <w:top w:val="nil"/>
              <w:left w:val="nil"/>
              <w:bottom w:val="single" w:color="000000" w:sz="4" w:space="0"/>
              <w:right w:val="single" w:color="000000" w:sz="4" w:space="0"/>
            </w:tcBorders>
            <w:shd w:val="clear" w:color="auto" w:fill="auto"/>
            <w:vAlign w:val="center"/>
          </w:tcPr>
          <w:p w14:paraId="4BA452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1,060,980.51 </w:t>
            </w:r>
          </w:p>
        </w:tc>
        <w:tc>
          <w:tcPr>
            <w:tcW w:w="1684" w:type="dxa"/>
            <w:tcBorders>
              <w:top w:val="nil"/>
              <w:left w:val="nil"/>
              <w:bottom w:val="single" w:color="000000" w:sz="4" w:space="0"/>
              <w:right w:val="single" w:color="000000" w:sz="4" w:space="0"/>
            </w:tcBorders>
            <w:shd w:val="clear" w:color="auto" w:fill="auto"/>
            <w:vAlign w:val="center"/>
          </w:tcPr>
          <w:p w14:paraId="108F4C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590A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1,060,980.51 </w:t>
            </w:r>
          </w:p>
        </w:tc>
        <w:tc>
          <w:tcPr>
            <w:tcW w:w="1700" w:type="dxa"/>
            <w:tcBorders>
              <w:top w:val="nil"/>
              <w:left w:val="nil"/>
              <w:bottom w:val="single" w:color="000000" w:sz="4" w:space="0"/>
              <w:right w:val="single" w:color="000000" w:sz="4" w:space="0"/>
            </w:tcBorders>
            <w:shd w:val="clear" w:color="auto" w:fill="auto"/>
            <w:vAlign w:val="center"/>
          </w:tcPr>
          <w:p w14:paraId="4AFDB2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1,060,980.51 </w:t>
            </w:r>
          </w:p>
        </w:tc>
        <w:tc>
          <w:tcPr>
            <w:tcW w:w="1733" w:type="dxa"/>
            <w:tcBorders>
              <w:top w:val="nil"/>
              <w:left w:val="nil"/>
              <w:bottom w:val="single" w:color="000000" w:sz="4" w:space="0"/>
              <w:right w:val="single" w:color="000000" w:sz="4" w:space="0"/>
            </w:tcBorders>
            <w:shd w:val="clear" w:color="auto" w:fill="auto"/>
            <w:vAlign w:val="center"/>
          </w:tcPr>
          <w:p w14:paraId="2D629E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064B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569C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199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1E1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996C0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53B685">
            <w:pPr>
              <w:spacing w:line="240" w:lineRule="exact"/>
              <w:textAlignment w:val="center"/>
              <w:rPr>
                <w:rFonts w:hint="default" w:cs="宋体"/>
                <w:color w:val="000000"/>
                <w:sz w:val="20"/>
                <w:szCs w:val="20"/>
              </w:rPr>
            </w:pPr>
            <w:r>
              <w:rPr>
                <w:rFonts w:cs="宋体"/>
                <w:color w:val="000000"/>
                <w:sz w:val="20"/>
                <w:szCs w:val="20"/>
              </w:rPr>
              <w:t>2120201</w:t>
            </w:r>
          </w:p>
        </w:tc>
        <w:tc>
          <w:tcPr>
            <w:tcW w:w="1816" w:type="dxa"/>
            <w:tcBorders>
              <w:top w:val="nil"/>
              <w:left w:val="nil"/>
              <w:bottom w:val="single" w:color="000000" w:sz="4" w:space="0"/>
              <w:right w:val="single" w:color="000000" w:sz="4" w:space="0"/>
            </w:tcBorders>
            <w:shd w:val="clear" w:color="auto" w:fill="auto"/>
            <w:vAlign w:val="center"/>
          </w:tcPr>
          <w:p w14:paraId="74B3B2F0">
            <w:pPr>
              <w:spacing w:line="240" w:lineRule="exact"/>
              <w:textAlignment w:val="center"/>
              <w:rPr>
                <w:rFonts w:hint="default" w:cs="宋体"/>
                <w:color w:val="000000"/>
                <w:sz w:val="20"/>
                <w:szCs w:val="20"/>
              </w:rPr>
            </w:pPr>
            <w:r>
              <w:rPr>
                <w:rFonts w:cs="宋体"/>
                <w:color w:val="000000"/>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14:paraId="054580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63CD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AB66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157E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1,060,980.51 </w:t>
            </w:r>
          </w:p>
        </w:tc>
        <w:tc>
          <w:tcPr>
            <w:tcW w:w="1666" w:type="dxa"/>
            <w:tcBorders>
              <w:top w:val="nil"/>
              <w:left w:val="nil"/>
              <w:bottom w:val="single" w:color="000000" w:sz="4" w:space="0"/>
              <w:right w:val="single" w:color="000000" w:sz="4" w:space="0"/>
            </w:tcBorders>
            <w:shd w:val="clear" w:color="auto" w:fill="auto"/>
            <w:vAlign w:val="center"/>
          </w:tcPr>
          <w:p w14:paraId="600781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1,060,980.51 </w:t>
            </w:r>
          </w:p>
        </w:tc>
        <w:tc>
          <w:tcPr>
            <w:tcW w:w="1684" w:type="dxa"/>
            <w:tcBorders>
              <w:top w:val="nil"/>
              <w:left w:val="nil"/>
              <w:bottom w:val="single" w:color="000000" w:sz="4" w:space="0"/>
              <w:right w:val="single" w:color="000000" w:sz="4" w:space="0"/>
            </w:tcBorders>
            <w:shd w:val="clear" w:color="auto" w:fill="auto"/>
            <w:vAlign w:val="center"/>
          </w:tcPr>
          <w:p w14:paraId="18DACA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BB6D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1,060,980.51 </w:t>
            </w:r>
          </w:p>
        </w:tc>
        <w:tc>
          <w:tcPr>
            <w:tcW w:w="1700" w:type="dxa"/>
            <w:tcBorders>
              <w:top w:val="nil"/>
              <w:left w:val="nil"/>
              <w:bottom w:val="single" w:color="000000" w:sz="4" w:space="0"/>
              <w:right w:val="single" w:color="000000" w:sz="4" w:space="0"/>
            </w:tcBorders>
            <w:shd w:val="clear" w:color="auto" w:fill="auto"/>
            <w:vAlign w:val="center"/>
          </w:tcPr>
          <w:p w14:paraId="0760D6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1,060,980.51 </w:t>
            </w:r>
          </w:p>
        </w:tc>
        <w:tc>
          <w:tcPr>
            <w:tcW w:w="1733" w:type="dxa"/>
            <w:tcBorders>
              <w:top w:val="nil"/>
              <w:left w:val="nil"/>
              <w:bottom w:val="single" w:color="000000" w:sz="4" w:space="0"/>
              <w:right w:val="single" w:color="000000" w:sz="4" w:space="0"/>
            </w:tcBorders>
            <w:shd w:val="clear" w:color="auto" w:fill="auto"/>
            <w:vAlign w:val="center"/>
          </w:tcPr>
          <w:p w14:paraId="63C879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198B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7CC8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3012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7E81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6B8459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29859C">
            <w:pPr>
              <w:spacing w:line="240" w:lineRule="exact"/>
              <w:textAlignment w:val="center"/>
              <w:rPr>
                <w:rFonts w:hint="default" w:cs="宋体"/>
                <w:color w:val="000000"/>
                <w:sz w:val="20"/>
                <w:szCs w:val="20"/>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14:paraId="0C5E6BE6">
            <w:pPr>
              <w:spacing w:line="240" w:lineRule="exact"/>
              <w:textAlignment w:val="center"/>
              <w:rPr>
                <w:rFonts w:hint="default" w:cs="宋体"/>
                <w:color w:val="000000"/>
                <w:sz w:val="20"/>
                <w:szCs w:val="20"/>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14:paraId="637B75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23B3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13D2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B4A3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7,609,402.17 </w:t>
            </w:r>
          </w:p>
        </w:tc>
        <w:tc>
          <w:tcPr>
            <w:tcW w:w="1666" w:type="dxa"/>
            <w:tcBorders>
              <w:top w:val="nil"/>
              <w:left w:val="nil"/>
              <w:bottom w:val="single" w:color="000000" w:sz="4" w:space="0"/>
              <w:right w:val="single" w:color="000000" w:sz="4" w:space="0"/>
            </w:tcBorders>
            <w:shd w:val="clear" w:color="auto" w:fill="auto"/>
            <w:vAlign w:val="center"/>
          </w:tcPr>
          <w:p w14:paraId="0FC137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234B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7,609,402.17 </w:t>
            </w:r>
          </w:p>
        </w:tc>
        <w:tc>
          <w:tcPr>
            <w:tcW w:w="1750" w:type="dxa"/>
            <w:tcBorders>
              <w:top w:val="nil"/>
              <w:left w:val="nil"/>
              <w:bottom w:val="single" w:color="000000" w:sz="4" w:space="0"/>
              <w:right w:val="single" w:color="000000" w:sz="4" w:space="0"/>
            </w:tcBorders>
            <w:shd w:val="clear" w:color="auto" w:fill="auto"/>
            <w:vAlign w:val="center"/>
          </w:tcPr>
          <w:p w14:paraId="07719F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7,609,402.17 </w:t>
            </w:r>
          </w:p>
        </w:tc>
        <w:tc>
          <w:tcPr>
            <w:tcW w:w="1700" w:type="dxa"/>
            <w:tcBorders>
              <w:top w:val="nil"/>
              <w:left w:val="nil"/>
              <w:bottom w:val="single" w:color="000000" w:sz="4" w:space="0"/>
              <w:right w:val="single" w:color="000000" w:sz="4" w:space="0"/>
            </w:tcBorders>
            <w:shd w:val="clear" w:color="auto" w:fill="auto"/>
            <w:vAlign w:val="center"/>
          </w:tcPr>
          <w:p w14:paraId="653E85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AEEB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7,609,402.17 </w:t>
            </w:r>
          </w:p>
        </w:tc>
        <w:tc>
          <w:tcPr>
            <w:tcW w:w="1583" w:type="dxa"/>
            <w:tcBorders>
              <w:top w:val="nil"/>
              <w:left w:val="nil"/>
              <w:bottom w:val="single" w:color="000000" w:sz="4" w:space="0"/>
              <w:right w:val="single" w:color="000000" w:sz="4" w:space="0"/>
            </w:tcBorders>
            <w:shd w:val="clear" w:color="auto" w:fill="auto"/>
            <w:vAlign w:val="center"/>
          </w:tcPr>
          <w:p w14:paraId="38E76D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4739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41E9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5945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EED93B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C1BF63">
            <w:pPr>
              <w:spacing w:line="240" w:lineRule="exact"/>
              <w:textAlignment w:val="center"/>
              <w:rPr>
                <w:rFonts w:hint="default" w:cs="宋体"/>
                <w:color w:val="000000"/>
                <w:sz w:val="20"/>
                <w:szCs w:val="20"/>
              </w:rPr>
            </w:pPr>
            <w:r>
              <w:rPr>
                <w:rFonts w:cs="宋体"/>
                <w:color w:val="000000"/>
                <w:sz w:val="20"/>
                <w:szCs w:val="20"/>
              </w:rPr>
              <w:t>2120303</w:t>
            </w:r>
          </w:p>
        </w:tc>
        <w:tc>
          <w:tcPr>
            <w:tcW w:w="1816" w:type="dxa"/>
            <w:tcBorders>
              <w:top w:val="nil"/>
              <w:left w:val="nil"/>
              <w:bottom w:val="single" w:color="000000" w:sz="4" w:space="0"/>
              <w:right w:val="single" w:color="000000" w:sz="4" w:space="0"/>
            </w:tcBorders>
            <w:shd w:val="clear" w:color="auto" w:fill="auto"/>
            <w:vAlign w:val="center"/>
          </w:tcPr>
          <w:p w14:paraId="167501BF">
            <w:pPr>
              <w:spacing w:line="240" w:lineRule="exact"/>
              <w:textAlignment w:val="center"/>
              <w:rPr>
                <w:rFonts w:hint="default" w:cs="宋体"/>
                <w:color w:val="000000"/>
                <w:sz w:val="20"/>
                <w:szCs w:val="20"/>
              </w:rPr>
            </w:pPr>
            <w:r>
              <w:rPr>
                <w:rFonts w:cs="宋体"/>
                <w:color w:val="000000"/>
                <w:sz w:val="20"/>
                <w:szCs w:val="20"/>
              </w:rPr>
              <w:t>小城镇基础设施建设</w:t>
            </w:r>
          </w:p>
        </w:tc>
        <w:tc>
          <w:tcPr>
            <w:tcW w:w="1528" w:type="dxa"/>
            <w:tcBorders>
              <w:top w:val="nil"/>
              <w:left w:val="nil"/>
              <w:bottom w:val="single" w:color="000000" w:sz="4" w:space="0"/>
              <w:right w:val="single" w:color="000000" w:sz="4" w:space="0"/>
            </w:tcBorders>
            <w:shd w:val="clear" w:color="auto" w:fill="auto"/>
            <w:vAlign w:val="center"/>
          </w:tcPr>
          <w:p w14:paraId="2E14E8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F2CC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66BA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81AB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435,000.00 </w:t>
            </w:r>
          </w:p>
        </w:tc>
        <w:tc>
          <w:tcPr>
            <w:tcW w:w="1666" w:type="dxa"/>
            <w:tcBorders>
              <w:top w:val="nil"/>
              <w:left w:val="nil"/>
              <w:bottom w:val="single" w:color="000000" w:sz="4" w:space="0"/>
              <w:right w:val="single" w:color="000000" w:sz="4" w:space="0"/>
            </w:tcBorders>
            <w:shd w:val="clear" w:color="auto" w:fill="auto"/>
            <w:vAlign w:val="center"/>
          </w:tcPr>
          <w:p w14:paraId="0F9A15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8947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435,000.00 </w:t>
            </w:r>
          </w:p>
        </w:tc>
        <w:tc>
          <w:tcPr>
            <w:tcW w:w="1750" w:type="dxa"/>
            <w:tcBorders>
              <w:top w:val="nil"/>
              <w:left w:val="nil"/>
              <w:bottom w:val="single" w:color="000000" w:sz="4" w:space="0"/>
              <w:right w:val="single" w:color="000000" w:sz="4" w:space="0"/>
            </w:tcBorders>
            <w:shd w:val="clear" w:color="auto" w:fill="auto"/>
            <w:vAlign w:val="center"/>
          </w:tcPr>
          <w:p w14:paraId="4D1928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435,000.00 </w:t>
            </w:r>
          </w:p>
        </w:tc>
        <w:tc>
          <w:tcPr>
            <w:tcW w:w="1700" w:type="dxa"/>
            <w:tcBorders>
              <w:top w:val="nil"/>
              <w:left w:val="nil"/>
              <w:bottom w:val="single" w:color="000000" w:sz="4" w:space="0"/>
              <w:right w:val="single" w:color="000000" w:sz="4" w:space="0"/>
            </w:tcBorders>
            <w:shd w:val="clear" w:color="auto" w:fill="auto"/>
            <w:vAlign w:val="center"/>
          </w:tcPr>
          <w:p w14:paraId="442F6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62A6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435,000.00 </w:t>
            </w:r>
          </w:p>
        </w:tc>
        <w:tc>
          <w:tcPr>
            <w:tcW w:w="1583" w:type="dxa"/>
            <w:tcBorders>
              <w:top w:val="nil"/>
              <w:left w:val="nil"/>
              <w:bottom w:val="single" w:color="000000" w:sz="4" w:space="0"/>
              <w:right w:val="single" w:color="000000" w:sz="4" w:space="0"/>
            </w:tcBorders>
            <w:shd w:val="clear" w:color="auto" w:fill="auto"/>
            <w:vAlign w:val="center"/>
          </w:tcPr>
          <w:p w14:paraId="6E0F4F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1646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AB95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860F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341A4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1D48F">
            <w:pPr>
              <w:spacing w:line="240" w:lineRule="exact"/>
              <w:textAlignment w:val="center"/>
              <w:rPr>
                <w:rFonts w:hint="default" w:cs="宋体"/>
                <w:color w:val="000000"/>
                <w:sz w:val="20"/>
                <w:szCs w:val="20"/>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14:paraId="1EAED0A7">
            <w:pPr>
              <w:spacing w:line="240" w:lineRule="exact"/>
              <w:textAlignment w:val="center"/>
              <w:rPr>
                <w:rFonts w:hint="default" w:cs="宋体"/>
                <w:color w:val="000000"/>
                <w:sz w:val="20"/>
                <w:szCs w:val="20"/>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14:paraId="05F472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CB2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BD6A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258E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7,174,402.17 </w:t>
            </w:r>
          </w:p>
        </w:tc>
        <w:tc>
          <w:tcPr>
            <w:tcW w:w="1666" w:type="dxa"/>
            <w:tcBorders>
              <w:top w:val="nil"/>
              <w:left w:val="nil"/>
              <w:bottom w:val="single" w:color="000000" w:sz="4" w:space="0"/>
              <w:right w:val="single" w:color="000000" w:sz="4" w:space="0"/>
            </w:tcBorders>
            <w:shd w:val="clear" w:color="auto" w:fill="auto"/>
            <w:vAlign w:val="center"/>
          </w:tcPr>
          <w:p w14:paraId="3AC805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F151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7,174,402.17 </w:t>
            </w:r>
          </w:p>
        </w:tc>
        <w:tc>
          <w:tcPr>
            <w:tcW w:w="1750" w:type="dxa"/>
            <w:tcBorders>
              <w:top w:val="nil"/>
              <w:left w:val="nil"/>
              <w:bottom w:val="single" w:color="000000" w:sz="4" w:space="0"/>
              <w:right w:val="single" w:color="000000" w:sz="4" w:space="0"/>
            </w:tcBorders>
            <w:shd w:val="clear" w:color="auto" w:fill="auto"/>
            <w:vAlign w:val="center"/>
          </w:tcPr>
          <w:p w14:paraId="21455C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7,174,402.17 </w:t>
            </w:r>
          </w:p>
        </w:tc>
        <w:tc>
          <w:tcPr>
            <w:tcW w:w="1700" w:type="dxa"/>
            <w:tcBorders>
              <w:top w:val="nil"/>
              <w:left w:val="nil"/>
              <w:bottom w:val="single" w:color="000000" w:sz="4" w:space="0"/>
              <w:right w:val="single" w:color="000000" w:sz="4" w:space="0"/>
            </w:tcBorders>
            <w:shd w:val="clear" w:color="auto" w:fill="auto"/>
            <w:vAlign w:val="center"/>
          </w:tcPr>
          <w:p w14:paraId="7A4DAD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A3E0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7,174,402.17 </w:t>
            </w:r>
          </w:p>
        </w:tc>
        <w:tc>
          <w:tcPr>
            <w:tcW w:w="1583" w:type="dxa"/>
            <w:tcBorders>
              <w:top w:val="nil"/>
              <w:left w:val="nil"/>
              <w:bottom w:val="single" w:color="000000" w:sz="4" w:space="0"/>
              <w:right w:val="single" w:color="000000" w:sz="4" w:space="0"/>
            </w:tcBorders>
            <w:shd w:val="clear" w:color="auto" w:fill="auto"/>
            <w:vAlign w:val="center"/>
          </w:tcPr>
          <w:p w14:paraId="43F385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0376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FA4F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3369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A9240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D796B1">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D803E7A">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7BF48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842E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6BFC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63B8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666" w:type="dxa"/>
            <w:tcBorders>
              <w:top w:val="nil"/>
              <w:left w:val="nil"/>
              <w:bottom w:val="single" w:color="000000" w:sz="4" w:space="0"/>
              <w:right w:val="single" w:color="000000" w:sz="4" w:space="0"/>
            </w:tcBorders>
            <w:shd w:val="clear" w:color="auto" w:fill="auto"/>
            <w:vAlign w:val="center"/>
          </w:tcPr>
          <w:p w14:paraId="4695D9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684" w:type="dxa"/>
            <w:tcBorders>
              <w:top w:val="nil"/>
              <w:left w:val="nil"/>
              <w:bottom w:val="single" w:color="000000" w:sz="4" w:space="0"/>
              <w:right w:val="single" w:color="000000" w:sz="4" w:space="0"/>
            </w:tcBorders>
            <w:shd w:val="clear" w:color="auto" w:fill="auto"/>
            <w:vAlign w:val="center"/>
          </w:tcPr>
          <w:p w14:paraId="44C3AC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7FA4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700" w:type="dxa"/>
            <w:tcBorders>
              <w:top w:val="nil"/>
              <w:left w:val="nil"/>
              <w:bottom w:val="single" w:color="000000" w:sz="4" w:space="0"/>
              <w:right w:val="single" w:color="000000" w:sz="4" w:space="0"/>
            </w:tcBorders>
            <w:shd w:val="clear" w:color="auto" w:fill="auto"/>
            <w:vAlign w:val="center"/>
          </w:tcPr>
          <w:p w14:paraId="4D6997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733" w:type="dxa"/>
            <w:tcBorders>
              <w:top w:val="nil"/>
              <w:left w:val="nil"/>
              <w:bottom w:val="single" w:color="000000" w:sz="4" w:space="0"/>
              <w:right w:val="single" w:color="000000" w:sz="4" w:space="0"/>
            </w:tcBorders>
            <w:shd w:val="clear" w:color="auto" w:fill="auto"/>
            <w:vAlign w:val="center"/>
          </w:tcPr>
          <w:p w14:paraId="6029B3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2169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4723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65F3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18A5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4480CE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E9C86D">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991D975">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13EE7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7CE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FDE4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6E78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666" w:type="dxa"/>
            <w:tcBorders>
              <w:top w:val="nil"/>
              <w:left w:val="nil"/>
              <w:bottom w:val="single" w:color="000000" w:sz="4" w:space="0"/>
              <w:right w:val="single" w:color="000000" w:sz="4" w:space="0"/>
            </w:tcBorders>
            <w:shd w:val="clear" w:color="auto" w:fill="auto"/>
            <w:vAlign w:val="center"/>
          </w:tcPr>
          <w:p w14:paraId="18EBF4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684" w:type="dxa"/>
            <w:tcBorders>
              <w:top w:val="nil"/>
              <w:left w:val="nil"/>
              <w:bottom w:val="single" w:color="000000" w:sz="4" w:space="0"/>
              <w:right w:val="single" w:color="000000" w:sz="4" w:space="0"/>
            </w:tcBorders>
            <w:shd w:val="clear" w:color="auto" w:fill="auto"/>
            <w:vAlign w:val="center"/>
          </w:tcPr>
          <w:p w14:paraId="1033C1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6F7B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700" w:type="dxa"/>
            <w:tcBorders>
              <w:top w:val="nil"/>
              <w:left w:val="nil"/>
              <w:bottom w:val="single" w:color="000000" w:sz="4" w:space="0"/>
              <w:right w:val="single" w:color="000000" w:sz="4" w:space="0"/>
            </w:tcBorders>
            <w:shd w:val="clear" w:color="auto" w:fill="auto"/>
            <w:vAlign w:val="center"/>
          </w:tcPr>
          <w:p w14:paraId="27229D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112,637.56 </w:t>
            </w:r>
          </w:p>
        </w:tc>
        <w:tc>
          <w:tcPr>
            <w:tcW w:w="1733" w:type="dxa"/>
            <w:tcBorders>
              <w:top w:val="nil"/>
              <w:left w:val="nil"/>
              <w:bottom w:val="single" w:color="000000" w:sz="4" w:space="0"/>
              <w:right w:val="single" w:color="000000" w:sz="4" w:space="0"/>
            </w:tcBorders>
            <w:shd w:val="clear" w:color="auto" w:fill="auto"/>
            <w:vAlign w:val="center"/>
          </w:tcPr>
          <w:p w14:paraId="6EFEB0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07D3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4210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28DA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FE66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4888EB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28E470">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CB84B86">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99D05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DC8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03F9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8060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112,637.56 </w:t>
            </w:r>
          </w:p>
        </w:tc>
        <w:tc>
          <w:tcPr>
            <w:tcW w:w="1666" w:type="dxa"/>
            <w:tcBorders>
              <w:top w:val="nil"/>
              <w:left w:val="nil"/>
              <w:bottom w:val="single" w:color="000000" w:sz="4" w:space="0"/>
              <w:right w:val="single" w:color="000000" w:sz="4" w:space="0"/>
            </w:tcBorders>
            <w:shd w:val="clear" w:color="auto" w:fill="auto"/>
            <w:vAlign w:val="center"/>
          </w:tcPr>
          <w:p w14:paraId="6F3EE7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112,637.56 </w:t>
            </w:r>
          </w:p>
        </w:tc>
        <w:tc>
          <w:tcPr>
            <w:tcW w:w="1684" w:type="dxa"/>
            <w:tcBorders>
              <w:top w:val="nil"/>
              <w:left w:val="nil"/>
              <w:bottom w:val="single" w:color="000000" w:sz="4" w:space="0"/>
              <w:right w:val="single" w:color="000000" w:sz="4" w:space="0"/>
            </w:tcBorders>
            <w:shd w:val="clear" w:color="auto" w:fill="auto"/>
            <w:vAlign w:val="center"/>
          </w:tcPr>
          <w:p w14:paraId="7EDAA8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007B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112,637.56 </w:t>
            </w:r>
          </w:p>
        </w:tc>
        <w:tc>
          <w:tcPr>
            <w:tcW w:w="1700" w:type="dxa"/>
            <w:tcBorders>
              <w:top w:val="nil"/>
              <w:left w:val="nil"/>
              <w:bottom w:val="single" w:color="000000" w:sz="4" w:space="0"/>
              <w:right w:val="single" w:color="000000" w:sz="4" w:space="0"/>
            </w:tcBorders>
            <w:shd w:val="clear" w:color="auto" w:fill="auto"/>
            <w:vAlign w:val="center"/>
          </w:tcPr>
          <w:p w14:paraId="5DB5F6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112,637.56 </w:t>
            </w:r>
          </w:p>
        </w:tc>
        <w:tc>
          <w:tcPr>
            <w:tcW w:w="1733" w:type="dxa"/>
            <w:tcBorders>
              <w:top w:val="nil"/>
              <w:left w:val="nil"/>
              <w:bottom w:val="single" w:color="000000" w:sz="4" w:space="0"/>
              <w:right w:val="single" w:color="000000" w:sz="4" w:space="0"/>
            </w:tcBorders>
            <w:shd w:val="clear" w:color="auto" w:fill="auto"/>
            <w:vAlign w:val="center"/>
          </w:tcPr>
          <w:p w14:paraId="2E9A8A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2B07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D1FE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9C03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8AB0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A2E1082">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1C9AA41">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F592730">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4DB41A2E">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003573B">
            <w:pPr>
              <w:rPr>
                <w:rFonts w:hint="default" w:ascii="Arial" w:hAnsi="Arial" w:cs="Arial"/>
                <w:color w:val="000000"/>
                <w:sz w:val="20"/>
                <w:szCs w:val="20"/>
              </w:rPr>
            </w:pPr>
            <w:r>
              <w:rPr>
                <w:rFonts w:cs="宋体"/>
                <w:color w:val="000000"/>
                <w:sz w:val="20"/>
                <w:szCs w:val="20"/>
              </w:rPr>
              <w:t>单位：</w:t>
            </w:r>
            <w:r>
              <w:rPr>
                <w:color w:val="000000"/>
                <w:sz w:val="20"/>
              </w:rPr>
              <w:t>石柱土家族自治县市政服务中心</w:t>
            </w:r>
          </w:p>
        </w:tc>
        <w:tc>
          <w:tcPr>
            <w:tcW w:w="2682" w:type="dxa"/>
            <w:tcBorders>
              <w:top w:val="nil"/>
              <w:left w:val="nil"/>
              <w:bottom w:val="nil"/>
              <w:right w:val="nil"/>
            </w:tcBorders>
            <w:shd w:val="clear" w:color="auto" w:fill="auto"/>
            <w:vAlign w:val="bottom"/>
          </w:tcPr>
          <w:p w14:paraId="255F3018">
            <w:pPr>
              <w:jc w:val="right"/>
              <w:textAlignment w:val="bottom"/>
              <w:rPr>
                <w:rFonts w:hint="default" w:cs="宋体"/>
                <w:color w:val="000000"/>
                <w:sz w:val="20"/>
                <w:szCs w:val="20"/>
              </w:rPr>
            </w:pPr>
            <w:r>
              <w:rPr>
                <w:rFonts w:cs="宋体"/>
                <w:color w:val="000000"/>
                <w:sz w:val="20"/>
                <w:szCs w:val="20"/>
                <w:lang w:bidi="ar"/>
              </w:rPr>
              <w:t>06表</w:t>
            </w:r>
          </w:p>
        </w:tc>
      </w:tr>
      <w:tr w14:paraId="48696C97">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23190BB">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0ADBC03C">
            <w:pPr>
              <w:jc w:val="right"/>
              <w:textAlignment w:val="bottom"/>
              <w:rPr>
                <w:rFonts w:hint="default" w:cs="宋体"/>
                <w:color w:val="000000"/>
                <w:sz w:val="20"/>
                <w:szCs w:val="20"/>
              </w:rPr>
            </w:pPr>
            <w:r>
              <w:rPr>
                <w:rFonts w:cs="宋体"/>
                <w:color w:val="000000"/>
                <w:sz w:val="20"/>
                <w:szCs w:val="20"/>
                <w:lang w:bidi="ar"/>
              </w:rPr>
              <w:t>单位：元</w:t>
            </w:r>
          </w:p>
        </w:tc>
      </w:tr>
      <w:tr w14:paraId="4103BB5C">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FCC46">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FAF1551">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06D788D6">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6ECE18E">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35C8BBC">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BB4947F">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E835279">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665595F">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A36C4B6">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D4ECE3C">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D794526">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2A5E3BE">
            <w:pPr>
              <w:jc w:val="center"/>
              <w:textAlignment w:val="center"/>
              <w:rPr>
                <w:rFonts w:hint="default" w:cs="宋体"/>
                <w:b/>
                <w:bCs/>
                <w:color w:val="000000"/>
                <w:sz w:val="22"/>
                <w:szCs w:val="22"/>
              </w:rPr>
            </w:pPr>
            <w:r>
              <w:rPr>
                <w:rFonts w:cs="宋体"/>
                <w:b/>
                <w:bCs/>
                <w:color w:val="000000"/>
                <w:sz w:val="22"/>
                <w:szCs w:val="22"/>
                <w:lang w:bidi="ar"/>
              </w:rPr>
              <w:t>决算数</w:t>
            </w:r>
          </w:p>
        </w:tc>
      </w:tr>
      <w:tr w14:paraId="64531285">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B18BF7D">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3586EC2">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8994F26">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E8547EA">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F6A5CF1">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E42A4A2">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B71B79D">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C030D5B">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1748FA5">
            <w:pPr>
              <w:jc w:val="center"/>
              <w:rPr>
                <w:rFonts w:hint="default" w:cs="宋体"/>
                <w:color w:val="000000"/>
                <w:sz w:val="22"/>
                <w:szCs w:val="22"/>
              </w:rPr>
            </w:pPr>
          </w:p>
        </w:tc>
      </w:tr>
      <w:tr w14:paraId="2403F39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0ED15C">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11ABBB84">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F6B1F5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2,194,263.96 </w:t>
            </w:r>
          </w:p>
        </w:tc>
        <w:tc>
          <w:tcPr>
            <w:tcW w:w="1234" w:type="dxa"/>
            <w:tcBorders>
              <w:top w:val="nil"/>
              <w:left w:val="nil"/>
              <w:bottom w:val="single" w:color="000000" w:sz="4" w:space="0"/>
              <w:right w:val="single" w:color="000000" w:sz="4" w:space="0"/>
            </w:tcBorders>
            <w:shd w:val="clear" w:color="auto" w:fill="auto"/>
            <w:vAlign w:val="center"/>
          </w:tcPr>
          <w:p w14:paraId="2EF46CA7">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76477CCB">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002392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429,988.06 </w:t>
            </w:r>
          </w:p>
        </w:tc>
        <w:tc>
          <w:tcPr>
            <w:tcW w:w="1133" w:type="dxa"/>
            <w:tcBorders>
              <w:top w:val="nil"/>
              <w:left w:val="nil"/>
              <w:bottom w:val="single" w:color="000000" w:sz="4" w:space="0"/>
              <w:right w:val="single" w:color="000000" w:sz="4" w:space="0"/>
            </w:tcBorders>
            <w:shd w:val="clear" w:color="auto" w:fill="auto"/>
            <w:vAlign w:val="center"/>
          </w:tcPr>
          <w:p w14:paraId="38C72D25">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1DEECD04">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0AB343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829340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4BD88A">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5DF1DA9D">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4D2A1A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549,356.00 </w:t>
            </w:r>
          </w:p>
        </w:tc>
        <w:tc>
          <w:tcPr>
            <w:tcW w:w="1234" w:type="dxa"/>
            <w:tcBorders>
              <w:top w:val="nil"/>
              <w:left w:val="nil"/>
              <w:bottom w:val="single" w:color="000000" w:sz="4" w:space="0"/>
              <w:right w:val="single" w:color="000000" w:sz="4" w:space="0"/>
            </w:tcBorders>
            <w:shd w:val="clear" w:color="auto" w:fill="auto"/>
            <w:vAlign w:val="center"/>
          </w:tcPr>
          <w:p w14:paraId="44F24FE1">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5BB0C19D">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C4EFDF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87,327.00 </w:t>
            </w:r>
          </w:p>
        </w:tc>
        <w:tc>
          <w:tcPr>
            <w:tcW w:w="1133" w:type="dxa"/>
            <w:tcBorders>
              <w:top w:val="nil"/>
              <w:left w:val="nil"/>
              <w:bottom w:val="single" w:color="000000" w:sz="4" w:space="0"/>
              <w:right w:val="single" w:color="000000" w:sz="4" w:space="0"/>
            </w:tcBorders>
            <w:shd w:val="clear" w:color="auto" w:fill="auto"/>
            <w:vAlign w:val="center"/>
          </w:tcPr>
          <w:p w14:paraId="7617B245">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5DC1677C">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20BDB0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369C6E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5BBE57">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38FB64CD">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A97444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88,555.00 </w:t>
            </w:r>
          </w:p>
        </w:tc>
        <w:tc>
          <w:tcPr>
            <w:tcW w:w="1234" w:type="dxa"/>
            <w:tcBorders>
              <w:top w:val="nil"/>
              <w:left w:val="nil"/>
              <w:bottom w:val="single" w:color="000000" w:sz="4" w:space="0"/>
              <w:right w:val="single" w:color="000000" w:sz="4" w:space="0"/>
            </w:tcBorders>
            <w:shd w:val="clear" w:color="auto" w:fill="auto"/>
            <w:vAlign w:val="center"/>
          </w:tcPr>
          <w:p w14:paraId="1E478B00">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71D6D603">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04D0D0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2,091.00 </w:t>
            </w:r>
          </w:p>
        </w:tc>
        <w:tc>
          <w:tcPr>
            <w:tcW w:w="1133" w:type="dxa"/>
            <w:tcBorders>
              <w:top w:val="nil"/>
              <w:left w:val="nil"/>
              <w:bottom w:val="single" w:color="000000" w:sz="4" w:space="0"/>
              <w:right w:val="single" w:color="000000" w:sz="4" w:space="0"/>
            </w:tcBorders>
            <w:shd w:val="clear" w:color="auto" w:fill="auto"/>
            <w:vAlign w:val="center"/>
          </w:tcPr>
          <w:p w14:paraId="3CFD33F2">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314D4168">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12020A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89322D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238F7C">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306E9772">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919896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8E42BE">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54A4B9C6">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C68216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833055">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32211C61">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6046D4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DA968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0C047A">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42149E43">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7C6792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F8CC79">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5DAE7407">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EB97E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BEE0C2">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5328457B">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46FC1A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94F555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A103E9">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71AC48E3">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5E2403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1,054,564.00 </w:t>
            </w:r>
          </w:p>
        </w:tc>
        <w:tc>
          <w:tcPr>
            <w:tcW w:w="1234" w:type="dxa"/>
            <w:tcBorders>
              <w:top w:val="nil"/>
              <w:left w:val="nil"/>
              <w:bottom w:val="single" w:color="000000" w:sz="4" w:space="0"/>
              <w:right w:val="single" w:color="000000" w:sz="4" w:space="0"/>
            </w:tcBorders>
            <w:shd w:val="clear" w:color="auto" w:fill="auto"/>
            <w:vAlign w:val="center"/>
          </w:tcPr>
          <w:p w14:paraId="1F151D60">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3B4B21B6">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C3E0F0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13,500.00 </w:t>
            </w:r>
          </w:p>
        </w:tc>
        <w:tc>
          <w:tcPr>
            <w:tcW w:w="1133" w:type="dxa"/>
            <w:tcBorders>
              <w:top w:val="nil"/>
              <w:left w:val="nil"/>
              <w:bottom w:val="single" w:color="000000" w:sz="4" w:space="0"/>
              <w:right w:val="single" w:color="000000" w:sz="4" w:space="0"/>
            </w:tcBorders>
            <w:shd w:val="clear" w:color="auto" w:fill="auto"/>
            <w:vAlign w:val="center"/>
          </w:tcPr>
          <w:p w14:paraId="4A264EA3">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08FF9A5C">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7C0FBD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E9171B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C87CB1">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35119957">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168EC0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183,913.12 </w:t>
            </w:r>
          </w:p>
        </w:tc>
        <w:tc>
          <w:tcPr>
            <w:tcW w:w="1234" w:type="dxa"/>
            <w:tcBorders>
              <w:top w:val="nil"/>
              <w:left w:val="nil"/>
              <w:bottom w:val="single" w:color="000000" w:sz="4" w:space="0"/>
              <w:right w:val="single" w:color="000000" w:sz="4" w:space="0"/>
            </w:tcBorders>
            <w:shd w:val="clear" w:color="auto" w:fill="auto"/>
            <w:vAlign w:val="center"/>
          </w:tcPr>
          <w:p w14:paraId="5CAD2004">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1F132CB7">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90B516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10,507.98 </w:t>
            </w:r>
          </w:p>
        </w:tc>
        <w:tc>
          <w:tcPr>
            <w:tcW w:w="1133" w:type="dxa"/>
            <w:tcBorders>
              <w:top w:val="nil"/>
              <w:left w:val="nil"/>
              <w:bottom w:val="single" w:color="000000" w:sz="4" w:space="0"/>
              <w:right w:val="single" w:color="000000" w:sz="4" w:space="0"/>
            </w:tcBorders>
            <w:shd w:val="clear" w:color="auto" w:fill="auto"/>
            <w:vAlign w:val="center"/>
          </w:tcPr>
          <w:p w14:paraId="0258CDE6">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616A64A6">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5EB561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E7583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ADB285">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4B5C0DDA">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DA4DF9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97,702.31 </w:t>
            </w:r>
          </w:p>
        </w:tc>
        <w:tc>
          <w:tcPr>
            <w:tcW w:w="1234" w:type="dxa"/>
            <w:tcBorders>
              <w:top w:val="nil"/>
              <w:left w:val="nil"/>
              <w:bottom w:val="single" w:color="000000" w:sz="4" w:space="0"/>
              <w:right w:val="single" w:color="000000" w:sz="4" w:space="0"/>
            </w:tcBorders>
            <w:shd w:val="clear" w:color="auto" w:fill="auto"/>
            <w:vAlign w:val="center"/>
          </w:tcPr>
          <w:p w14:paraId="79852472">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14352310">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17324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4F189B9A">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7CF56E8A">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1BA57B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4FBAA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51EDEC">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317B3201">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4346D8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76,114.54 </w:t>
            </w:r>
          </w:p>
        </w:tc>
        <w:tc>
          <w:tcPr>
            <w:tcW w:w="1234" w:type="dxa"/>
            <w:tcBorders>
              <w:top w:val="nil"/>
              <w:left w:val="nil"/>
              <w:bottom w:val="single" w:color="000000" w:sz="4" w:space="0"/>
              <w:right w:val="single" w:color="000000" w:sz="4" w:space="0"/>
            </w:tcBorders>
            <w:shd w:val="clear" w:color="auto" w:fill="auto"/>
            <w:vAlign w:val="center"/>
          </w:tcPr>
          <w:p w14:paraId="79A01E4A">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3B14A26E">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320DD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D9598B">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73F3462A">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7D8D93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229E47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DCA726">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63A1D7F9">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9DD085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77BFF58">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7B5EEA82">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4D772E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B8B925">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72C0DE23">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D3E361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C24F6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D7D08">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63917F63">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97016D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8,621.43 </w:t>
            </w:r>
          </w:p>
        </w:tc>
        <w:tc>
          <w:tcPr>
            <w:tcW w:w="1234" w:type="dxa"/>
            <w:tcBorders>
              <w:top w:val="nil"/>
              <w:left w:val="nil"/>
              <w:bottom w:val="single" w:color="000000" w:sz="4" w:space="0"/>
              <w:right w:val="single" w:color="000000" w:sz="4" w:space="0"/>
            </w:tcBorders>
            <w:shd w:val="clear" w:color="auto" w:fill="auto"/>
            <w:vAlign w:val="center"/>
          </w:tcPr>
          <w:p w14:paraId="555D29E9">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7D97A8C5">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EC097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160,000.00 </w:t>
            </w:r>
          </w:p>
        </w:tc>
        <w:tc>
          <w:tcPr>
            <w:tcW w:w="1133" w:type="dxa"/>
            <w:tcBorders>
              <w:top w:val="nil"/>
              <w:left w:val="nil"/>
              <w:bottom w:val="single" w:color="000000" w:sz="4" w:space="0"/>
              <w:right w:val="single" w:color="000000" w:sz="4" w:space="0"/>
            </w:tcBorders>
            <w:shd w:val="clear" w:color="auto" w:fill="auto"/>
            <w:vAlign w:val="center"/>
          </w:tcPr>
          <w:p w14:paraId="718AFF90">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603FD947">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B37716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507EF5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0963F4">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5C849692">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60CEAC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112,637.56 </w:t>
            </w:r>
          </w:p>
        </w:tc>
        <w:tc>
          <w:tcPr>
            <w:tcW w:w="1234" w:type="dxa"/>
            <w:tcBorders>
              <w:top w:val="nil"/>
              <w:left w:val="nil"/>
              <w:bottom w:val="single" w:color="000000" w:sz="4" w:space="0"/>
              <w:right w:val="single" w:color="000000" w:sz="4" w:space="0"/>
            </w:tcBorders>
            <w:shd w:val="clear" w:color="auto" w:fill="auto"/>
            <w:vAlign w:val="center"/>
          </w:tcPr>
          <w:p w14:paraId="69DDD85A">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032D1B81">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92F5F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E86986">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3629C41E">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3289FC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74FB0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65CDE9">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028E1F74">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32C17A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22,800.00 </w:t>
            </w:r>
          </w:p>
        </w:tc>
        <w:tc>
          <w:tcPr>
            <w:tcW w:w="1234" w:type="dxa"/>
            <w:tcBorders>
              <w:top w:val="nil"/>
              <w:left w:val="nil"/>
              <w:bottom w:val="single" w:color="000000" w:sz="4" w:space="0"/>
              <w:right w:val="single" w:color="000000" w:sz="4" w:space="0"/>
            </w:tcBorders>
            <w:shd w:val="clear" w:color="auto" w:fill="auto"/>
            <w:vAlign w:val="center"/>
          </w:tcPr>
          <w:p w14:paraId="3CC3F6CB">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593ECBEF">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6430A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26B68DAA">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07C72B80">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0B670B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6CCCB7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B5F2B4">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46AF5513">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EEA979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C5E2C2">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113C36ED">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03F9BC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C3CD88">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23649DD9">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8A0F6B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3BC9D2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51F0BB">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10719DF5">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F0EC4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45,410.00 </w:t>
            </w:r>
          </w:p>
        </w:tc>
        <w:tc>
          <w:tcPr>
            <w:tcW w:w="1234" w:type="dxa"/>
            <w:tcBorders>
              <w:top w:val="nil"/>
              <w:left w:val="nil"/>
              <w:bottom w:val="single" w:color="000000" w:sz="4" w:space="0"/>
              <w:right w:val="single" w:color="000000" w:sz="4" w:space="0"/>
            </w:tcBorders>
            <w:shd w:val="clear" w:color="auto" w:fill="auto"/>
            <w:vAlign w:val="center"/>
          </w:tcPr>
          <w:p w14:paraId="539D1B24">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04D0B066">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62D207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C4FF71">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706CD4F4">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920BAC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A1F4A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D171F3">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53517DB4">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351CC6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376D6E">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4C720CC0">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C8C6F5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4,038.00 </w:t>
            </w:r>
          </w:p>
        </w:tc>
        <w:tc>
          <w:tcPr>
            <w:tcW w:w="1133" w:type="dxa"/>
            <w:tcBorders>
              <w:top w:val="nil"/>
              <w:left w:val="nil"/>
              <w:bottom w:val="single" w:color="000000" w:sz="4" w:space="0"/>
              <w:right w:val="single" w:color="000000" w:sz="4" w:space="0"/>
            </w:tcBorders>
            <w:shd w:val="clear" w:color="auto" w:fill="auto"/>
            <w:vAlign w:val="center"/>
          </w:tcPr>
          <w:p w14:paraId="11CACE12">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30972AAC">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E8A5BE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79808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AB3C15">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7B25B270">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9F60EE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AD308C">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4B3B75E8">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9A5EFA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24A0F6">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05FC8335">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D4698F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23E48D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39475C">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590618DE">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90F6C2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537B27">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03FAD301">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1A228C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474062">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1CAE75D2">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D1476B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5F4527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61CC13">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63157157">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B93A7C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F5785A">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1B3139D0">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6E9AFA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D1C718">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1325FA88">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DF67C1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5EBA0B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844593">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7C471A56">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15DBBF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43,410.00 </w:t>
            </w:r>
          </w:p>
        </w:tc>
        <w:tc>
          <w:tcPr>
            <w:tcW w:w="1234" w:type="dxa"/>
            <w:tcBorders>
              <w:top w:val="nil"/>
              <w:left w:val="nil"/>
              <w:bottom w:val="single" w:color="000000" w:sz="4" w:space="0"/>
              <w:right w:val="single" w:color="000000" w:sz="4" w:space="0"/>
            </w:tcBorders>
            <w:shd w:val="clear" w:color="auto" w:fill="auto"/>
            <w:vAlign w:val="center"/>
          </w:tcPr>
          <w:p w14:paraId="04B02259">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0EFC72B7">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38D61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F43282">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3A205E13">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7F7884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AEE679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B81ED2">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03C7ED42">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42647A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9CD2A7">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2E650EE7">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6ED389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72ADD4">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1E85AAC0">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581E0A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45B05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1418C1">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47B9144E">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F4E0FD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2,000.00 </w:t>
            </w:r>
          </w:p>
        </w:tc>
        <w:tc>
          <w:tcPr>
            <w:tcW w:w="1234" w:type="dxa"/>
            <w:tcBorders>
              <w:top w:val="nil"/>
              <w:left w:val="nil"/>
              <w:bottom w:val="single" w:color="000000" w:sz="4" w:space="0"/>
              <w:right w:val="single" w:color="000000" w:sz="4" w:space="0"/>
            </w:tcBorders>
            <w:shd w:val="clear" w:color="auto" w:fill="auto"/>
            <w:vAlign w:val="center"/>
          </w:tcPr>
          <w:p w14:paraId="5A965BFF">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6FAF7844">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7BF3C8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2FB18D">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4F7780FF">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D59549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538B1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2A2780">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6824D5D2">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9BDAA3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B1388F">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52D3DFA9">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9BF83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61,409.20 </w:t>
            </w:r>
          </w:p>
        </w:tc>
        <w:tc>
          <w:tcPr>
            <w:tcW w:w="1133" w:type="dxa"/>
            <w:tcBorders>
              <w:top w:val="nil"/>
              <w:left w:val="nil"/>
              <w:bottom w:val="single" w:color="000000" w:sz="4" w:space="0"/>
              <w:right w:val="single" w:color="000000" w:sz="4" w:space="0"/>
            </w:tcBorders>
            <w:shd w:val="clear" w:color="auto" w:fill="auto"/>
            <w:vAlign w:val="center"/>
          </w:tcPr>
          <w:p w14:paraId="48EF272F">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74AFE2C6">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17C008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1EBE6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EC0921">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24C0734F">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AE4478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CCB336">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4F86B62B">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758880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DAA294">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5881DA51">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D54BF9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1C6D4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C9433C">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7AAD66A6">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A12865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E3CB99">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6FD27916">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B7D63A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9,704.00 </w:t>
            </w:r>
          </w:p>
        </w:tc>
        <w:tc>
          <w:tcPr>
            <w:tcW w:w="1133" w:type="dxa"/>
            <w:tcBorders>
              <w:top w:val="nil"/>
              <w:left w:val="nil"/>
              <w:bottom w:val="single" w:color="000000" w:sz="4" w:space="0"/>
              <w:right w:val="single" w:color="000000" w:sz="4" w:space="0"/>
            </w:tcBorders>
            <w:shd w:val="clear" w:color="auto" w:fill="auto"/>
            <w:vAlign w:val="center"/>
          </w:tcPr>
          <w:p w14:paraId="7CF74F71">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65BCE5A3">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67AD38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C050A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F568CC">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69F4F237">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1214B8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24258A">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4C0836A4">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1480D8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20,562.22 </w:t>
            </w:r>
          </w:p>
        </w:tc>
        <w:tc>
          <w:tcPr>
            <w:tcW w:w="1133" w:type="dxa"/>
            <w:tcBorders>
              <w:top w:val="nil"/>
              <w:left w:val="nil"/>
              <w:bottom w:val="single" w:color="000000" w:sz="4" w:space="0"/>
              <w:right w:val="single" w:color="000000" w:sz="4" w:space="0"/>
            </w:tcBorders>
            <w:shd w:val="clear" w:color="auto" w:fill="auto"/>
            <w:vAlign w:val="center"/>
          </w:tcPr>
          <w:p w14:paraId="48D37BFB">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41E007B6">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4FE383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77ECDA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904ED2">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4D095C02">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F5A397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E4916E">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5312C8D0">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6CB2DE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5F278B">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01769268">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8AF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099FF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38754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8500C4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B6AA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30A945">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33A868B7">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B3E0F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40,848.66 </w:t>
            </w:r>
          </w:p>
        </w:tc>
        <w:tc>
          <w:tcPr>
            <w:tcW w:w="1133" w:type="dxa"/>
            <w:tcBorders>
              <w:top w:val="nil"/>
              <w:left w:val="nil"/>
              <w:bottom w:val="single" w:color="000000" w:sz="4" w:space="0"/>
              <w:right w:val="single" w:color="000000" w:sz="4" w:space="0"/>
            </w:tcBorders>
            <w:shd w:val="clear" w:color="auto" w:fill="auto"/>
            <w:vAlign w:val="center"/>
          </w:tcPr>
          <w:p w14:paraId="22C7EC47">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18790F40">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8B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7E15E9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948D0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5F3369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2FA5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BCF063F">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12BB10A8">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E64C3E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F808AA">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0FDFA96B">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9E9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02656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41692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7ECD87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5876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0A806CE">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44AADD33">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3A5479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24F083">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5264C77B">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CBF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7F4FAD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45C4B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C8A536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02C1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45D5CC7">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603F581B">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9EDB34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4A0A4A">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5BE703B">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2853">
            <w:pPr>
              <w:spacing w:line="340" w:lineRule="exact"/>
              <w:jc w:val="right"/>
              <w:rPr>
                <w:rFonts w:hint="default" w:ascii="Times New Roman" w:hAnsi="Times New Roman"/>
                <w:color w:val="000000"/>
                <w:sz w:val="22"/>
                <w:szCs w:val="22"/>
              </w:rPr>
            </w:pPr>
          </w:p>
        </w:tc>
      </w:tr>
      <w:tr w14:paraId="46E45B7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A6039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AE0A68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CDD5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48CCA01">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6D2701B3">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3CDC80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7233B5">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711866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A846">
            <w:pPr>
              <w:spacing w:line="340" w:lineRule="exact"/>
              <w:jc w:val="right"/>
              <w:rPr>
                <w:rFonts w:hint="default" w:ascii="Times New Roman" w:hAnsi="Times New Roman"/>
                <w:color w:val="000000"/>
                <w:sz w:val="22"/>
                <w:szCs w:val="22"/>
              </w:rPr>
            </w:pPr>
          </w:p>
        </w:tc>
      </w:tr>
      <w:tr w14:paraId="4ADF5E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96C08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9DA8758">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118B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5C3A0E">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6B66E443">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7E9A6D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0CD9F3">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C166B2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5CBA">
            <w:pPr>
              <w:spacing w:line="340" w:lineRule="exact"/>
              <w:jc w:val="right"/>
              <w:rPr>
                <w:rFonts w:hint="default" w:ascii="Times New Roman" w:hAnsi="Times New Roman"/>
                <w:color w:val="000000"/>
                <w:sz w:val="22"/>
                <w:szCs w:val="22"/>
              </w:rPr>
            </w:pPr>
          </w:p>
        </w:tc>
      </w:tr>
      <w:tr w14:paraId="25E146AD">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EA50537">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0D098">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2,239,673.96 </w:t>
            </w:r>
          </w:p>
        </w:tc>
        <w:tc>
          <w:tcPr>
            <w:tcW w:w="12067" w:type="dxa"/>
            <w:gridSpan w:val="5"/>
            <w:tcBorders>
              <w:top w:val="nil"/>
              <w:left w:val="nil"/>
              <w:bottom w:val="single" w:color="000000" w:sz="4" w:space="0"/>
              <w:right w:val="single" w:color="000000" w:sz="4" w:space="0"/>
            </w:tcBorders>
            <w:shd w:val="clear" w:color="auto" w:fill="auto"/>
            <w:vAlign w:val="center"/>
          </w:tcPr>
          <w:p w14:paraId="3965ADEE">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0AC21B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429,988.06 </w:t>
            </w:r>
          </w:p>
        </w:tc>
      </w:tr>
    </w:tbl>
    <w:p w14:paraId="025A3149">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2401A1B">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B5E051D">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73B8481D">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2913CD8">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石柱土家族自治县市政服务中心</w:t>
            </w:r>
          </w:p>
        </w:tc>
        <w:tc>
          <w:tcPr>
            <w:tcW w:w="1156" w:type="dxa"/>
            <w:tcBorders>
              <w:top w:val="nil"/>
              <w:left w:val="nil"/>
              <w:bottom w:val="nil"/>
              <w:right w:val="nil"/>
            </w:tcBorders>
            <w:shd w:val="clear" w:color="auto" w:fill="auto"/>
            <w:vAlign w:val="bottom"/>
          </w:tcPr>
          <w:p w14:paraId="37EFF90E">
            <w:pPr>
              <w:jc w:val="right"/>
              <w:textAlignment w:val="bottom"/>
              <w:rPr>
                <w:rFonts w:hint="default" w:cs="宋体"/>
                <w:color w:val="000000"/>
                <w:sz w:val="20"/>
                <w:szCs w:val="20"/>
              </w:rPr>
            </w:pPr>
            <w:r>
              <w:rPr>
                <w:rFonts w:cs="宋体"/>
                <w:color w:val="000000"/>
                <w:sz w:val="20"/>
                <w:szCs w:val="20"/>
                <w:lang w:bidi="ar"/>
              </w:rPr>
              <w:t>07表</w:t>
            </w:r>
          </w:p>
        </w:tc>
      </w:tr>
      <w:tr w14:paraId="01A23246">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3D84FF8">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7E88D0B">
            <w:pPr>
              <w:jc w:val="right"/>
              <w:textAlignment w:val="bottom"/>
              <w:rPr>
                <w:rFonts w:hint="default" w:cs="宋体"/>
                <w:color w:val="000000"/>
                <w:sz w:val="20"/>
                <w:szCs w:val="20"/>
              </w:rPr>
            </w:pPr>
            <w:r>
              <w:rPr>
                <w:rFonts w:cs="宋体"/>
                <w:color w:val="000000"/>
                <w:sz w:val="20"/>
                <w:szCs w:val="20"/>
                <w:lang w:bidi="ar"/>
              </w:rPr>
              <w:t>单位：元</w:t>
            </w:r>
          </w:p>
        </w:tc>
      </w:tr>
      <w:tr w14:paraId="49985203">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6C4D6">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255290">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DAAF591">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F252CC2">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7A808AA">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6A6D80D">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E5B8499">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3B82">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A2169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CCB08E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B279103">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32AE7B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40971A5">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A13EE7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54A403D">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54E021F">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9674C72">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17B96E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0D82944">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9177347">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5E1A8B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06CFF75A">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AA4D">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7D7284">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A1B456">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F2A185">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40DFBA9">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EBA2DF">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EE26E0">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BD669D4">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2299CD">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A8459B2">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344707">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41676F">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5D8DE13">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8A24D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DCDFCC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0404570E">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E015">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9A3844">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D31030">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86505D">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5B7F47">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0F258D2">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F8011BD">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A5F7B3">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E44081">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BBF8DF7">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A97837">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A505C6">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55BED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62C46A4">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17AFF35">
            <w:pPr>
              <w:spacing w:line="400" w:lineRule="exact"/>
              <w:jc w:val="center"/>
              <w:rPr>
                <w:rFonts w:hint="default" w:cs="宋体"/>
                <w:color w:val="000000"/>
                <w:sz w:val="22"/>
                <w:szCs w:val="22"/>
              </w:rPr>
            </w:pPr>
          </w:p>
        </w:tc>
      </w:tr>
      <w:tr w14:paraId="2F60B9C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F96C492">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916097">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98F82B">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10FB9A64">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79EF6AB9">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36473847">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568F59A8">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728F0A8F">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06D8CA11">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70518BC7">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4AE2838E">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10989D27">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7BC33E1B">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120F33AD">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32DF27BD">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6AEC6B20">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A132FE3">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3E82E42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6DCE4DF">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2A3293A">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F89CAAA">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2EA929E">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70827C1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DFF73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0BA7A8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0A3A3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C3ABB0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FD7E3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23C36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F5CBBA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75E8F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8A930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BCB61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9827E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3B68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69B456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BDAEC2">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23897B31">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08196D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27F0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635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863F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7FAD4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45A9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9739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6E4C4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6D7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8356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9EB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7D8A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E97F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2DCEC27">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2F6EBE0">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3DEC5CF">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4A179D59">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F0EA51B">
            <w:pPr>
              <w:rPr>
                <w:rFonts w:hint="default" w:ascii="Arial" w:hAnsi="Arial" w:cs="Arial"/>
                <w:color w:val="000000"/>
                <w:sz w:val="20"/>
                <w:szCs w:val="20"/>
              </w:rPr>
            </w:pPr>
            <w:r>
              <w:rPr>
                <w:rFonts w:cs="宋体"/>
                <w:color w:val="000000"/>
                <w:sz w:val="20"/>
                <w:szCs w:val="20"/>
              </w:rPr>
              <w:t>单位：</w:t>
            </w:r>
            <w:r>
              <w:rPr>
                <w:color w:val="000000"/>
                <w:sz w:val="20"/>
              </w:rPr>
              <w:t>石柱土家族自治县市政服务中心</w:t>
            </w:r>
          </w:p>
        </w:tc>
        <w:tc>
          <w:tcPr>
            <w:tcW w:w="2116" w:type="dxa"/>
            <w:tcBorders>
              <w:top w:val="nil"/>
              <w:left w:val="nil"/>
              <w:bottom w:val="nil"/>
              <w:right w:val="nil"/>
            </w:tcBorders>
            <w:shd w:val="clear" w:color="auto" w:fill="auto"/>
            <w:vAlign w:val="bottom"/>
          </w:tcPr>
          <w:p w14:paraId="598FBD9D">
            <w:pPr>
              <w:jc w:val="right"/>
              <w:textAlignment w:val="bottom"/>
              <w:rPr>
                <w:rFonts w:hint="default" w:cs="宋体"/>
                <w:color w:val="000000"/>
                <w:sz w:val="20"/>
                <w:szCs w:val="20"/>
              </w:rPr>
            </w:pPr>
            <w:r>
              <w:rPr>
                <w:rFonts w:cs="宋体"/>
                <w:color w:val="000000"/>
                <w:sz w:val="20"/>
                <w:szCs w:val="20"/>
                <w:lang w:bidi="ar"/>
              </w:rPr>
              <w:t>08表</w:t>
            </w:r>
          </w:p>
        </w:tc>
      </w:tr>
      <w:tr w14:paraId="4D3DCB7A">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C8670D2">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B797802">
            <w:pPr>
              <w:jc w:val="right"/>
              <w:textAlignment w:val="bottom"/>
              <w:rPr>
                <w:rFonts w:hint="default" w:cs="宋体"/>
                <w:color w:val="000000"/>
                <w:sz w:val="20"/>
                <w:szCs w:val="20"/>
              </w:rPr>
            </w:pPr>
            <w:r>
              <w:rPr>
                <w:rFonts w:cs="宋体"/>
                <w:color w:val="000000"/>
                <w:sz w:val="20"/>
                <w:szCs w:val="20"/>
                <w:lang w:bidi="ar"/>
              </w:rPr>
              <w:t>单位：元</w:t>
            </w:r>
          </w:p>
        </w:tc>
      </w:tr>
      <w:tr w14:paraId="27922FD4">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B57C3">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6AB682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CDC743D">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CC65875">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FEDE9F6">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65DFC68">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28ABF64">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349D">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12C2393">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11A2BC0">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B4D842F">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787A01B">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AA706DA">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54BEF2E">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9D57F13">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B322DF8">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198D043">
            <w:pPr>
              <w:jc w:val="center"/>
              <w:textAlignment w:val="center"/>
              <w:rPr>
                <w:rFonts w:hint="default" w:cs="宋体"/>
                <w:b/>
                <w:bCs/>
                <w:color w:val="000000"/>
                <w:sz w:val="22"/>
                <w:szCs w:val="22"/>
              </w:rPr>
            </w:pPr>
            <w:r>
              <w:rPr>
                <w:rFonts w:cs="宋体"/>
                <w:b/>
                <w:bCs/>
                <w:color w:val="000000"/>
                <w:sz w:val="22"/>
                <w:szCs w:val="22"/>
                <w:lang w:bidi="ar"/>
              </w:rPr>
              <w:t>结余</w:t>
            </w:r>
          </w:p>
        </w:tc>
      </w:tr>
      <w:tr w14:paraId="0C44EC23">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983C">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8FD09AB">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680749B">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9A7CA77">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EDCF5D4">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C69EAA">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285A5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13C275C">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AAD5695">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90AE6BB">
            <w:pPr>
              <w:jc w:val="center"/>
              <w:rPr>
                <w:rFonts w:hint="default" w:cs="宋体"/>
                <w:color w:val="000000"/>
                <w:sz w:val="22"/>
                <w:szCs w:val="22"/>
              </w:rPr>
            </w:pPr>
          </w:p>
        </w:tc>
      </w:tr>
      <w:tr w14:paraId="0F6BE372">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B17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1DFF42F">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74A4DF8">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F2FFBD">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820E93B">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28B98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38B75DA">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9D4E8F">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6F67109">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164E67D">
            <w:pPr>
              <w:jc w:val="center"/>
              <w:rPr>
                <w:rFonts w:hint="default" w:cs="宋体"/>
                <w:color w:val="000000"/>
                <w:sz w:val="22"/>
                <w:szCs w:val="22"/>
              </w:rPr>
            </w:pPr>
          </w:p>
        </w:tc>
      </w:tr>
      <w:tr w14:paraId="36E546ED">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7477C70">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341087D">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C936AAA">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48B901E4">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6615B854">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432D326C">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12902B90">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61638364">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2AA24391">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466CE0D4">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462932EA">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72C9DDC">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7CB756EA">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0619738">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05F21C4">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68B850E">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819A660">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1486930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2AC87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90490A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DEB3B7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B494C4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71C7DC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237CA6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BA669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E5679CE">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3B9F477">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53B58D9">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4B94875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5A517F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0D163A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62EDBA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1252A5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1CE42E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EFCC0F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CEA2B1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CA3701F">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269BD597">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AA8625C">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33A29695">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BF89B80">
            <w:pPr>
              <w:rPr>
                <w:rFonts w:hint="default" w:ascii="Arial" w:hAnsi="Arial" w:cs="Arial"/>
                <w:color w:val="000000"/>
                <w:sz w:val="20"/>
                <w:szCs w:val="20"/>
              </w:rPr>
            </w:pPr>
            <w:r>
              <w:rPr>
                <w:rFonts w:cs="宋体"/>
                <w:color w:val="000000"/>
                <w:sz w:val="20"/>
                <w:szCs w:val="20"/>
              </w:rPr>
              <w:t>单位：</w:t>
            </w:r>
            <w:r>
              <w:rPr>
                <w:color w:val="000000"/>
                <w:sz w:val="20"/>
              </w:rPr>
              <w:t>石柱土家族自治县市政服务中心</w:t>
            </w:r>
          </w:p>
        </w:tc>
        <w:tc>
          <w:tcPr>
            <w:tcW w:w="4284" w:type="dxa"/>
            <w:tcBorders>
              <w:top w:val="nil"/>
              <w:left w:val="nil"/>
              <w:bottom w:val="nil"/>
              <w:right w:val="nil"/>
            </w:tcBorders>
            <w:shd w:val="clear" w:color="auto" w:fill="auto"/>
            <w:vAlign w:val="bottom"/>
          </w:tcPr>
          <w:p w14:paraId="24EFAAD6">
            <w:pPr>
              <w:jc w:val="right"/>
              <w:textAlignment w:val="bottom"/>
              <w:rPr>
                <w:rFonts w:hint="default" w:cs="宋体"/>
                <w:color w:val="000000"/>
                <w:sz w:val="20"/>
                <w:szCs w:val="20"/>
              </w:rPr>
            </w:pPr>
            <w:r>
              <w:rPr>
                <w:rFonts w:cs="宋体"/>
                <w:color w:val="000000"/>
                <w:sz w:val="20"/>
                <w:szCs w:val="20"/>
                <w:lang w:bidi="ar"/>
              </w:rPr>
              <w:t>09表</w:t>
            </w:r>
          </w:p>
        </w:tc>
      </w:tr>
      <w:tr w14:paraId="6F46BCA6">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2B28363">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6C6D9542">
            <w:pPr>
              <w:jc w:val="right"/>
              <w:textAlignment w:val="bottom"/>
              <w:rPr>
                <w:rFonts w:hint="default" w:cs="宋体"/>
                <w:color w:val="000000"/>
                <w:sz w:val="20"/>
                <w:szCs w:val="20"/>
              </w:rPr>
            </w:pPr>
            <w:r>
              <w:rPr>
                <w:rFonts w:cs="宋体"/>
                <w:color w:val="000000"/>
                <w:sz w:val="20"/>
                <w:szCs w:val="20"/>
                <w:lang w:bidi="ar"/>
              </w:rPr>
              <w:t>单位：元</w:t>
            </w:r>
          </w:p>
        </w:tc>
      </w:tr>
      <w:tr w14:paraId="77F5BA14">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F381">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B9FD3D0">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3529C1DD">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E8771A8">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950DE31">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00B1536B">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6BB33AD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0BCF80">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192E2D7E">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EB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2F24B008">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23142324">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CC230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E64E4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76C39C">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7D0171F6">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D975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9,704.00 </w:t>
            </w:r>
          </w:p>
        </w:tc>
        <w:tc>
          <w:tcPr>
            <w:tcW w:w="5317" w:type="dxa"/>
            <w:tcBorders>
              <w:top w:val="nil"/>
              <w:left w:val="nil"/>
              <w:bottom w:val="single" w:color="000000" w:sz="4" w:space="0"/>
              <w:right w:val="single" w:color="000000" w:sz="4" w:space="0"/>
            </w:tcBorders>
            <w:shd w:val="clear" w:color="auto" w:fill="auto"/>
            <w:vAlign w:val="center"/>
          </w:tcPr>
          <w:p w14:paraId="398491C0">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2526ED83">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FD06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AFD39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39F5CC">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138CFB18">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199F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DD525DD">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8EF1D3B">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7D6D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9D8D0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107B42">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7532645">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BC37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9,704.00 </w:t>
            </w:r>
          </w:p>
        </w:tc>
        <w:tc>
          <w:tcPr>
            <w:tcW w:w="5317" w:type="dxa"/>
            <w:tcBorders>
              <w:top w:val="nil"/>
              <w:left w:val="nil"/>
              <w:bottom w:val="single" w:color="000000" w:sz="4" w:space="0"/>
              <w:right w:val="single" w:color="000000" w:sz="4" w:space="0"/>
            </w:tcBorders>
            <w:shd w:val="clear" w:color="auto" w:fill="auto"/>
            <w:vAlign w:val="center"/>
          </w:tcPr>
          <w:p w14:paraId="3B681724">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403771F2">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8A8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1905A6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0E92C1">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A3AFA2C">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6B54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8ADAE0">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DA0AB83">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FE8F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376E3C7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D8473E">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38CDAFF">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C31D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9,704.00 </w:t>
            </w:r>
          </w:p>
        </w:tc>
        <w:tc>
          <w:tcPr>
            <w:tcW w:w="5317" w:type="dxa"/>
            <w:tcBorders>
              <w:top w:val="nil"/>
              <w:left w:val="nil"/>
              <w:bottom w:val="single" w:color="000000" w:sz="4" w:space="0"/>
              <w:right w:val="single" w:color="000000" w:sz="4" w:space="0"/>
            </w:tcBorders>
            <w:shd w:val="clear" w:color="auto" w:fill="auto"/>
            <w:vAlign w:val="center"/>
          </w:tcPr>
          <w:p w14:paraId="078CE18C">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3AAE643">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CAEE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E945A0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8099FE">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04387436">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9AF2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40331EE">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CBCE9FB">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1D4F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854BE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830C63">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281E1A93">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995A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8A1466">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3A2B2165">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97273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BBD5F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7927F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1B8D570">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E21B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FDDF22">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3993858B">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A3B9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522810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10EE92">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6CBB884C">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3E9D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ABF3F2">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01C2850A">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ED86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4C7433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FC06EA">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7DC766ED">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20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04532A85">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76B5B14">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1159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16E6C0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D0AB23">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F0129EA">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1FD2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9000DD4">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0601703">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F310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BD032E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39A234">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B3F9DF8">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7925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981F371">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4EF1596A">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60AE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6A891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2495FF">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198730D">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8C8E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0FC7D50">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E91CCF7">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2B63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65C6C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37CA5D">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6406140">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7734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w:t>
            </w:r>
          </w:p>
        </w:tc>
        <w:tc>
          <w:tcPr>
            <w:tcW w:w="5317" w:type="dxa"/>
            <w:tcBorders>
              <w:top w:val="nil"/>
              <w:left w:val="nil"/>
              <w:bottom w:val="single" w:color="000000" w:sz="4" w:space="0"/>
              <w:right w:val="single" w:color="000000" w:sz="4" w:space="0"/>
            </w:tcBorders>
            <w:shd w:val="clear" w:color="auto" w:fill="auto"/>
            <w:vAlign w:val="center"/>
          </w:tcPr>
          <w:p w14:paraId="64DA7E40">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575D7A49">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0C1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E62FC1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61E984">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D3145EE">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9902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96F3A10">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EFF5427">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D1FA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2,481,546.35 </w:t>
            </w:r>
          </w:p>
        </w:tc>
      </w:tr>
      <w:tr w14:paraId="0955E5F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EECB1A">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BD8CED8">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B8BF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9C7313E">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94F8927">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4415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2,481,546.35 </w:t>
            </w:r>
          </w:p>
        </w:tc>
      </w:tr>
      <w:tr w14:paraId="27C7E33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17C799">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E3F8641">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980A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0D73B6F">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A57C11E">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4442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C319F8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8DDEDC">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DCD4726">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140B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89E95B1">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ABA41BD">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299A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ECBF3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E16A79">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F6F9F1E">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2FE0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E93E49D">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B391CA9">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7FC0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2,481,546.35 </w:t>
            </w:r>
          </w:p>
        </w:tc>
      </w:tr>
      <w:tr w14:paraId="15EBAC4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A7D342">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6BAFCEF">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EBFE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ECEEF1B">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14ECE60">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3107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2,481,546.35 </w:t>
            </w:r>
          </w:p>
        </w:tc>
      </w:tr>
      <w:tr w14:paraId="67D3A92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00D8D0D">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5E7B5925">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B7989D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467BC86F">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2B44D12A">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6C220">
            <w:pPr>
              <w:spacing w:line="400" w:lineRule="exact"/>
              <w:rPr>
                <w:rFonts w:hint="default" w:ascii="Arial" w:hAnsi="Arial" w:cs="Arial"/>
                <w:color w:val="000000"/>
                <w:sz w:val="20"/>
                <w:szCs w:val="20"/>
              </w:rPr>
            </w:pPr>
          </w:p>
        </w:tc>
      </w:tr>
      <w:tr w14:paraId="010C4AA6">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10FB1D7">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0D0BCE8">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36B692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4,038.00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65DDA17">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B6D905A">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2A16AF9">
            <w:pPr>
              <w:spacing w:line="400" w:lineRule="exact"/>
              <w:rPr>
                <w:rFonts w:hint="default" w:ascii="Arial" w:hAnsi="Arial" w:cs="Arial"/>
                <w:color w:val="000000"/>
                <w:sz w:val="20"/>
                <w:szCs w:val="20"/>
              </w:rPr>
            </w:pPr>
          </w:p>
        </w:tc>
      </w:tr>
      <w:tr w14:paraId="7DDFCDDD">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D323F18">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F62B90A">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79A47B9">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160,000.00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60D85E8">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4185AFB">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CBD41FF">
            <w:pPr>
              <w:spacing w:line="400" w:lineRule="exact"/>
              <w:rPr>
                <w:rFonts w:hint="default" w:ascii="Arial" w:hAnsi="Arial" w:cs="Arial"/>
                <w:color w:val="000000"/>
                <w:sz w:val="20"/>
                <w:szCs w:val="20"/>
              </w:rPr>
            </w:pPr>
          </w:p>
        </w:tc>
      </w:tr>
    </w:tbl>
    <w:p w14:paraId="4BD46852">
      <w:pPr>
        <w:rPr>
          <w:rFonts w:hint="default" w:cs="宋体"/>
          <w:color w:val="000000"/>
          <w:sz w:val="21"/>
          <w:szCs w:val="21"/>
          <w:lang w:bidi="ar"/>
        </w:rPr>
      </w:pPr>
    </w:p>
    <w:p w14:paraId="03216A22">
      <w:pPr>
        <w:rPr>
          <w:rFonts w:hint="default" w:cs="宋体"/>
          <w:color w:val="000000"/>
          <w:sz w:val="21"/>
          <w:szCs w:val="21"/>
          <w:lang w:bidi="ar"/>
        </w:rPr>
      </w:pPr>
    </w:p>
    <w:p w14:paraId="265368AC">
      <w:pPr>
        <w:rPr>
          <w:rFonts w:hint="default" w:cs="宋体"/>
          <w:color w:val="000000"/>
          <w:sz w:val="21"/>
          <w:szCs w:val="21"/>
          <w:lang w:bidi="ar"/>
        </w:rPr>
      </w:pPr>
    </w:p>
    <w:p w14:paraId="035BB958">
      <w:pPr>
        <w:rPr>
          <w:rFonts w:hint="default" w:cs="宋体"/>
          <w:color w:val="000000"/>
          <w:sz w:val="21"/>
          <w:szCs w:val="21"/>
          <w:lang w:bidi="ar"/>
        </w:rPr>
      </w:pPr>
    </w:p>
    <w:p w14:paraId="5BDEE895">
      <w:pPr>
        <w:rPr>
          <w:rFonts w:hint="default" w:cs="宋体"/>
          <w:color w:val="000000"/>
          <w:sz w:val="21"/>
          <w:szCs w:val="21"/>
          <w:lang w:bidi="ar"/>
        </w:rPr>
      </w:pPr>
    </w:p>
    <w:p w14:paraId="28DD1876">
      <w:pPr>
        <w:rPr>
          <w:rFonts w:hint="default" w:cs="宋体"/>
          <w:color w:val="000000"/>
          <w:sz w:val="21"/>
          <w:szCs w:val="21"/>
          <w:lang w:bidi="ar"/>
        </w:rPr>
      </w:pPr>
    </w:p>
    <w:p w14:paraId="5F25BB98">
      <w:pPr>
        <w:rPr>
          <w:rFonts w:hint="default" w:cs="宋体"/>
          <w:color w:val="000000"/>
          <w:sz w:val="21"/>
          <w:szCs w:val="21"/>
          <w:lang w:bidi="ar"/>
        </w:rPr>
      </w:pPr>
    </w:p>
    <w:p w14:paraId="35EA27BA">
      <w:pPr>
        <w:rPr>
          <w:rFonts w:hint="default" w:cs="宋体"/>
          <w:color w:val="000000"/>
          <w:sz w:val="21"/>
          <w:szCs w:val="21"/>
          <w:lang w:bidi="ar"/>
        </w:rPr>
      </w:pPr>
    </w:p>
    <w:p w14:paraId="737D760E">
      <w:pPr>
        <w:rPr>
          <w:rFonts w:hint="default" w:cs="宋体"/>
          <w:color w:val="000000"/>
          <w:sz w:val="21"/>
          <w:szCs w:val="21"/>
          <w:lang w:bidi="ar"/>
        </w:rPr>
      </w:pPr>
    </w:p>
    <w:p w14:paraId="1F865433">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AF036">
    <w:pPr>
      <w:pStyle w:val="2"/>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CB92EE">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5CB92EE">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99E2">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B218AA">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CB218AA">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B254D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CB254D7">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63C04">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DCF72C">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DCF72C">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609FCF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609FCF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1CB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3AE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946FC"/>
    <w:rsid w:val="00335198"/>
    <w:rsid w:val="00385D15"/>
    <w:rsid w:val="00550ABE"/>
    <w:rsid w:val="006C1027"/>
    <w:rsid w:val="006E155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1E30A7"/>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AF9505D"/>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4771</Words>
  <Characters>5578</Characters>
  <Lines>134</Lines>
  <Paragraphs>37</Paragraphs>
  <TotalTime>11</TotalTime>
  <ScaleCrop>false</ScaleCrop>
  <LinksUpToDate>false</LinksUpToDate>
  <CharactersWithSpaces>5627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2025-10-13T02:15:54Z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903FB87A5D8342D68426C029E4A6E0CC_13</vt:lpwstr>
  </property>
  <property fmtid="{D5CDD505-2E9C-101B-9397-08002B2CF9AE}" pid="4" name="KSOTemplateDocerSaveRecord">
    <vt:lpwstr>eyJoZGlkIjoiZjczNGUyZjUzMzQyMzFjYzgwMzIzNTUwOGJlYTE0YTQiLCJ1c2VySWQiOiI0OTAyNTcxNjIifQ==</vt:lpwstr>
  </property>
</Properties>
</file>