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0D7" w:rsidRPr="00D93DDA" w:rsidRDefault="00EF5370">
      <w:pPr>
        <w:pStyle w:val="a5"/>
        <w:spacing w:before="0" w:beforeAutospacing="0" w:after="0" w:afterAutospacing="0" w:line="596" w:lineRule="exact"/>
        <w:jc w:val="center"/>
        <w:rPr>
          <w:rFonts w:ascii="Times New Roman" w:eastAsia="方正小标宋_GBK" w:hAnsi="Times New Roman" w:hint="default"/>
          <w:sz w:val="44"/>
          <w:szCs w:val="44"/>
        </w:rPr>
      </w:pPr>
      <w:r w:rsidRPr="00D93DDA">
        <w:rPr>
          <w:rFonts w:ascii="Times New Roman" w:eastAsia="方正小标宋_GBK" w:hAnsi="方正小标宋_GBK" w:hint="default"/>
          <w:sz w:val="44"/>
          <w:szCs w:val="44"/>
        </w:rPr>
        <w:t>石柱土家族自治县村镇建设事务中心</w:t>
      </w:r>
    </w:p>
    <w:p w:rsidR="00A76B62" w:rsidRPr="00D93DDA" w:rsidRDefault="00EF5370">
      <w:pPr>
        <w:pStyle w:val="a5"/>
        <w:spacing w:before="0" w:beforeAutospacing="0" w:after="0" w:afterAutospacing="0" w:line="596" w:lineRule="exact"/>
        <w:jc w:val="center"/>
        <w:rPr>
          <w:rFonts w:ascii="Times New Roman" w:eastAsia="方正小标宋_GBK" w:hAnsi="Times New Roman" w:hint="default"/>
          <w:sz w:val="44"/>
          <w:szCs w:val="44"/>
          <w:shd w:val="clear" w:color="auto" w:fill="FFFFFF"/>
        </w:rPr>
      </w:pPr>
      <w:r w:rsidRPr="00D93DDA">
        <w:rPr>
          <w:rFonts w:ascii="Times New Roman" w:eastAsia="方正小标宋_GBK" w:hAnsi="Times New Roman" w:hint="default"/>
          <w:sz w:val="44"/>
          <w:szCs w:val="44"/>
          <w:shd w:val="clear" w:color="auto" w:fill="FFFFFF"/>
        </w:rPr>
        <w:t>2024</w:t>
      </w:r>
      <w:r w:rsidRPr="00D93DDA">
        <w:rPr>
          <w:rFonts w:ascii="Times New Roman" w:eastAsia="方正小标宋_GBK" w:hAnsi="方正小标宋_GBK" w:hint="default"/>
          <w:sz w:val="44"/>
          <w:szCs w:val="44"/>
          <w:shd w:val="clear" w:color="auto" w:fill="FFFFFF"/>
        </w:rPr>
        <w:t>年度决算说明</w:t>
      </w:r>
    </w:p>
    <w:p w:rsidR="00A76B62" w:rsidRPr="00D93DDA" w:rsidRDefault="00EF5370">
      <w:pPr>
        <w:pStyle w:val="a5"/>
        <w:shd w:val="clear" w:color="auto" w:fill="FFFFFF"/>
        <w:spacing w:before="0" w:beforeAutospacing="0" w:after="0" w:afterAutospacing="0" w:line="596" w:lineRule="exact"/>
        <w:ind w:firstLineChars="200" w:firstLine="643"/>
        <w:rPr>
          <w:rStyle w:val="a6"/>
          <w:rFonts w:ascii="Times New Roman" w:eastAsia="方正黑体_GBK" w:hAnsi="Times New Roman" w:hint="default"/>
          <w:sz w:val="32"/>
          <w:szCs w:val="32"/>
          <w:shd w:val="clear" w:color="auto" w:fill="FFFFFF"/>
        </w:rPr>
      </w:pPr>
      <w:r w:rsidRPr="00D93DDA">
        <w:rPr>
          <w:rStyle w:val="a6"/>
          <w:rFonts w:ascii="Times New Roman" w:eastAsia="方正黑体_GBK" w:hAnsi="Times New Roman" w:hint="default"/>
          <w:sz w:val="32"/>
          <w:szCs w:val="32"/>
          <w:shd w:val="clear" w:color="auto" w:fill="FFFFFF"/>
        </w:rPr>
        <w:t>一、单位基本情况</w:t>
      </w:r>
    </w:p>
    <w:p w:rsidR="000640D7" w:rsidRPr="00D93DDA" w:rsidRDefault="000640D7" w:rsidP="000640D7">
      <w:pPr>
        <w:snapToGrid w:val="0"/>
        <w:spacing w:line="520" w:lineRule="exact"/>
        <w:ind w:firstLineChars="200" w:firstLine="640"/>
        <w:rPr>
          <w:rFonts w:ascii="Times New Roman" w:eastAsia="方正仿宋_GBK" w:hAnsi="Times New Roman" w:hint="default"/>
          <w:sz w:val="32"/>
          <w:szCs w:val="32"/>
        </w:rPr>
      </w:pPr>
      <w:r w:rsidRPr="00D93DDA">
        <w:rPr>
          <w:rFonts w:ascii="Times New Roman" w:eastAsia="方正仿宋_GBK" w:hAnsi="Times New Roman" w:hint="default"/>
          <w:sz w:val="32"/>
          <w:szCs w:val="32"/>
        </w:rPr>
        <w:t>1</w:t>
      </w:r>
      <w:r w:rsidRPr="00D93DDA">
        <w:rPr>
          <w:rFonts w:ascii="Times New Roman" w:eastAsia="方正仿宋_GBK" w:hAnsi="Times New Roman" w:hint="default"/>
          <w:sz w:val="32"/>
          <w:szCs w:val="32"/>
        </w:rPr>
        <w:t>．主要职责任务：指导农房建设和农村危房改造工作，推广农房建设适用技术；承担村镇人居环境改善工作等村镇建设领域相关工作。</w:t>
      </w:r>
    </w:p>
    <w:p w:rsidR="000640D7" w:rsidRPr="00D93DDA" w:rsidRDefault="000640D7" w:rsidP="000640D7">
      <w:pPr>
        <w:snapToGrid w:val="0"/>
        <w:spacing w:line="520" w:lineRule="exact"/>
        <w:ind w:firstLineChars="200" w:firstLine="640"/>
        <w:rPr>
          <w:rFonts w:ascii="Times New Roman" w:eastAsia="方正仿宋_GBK" w:hAnsi="Times New Roman" w:hint="default"/>
          <w:sz w:val="32"/>
          <w:szCs w:val="32"/>
        </w:rPr>
      </w:pPr>
      <w:r w:rsidRPr="00D93DDA">
        <w:rPr>
          <w:rFonts w:ascii="Times New Roman" w:eastAsia="方正仿宋_GBK" w:hAnsi="Times New Roman" w:hint="default"/>
          <w:sz w:val="32"/>
          <w:szCs w:val="32"/>
        </w:rPr>
        <w:t>具体职责任务：</w:t>
      </w:r>
    </w:p>
    <w:p w:rsidR="000640D7" w:rsidRPr="00D93DDA" w:rsidRDefault="000640D7" w:rsidP="000640D7">
      <w:pPr>
        <w:snapToGrid w:val="0"/>
        <w:spacing w:line="520" w:lineRule="exact"/>
        <w:ind w:firstLineChars="200" w:firstLine="640"/>
        <w:rPr>
          <w:rFonts w:ascii="Times New Roman" w:eastAsia="方正仿宋_GBK" w:hAnsi="Times New Roman" w:hint="default"/>
          <w:sz w:val="32"/>
          <w:szCs w:val="32"/>
        </w:rPr>
      </w:pPr>
      <w:r w:rsidRPr="00D93DDA">
        <w:rPr>
          <w:rFonts w:ascii="Times New Roman" w:eastAsia="方正仿宋_GBK" w:hAnsi="Times New Roman" w:hint="default"/>
          <w:sz w:val="32"/>
          <w:szCs w:val="32"/>
        </w:rPr>
        <w:t>（</w:t>
      </w:r>
      <w:r w:rsidRPr="00D93DDA">
        <w:rPr>
          <w:rFonts w:ascii="Times New Roman" w:eastAsia="方正仿宋_GBK" w:hAnsi="Times New Roman" w:hint="default"/>
          <w:sz w:val="32"/>
          <w:szCs w:val="32"/>
        </w:rPr>
        <w:t>1</w:t>
      </w:r>
      <w:r w:rsidRPr="00D93DDA">
        <w:rPr>
          <w:rFonts w:ascii="Times New Roman" w:eastAsia="方正仿宋_GBK" w:hAnsi="Times New Roman" w:hint="default"/>
          <w:sz w:val="32"/>
          <w:szCs w:val="32"/>
        </w:rPr>
        <w:t>）贯彻执行市住房和城乡建设委员会、县人民政府村镇建设发展中长期规划和年度计划。</w:t>
      </w:r>
    </w:p>
    <w:p w:rsidR="000640D7" w:rsidRPr="00D93DDA" w:rsidRDefault="000640D7" w:rsidP="000640D7">
      <w:pPr>
        <w:snapToGrid w:val="0"/>
        <w:spacing w:line="520" w:lineRule="exact"/>
        <w:ind w:firstLineChars="200" w:firstLine="640"/>
        <w:rPr>
          <w:rFonts w:ascii="Times New Roman" w:eastAsia="方正仿宋_GBK" w:hAnsi="Times New Roman" w:hint="default"/>
          <w:sz w:val="32"/>
          <w:szCs w:val="32"/>
        </w:rPr>
      </w:pPr>
      <w:r w:rsidRPr="00D93DDA">
        <w:rPr>
          <w:rFonts w:ascii="Times New Roman" w:eastAsia="方正仿宋_GBK" w:hAnsi="Times New Roman" w:hint="default"/>
          <w:sz w:val="32"/>
          <w:szCs w:val="32"/>
        </w:rPr>
        <w:t>（</w:t>
      </w:r>
      <w:r w:rsidRPr="00D93DDA">
        <w:rPr>
          <w:rFonts w:ascii="Times New Roman" w:eastAsia="方正仿宋_GBK" w:hAnsi="Times New Roman" w:hint="default"/>
          <w:sz w:val="32"/>
          <w:szCs w:val="32"/>
        </w:rPr>
        <w:t>2</w:t>
      </w:r>
      <w:r w:rsidRPr="00D93DDA">
        <w:rPr>
          <w:rFonts w:ascii="Times New Roman" w:eastAsia="方正仿宋_GBK" w:hAnsi="Times New Roman" w:hint="default"/>
          <w:sz w:val="32"/>
          <w:szCs w:val="32"/>
        </w:rPr>
        <w:t>）承担小城镇试点建设工作。</w:t>
      </w:r>
    </w:p>
    <w:p w:rsidR="000640D7" w:rsidRPr="00D93DDA" w:rsidRDefault="000640D7" w:rsidP="000640D7">
      <w:pPr>
        <w:snapToGrid w:val="0"/>
        <w:spacing w:line="520" w:lineRule="exact"/>
        <w:ind w:firstLineChars="200" w:firstLine="640"/>
        <w:rPr>
          <w:rFonts w:ascii="Times New Roman" w:eastAsia="方正仿宋_GBK" w:hAnsi="Times New Roman" w:hint="default"/>
          <w:sz w:val="32"/>
          <w:szCs w:val="32"/>
        </w:rPr>
      </w:pPr>
      <w:r w:rsidRPr="00D93DDA">
        <w:rPr>
          <w:rFonts w:ascii="Times New Roman" w:eastAsia="方正仿宋_GBK" w:hAnsi="Times New Roman" w:hint="default"/>
          <w:sz w:val="32"/>
          <w:szCs w:val="32"/>
        </w:rPr>
        <w:t>（</w:t>
      </w:r>
      <w:r w:rsidRPr="00D93DDA">
        <w:rPr>
          <w:rFonts w:ascii="Times New Roman" w:eastAsia="方正仿宋_GBK" w:hAnsi="Times New Roman" w:hint="default"/>
          <w:sz w:val="32"/>
          <w:szCs w:val="32"/>
        </w:rPr>
        <w:t>3</w:t>
      </w:r>
      <w:r w:rsidRPr="00D93DDA">
        <w:rPr>
          <w:rFonts w:ascii="Times New Roman" w:eastAsia="方正仿宋_GBK" w:hAnsi="Times New Roman" w:hint="default"/>
          <w:sz w:val="32"/>
          <w:szCs w:val="32"/>
        </w:rPr>
        <w:t>）参与村镇建设、村镇综合整治工作。</w:t>
      </w:r>
    </w:p>
    <w:p w:rsidR="000640D7" w:rsidRPr="00D93DDA" w:rsidRDefault="000640D7" w:rsidP="000640D7">
      <w:pPr>
        <w:snapToGrid w:val="0"/>
        <w:spacing w:line="520" w:lineRule="exact"/>
        <w:ind w:firstLineChars="200" w:firstLine="640"/>
        <w:rPr>
          <w:rFonts w:ascii="Times New Roman" w:eastAsia="方正仿宋_GBK" w:hAnsi="Times New Roman" w:hint="default"/>
          <w:sz w:val="32"/>
          <w:szCs w:val="32"/>
        </w:rPr>
      </w:pPr>
      <w:r w:rsidRPr="00D93DDA">
        <w:rPr>
          <w:rFonts w:ascii="Times New Roman" w:eastAsia="方正仿宋_GBK" w:hAnsi="Times New Roman" w:hint="default"/>
          <w:sz w:val="32"/>
          <w:szCs w:val="32"/>
        </w:rPr>
        <w:t>（</w:t>
      </w:r>
      <w:r w:rsidRPr="00D93DDA">
        <w:rPr>
          <w:rFonts w:ascii="Times New Roman" w:eastAsia="方正仿宋_GBK" w:hAnsi="Times New Roman" w:hint="default"/>
          <w:sz w:val="32"/>
          <w:szCs w:val="32"/>
        </w:rPr>
        <w:t>4</w:t>
      </w:r>
      <w:r w:rsidRPr="00D93DDA">
        <w:rPr>
          <w:rFonts w:ascii="Times New Roman" w:eastAsia="方正仿宋_GBK" w:hAnsi="Times New Roman" w:hint="default"/>
          <w:sz w:val="32"/>
          <w:szCs w:val="32"/>
        </w:rPr>
        <w:t>）指导农村基础设施、公共服务设施建设及农村危旧房改造工作，推广农房建设适用技术。</w:t>
      </w:r>
    </w:p>
    <w:p w:rsidR="000640D7" w:rsidRPr="00D93DDA" w:rsidRDefault="000640D7" w:rsidP="000640D7">
      <w:pPr>
        <w:snapToGrid w:val="0"/>
        <w:spacing w:line="520" w:lineRule="exact"/>
        <w:ind w:firstLineChars="200" w:firstLine="640"/>
        <w:rPr>
          <w:rFonts w:ascii="Times New Roman" w:eastAsia="方正仿宋_GBK" w:hAnsi="Times New Roman" w:hint="default"/>
          <w:sz w:val="32"/>
          <w:szCs w:val="32"/>
        </w:rPr>
      </w:pPr>
      <w:r w:rsidRPr="00D93DDA">
        <w:rPr>
          <w:rFonts w:ascii="Times New Roman" w:eastAsia="方正仿宋_GBK" w:hAnsi="Times New Roman" w:hint="default"/>
          <w:sz w:val="32"/>
          <w:szCs w:val="32"/>
        </w:rPr>
        <w:t>（</w:t>
      </w:r>
      <w:r w:rsidRPr="00D93DDA">
        <w:rPr>
          <w:rFonts w:ascii="Times New Roman" w:eastAsia="方正仿宋_GBK" w:hAnsi="Times New Roman" w:hint="default"/>
          <w:sz w:val="32"/>
          <w:szCs w:val="32"/>
        </w:rPr>
        <w:t>5</w:t>
      </w:r>
      <w:r w:rsidRPr="00D93DDA">
        <w:rPr>
          <w:rFonts w:ascii="Times New Roman" w:eastAsia="方正仿宋_GBK" w:hAnsi="Times New Roman" w:hint="default"/>
          <w:sz w:val="32"/>
          <w:szCs w:val="32"/>
        </w:rPr>
        <w:t>）承担村镇人居环境改善和传统民居建筑的修复工作。</w:t>
      </w:r>
    </w:p>
    <w:p w:rsidR="000640D7" w:rsidRPr="00D93DDA" w:rsidRDefault="000640D7" w:rsidP="000640D7">
      <w:pPr>
        <w:snapToGrid w:val="0"/>
        <w:spacing w:line="520" w:lineRule="exact"/>
        <w:ind w:firstLineChars="200" w:firstLine="640"/>
        <w:rPr>
          <w:rFonts w:ascii="Times New Roman" w:eastAsia="方正仿宋_GBK" w:hAnsi="Times New Roman" w:hint="default"/>
          <w:sz w:val="32"/>
          <w:szCs w:val="32"/>
        </w:rPr>
      </w:pPr>
      <w:r w:rsidRPr="00D93DDA">
        <w:rPr>
          <w:rFonts w:ascii="Times New Roman" w:eastAsia="方正仿宋_GBK" w:hAnsi="Times New Roman" w:hint="default"/>
          <w:sz w:val="32"/>
          <w:szCs w:val="32"/>
        </w:rPr>
        <w:t>（</w:t>
      </w:r>
      <w:r w:rsidRPr="00D93DDA">
        <w:rPr>
          <w:rFonts w:ascii="Times New Roman" w:eastAsia="方正仿宋_GBK" w:hAnsi="Times New Roman" w:hint="default"/>
          <w:sz w:val="32"/>
          <w:szCs w:val="32"/>
        </w:rPr>
        <w:t>6</w:t>
      </w:r>
      <w:r w:rsidRPr="00D93DDA">
        <w:rPr>
          <w:rFonts w:ascii="Times New Roman" w:eastAsia="方正仿宋_GBK" w:hAnsi="Times New Roman" w:hint="default"/>
          <w:sz w:val="32"/>
          <w:szCs w:val="32"/>
        </w:rPr>
        <w:t>）指导历史文化名镇名村、特色景观旅游名镇名村及传统村落保护发展工作。</w:t>
      </w:r>
    </w:p>
    <w:p w:rsidR="000640D7" w:rsidRPr="00D93DDA" w:rsidRDefault="000640D7" w:rsidP="000640D7">
      <w:pPr>
        <w:snapToGrid w:val="0"/>
        <w:spacing w:line="520" w:lineRule="exact"/>
        <w:ind w:firstLineChars="200" w:firstLine="640"/>
        <w:rPr>
          <w:rFonts w:ascii="Times New Roman" w:eastAsia="方正仿宋_GBK" w:hAnsi="Times New Roman" w:hint="default"/>
          <w:sz w:val="32"/>
          <w:szCs w:val="32"/>
        </w:rPr>
      </w:pPr>
      <w:r w:rsidRPr="00D93DDA">
        <w:rPr>
          <w:rFonts w:ascii="Times New Roman" w:eastAsia="方正仿宋_GBK" w:hAnsi="Times New Roman" w:hint="default"/>
          <w:sz w:val="32"/>
          <w:szCs w:val="32"/>
        </w:rPr>
        <w:t>（</w:t>
      </w:r>
      <w:r w:rsidRPr="00D93DDA">
        <w:rPr>
          <w:rFonts w:ascii="Times New Roman" w:eastAsia="方正仿宋_GBK" w:hAnsi="Times New Roman" w:hint="default"/>
          <w:sz w:val="32"/>
          <w:szCs w:val="32"/>
        </w:rPr>
        <w:t>7</w:t>
      </w:r>
      <w:r w:rsidRPr="00D93DDA">
        <w:rPr>
          <w:rFonts w:ascii="Times New Roman" w:eastAsia="方正仿宋_GBK" w:hAnsi="Times New Roman" w:hint="default"/>
          <w:sz w:val="32"/>
          <w:szCs w:val="32"/>
        </w:rPr>
        <w:t>）承担县住房和城乡建设委员会领导交办的其他工作。</w:t>
      </w:r>
    </w:p>
    <w:p w:rsidR="000640D7" w:rsidRPr="00D93DDA" w:rsidRDefault="000640D7" w:rsidP="000640D7">
      <w:pPr>
        <w:snapToGrid w:val="0"/>
        <w:spacing w:line="520" w:lineRule="exact"/>
        <w:ind w:firstLineChars="200" w:firstLine="640"/>
        <w:rPr>
          <w:rFonts w:ascii="Times New Roman" w:eastAsia="方正仿宋_GBK" w:hAnsi="Times New Roman" w:hint="default"/>
          <w:sz w:val="32"/>
          <w:szCs w:val="32"/>
        </w:rPr>
      </w:pPr>
      <w:r w:rsidRPr="00D93DDA">
        <w:rPr>
          <w:rFonts w:ascii="Times New Roman" w:eastAsia="方正仿宋_GBK" w:hAnsi="Times New Roman" w:hint="default"/>
          <w:sz w:val="32"/>
          <w:szCs w:val="32"/>
        </w:rPr>
        <w:t>2</w:t>
      </w:r>
      <w:r w:rsidRPr="00D93DDA">
        <w:rPr>
          <w:rFonts w:ascii="Times New Roman" w:eastAsia="方正仿宋_GBK" w:hAnsi="Times New Roman" w:hint="default"/>
          <w:sz w:val="32"/>
          <w:szCs w:val="32"/>
        </w:rPr>
        <w:t>．石柱土家族自治县村镇建设事务中心为县住房和城乡建设委员会管理的副科级财政全额拨款公益一类事业单位。</w:t>
      </w:r>
    </w:p>
    <w:p w:rsidR="000640D7" w:rsidRPr="00D93DDA" w:rsidRDefault="000640D7" w:rsidP="000640D7">
      <w:pPr>
        <w:snapToGrid w:val="0"/>
        <w:spacing w:line="520" w:lineRule="exact"/>
        <w:ind w:firstLineChars="200" w:firstLine="640"/>
        <w:rPr>
          <w:rFonts w:ascii="Times New Roman" w:eastAsia="方正仿宋_GBK" w:hAnsi="Times New Roman" w:hint="default"/>
          <w:sz w:val="32"/>
          <w:szCs w:val="32"/>
        </w:rPr>
      </w:pPr>
      <w:r w:rsidRPr="00D93DDA">
        <w:rPr>
          <w:rFonts w:ascii="Times New Roman" w:eastAsia="方正仿宋_GBK" w:hAnsi="Times New Roman" w:hint="default"/>
          <w:sz w:val="32"/>
          <w:szCs w:val="32"/>
        </w:rPr>
        <w:t>3</w:t>
      </w:r>
      <w:r w:rsidRPr="00D93DDA">
        <w:rPr>
          <w:rFonts w:ascii="Times New Roman" w:eastAsia="方正仿宋_GBK" w:hAnsi="Times New Roman" w:hint="default"/>
          <w:sz w:val="32"/>
          <w:szCs w:val="32"/>
        </w:rPr>
        <w:t>．核定财政全额拨款事业编制</w:t>
      </w:r>
      <w:r w:rsidRPr="00D93DDA">
        <w:rPr>
          <w:rFonts w:ascii="Times New Roman" w:eastAsia="方正仿宋_GBK" w:hAnsi="Times New Roman" w:hint="default"/>
          <w:sz w:val="32"/>
          <w:szCs w:val="32"/>
        </w:rPr>
        <w:t>6</w:t>
      </w:r>
      <w:r w:rsidRPr="00D93DDA">
        <w:rPr>
          <w:rFonts w:ascii="Times New Roman" w:eastAsia="方正仿宋_GBK" w:hAnsi="Times New Roman" w:hint="default"/>
          <w:sz w:val="32"/>
          <w:szCs w:val="32"/>
        </w:rPr>
        <w:t>名。其中，主任</w:t>
      </w:r>
      <w:r w:rsidRPr="00D93DDA">
        <w:rPr>
          <w:rFonts w:ascii="Times New Roman" w:eastAsia="方正仿宋_GBK" w:hAnsi="Times New Roman" w:hint="default"/>
          <w:sz w:val="32"/>
          <w:szCs w:val="32"/>
        </w:rPr>
        <w:t>1</w:t>
      </w:r>
      <w:r w:rsidRPr="00D93DDA">
        <w:rPr>
          <w:rFonts w:ascii="Times New Roman" w:eastAsia="方正仿宋_GBK" w:hAnsi="Times New Roman" w:hint="default"/>
          <w:sz w:val="32"/>
          <w:szCs w:val="32"/>
        </w:rPr>
        <w:t>名，副主任</w:t>
      </w:r>
      <w:r w:rsidRPr="00D93DDA">
        <w:rPr>
          <w:rFonts w:ascii="Times New Roman" w:eastAsia="方正仿宋_GBK" w:hAnsi="Times New Roman" w:hint="default"/>
          <w:sz w:val="32"/>
          <w:szCs w:val="32"/>
        </w:rPr>
        <w:t>1</w:t>
      </w:r>
      <w:r w:rsidRPr="00D93DDA">
        <w:rPr>
          <w:rFonts w:ascii="Times New Roman" w:eastAsia="方正仿宋_GBK" w:hAnsi="Times New Roman" w:hint="default"/>
          <w:sz w:val="32"/>
          <w:szCs w:val="32"/>
        </w:rPr>
        <w:t>名。</w:t>
      </w:r>
    </w:p>
    <w:p w:rsidR="000640D7" w:rsidRPr="00D93DDA" w:rsidRDefault="000640D7" w:rsidP="000640D7">
      <w:pPr>
        <w:snapToGrid w:val="0"/>
        <w:spacing w:line="520" w:lineRule="exact"/>
        <w:ind w:firstLineChars="200" w:firstLine="640"/>
        <w:rPr>
          <w:rFonts w:ascii="Times New Roman" w:eastAsia="方正仿宋_GBK" w:hAnsi="Times New Roman" w:hint="default"/>
          <w:sz w:val="32"/>
          <w:szCs w:val="32"/>
        </w:rPr>
      </w:pPr>
      <w:r w:rsidRPr="00D93DDA">
        <w:rPr>
          <w:rFonts w:ascii="Times New Roman" w:eastAsia="方正仿宋_GBK" w:hAnsi="Times New Roman" w:hint="default"/>
          <w:sz w:val="32"/>
          <w:szCs w:val="32"/>
        </w:rPr>
        <w:t>2024</w:t>
      </w:r>
      <w:r w:rsidRPr="00D93DDA">
        <w:rPr>
          <w:rFonts w:ascii="Times New Roman" w:eastAsia="方正仿宋_GBK" w:hAnsi="Times New Roman" w:hint="default"/>
          <w:sz w:val="32"/>
          <w:szCs w:val="32"/>
        </w:rPr>
        <w:t>年年初</w:t>
      </w:r>
      <w:r w:rsidRPr="00D93DDA">
        <w:rPr>
          <w:rFonts w:ascii="Times New Roman" w:eastAsia="方正仿宋_GBK" w:hAnsi="Times New Roman" w:hint="default"/>
          <w:sz w:val="32"/>
          <w:szCs w:val="32"/>
        </w:rPr>
        <w:t>7</w:t>
      </w:r>
      <w:r w:rsidRPr="00D93DDA">
        <w:rPr>
          <w:rFonts w:ascii="Times New Roman" w:eastAsia="方正仿宋_GBK" w:hAnsi="Times New Roman" w:hint="default"/>
          <w:sz w:val="32"/>
          <w:szCs w:val="32"/>
        </w:rPr>
        <w:t>人，年末</w:t>
      </w:r>
      <w:r w:rsidRPr="00D93DDA">
        <w:rPr>
          <w:rFonts w:ascii="Times New Roman" w:eastAsia="方正仿宋_GBK" w:hAnsi="Times New Roman" w:hint="default"/>
          <w:sz w:val="32"/>
          <w:szCs w:val="32"/>
        </w:rPr>
        <w:t>6</w:t>
      </w:r>
      <w:r w:rsidRPr="00D93DDA">
        <w:rPr>
          <w:rFonts w:ascii="Times New Roman" w:eastAsia="方正仿宋_GBK" w:hAnsi="Times New Roman" w:hint="default"/>
          <w:sz w:val="32"/>
          <w:szCs w:val="32"/>
        </w:rPr>
        <w:t>人。年中因机构改革，人员减少</w:t>
      </w:r>
      <w:r w:rsidRPr="00D93DDA">
        <w:rPr>
          <w:rFonts w:ascii="Times New Roman" w:eastAsia="方正仿宋_GBK" w:hAnsi="Times New Roman" w:hint="default"/>
          <w:sz w:val="32"/>
          <w:szCs w:val="32"/>
        </w:rPr>
        <w:t>1</w:t>
      </w:r>
      <w:r w:rsidRPr="00D93DDA">
        <w:rPr>
          <w:rFonts w:ascii="Times New Roman" w:eastAsia="方正仿宋_GBK" w:hAnsi="Times New Roman" w:hint="default"/>
          <w:sz w:val="32"/>
          <w:szCs w:val="32"/>
        </w:rPr>
        <w:t>名。</w:t>
      </w:r>
    </w:p>
    <w:p w:rsidR="00A76B62" w:rsidRPr="00D93DDA" w:rsidRDefault="00EF5370">
      <w:pPr>
        <w:pStyle w:val="a5"/>
        <w:shd w:val="clear" w:color="auto" w:fill="FFFFFF"/>
        <w:spacing w:before="0" w:beforeAutospacing="0" w:after="0" w:afterAutospacing="0" w:line="596" w:lineRule="exact"/>
        <w:ind w:firstLineChars="200" w:firstLine="643"/>
        <w:rPr>
          <w:rStyle w:val="a6"/>
          <w:rFonts w:ascii="Times New Roman" w:eastAsia="方正黑体_GBK" w:hAnsi="Times New Roman" w:hint="default"/>
          <w:sz w:val="32"/>
          <w:szCs w:val="32"/>
          <w:shd w:val="clear" w:color="auto" w:fill="FFFFFF"/>
        </w:rPr>
      </w:pPr>
      <w:r w:rsidRPr="00D93DDA">
        <w:rPr>
          <w:rStyle w:val="a6"/>
          <w:rFonts w:ascii="Times New Roman" w:eastAsia="方正黑体_GBK" w:hAnsi="Times New Roman" w:hint="default"/>
          <w:sz w:val="32"/>
          <w:szCs w:val="32"/>
          <w:shd w:val="clear" w:color="auto" w:fill="FFFFFF"/>
        </w:rPr>
        <w:lastRenderedPageBreak/>
        <w:t>二、单位决算收支情况说明</w:t>
      </w:r>
    </w:p>
    <w:p w:rsidR="00A76B62" w:rsidRPr="00D93DDA" w:rsidRDefault="00EF5370">
      <w:pPr>
        <w:pStyle w:val="1"/>
        <w:autoSpaceDE w:val="0"/>
        <w:spacing w:line="596" w:lineRule="exact"/>
        <w:ind w:firstLine="643"/>
        <w:rPr>
          <w:rFonts w:ascii="Times New Roman" w:eastAsia="方正楷体_GBK" w:hAnsi="Times New Roman"/>
          <w:b/>
          <w:bCs/>
          <w:sz w:val="32"/>
          <w:szCs w:val="32"/>
          <w:shd w:val="clear" w:color="auto" w:fill="FFFFFF"/>
        </w:rPr>
      </w:pPr>
      <w:r w:rsidRPr="00D93DDA">
        <w:rPr>
          <w:rFonts w:ascii="Times New Roman" w:eastAsia="方正楷体_GBK" w:hAnsi="Times New Roman"/>
          <w:b/>
          <w:bCs/>
          <w:sz w:val="32"/>
          <w:szCs w:val="32"/>
          <w:shd w:val="clear" w:color="auto" w:fill="FFFFFF"/>
        </w:rPr>
        <w:t>（一）收入支出决算总体情况说明</w:t>
      </w:r>
    </w:p>
    <w:p w:rsidR="00A76B62" w:rsidRPr="00D93DDA" w:rsidRDefault="00EF5370">
      <w:pPr>
        <w:pStyle w:val="a5"/>
        <w:shd w:val="clear" w:color="auto" w:fill="FFFFFF"/>
        <w:spacing w:before="0" w:beforeAutospacing="0" w:after="0" w:afterAutospacing="0" w:line="596" w:lineRule="exact"/>
        <w:ind w:firstLineChars="200" w:firstLine="640"/>
        <w:jc w:val="both"/>
        <w:rPr>
          <w:rFonts w:ascii="Times New Roman" w:eastAsia="方正仿宋_GBK" w:hAnsi="Times New Roman" w:hint="default"/>
          <w:color w:val="FF0000"/>
          <w:sz w:val="32"/>
          <w:szCs w:val="32"/>
          <w:shd w:val="clear" w:color="auto" w:fill="FFFFFF"/>
        </w:rPr>
      </w:pPr>
      <w:r w:rsidRPr="00D93DDA">
        <w:rPr>
          <w:rFonts w:ascii="Times New Roman" w:eastAsia="方正仿宋_GBK" w:hAnsi="Times New Roman" w:hint="default"/>
          <w:sz w:val="32"/>
          <w:szCs w:val="32"/>
          <w:shd w:val="clear" w:color="auto" w:fill="FFFFFF"/>
        </w:rPr>
        <w:t>2024</w:t>
      </w:r>
      <w:r w:rsidRPr="00D93DDA">
        <w:rPr>
          <w:rFonts w:ascii="Times New Roman" w:eastAsia="方正仿宋_GBK" w:hAnsi="方正仿宋_GBK" w:hint="default"/>
          <w:sz w:val="32"/>
          <w:szCs w:val="32"/>
          <w:shd w:val="clear" w:color="auto" w:fill="FFFFFF"/>
        </w:rPr>
        <w:t>年度收、支总计均为</w:t>
      </w:r>
      <w:r w:rsidRPr="00D93DDA">
        <w:rPr>
          <w:rFonts w:ascii="Times New Roman" w:eastAsia="方正仿宋_GBK" w:hAnsi="Times New Roman" w:hint="default"/>
          <w:sz w:val="32"/>
          <w:szCs w:val="32"/>
          <w:shd w:val="clear" w:color="auto" w:fill="FFFFFF"/>
        </w:rPr>
        <w:t>929.60</w:t>
      </w:r>
      <w:r w:rsidRPr="00D93DDA">
        <w:rPr>
          <w:rFonts w:ascii="Times New Roman" w:eastAsia="方正仿宋_GBK" w:hAnsi="方正仿宋_GBK" w:hint="default"/>
          <w:sz w:val="32"/>
          <w:szCs w:val="32"/>
          <w:shd w:val="clear" w:color="auto" w:fill="FFFFFF"/>
        </w:rPr>
        <w:t>万元。</w:t>
      </w:r>
      <w:r w:rsidRPr="00D93DDA">
        <w:rPr>
          <w:rFonts w:ascii="Times New Roman" w:eastAsia="方正仿宋_GBK" w:hAnsi="Times New Roman" w:hint="default"/>
          <w:sz w:val="32"/>
          <w:szCs w:val="32"/>
          <w:shd w:val="clear" w:color="auto" w:fill="FFFFFF"/>
        </w:rPr>
        <w:t>收、支与</w:t>
      </w:r>
      <w:r w:rsidRPr="00D93DDA">
        <w:rPr>
          <w:rFonts w:ascii="Times New Roman" w:eastAsia="方正仿宋_GBK" w:hAnsi="Times New Roman" w:hint="default"/>
          <w:sz w:val="32"/>
          <w:szCs w:val="32"/>
          <w:shd w:val="clear" w:color="auto" w:fill="FFFFFF"/>
        </w:rPr>
        <w:t>2023</w:t>
      </w:r>
      <w:r w:rsidRPr="00D93DDA">
        <w:rPr>
          <w:rFonts w:ascii="Times New Roman" w:eastAsia="方正仿宋_GBK" w:hAnsi="Times New Roman" w:hint="default"/>
          <w:sz w:val="32"/>
          <w:szCs w:val="32"/>
          <w:shd w:val="clear" w:color="auto" w:fill="FFFFFF"/>
        </w:rPr>
        <w:t>年度相比，减少</w:t>
      </w:r>
      <w:r w:rsidRPr="00D93DDA">
        <w:rPr>
          <w:rFonts w:ascii="Times New Roman" w:eastAsia="方正仿宋_GBK" w:hAnsi="Times New Roman" w:hint="default"/>
          <w:sz w:val="32"/>
          <w:szCs w:val="32"/>
          <w:shd w:val="clear" w:color="auto" w:fill="FFFFFF"/>
        </w:rPr>
        <w:t>181.36</w:t>
      </w:r>
      <w:r w:rsidRPr="00D93DDA">
        <w:rPr>
          <w:rFonts w:ascii="Times New Roman" w:eastAsia="方正仿宋_GBK" w:hAnsi="Times New Roman" w:hint="default"/>
          <w:sz w:val="32"/>
          <w:szCs w:val="32"/>
          <w:shd w:val="clear" w:color="auto" w:fill="FFFFFF"/>
        </w:rPr>
        <w:t>万元，下降</w:t>
      </w:r>
      <w:r w:rsidRPr="00D93DDA">
        <w:rPr>
          <w:rFonts w:ascii="Times New Roman" w:eastAsia="方正仿宋_GBK" w:hAnsi="Times New Roman" w:hint="default"/>
          <w:sz w:val="32"/>
          <w:szCs w:val="32"/>
          <w:shd w:val="clear" w:color="auto" w:fill="FFFFFF"/>
        </w:rPr>
        <w:t>16.3%</w:t>
      </w:r>
      <w:r w:rsidRPr="00D93DDA">
        <w:rPr>
          <w:rFonts w:ascii="Times New Roman" w:eastAsia="方正仿宋_GBK" w:hAnsi="方正仿宋_GBK" w:hint="default"/>
          <w:sz w:val="32"/>
          <w:szCs w:val="32"/>
          <w:shd w:val="clear" w:color="auto" w:fill="FFFFFF"/>
        </w:rPr>
        <w:t>，</w:t>
      </w:r>
      <w:r w:rsidR="000640D7" w:rsidRPr="00D93DDA">
        <w:rPr>
          <w:rFonts w:ascii="Times New Roman" w:eastAsia="方正仿宋_GBK" w:hAnsi="方正仿宋_GBK" w:hint="default"/>
          <w:sz w:val="32"/>
          <w:szCs w:val="32"/>
          <w:shd w:val="clear" w:color="auto" w:fill="FFFFFF"/>
        </w:rPr>
        <w:t>主要原因一是机构改革，人员调出</w:t>
      </w:r>
      <w:r w:rsidR="000640D7" w:rsidRPr="00D93DDA">
        <w:rPr>
          <w:rFonts w:ascii="Times New Roman" w:eastAsia="方正仿宋_GBK" w:hAnsi="Times New Roman" w:hint="default"/>
          <w:sz w:val="32"/>
          <w:szCs w:val="32"/>
          <w:shd w:val="clear" w:color="auto" w:fill="FFFFFF"/>
        </w:rPr>
        <w:t>1</w:t>
      </w:r>
      <w:r w:rsidR="000640D7" w:rsidRPr="00D93DDA">
        <w:rPr>
          <w:rFonts w:ascii="Times New Roman" w:eastAsia="方正仿宋_GBK" w:hAnsi="方正仿宋_GBK" w:hint="default"/>
          <w:sz w:val="32"/>
          <w:szCs w:val="32"/>
          <w:shd w:val="clear" w:color="auto" w:fill="FFFFFF"/>
        </w:rPr>
        <w:t>名，人员经费及公用经费减少；二是上年列支的</w:t>
      </w:r>
      <w:r w:rsidR="000640D7" w:rsidRPr="00D93DDA">
        <w:rPr>
          <w:rFonts w:ascii="Times New Roman" w:eastAsia="方正仿宋_GBK" w:hAnsi="Times New Roman" w:hint="default"/>
          <w:sz w:val="32"/>
          <w:szCs w:val="32"/>
          <w:shd w:val="clear" w:color="auto" w:fill="FFFFFF"/>
        </w:rPr>
        <w:t>33</w:t>
      </w:r>
      <w:r w:rsidR="000640D7" w:rsidRPr="00D93DDA">
        <w:rPr>
          <w:rFonts w:ascii="Times New Roman" w:eastAsia="方正仿宋_GBK" w:hAnsi="方正仿宋_GBK" w:hint="default"/>
          <w:sz w:val="32"/>
          <w:szCs w:val="32"/>
          <w:shd w:val="clear" w:color="auto" w:fill="FFFFFF"/>
        </w:rPr>
        <w:t>个乡镇农村危旧房改造补助项目减少</w:t>
      </w:r>
      <w:r w:rsidR="000640D7" w:rsidRPr="00D93DDA">
        <w:rPr>
          <w:rFonts w:ascii="Times New Roman" w:eastAsia="方正仿宋_GBK" w:hAnsi="Times New Roman" w:hint="default"/>
          <w:sz w:val="32"/>
          <w:szCs w:val="32"/>
          <w:shd w:val="clear" w:color="auto" w:fill="FFFFFF"/>
        </w:rPr>
        <w:t>387.54</w:t>
      </w:r>
      <w:r w:rsidR="000640D7" w:rsidRPr="00D93DDA">
        <w:rPr>
          <w:rFonts w:ascii="Times New Roman" w:eastAsia="方正仿宋_GBK" w:hAnsi="方正仿宋_GBK" w:hint="default"/>
          <w:sz w:val="32"/>
          <w:szCs w:val="32"/>
          <w:shd w:val="clear" w:color="auto" w:fill="FFFFFF"/>
        </w:rPr>
        <w:t>万元，本年新增政府性基金预算财政拨款项目桥头镇美丽宜居示范乡镇建设</w:t>
      </w:r>
      <w:r w:rsidR="000640D7" w:rsidRPr="00D93DDA">
        <w:rPr>
          <w:rFonts w:ascii="Times New Roman" w:eastAsia="方正仿宋_GBK" w:hAnsi="Times New Roman" w:hint="default"/>
          <w:sz w:val="32"/>
          <w:szCs w:val="32"/>
          <w:shd w:val="clear" w:color="auto" w:fill="FFFFFF"/>
        </w:rPr>
        <w:t>270.00</w:t>
      </w:r>
      <w:r w:rsidR="000640D7" w:rsidRPr="00D93DDA">
        <w:rPr>
          <w:rFonts w:ascii="Times New Roman" w:eastAsia="方正仿宋_GBK" w:hAnsi="方正仿宋_GBK" w:hint="default"/>
          <w:sz w:val="32"/>
          <w:szCs w:val="32"/>
          <w:shd w:val="clear" w:color="auto" w:fill="FFFFFF"/>
        </w:rPr>
        <w:t>万元等。</w:t>
      </w:r>
    </w:p>
    <w:p w:rsidR="00A76B62" w:rsidRPr="00D93DDA" w:rsidRDefault="00EF5370">
      <w:pPr>
        <w:pStyle w:val="a5"/>
        <w:shd w:val="clear" w:color="auto" w:fill="FFFFFF"/>
        <w:spacing w:before="0" w:beforeAutospacing="0" w:after="0" w:afterAutospacing="0" w:line="596" w:lineRule="exact"/>
        <w:ind w:firstLineChars="200" w:firstLine="643"/>
        <w:jc w:val="both"/>
        <w:rPr>
          <w:rFonts w:ascii="Times New Roman" w:eastAsia="方正仿宋_GBK" w:hAnsi="Times New Roman" w:hint="default"/>
          <w:sz w:val="32"/>
          <w:szCs w:val="32"/>
          <w:shd w:val="clear" w:color="auto" w:fill="FFFFFF"/>
        </w:rPr>
      </w:pPr>
      <w:r w:rsidRPr="00D93DDA">
        <w:rPr>
          <w:rStyle w:val="a6"/>
          <w:rFonts w:ascii="Times New Roman" w:eastAsia="方正仿宋_GBK" w:hAnsi="Times New Roman" w:hint="default"/>
          <w:sz w:val="32"/>
          <w:szCs w:val="32"/>
          <w:shd w:val="clear" w:color="auto" w:fill="FFFFFF"/>
        </w:rPr>
        <w:t>1.</w:t>
      </w:r>
      <w:r w:rsidRPr="00D93DDA">
        <w:rPr>
          <w:rStyle w:val="a6"/>
          <w:rFonts w:ascii="Times New Roman" w:eastAsia="方正仿宋_GBK" w:hAnsi="方正仿宋_GBK" w:hint="default"/>
          <w:sz w:val="32"/>
          <w:szCs w:val="32"/>
          <w:shd w:val="clear" w:color="auto" w:fill="FFFFFF"/>
        </w:rPr>
        <w:t>收入情况。</w:t>
      </w:r>
      <w:r w:rsidRPr="00D93DDA">
        <w:rPr>
          <w:rFonts w:ascii="Times New Roman" w:eastAsia="方正仿宋_GBK" w:hAnsi="Times New Roman" w:hint="default"/>
          <w:sz w:val="32"/>
          <w:szCs w:val="32"/>
          <w:shd w:val="clear" w:color="auto" w:fill="FFFFFF"/>
        </w:rPr>
        <w:t>2024</w:t>
      </w:r>
      <w:r w:rsidRPr="00D93DDA">
        <w:rPr>
          <w:rFonts w:ascii="Times New Roman" w:eastAsia="方正仿宋_GBK" w:hAnsi="方正仿宋_GBK" w:hint="default"/>
          <w:sz w:val="32"/>
          <w:szCs w:val="32"/>
          <w:shd w:val="clear" w:color="auto" w:fill="FFFFFF"/>
        </w:rPr>
        <w:t>年度收入合计</w:t>
      </w:r>
      <w:r w:rsidRPr="00D93DDA">
        <w:rPr>
          <w:rFonts w:ascii="Times New Roman" w:eastAsia="方正仿宋_GBK" w:hAnsi="Times New Roman" w:hint="default"/>
          <w:sz w:val="32"/>
          <w:szCs w:val="32"/>
          <w:shd w:val="clear" w:color="auto" w:fill="FFFFFF"/>
        </w:rPr>
        <w:t>929.60</w:t>
      </w:r>
      <w:r w:rsidRPr="00D93DDA">
        <w:rPr>
          <w:rFonts w:ascii="Times New Roman" w:eastAsia="方正仿宋_GBK" w:hAnsi="方正仿宋_GBK" w:hint="default"/>
          <w:sz w:val="32"/>
          <w:szCs w:val="32"/>
          <w:shd w:val="clear" w:color="auto" w:fill="FFFFFF"/>
        </w:rPr>
        <w:t>万元，</w:t>
      </w:r>
      <w:r w:rsidRPr="00D93DDA">
        <w:rPr>
          <w:rFonts w:ascii="Times New Roman" w:eastAsia="方正仿宋_GBK" w:hAnsi="Times New Roman" w:hint="default"/>
          <w:sz w:val="32"/>
          <w:szCs w:val="32"/>
          <w:shd w:val="clear" w:color="auto" w:fill="FFFFFF"/>
        </w:rPr>
        <w:t>与</w:t>
      </w:r>
      <w:r w:rsidRPr="00D93DDA">
        <w:rPr>
          <w:rFonts w:ascii="Times New Roman" w:eastAsia="方正仿宋_GBK" w:hAnsi="Times New Roman" w:hint="default"/>
          <w:sz w:val="32"/>
          <w:szCs w:val="32"/>
          <w:shd w:val="clear" w:color="auto" w:fill="FFFFFF"/>
        </w:rPr>
        <w:t>2023</w:t>
      </w:r>
      <w:r w:rsidRPr="00D93DDA">
        <w:rPr>
          <w:rFonts w:ascii="Times New Roman" w:eastAsia="方正仿宋_GBK" w:hAnsi="Times New Roman" w:hint="default"/>
          <w:sz w:val="32"/>
          <w:szCs w:val="32"/>
          <w:shd w:val="clear" w:color="auto" w:fill="FFFFFF"/>
        </w:rPr>
        <w:t>年度相比，减少</w:t>
      </w:r>
      <w:r w:rsidRPr="00D93DDA">
        <w:rPr>
          <w:rFonts w:ascii="Times New Roman" w:eastAsia="方正仿宋_GBK" w:hAnsi="Times New Roman" w:hint="default"/>
          <w:sz w:val="32"/>
          <w:szCs w:val="32"/>
          <w:shd w:val="clear" w:color="auto" w:fill="FFFFFF"/>
        </w:rPr>
        <w:t>181.36</w:t>
      </w:r>
      <w:r w:rsidRPr="00D93DDA">
        <w:rPr>
          <w:rFonts w:ascii="Times New Roman" w:eastAsia="方正仿宋_GBK" w:hAnsi="Times New Roman" w:hint="default"/>
          <w:sz w:val="32"/>
          <w:szCs w:val="32"/>
          <w:shd w:val="clear" w:color="auto" w:fill="FFFFFF"/>
        </w:rPr>
        <w:t>万元，下降</w:t>
      </w:r>
      <w:r w:rsidRPr="00D93DDA">
        <w:rPr>
          <w:rFonts w:ascii="Times New Roman" w:eastAsia="方正仿宋_GBK" w:hAnsi="Times New Roman" w:hint="default"/>
          <w:sz w:val="32"/>
          <w:szCs w:val="32"/>
          <w:shd w:val="clear" w:color="auto" w:fill="FFFFFF"/>
        </w:rPr>
        <w:t>16.3%</w:t>
      </w:r>
      <w:r w:rsidRPr="00D93DDA">
        <w:rPr>
          <w:rFonts w:ascii="Times New Roman" w:eastAsia="方正仿宋_GBK" w:hAnsi="方正仿宋_GBK" w:hint="default"/>
          <w:sz w:val="32"/>
          <w:szCs w:val="32"/>
          <w:shd w:val="clear" w:color="auto" w:fill="FFFFFF"/>
        </w:rPr>
        <w:t>，</w:t>
      </w:r>
      <w:r w:rsidR="000640D7" w:rsidRPr="00D93DDA">
        <w:rPr>
          <w:rFonts w:ascii="Times New Roman" w:eastAsia="方正仿宋_GBK" w:hAnsi="方正仿宋_GBK" w:hint="default"/>
          <w:sz w:val="32"/>
          <w:szCs w:val="32"/>
          <w:shd w:val="clear" w:color="auto" w:fill="FFFFFF"/>
        </w:rPr>
        <w:t>主要原因一是机构改革，人员调出</w:t>
      </w:r>
      <w:r w:rsidR="000640D7" w:rsidRPr="00D93DDA">
        <w:rPr>
          <w:rFonts w:ascii="Times New Roman" w:eastAsia="方正仿宋_GBK" w:hAnsi="Times New Roman" w:hint="default"/>
          <w:sz w:val="32"/>
          <w:szCs w:val="32"/>
          <w:shd w:val="clear" w:color="auto" w:fill="FFFFFF"/>
        </w:rPr>
        <w:t>1</w:t>
      </w:r>
      <w:r w:rsidR="000640D7" w:rsidRPr="00D93DDA">
        <w:rPr>
          <w:rFonts w:ascii="Times New Roman" w:eastAsia="方正仿宋_GBK" w:hAnsi="方正仿宋_GBK" w:hint="default"/>
          <w:sz w:val="32"/>
          <w:szCs w:val="32"/>
          <w:shd w:val="clear" w:color="auto" w:fill="FFFFFF"/>
        </w:rPr>
        <w:t>名，人员经费及公用经费减少；二是上年列支的</w:t>
      </w:r>
      <w:r w:rsidR="000640D7" w:rsidRPr="00D93DDA">
        <w:rPr>
          <w:rFonts w:ascii="Times New Roman" w:eastAsia="方正仿宋_GBK" w:hAnsi="Times New Roman" w:hint="default"/>
          <w:sz w:val="32"/>
          <w:szCs w:val="32"/>
          <w:shd w:val="clear" w:color="auto" w:fill="FFFFFF"/>
        </w:rPr>
        <w:t>33</w:t>
      </w:r>
      <w:r w:rsidR="000640D7" w:rsidRPr="00D93DDA">
        <w:rPr>
          <w:rFonts w:ascii="Times New Roman" w:eastAsia="方正仿宋_GBK" w:hAnsi="方正仿宋_GBK" w:hint="default"/>
          <w:sz w:val="32"/>
          <w:szCs w:val="32"/>
          <w:shd w:val="clear" w:color="auto" w:fill="FFFFFF"/>
        </w:rPr>
        <w:t>个乡镇农村危旧房改造补助项目减少</w:t>
      </w:r>
      <w:r w:rsidR="000640D7" w:rsidRPr="00D93DDA">
        <w:rPr>
          <w:rFonts w:ascii="Times New Roman" w:eastAsia="方正仿宋_GBK" w:hAnsi="Times New Roman" w:hint="default"/>
          <w:sz w:val="32"/>
          <w:szCs w:val="32"/>
          <w:shd w:val="clear" w:color="auto" w:fill="FFFFFF"/>
        </w:rPr>
        <w:t>387.54</w:t>
      </w:r>
      <w:r w:rsidR="000640D7" w:rsidRPr="00D93DDA">
        <w:rPr>
          <w:rFonts w:ascii="Times New Roman" w:eastAsia="方正仿宋_GBK" w:hAnsi="方正仿宋_GBK" w:hint="default"/>
          <w:sz w:val="32"/>
          <w:szCs w:val="32"/>
          <w:shd w:val="clear" w:color="auto" w:fill="FFFFFF"/>
        </w:rPr>
        <w:t>万元，本年新增政府性基金预算财政拨款项目桥头镇美丽宜居示范乡镇建设</w:t>
      </w:r>
      <w:r w:rsidR="000640D7" w:rsidRPr="00D93DDA">
        <w:rPr>
          <w:rFonts w:ascii="Times New Roman" w:eastAsia="方正仿宋_GBK" w:hAnsi="Times New Roman" w:hint="default"/>
          <w:sz w:val="32"/>
          <w:szCs w:val="32"/>
          <w:shd w:val="clear" w:color="auto" w:fill="FFFFFF"/>
        </w:rPr>
        <w:t>270.00</w:t>
      </w:r>
      <w:r w:rsidR="000640D7" w:rsidRPr="00D93DDA">
        <w:rPr>
          <w:rFonts w:ascii="Times New Roman" w:eastAsia="方正仿宋_GBK" w:hAnsi="方正仿宋_GBK" w:hint="default"/>
          <w:sz w:val="32"/>
          <w:szCs w:val="32"/>
          <w:shd w:val="clear" w:color="auto" w:fill="FFFFFF"/>
        </w:rPr>
        <w:t>万元等。</w:t>
      </w:r>
      <w:r w:rsidRPr="00D93DDA">
        <w:rPr>
          <w:rFonts w:ascii="Times New Roman" w:eastAsia="方正仿宋_GBK" w:hAnsi="方正仿宋_GBK" w:hint="default"/>
          <w:sz w:val="32"/>
          <w:szCs w:val="32"/>
          <w:shd w:val="clear" w:color="auto" w:fill="FFFFFF"/>
        </w:rPr>
        <w:t>其中：财政拨款收入</w:t>
      </w:r>
      <w:r w:rsidRPr="00D93DDA">
        <w:rPr>
          <w:rFonts w:ascii="Times New Roman" w:eastAsia="方正仿宋_GBK" w:hAnsi="Times New Roman" w:hint="default"/>
          <w:sz w:val="32"/>
          <w:szCs w:val="32"/>
          <w:shd w:val="clear" w:color="auto" w:fill="FFFFFF"/>
        </w:rPr>
        <w:t>929.60</w:t>
      </w:r>
      <w:r w:rsidRPr="00D93DDA">
        <w:rPr>
          <w:rFonts w:ascii="Times New Roman" w:eastAsia="方正仿宋_GBK" w:hAnsi="方正仿宋_GBK" w:hint="default"/>
          <w:sz w:val="32"/>
          <w:szCs w:val="32"/>
          <w:shd w:val="clear" w:color="auto" w:fill="FFFFFF"/>
        </w:rPr>
        <w:t>万元，占</w:t>
      </w:r>
      <w:r w:rsidRPr="00D93DDA">
        <w:rPr>
          <w:rFonts w:ascii="Times New Roman" w:eastAsia="方正仿宋_GBK" w:hAnsi="Times New Roman" w:hint="default"/>
          <w:sz w:val="32"/>
          <w:szCs w:val="32"/>
          <w:shd w:val="clear" w:color="auto" w:fill="FFFFFF"/>
        </w:rPr>
        <w:t>100.0</w:t>
      </w:r>
      <w:bookmarkStart w:id="0" w:name="_GoBack"/>
      <w:r w:rsidRPr="00D93DDA">
        <w:rPr>
          <w:rFonts w:ascii="Times New Roman" w:eastAsia="方正仿宋_GBK" w:hAnsi="Times New Roman" w:hint="default"/>
          <w:sz w:val="32"/>
          <w:szCs w:val="32"/>
          <w:shd w:val="clear" w:color="auto" w:fill="FFFFFF"/>
        </w:rPr>
        <w:t>%</w:t>
      </w:r>
      <w:bookmarkEnd w:id="0"/>
      <w:r w:rsidRPr="00D93DDA">
        <w:rPr>
          <w:rFonts w:ascii="Times New Roman" w:eastAsia="方正仿宋_GBK" w:hAnsi="方正仿宋_GBK" w:hint="default"/>
          <w:sz w:val="32"/>
          <w:szCs w:val="32"/>
          <w:shd w:val="clear" w:color="auto" w:fill="FFFFFF"/>
        </w:rPr>
        <w:t>；事业收入</w:t>
      </w:r>
      <w:r w:rsidRPr="00D93DDA">
        <w:rPr>
          <w:rFonts w:ascii="Times New Roman" w:eastAsia="方正仿宋_GBK" w:hAnsi="Times New Roman" w:hint="default"/>
          <w:sz w:val="32"/>
          <w:szCs w:val="32"/>
          <w:shd w:val="clear" w:color="auto" w:fill="FFFFFF"/>
        </w:rPr>
        <w:t>0.00</w:t>
      </w:r>
      <w:r w:rsidRPr="00D93DDA">
        <w:rPr>
          <w:rFonts w:ascii="Times New Roman" w:eastAsia="方正仿宋_GBK" w:hAnsi="方正仿宋_GBK" w:hint="default"/>
          <w:sz w:val="32"/>
          <w:szCs w:val="32"/>
          <w:shd w:val="clear" w:color="auto" w:fill="FFFFFF"/>
        </w:rPr>
        <w:t>万元，占</w:t>
      </w:r>
      <w:r w:rsidRPr="00D93DDA">
        <w:rPr>
          <w:rFonts w:ascii="Times New Roman" w:eastAsia="方正仿宋_GBK" w:hAnsi="Times New Roman" w:hint="default"/>
          <w:sz w:val="32"/>
          <w:szCs w:val="32"/>
          <w:shd w:val="clear" w:color="auto" w:fill="FFFFFF"/>
        </w:rPr>
        <w:t>0.0%</w:t>
      </w:r>
      <w:r w:rsidRPr="00D93DDA">
        <w:rPr>
          <w:rFonts w:ascii="Times New Roman" w:eastAsia="方正仿宋_GBK" w:hAnsi="方正仿宋_GBK" w:hint="default"/>
          <w:sz w:val="32"/>
          <w:szCs w:val="32"/>
          <w:shd w:val="clear" w:color="auto" w:fill="FFFFFF"/>
        </w:rPr>
        <w:t>；经营收入</w:t>
      </w:r>
      <w:r w:rsidRPr="00D93DDA">
        <w:rPr>
          <w:rFonts w:ascii="Times New Roman" w:eastAsia="方正仿宋_GBK" w:hAnsi="Times New Roman" w:hint="default"/>
          <w:sz w:val="32"/>
          <w:szCs w:val="32"/>
          <w:shd w:val="clear" w:color="auto" w:fill="FFFFFF"/>
        </w:rPr>
        <w:t>0.00</w:t>
      </w:r>
      <w:r w:rsidRPr="00D93DDA">
        <w:rPr>
          <w:rFonts w:ascii="Times New Roman" w:eastAsia="方正仿宋_GBK" w:hAnsi="方正仿宋_GBK" w:hint="default"/>
          <w:sz w:val="32"/>
          <w:szCs w:val="32"/>
          <w:shd w:val="clear" w:color="auto" w:fill="FFFFFF"/>
        </w:rPr>
        <w:t>万元，占</w:t>
      </w:r>
      <w:r w:rsidRPr="00D93DDA">
        <w:rPr>
          <w:rFonts w:ascii="Times New Roman" w:eastAsia="方正仿宋_GBK" w:hAnsi="Times New Roman" w:hint="default"/>
          <w:sz w:val="32"/>
          <w:szCs w:val="32"/>
          <w:shd w:val="clear" w:color="auto" w:fill="FFFFFF"/>
        </w:rPr>
        <w:t>0.0%</w:t>
      </w:r>
      <w:r w:rsidRPr="00D93DDA">
        <w:rPr>
          <w:rFonts w:ascii="Times New Roman" w:eastAsia="方正仿宋_GBK" w:hAnsi="方正仿宋_GBK" w:hint="default"/>
          <w:sz w:val="32"/>
          <w:szCs w:val="32"/>
          <w:shd w:val="clear" w:color="auto" w:fill="FFFFFF"/>
        </w:rPr>
        <w:t>；其他收入</w:t>
      </w:r>
      <w:r w:rsidRPr="00D93DDA">
        <w:rPr>
          <w:rFonts w:ascii="Times New Roman" w:eastAsia="方正仿宋_GBK" w:hAnsi="Times New Roman" w:hint="default"/>
          <w:sz w:val="32"/>
          <w:szCs w:val="32"/>
          <w:shd w:val="clear" w:color="auto" w:fill="FFFFFF"/>
        </w:rPr>
        <w:t>0.00</w:t>
      </w:r>
      <w:r w:rsidRPr="00D93DDA">
        <w:rPr>
          <w:rFonts w:ascii="Times New Roman" w:eastAsia="方正仿宋_GBK" w:hAnsi="方正仿宋_GBK" w:hint="default"/>
          <w:sz w:val="32"/>
          <w:szCs w:val="32"/>
          <w:shd w:val="clear" w:color="auto" w:fill="FFFFFF"/>
        </w:rPr>
        <w:t>万元，占</w:t>
      </w:r>
      <w:r w:rsidRPr="00D93DDA">
        <w:rPr>
          <w:rFonts w:ascii="Times New Roman" w:eastAsia="方正仿宋_GBK" w:hAnsi="Times New Roman" w:hint="default"/>
          <w:sz w:val="32"/>
          <w:szCs w:val="32"/>
          <w:shd w:val="clear" w:color="auto" w:fill="FFFFFF"/>
        </w:rPr>
        <w:t>0.0%</w:t>
      </w:r>
      <w:r w:rsidRPr="00D93DDA">
        <w:rPr>
          <w:rFonts w:ascii="Times New Roman" w:eastAsia="方正仿宋_GBK" w:hAnsi="方正仿宋_GBK" w:hint="default"/>
          <w:sz w:val="32"/>
          <w:szCs w:val="32"/>
          <w:shd w:val="clear" w:color="auto" w:fill="FFFFFF"/>
        </w:rPr>
        <w:t>。此外，使用非财政拨款结余（含专用结余）</w:t>
      </w:r>
      <w:r w:rsidRPr="00D93DDA">
        <w:rPr>
          <w:rFonts w:ascii="Times New Roman" w:eastAsia="方正仿宋_GBK" w:hAnsi="Times New Roman" w:hint="default"/>
          <w:sz w:val="32"/>
          <w:szCs w:val="32"/>
          <w:shd w:val="clear" w:color="auto" w:fill="FFFFFF"/>
        </w:rPr>
        <w:t>0.00</w:t>
      </w:r>
      <w:r w:rsidRPr="00D93DDA">
        <w:rPr>
          <w:rFonts w:ascii="Times New Roman" w:eastAsia="方正仿宋_GBK" w:hAnsi="方正仿宋_GBK" w:hint="default"/>
          <w:sz w:val="32"/>
          <w:szCs w:val="32"/>
          <w:shd w:val="clear" w:color="auto" w:fill="FFFFFF"/>
        </w:rPr>
        <w:t>万元，年初结转和结余</w:t>
      </w:r>
      <w:r w:rsidRPr="00D93DDA">
        <w:rPr>
          <w:rFonts w:ascii="Times New Roman" w:eastAsia="方正仿宋_GBK" w:hAnsi="Times New Roman" w:hint="default"/>
          <w:sz w:val="32"/>
          <w:szCs w:val="32"/>
          <w:shd w:val="clear" w:color="auto" w:fill="FFFFFF"/>
        </w:rPr>
        <w:t>0.00</w:t>
      </w:r>
      <w:r w:rsidRPr="00D93DDA">
        <w:rPr>
          <w:rFonts w:ascii="Times New Roman" w:eastAsia="方正仿宋_GBK" w:hAnsi="方正仿宋_GBK" w:hint="default"/>
          <w:sz w:val="32"/>
          <w:szCs w:val="32"/>
          <w:shd w:val="clear" w:color="auto" w:fill="FFFFFF"/>
        </w:rPr>
        <w:t>万元。</w:t>
      </w:r>
    </w:p>
    <w:p w:rsidR="00A76B62" w:rsidRPr="00D93DDA" w:rsidRDefault="00EF5370">
      <w:pPr>
        <w:pStyle w:val="a5"/>
        <w:snapToGrid w:val="0"/>
        <w:spacing w:before="0" w:beforeAutospacing="0" w:after="0" w:afterAutospacing="0" w:line="596" w:lineRule="exact"/>
        <w:ind w:firstLineChars="200" w:firstLine="643"/>
        <w:jc w:val="both"/>
        <w:rPr>
          <w:rFonts w:ascii="Times New Roman" w:eastAsia="方正仿宋_GBK" w:hAnsi="Times New Roman" w:hint="default"/>
          <w:sz w:val="32"/>
          <w:szCs w:val="32"/>
          <w:shd w:val="clear" w:color="auto" w:fill="FFFFFF"/>
        </w:rPr>
      </w:pPr>
      <w:r w:rsidRPr="00D93DDA">
        <w:rPr>
          <w:rStyle w:val="a6"/>
          <w:rFonts w:ascii="Times New Roman" w:eastAsia="方正仿宋_GBK" w:hAnsi="Times New Roman" w:hint="default"/>
          <w:sz w:val="32"/>
          <w:szCs w:val="32"/>
          <w:shd w:val="clear" w:color="auto" w:fill="FFFFFF"/>
        </w:rPr>
        <w:t>2.</w:t>
      </w:r>
      <w:r w:rsidRPr="00D93DDA">
        <w:rPr>
          <w:rStyle w:val="a6"/>
          <w:rFonts w:ascii="Times New Roman" w:eastAsia="方正仿宋_GBK" w:hAnsi="方正仿宋_GBK" w:hint="default"/>
          <w:sz w:val="32"/>
          <w:szCs w:val="32"/>
          <w:shd w:val="clear" w:color="auto" w:fill="FFFFFF"/>
        </w:rPr>
        <w:t>支出情况。</w:t>
      </w:r>
      <w:r w:rsidRPr="00D93DDA">
        <w:rPr>
          <w:rFonts w:ascii="Times New Roman" w:eastAsia="方正仿宋_GBK" w:hAnsi="Times New Roman" w:hint="default"/>
          <w:sz w:val="32"/>
          <w:szCs w:val="32"/>
          <w:shd w:val="clear" w:color="auto" w:fill="FFFFFF"/>
        </w:rPr>
        <w:t>2024</w:t>
      </w:r>
      <w:r w:rsidRPr="00D93DDA">
        <w:rPr>
          <w:rFonts w:ascii="Times New Roman" w:eastAsia="方正仿宋_GBK" w:hAnsi="方正仿宋_GBK" w:hint="default"/>
          <w:sz w:val="32"/>
          <w:szCs w:val="32"/>
          <w:shd w:val="clear" w:color="auto" w:fill="FFFFFF"/>
        </w:rPr>
        <w:t>年度支出合计</w:t>
      </w:r>
      <w:r w:rsidRPr="00D93DDA">
        <w:rPr>
          <w:rFonts w:ascii="Times New Roman" w:eastAsia="方正仿宋_GBK" w:hAnsi="Times New Roman" w:hint="default"/>
          <w:sz w:val="32"/>
          <w:szCs w:val="32"/>
          <w:shd w:val="clear" w:color="auto" w:fill="FFFFFF"/>
        </w:rPr>
        <w:t>929.60</w:t>
      </w:r>
      <w:r w:rsidRPr="00D93DDA">
        <w:rPr>
          <w:rFonts w:ascii="Times New Roman" w:eastAsia="方正仿宋_GBK" w:hAnsi="方正仿宋_GBK" w:hint="default"/>
          <w:sz w:val="32"/>
          <w:szCs w:val="32"/>
          <w:shd w:val="clear" w:color="auto" w:fill="FFFFFF"/>
        </w:rPr>
        <w:t>万元，</w:t>
      </w:r>
      <w:r w:rsidRPr="00D93DDA">
        <w:rPr>
          <w:rFonts w:ascii="Times New Roman" w:eastAsia="方正仿宋_GBK" w:hAnsi="Times New Roman" w:hint="default"/>
          <w:sz w:val="32"/>
          <w:szCs w:val="32"/>
          <w:shd w:val="clear" w:color="auto" w:fill="FFFFFF"/>
        </w:rPr>
        <w:t>与</w:t>
      </w:r>
      <w:r w:rsidRPr="00D93DDA">
        <w:rPr>
          <w:rFonts w:ascii="Times New Roman" w:eastAsia="方正仿宋_GBK" w:hAnsi="Times New Roman" w:hint="default"/>
          <w:sz w:val="32"/>
          <w:szCs w:val="32"/>
          <w:shd w:val="clear" w:color="auto" w:fill="FFFFFF"/>
        </w:rPr>
        <w:t>2023</w:t>
      </w:r>
      <w:r w:rsidRPr="00D93DDA">
        <w:rPr>
          <w:rFonts w:ascii="Times New Roman" w:eastAsia="方正仿宋_GBK" w:hAnsi="Times New Roman" w:hint="default"/>
          <w:sz w:val="32"/>
          <w:szCs w:val="32"/>
          <w:shd w:val="clear" w:color="auto" w:fill="FFFFFF"/>
        </w:rPr>
        <w:t>年度相比，减少</w:t>
      </w:r>
      <w:r w:rsidRPr="00D93DDA">
        <w:rPr>
          <w:rFonts w:ascii="Times New Roman" w:eastAsia="方正仿宋_GBK" w:hAnsi="Times New Roman" w:hint="default"/>
          <w:sz w:val="32"/>
          <w:szCs w:val="32"/>
          <w:shd w:val="clear" w:color="auto" w:fill="FFFFFF"/>
        </w:rPr>
        <w:t>181.36</w:t>
      </w:r>
      <w:r w:rsidRPr="00D93DDA">
        <w:rPr>
          <w:rFonts w:ascii="Times New Roman" w:eastAsia="方正仿宋_GBK" w:hAnsi="Times New Roman" w:hint="default"/>
          <w:sz w:val="32"/>
          <w:szCs w:val="32"/>
          <w:shd w:val="clear" w:color="auto" w:fill="FFFFFF"/>
        </w:rPr>
        <w:t>万元，下降</w:t>
      </w:r>
      <w:r w:rsidRPr="00D93DDA">
        <w:rPr>
          <w:rFonts w:ascii="Times New Roman" w:eastAsia="方正仿宋_GBK" w:hAnsi="Times New Roman" w:hint="default"/>
          <w:sz w:val="32"/>
          <w:szCs w:val="32"/>
          <w:shd w:val="clear" w:color="auto" w:fill="FFFFFF"/>
        </w:rPr>
        <w:t>16.3%</w:t>
      </w:r>
      <w:r w:rsidRPr="00D93DDA">
        <w:rPr>
          <w:rFonts w:ascii="Times New Roman" w:eastAsia="方正仿宋_GBK" w:hAnsi="方正仿宋_GBK" w:hint="default"/>
          <w:sz w:val="32"/>
          <w:szCs w:val="32"/>
          <w:shd w:val="clear" w:color="auto" w:fill="FFFFFF"/>
        </w:rPr>
        <w:t>，</w:t>
      </w:r>
      <w:r w:rsidR="000640D7" w:rsidRPr="00D93DDA">
        <w:rPr>
          <w:rFonts w:ascii="Times New Roman" w:eastAsia="方正仿宋_GBK" w:hAnsi="方正仿宋_GBK" w:hint="default"/>
          <w:sz w:val="32"/>
          <w:szCs w:val="32"/>
          <w:shd w:val="clear" w:color="auto" w:fill="FFFFFF"/>
        </w:rPr>
        <w:t>主要原因一是机构改革，人员调出</w:t>
      </w:r>
      <w:r w:rsidR="000640D7" w:rsidRPr="00D93DDA">
        <w:rPr>
          <w:rFonts w:ascii="Times New Roman" w:eastAsia="方正仿宋_GBK" w:hAnsi="Times New Roman" w:hint="default"/>
          <w:sz w:val="32"/>
          <w:szCs w:val="32"/>
          <w:shd w:val="clear" w:color="auto" w:fill="FFFFFF"/>
        </w:rPr>
        <w:t>1</w:t>
      </w:r>
      <w:r w:rsidR="000640D7" w:rsidRPr="00D93DDA">
        <w:rPr>
          <w:rFonts w:ascii="Times New Roman" w:eastAsia="方正仿宋_GBK" w:hAnsi="方正仿宋_GBK" w:hint="default"/>
          <w:sz w:val="32"/>
          <w:szCs w:val="32"/>
          <w:shd w:val="clear" w:color="auto" w:fill="FFFFFF"/>
        </w:rPr>
        <w:t>名，人员经费及公用经费减少；二是上年列支的</w:t>
      </w:r>
      <w:r w:rsidR="000640D7" w:rsidRPr="00D93DDA">
        <w:rPr>
          <w:rFonts w:ascii="Times New Roman" w:eastAsia="方正仿宋_GBK" w:hAnsi="Times New Roman" w:hint="default"/>
          <w:sz w:val="32"/>
          <w:szCs w:val="32"/>
          <w:shd w:val="clear" w:color="auto" w:fill="FFFFFF"/>
        </w:rPr>
        <w:t>33</w:t>
      </w:r>
      <w:r w:rsidR="000640D7" w:rsidRPr="00D93DDA">
        <w:rPr>
          <w:rFonts w:ascii="Times New Roman" w:eastAsia="方正仿宋_GBK" w:hAnsi="方正仿宋_GBK" w:hint="default"/>
          <w:sz w:val="32"/>
          <w:szCs w:val="32"/>
          <w:shd w:val="clear" w:color="auto" w:fill="FFFFFF"/>
        </w:rPr>
        <w:t>个乡镇农村危旧房改造补助项目减少</w:t>
      </w:r>
      <w:r w:rsidR="000640D7" w:rsidRPr="00D93DDA">
        <w:rPr>
          <w:rFonts w:ascii="Times New Roman" w:eastAsia="方正仿宋_GBK" w:hAnsi="Times New Roman" w:hint="default"/>
          <w:sz w:val="32"/>
          <w:szCs w:val="32"/>
          <w:shd w:val="clear" w:color="auto" w:fill="FFFFFF"/>
        </w:rPr>
        <w:t>387.54</w:t>
      </w:r>
      <w:r w:rsidR="000640D7" w:rsidRPr="00D93DDA">
        <w:rPr>
          <w:rFonts w:ascii="Times New Roman" w:eastAsia="方正仿宋_GBK" w:hAnsi="方正仿宋_GBK" w:hint="default"/>
          <w:sz w:val="32"/>
          <w:szCs w:val="32"/>
          <w:shd w:val="clear" w:color="auto" w:fill="FFFFFF"/>
        </w:rPr>
        <w:t>万元，本年新增政府性基金预算财政拨款项目桥头镇美丽宜居</w:t>
      </w:r>
      <w:r w:rsidR="000640D7" w:rsidRPr="00D93DDA">
        <w:rPr>
          <w:rFonts w:ascii="Times New Roman" w:eastAsia="方正仿宋_GBK" w:hAnsi="方正仿宋_GBK" w:hint="default"/>
          <w:sz w:val="32"/>
          <w:szCs w:val="32"/>
          <w:shd w:val="clear" w:color="auto" w:fill="FFFFFF"/>
        </w:rPr>
        <w:lastRenderedPageBreak/>
        <w:t>示范乡镇建设</w:t>
      </w:r>
      <w:r w:rsidR="000640D7" w:rsidRPr="00D93DDA">
        <w:rPr>
          <w:rFonts w:ascii="Times New Roman" w:eastAsia="方正仿宋_GBK" w:hAnsi="Times New Roman" w:hint="default"/>
          <w:sz w:val="32"/>
          <w:szCs w:val="32"/>
          <w:shd w:val="clear" w:color="auto" w:fill="FFFFFF"/>
        </w:rPr>
        <w:t>270.00</w:t>
      </w:r>
      <w:r w:rsidR="000640D7" w:rsidRPr="00D93DDA">
        <w:rPr>
          <w:rFonts w:ascii="Times New Roman" w:eastAsia="方正仿宋_GBK" w:hAnsi="方正仿宋_GBK" w:hint="default"/>
          <w:sz w:val="32"/>
          <w:szCs w:val="32"/>
          <w:shd w:val="clear" w:color="auto" w:fill="FFFFFF"/>
        </w:rPr>
        <w:t>万元等。</w:t>
      </w:r>
      <w:r w:rsidRPr="00D93DDA">
        <w:rPr>
          <w:rFonts w:ascii="Times New Roman" w:eastAsia="方正仿宋_GBK" w:hAnsi="方正仿宋_GBK" w:hint="default"/>
          <w:sz w:val="32"/>
          <w:szCs w:val="32"/>
          <w:shd w:val="clear" w:color="auto" w:fill="FFFFFF"/>
        </w:rPr>
        <w:t>其中：基本支出</w:t>
      </w:r>
      <w:r w:rsidRPr="00D93DDA">
        <w:rPr>
          <w:rFonts w:ascii="Times New Roman" w:eastAsia="方正仿宋_GBK" w:hAnsi="Times New Roman" w:hint="default"/>
          <w:sz w:val="32"/>
          <w:szCs w:val="32"/>
          <w:shd w:val="clear" w:color="auto" w:fill="FFFFFF"/>
        </w:rPr>
        <w:t>139.50</w:t>
      </w:r>
      <w:r w:rsidRPr="00D93DDA">
        <w:rPr>
          <w:rFonts w:ascii="Times New Roman" w:eastAsia="方正仿宋_GBK" w:hAnsi="方正仿宋_GBK" w:hint="default"/>
          <w:sz w:val="32"/>
          <w:szCs w:val="32"/>
          <w:shd w:val="clear" w:color="auto" w:fill="FFFFFF"/>
        </w:rPr>
        <w:t>万元，占</w:t>
      </w:r>
      <w:r w:rsidRPr="00D93DDA">
        <w:rPr>
          <w:rFonts w:ascii="Times New Roman" w:eastAsia="方正仿宋_GBK" w:hAnsi="Times New Roman" w:hint="default"/>
          <w:sz w:val="32"/>
          <w:szCs w:val="32"/>
          <w:shd w:val="clear" w:color="auto" w:fill="FFFFFF"/>
        </w:rPr>
        <w:t>15.0%</w:t>
      </w:r>
      <w:r w:rsidRPr="00D93DDA">
        <w:rPr>
          <w:rFonts w:ascii="Times New Roman" w:eastAsia="方正仿宋_GBK" w:hAnsi="方正仿宋_GBK" w:hint="default"/>
          <w:sz w:val="32"/>
          <w:szCs w:val="32"/>
          <w:shd w:val="clear" w:color="auto" w:fill="FFFFFF"/>
        </w:rPr>
        <w:t>；项目支出</w:t>
      </w:r>
      <w:r w:rsidRPr="00D93DDA">
        <w:rPr>
          <w:rFonts w:ascii="Times New Roman" w:eastAsia="方正仿宋_GBK" w:hAnsi="Times New Roman" w:hint="default"/>
          <w:sz w:val="32"/>
          <w:szCs w:val="32"/>
          <w:shd w:val="clear" w:color="auto" w:fill="FFFFFF"/>
        </w:rPr>
        <w:t>790.10</w:t>
      </w:r>
      <w:r w:rsidRPr="00D93DDA">
        <w:rPr>
          <w:rFonts w:ascii="Times New Roman" w:eastAsia="方正仿宋_GBK" w:hAnsi="方正仿宋_GBK" w:hint="default"/>
          <w:sz w:val="32"/>
          <w:szCs w:val="32"/>
          <w:shd w:val="clear" w:color="auto" w:fill="FFFFFF"/>
        </w:rPr>
        <w:t>万元，占</w:t>
      </w:r>
      <w:r w:rsidRPr="00D93DDA">
        <w:rPr>
          <w:rFonts w:ascii="Times New Roman" w:eastAsia="方正仿宋_GBK" w:hAnsi="Times New Roman" w:hint="default"/>
          <w:sz w:val="32"/>
          <w:szCs w:val="32"/>
          <w:shd w:val="clear" w:color="auto" w:fill="FFFFFF"/>
        </w:rPr>
        <w:t>85.0%</w:t>
      </w:r>
      <w:r w:rsidRPr="00D93DDA">
        <w:rPr>
          <w:rFonts w:ascii="Times New Roman" w:eastAsia="方正仿宋_GBK" w:hAnsi="方正仿宋_GBK" w:hint="default"/>
          <w:sz w:val="32"/>
          <w:szCs w:val="32"/>
          <w:shd w:val="clear" w:color="auto" w:fill="FFFFFF"/>
        </w:rPr>
        <w:t>；经营支出</w:t>
      </w:r>
      <w:r w:rsidRPr="00D93DDA">
        <w:rPr>
          <w:rFonts w:ascii="Times New Roman" w:eastAsia="方正仿宋_GBK" w:hAnsi="Times New Roman" w:hint="default"/>
          <w:sz w:val="32"/>
          <w:szCs w:val="32"/>
        </w:rPr>
        <w:t>0.00</w:t>
      </w:r>
      <w:r w:rsidRPr="00D93DDA">
        <w:rPr>
          <w:rFonts w:ascii="Times New Roman" w:eastAsia="方正仿宋_GBK" w:hAnsi="方正仿宋_GBK" w:hint="default"/>
          <w:sz w:val="32"/>
          <w:szCs w:val="32"/>
          <w:shd w:val="clear" w:color="auto" w:fill="FFFFFF"/>
        </w:rPr>
        <w:t>万元，占</w:t>
      </w:r>
      <w:r w:rsidRPr="00D93DDA">
        <w:rPr>
          <w:rFonts w:ascii="Times New Roman" w:eastAsia="方正仿宋_GBK" w:hAnsi="Times New Roman" w:hint="default"/>
          <w:sz w:val="32"/>
          <w:szCs w:val="32"/>
          <w:shd w:val="clear" w:color="auto" w:fill="FFFFFF"/>
        </w:rPr>
        <w:t>0.0%</w:t>
      </w:r>
      <w:r w:rsidRPr="00D93DDA">
        <w:rPr>
          <w:rFonts w:ascii="Times New Roman" w:eastAsia="方正仿宋_GBK" w:hAnsi="方正仿宋_GBK" w:hint="default"/>
          <w:sz w:val="32"/>
          <w:szCs w:val="32"/>
          <w:shd w:val="clear" w:color="auto" w:fill="FFFFFF"/>
        </w:rPr>
        <w:t>。此外，结余分配</w:t>
      </w:r>
      <w:r w:rsidRPr="00D93DDA">
        <w:rPr>
          <w:rFonts w:ascii="Times New Roman" w:eastAsia="方正仿宋_GBK" w:hAnsi="Times New Roman" w:hint="default"/>
          <w:sz w:val="32"/>
          <w:szCs w:val="32"/>
          <w:shd w:val="clear" w:color="auto" w:fill="FFFFFF"/>
        </w:rPr>
        <w:t>0.00</w:t>
      </w:r>
      <w:r w:rsidRPr="00D93DDA">
        <w:rPr>
          <w:rFonts w:ascii="Times New Roman" w:eastAsia="方正仿宋_GBK" w:hAnsi="方正仿宋_GBK" w:hint="default"/>
          <w:sz w:val="32"/>
          <w:szCs w:val="32"/>
          <w:shd w:val="clear" w:color="auto" w:fill="FFFFFF"/>
        </w:rPr>
        <w:t>万元。</w:t>
      </w:r>
    </w:p>
    <w:p w:rsidR="00A76B62" w:rsidRPr="00D93DDA" w:rsidRDefault="00EF5370">
      <w:pPr>
        <w:pStyle w:val="a5"/>
        <w:snapToGrid w:val="0"/>
        <w:spacing w:before="0" w:beforeAutospacing="0" w:after="0" w:afterAutospacing="0" w:line="596" w:lineRule="exact"/>
        <w:ind w:firstLineChars="200" w:firstLine="643"/>
        <w:jc w:val="both"/>
        <w:rPr>
          <w:rFonts w:ascii="Times New Roman" w:eastAsia="方正仿宋_GBK" w:hAnsi="Times New Roman" w:hint="default"/>
          <w:sz w:val="32"/>
          <w:szCs w:val="32"/>
        </w:rPr>
      </w:pPr>
      <w:r w:rsidRPr="00D93DDA">
        <w:rPr>
          <w:rStyle w:val="a6"/>
          <w:rFonts w:ascii="Times New Roman" w:eastAsia="方正仿宋_GBK" w:hAnsi="Times New Roman" w:hint="default"/>
          <w:sz w:val="32"/>
          <w:szCs w:val="32"/>
          <w:shd w:val="clear" w:color="auto" w:fill="FFFFFF"/>
        </w:rPr>
        <w:t>3.</w:t>
      </w:r>
      <w:r w:rsidRPr="00D93DDA">
        <w:rPr>
          <w:rStyle w:val="a6"/>
          <w:rFonts w:ascii="Times New Roman" w:eastAsia="方正仿宋_GBK" w:hAnsi="方正仿宋_GBK" w:hint="default"/>
          <w:sz w:val="32"/>
          <w:szCs w:val="32"/>
          <w:shd w:val="clear" w:color="auto" w:fill="FFFFFF"/>
        </w:rPr>
        <w:t>结转结余情况。</w:t>
      </w:r>
      <w:r w:rsidRPr="00D93DDA">
        <w:rPr>
          <w:rFonts w:ascii="Times New Roman" w:eastAsia="方正仿宋_GBK" w:hAnsi="Times New Roman" w:hint="default"/>
          <w:sz w:val="32"/>
          <w:szCs w:val="32"/>
          <w:shd w:val="clear" w:color="auto" w:fill="FFFFFF"/>
        </w:rPr>
        <w:t>2024</w:t>
      </w:r>
      <w:r w:rsidRPr="00D93DDA">
        <w:rPr>
          <w:rFonts w:ascii="Times New Roman" w:eastAsia="方正仿宋_GBK" w:hAnsi="方正仿宋_GBK" w:hint="default"/>
          <w:sz w:val="32"/>
          <w:szCs w:val="32"/>
          <w:shd w:val="clear" w:color="auto" w:fill="FFFFFF"/>
        </w:rPr>
        <w:t>年度年末结转和结余</w:t>
      </w:r>
      <w:r w:rsidRPr="00D93DDA">
        <w:rPr>
          <w:rFonts w:ascii="Times New Roman" w:eastAsia="方正仿宋_GBK" w:hAnsi="Times New Roman" w:hint="default"/>
          <w:sz w:val="32"/>
          <w:szCs w:val="32"/>
          <w:shd w:val="clear" w:color="auto" w:fill="FFFFFF"/>
        </w:rPr>
        <w:t>0.00</w:t>
      </w:r>
      <w:r w:rsidRPr="00D93DDA">
        <w:rPr>
          <w:rFonts w:ascii="Times New Roman" w:eastAsia="方正仿宋_GBK" w:hAnsi="方正仿宋_GBK" w:hint="default"/>
          <w:sz w:val="32"/>
          <w:szCs w:val="32"/>
          <w:shd w:val="clear" w:color="auto" w:fill="FFFFFF"/>
        </w:rPr>
        <w:t>万元，</w:t>
      </w:r>
      <w:r w:rsidRPr="00D93DDA">
        <w:rPr>
          <w:rFonts w:ascii="Times New Roman" w:eastAsia="方正仿宋_GBK" w:hAnsi="Times New Roman" w:hint="default"/>
          <w:sz w:val="32"/>
          <w:szCs w:val="32"/>
          <w:shd w:val="clear" w:color="auto" w:fill="FFFFFF"/>
        </w:rPr>
        <w:t>与</w:t>
      </w:r>
      <w:r w:rsidRPr="00D93DDA">
        <w:rPr>
          <w:rFonts w:ascii="Times New Roman" w:eastAsia="方正仿宋_GBK" w:hAnsi="Times New Roman" w:hint="default"/>
          <w:sz w:val="32"/>
          <w:szCs w:val="32"/>
          <w:shd w:val="clear" w:color="auto" w:fill="FFFFFF"/>
        </w:rPr>
        <w:t>2023</w:t>
      </w:r>
      <w:r w:rsidRPr="00D93DDA">
        <w:rPr>
          <w:rFonts w:ascii="Times New Roman" w:eastAsia="方正仿宋_GBK" w:hAnsi="Times New Roman" w:hint="default"/>
          <w:sz w:val="32"/>
          <w:szCs w:val="32"/>
          <w:shd w:val="clear" w:color="auto" w:fill="FFFFFF"/>
        </w:rPr>
        <w:t>年度相比，无增减</w:t>
      </w:r>
      <w:r w:rsidR="000640D7" w:rsidRPr="00D93DDA">
        <w:rPr>
          <w:rFonts w:ascii="Times New Roman" w:eastAsia="方正仿宋_GBK" w:hAnsi="方正仿宋_GBK" w:hint="default"/>
          <w:sz w:val="32"/>
          <w:szCs w:val="32"/>
          <w:shd w:val="clear" w:color="auto" w:fill="FFFFFF"/>
        </w:rPr>
        <w:t>。</w:t>
      </w:r>
    </w:p>
    <w:p w:rsidR="00A76B62" w:rsidRPr="00D93DDA" w:rsidRDefault="00EF5370">
      <w:pPr>
        <w:pStyle w:val="1"/>
        <w:autoSpaceDE w:val="0"/>
        <w:spacing w:line="596" w:lineRule="exact"/>
        <w:ind w:firstLine="643"/>
        <w:rPr>
          <w:rFonts w:ascii="Times New Roman" w:eastAsia="方正楷体_GBK" w:hAnsi="Times New Roman"/>
          <w:b/>
          <w:bCs/>
          <w:sz w:val="32"/>
          <w:szCs w:val="32"/>
          <w:shd w:val="clear" w:color="auto" w:fill="FFFFFF"/>
        </w:rPr>
      </w:pPr>
      <w:r w:rsidRPr="00D93DDA">
        <w:rPr>
          <w:rFonts w:ascii="Times New Roman" w:eastAsia="方正楷体_GBK" w:hAnsi="Times New Roman"/>
          <w:b/>
          <w:bCs/>
          <w:sz w:val="32"/>
          <w:szCs w:val="32"/>
          <w:shd w:val="clear" w:color="auto" w:fill="FFFFFF"/>
        </w:rPr>
        <w:t>（二）财政拨款收入支出决算总体情况说明</w:t>
      </w:r>
    </w:p>
    <w:p w:rsidR="00A76B62" w:rsidRPr="00D93DDA" w:rsidRDefault="00EF5370">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D93DDA">
        <w:rPr>
          <w:rFonts w:ascii="Times New Roman" w:eastAsia="方正仿宋_GBK" w:hAnsi="Times New Roman" w:hint="default"/>
          <w:sz w:val="32"/>
          <w:szCs w:val="32"/>
          <w:shd w:val="clear" w:color="auto" w:fill="FFFFFF"/>
        </w:rPr>
        <w:t>2024</w:t>
      </w:r>
      <w:r w:rsidRPr="00D93DDA">
        <w:rPr>
          <w:rFonts w:ascii="Times New Roman" w:eastAsia="方正仿宋_GBK" w:hAnsi="方正仿宋_GBK" w:hint="default"/>
          <w:sz w:val="32"/>
          <w:szCs w:val="32"/>
          <w:shd w:val="clear" w:color="auto" w:fill="FFFFFF"/>
        </w:rPr>
        <w:t>年度财政拨款收、支总计均为</w:t>
      </w:r>
      <w:r w:rsidRPr="00D93DDA">
        <w:rPr>
          <w:rFonts w:ascii="Times New Roman" w:eastAsia="方正仿宋_GBK" w:hAnsi="Times New Roman" w:hint="default"/>
          <w:sz w:val="32"/>
          <w:szCs w:val="32"/>
          <w:shd w:val="clear" w:color="auto" w:fill="FFFFFF"/>
        </w:rPr>
        <w:t>929.60</w:t>
      </w:r>
      <w:r w:rsidRPr="00D93DDA">
        <w:rPr>
          <w:rFonts w:ascii="Times New Roman" w:eastAsia="方正仿宋_GBK" w:hAnsi="方正仿宋_GBK" w:hint="default"/>
          <w:sz w:val="32"/>
          <w:szCs w:val="32"/>
          <w:shd w:val="clear" w:color="auto" w:fill="FFFFFF"/>
        </w:rPr>
        <w:t>万元。与</w:t>
      </w:r>
      <w:r w:rsidRPr="00D93DDA">
        <w:rPr>
          <w:rFonts w:ascii="Times New Roman" w:eastAsia="方正仿宋_GBK" w:hAnsi="Times New Roman" w:hint="default"/>
          <w:sz w:val="32"/>
          <w:szCs w:val="32"/>
          <w:shd w:val="clear" w:color="auto" w:fill="FFFFFF"/>
        </w:rPr>
        <w:t>2023</w:t>
      </w:r>
      <w:r w:rsidRPr="00D93DDA">
        <w:rPr>
          <w:rFonts w:ascii="Times New Roman" w:eastAsia="方正仿宋_GBK" w:hAnsi="方正仿宋_GBK" w:hint="default"/>
          <w:sz w:val="32"/>
          <w:szCs w:val="32"/>
          <w:shd w:val="clear" w:color="auto" w:fill="FFFFFF"/>
        </w:rPr>
        <w:t>年度相比，</w:t>
      </w:r>
      <w:r w:rsidRPr="00D93DDA">
        <w:rPr>
          <w:rFonts w:ascii="Times New Roman" w:eastAsia="方正仿宋_GBK" w:hAnsi="Times New Roman" w:hint="default"/>
          <w:sz w:val="32"/>
          <w:szCs w:val="32"/>
          <w:shd w:val="clear" w:color="auto" w:fill="FFFFFF"/>
        </w:rPr>
        <w:t>财政拨款收、支总计各减少</w:t>
      </w:r>
      <w:r w:rsidRPr="00D93DDA">
        <w:rPr>
          <w:rFonts w:ascii="Times New Roman" w:eastAsia="方正仿宋_GBK" w:hAnsi="Times New Roman" w:hint="default"/>
          <w:sz w:val="32"/>
          <w:szCs w:val="32"/>
          <w:shd w:val="clear" w:color="auto" w:fill="FFFFFF"/>
        </w:rPr>
        <w:t>181.36</w:t>
      </w:r>
      <w:r w:rsidRPr="00D93DDA">
        <w:rPr>
          <w:rFonts w:ascii="Times New Roman" w:eastAsia="方正仿宋_GBK" w:hAnsi="Times New Roman" w:hint="default"/>
          <w:sz w:val="32"/>
          <w:szCs w:val="32"/>
          <w:shd w:val="clear" w:color="auto" w:fill="FFFFFF"/>
        </w:rPr>
        <w:t>万元，下降</w:t>
      </w:r>
      <w:r w:rsidRPr="00D93DDA">
        <w:rPr>
          <w:rFonts w:ascii="Times New Roman" w:eastAsia="方正仿宋_GBK" w:hAnsi="Times New Roman" w:hint="default"/>
          <w:sz w:val="32"/>
          <w:szCs w:val="32"/>
          <w:shd w:val="clear" w:color="auto" w:fill="FFFFFF"/>
        </w:rPr>
        <w:t>16.3%</w:t>
      </w:r>
      <w:r w:rsidRPr="00D93DDA">
        <w:rPr>
          <w:rFonts w:ascii="Times New Roman" w:eastAsia="方正仿宋_GBK" w:hAnsi="方正仿宋_GBK" w:hint="default"/>
          <w:sz w:val="32"/>
          <w:szCs w:val="32"/>
          <w:shd w:val="clear" w:color="auto" w:fill="FFFFFF"/>
        </w:rPr>
        <w:t>。</w:t>
      </w:r>
      <w:r w:rsidR="000640D7" w:rsidRPr="00D93DDA">
        <w:rPr>
          <w:rFonts w:ascii="Times New Roman" w:eastAsia="方正仿宋_GBK" w:hAnsi="方正仿宋_GBK" w:hint="default"/>
          <w:sz w:val="32"/>
          <w:szCs w:val="32"/>
          <w:shd w:val="clear" w:color="auto" w:fill="FFFFFF"/>
        </w:rPr>
        <w:t>主要原因一是机构改革，人员调出</w:t>
      </w:r>
      <w:r w:rsidR="000640D7" w:rsidRPr="00D93DDA">
        <w:rPr>
          <w:rFonts w:ascii="Times New Roman" w:eastAsia="方正仿宋_GBK" w:hAnsi="Times New Roman" w:hint="default"/>
          <w:sz w:val="32"/>
          <w:szCs w:val="32"/>
          <w:shd w:val="clear" w:color="auto" w:fill="FFFFFF"/>
        </w:rPr>
        <w:t>1</w:t>
      </w:r>
      <w:r w:rsidR="000640D7" w:rsidRPr="00D93DDA">
        <w:rPr>
          <w:rFonts w:ascii="Times New Roman" w:eastAsia="方正仿宋_GBK" w:hAnsi="方正仿宋_GBK" w:hint="default"/>
          <w:sz w:val="32"/>
          <w:szCs w:val="32"/>
          <w:shd w:val="clear" w:color="auto" w:fill="FFFFFF"/>
        </w:rPr>
        <w:t>名，人员经费及公用经费减少；二是上年列支的</w:t>
      </w:r>
      <w:r w:rsidR="000640D7" w:rsidRPr="00D93DDA">
        <w:rPr>
          <w:rFonts w:ascii="Times New Roman" w:eastAsia="方正仿宋_GBK" w:hAnsi="Times New Roman" w:hint="default"/>
          <w:sz w:val="32"/>
          <w:szCs w:val="32"/>
          <w:shd w:val="clear" w:color="auto" w:fill="FFFFFF"/>
        </w:rPr>
        <w:t>33</w:t>
      </w:r>
      <w:r w:rsidR="000640D7" w:rsidRPr="00D93DDA">
        <w:rPr>
          <w:rFonts w:ascii="Times New Roman" w:eastAsia="方正仿宋_GBK" w:hAnsi="方正仿宋_GBK" w:hint="default"/>
          <w:sz w:val="32"/>
          <w:szCs w:val="32"/>
          <w:shd w:val="clear" w:color="auto" w:fill="FFFFFF"/>
        </w:rPr>
        <w:t>个乡镇农村危旧房改造补助项目减少</w:t>
      </w:r>
      <w:r w:rsidR="000640D7" w:rsidRPr="00D93DDA">
        <w:rPr>
          <w:rFonts w:ascii="Times New Roman" w:eastAsia="方正仿宋_GBK" w:hAnsi="Times New Roman" w:hint="default"/>
          <w:sz w:val="32"/>
          <w:szCs w:val="32"/>
          <w:shd w:val="clear" w:color="auto" w:fill="FFFFFF"/>
        </w:rPr>
        <w:t>387.54</w:t>
      </w:r>
      <w:r w:rsidR="000640D7" w:rsidRPr="00D93DDA">
        <w:rPr>
          <w:rFonts w:ascii="Times New Roman" w:eastAsia="方正仿宋_GBK" w:hAnsi="方正仿宋_GBK" w:hint="default"/>
          <w:sz w:val="32"/>
          <w:szCs w:val="32"/>
          <w:shd w:val="clear" w:color="auto" w:fill="FFFFFF"/>
        </w:rPr>
        <w:t>万元，本年新增政府性基金预算财政拨款项目桥头镇美丽宜居示范乡镇建设</w:t>
      </w:r>
      <w:r w:rsidR="000640D7" w:rsidRPr="00D93DDA">
        <w:rPr>
          <w:rFonts w:ascii="Times New Roman" w:eastAsia="方正仿宋_GBK" w:hAnsi="Times New Roman" w:hint="default"/>
          <w:sz w:val="32"/>
          <w:szCs w:val="32"/>
          <w:shd w:val="clear" w:color="auto" w:fill="FFFFFF"/>
        </w:rPr>
        <w:t>270.00</w:t>
      </w:r>
      <w:r w:rsidR="000640D7" w:rsidRPr="00D93DDA">
        <w:rPr>
          <w:rFonts w:ascii="Times New Roman" w:eastAsia="方正仿宋_GBK" w:hAnsi="方正仿宋_GBK" w:hint="default"/>
          <w:sz w:val="32"/>
          <w:szCs w:val="32"/>
          <w:shd w:val="clear" w:color="auto" w:fill="FFFFFF"/>
        </w:rPr>
        <w:t>万元等。</w:t>
      </w:r>
    </w:p>
    <w:p w:rsidR="00A76B62" w:rsidRPr="00D93DDA" w:rsidRDefault="00EF5370">
      <w:pPr>
        <w:pStyle w:val="1"/>
        <w:autoSpaceDE w:val="0"/>
        <w:spacing w:line="596" w:lineRule="exact"/>
        <w:ind w:firstLine="643"/>
        <w:rPr>
          <w:rFonts w:ascii="Times New Roman" w:eastAsia="方正楷体_GBK" w:hAnsi="Times New Roman"/>
          <w:b/>
          <w:bCs/>
          <w:sz w:val="32"/>
          <w:szCs w:val="32"/>
          <w:shd w:val="clear" w:color="auto" w:fill="FFFFFF"/>
        </w:rPr>
      </w:pPr>
      <w:r w:rsidRPr="00D93DDA">
        <w:rPr>
          <w:rFonts w:ascii="Times New Roman" w:eastAsia="方正楷体_GBK" w:hAnsi="Times New Roman"/>
          <w:b/>
          <w:bCs/>
          <w:sz w:val="32"/>
          <w:szCs w:val="32"/>
          <w:shd w:val="clear" w:color="auto" w:fill="FFFFFF"/>
        </w:rPr>
        <w:t>（三）一般公共预算财政拨款收入支出决算情况说明</w:t>
      </w:r>
    </w:p>
    <w:p w:rsidR="00A76B62" w:rsidRPr="00D93DDA" w:rsidRDefault="00EF5370">
      <w:pPr>
        <w:pStyle w:val="a5"/>
        <w:snapToGrid w:val="0"/>
        <w:spacing w:before="0" w:beforeAutospacing="0" w:after="0" w:afterAutospacing="0" w:line="596" w:lineRule="exact"/>
        <w:ind w:firstLineChars="200" w:firstLine="643"/>
        <w:jc w:val="both"/>
        <w:rPr>
          <w:rFonts w:ascii="Times New Roman" w:eastAsia="方正仿宋_GBK" w:hAnsi="Times New Roman" w:hint="default"/>
          <w:sz w:val="32"/>
          <w:szCs w:val="32"/>
        </w:rPr>
      </w:pPr>
      <w:r w:rsidRPr="00D93DDA">
        <w:rPr>
          <w:rStyle w:val="a6"/>
          <w:rFonts w:ascii="Times New Roman" w:eastAsia="方正仿宋_GBK" w:hAnsi="Times New Roman" w:hint="default"/>
          <w:sz w:val="32"/>
          <w:szCs w:val="32"/>
          <w:shd w:val="clear" w:color="auto" w:fill="FFFFFF"/>
        </w:rPr>
        <w:t>1.</w:t>
      </w:r>
      <w:r w:rsidRPr="00D93DDA">
        <w:rPr>
          <w:rStyle w:val="a6"/>
          <w:rFonts w:ascii="Times New Roman" w:eastAsia="方正仿宋_GBK" w:hAnsi="方正仿宋_GBK" w:hint="default"/>
          <w:sz w:val="32"/>
          <w:szCs w:val="32"/>
          <w:shd w:val="clear" w:color="auto" w:fill="FFFFFF"/>
        </w:rPr>
        <w:t>收入情况。</w:t>
      </w:r>
      <w:r w:rsidRPr="00D93DDA">
        <w:rPr>
          <w:rFonts w:ascii="Times New Roman" w:eastAsia="方正仿宋_GBK" w:hAnsi="Times New Roman" w:hint="default"/>
          <w:sz w:val="32"/>
          <w:szCs w:val="32"/>
          <w:shd w:val="clear" w:color="auto" w:fill="FFFFFF"/>
        </w:rPr>
        <w:t>2024</w:t>
      </w:r>
      <w:r w:rsidRPr="00D93DDA">
        <w:rPr>
          <w:rFonts w:ascii="Times New Roman" w:eastAsia="方正仿宋_GBK" w:hAnsi="方正仿宋_GBK" w:hint="default"/>
          <w:sz w:val="32"/>
          <w:szCs w:val="32"/>
          <w:shd w:val="clear" w:color="auto" w:fill="FFFFFF"/>
        </w:rPr>
        <w:t>年度一般公共预算财政拨款收入</w:t>
      </w:r>
      <w:r w:rsidRPr="00D93DDA">
        <w:rPr>
          <w:rFonts w:ascii="Times New Roman" w:eastAsia="方正仿宋_GBK" w:hAnsi="Times New Roman" w:hint="default"/>
          <w:sz w:val="32"/>
          <w:szCs w:val="32"/>
          <w:shd w:val="clear" w:color="auto" w:fill="FFFFFF"/>
        </w:rPr>
        <w:t>258.75</w:t>
      </w:r>
      <w:r w:rsidRPr="00D93DDA">
        <w:rPr>
          <w:rFonts w:ascii="Times New Roman" w:eastAsia="方正仿宋_GBK" w:hAnsi="方正仿宋_GBK" w:hint="default"/>
          <w:sz w:val="32"/>
          <w:szCs w:val="32"/>
          <w:shd w:val="clear" w:color="auto" w:fill="FFFFFF"/>
        </w:rPr>
        <w:t>万元，</w:t>
      </w:r>
      <w:r w:rsidRPr="00D93DDA">
        <w:rPr>
          <w:rFonts w:ascii="Times New Roman" w:eastAsia="方正仿宋_GBK" w:hAnsi="Times New Roman" w:hint="default"/>
          <w:sz w:val="32"/>
          <w:szCs w:val="32"/>
          <w:shd w:val="clear" w:color="auto" w:fill="FFFFFF"/>
        </w:rPr>
        <w:t>与</w:t>
      </w:r>
      <w:r w:rsidRPr="00D93DDA">
        <w:rPr>
          <w:rFonts w:ascii="Times New Roman" w:eastAsia="方正仿宋_GBK" w:hAnsi="Times New Roman" w:hint="default"/>
          <w:sz w:val="32"/>
          <w:szCs w:val="32"/>
          <w:shd w:val="clear" w:color="auto" w:fill="FFFFFF"/>
        </w:rPr>
        <w:t>2023</w:t>
      </w:r>
      <w:r w:rsidRPr="00D93DDA">
        <w:rPr>
          <w:rFonts w:ascii="Times New Roman" w:eastAsia="方正仿宋_GBK" w:hAnsi="Times New Roman" w:hint="default"/>
          <w:sz w:val="32"/>
          <w:szCs w:val="32"/>
          <w:shd w:val="clear" w:color="auto" w:fill="FFFFFF"/>
        </w:rPr>
        <w:t>年度相比，减少</w:t>
      </w:r>
      <w:r w:rsidRPr="00D93DDA">
        <w:rPr>
          <w:rFonts w:ascii="Times New Roman" w:eastAsia="方正仿宋_GBK" w:hAnsi="Times New Roman" w:hint="default"/>
          <w:sz w:val="32"/>
          <w:szCs w:val="32"/>
          <w:shd w:val="clear" w:color="auto" w:fill="FFFFFF"/>
        </w:rPr>
        <w:t>383.06</w:t>
      </w:r>
      <w:r w:rsidRPr="00D93DDA">
        <w:rPr>
          <w:rFonts w:ascii="Times New Roman" w:eastAsia="方正仿宋_GBK" w:hAnsi="Times New Roman" w:hint="default"/>
          <w:sz w:val="32"/>
          <w:szCs w:val="32"/>
          <w:shd w:val="clear" w:color="auto" w:fill="FFFFFF"/>
        </w:rPr>
        <w:t>万元，下降</w:t>
      </w:r>
      <w:r w:rsidRPr="00D93DDA">
        <w:rPr>
          <w:rFonts w:ascii="Times New Roman" w:eastAsia="方正仿宋_GBK" w:hAnsi="Times New Roman" w:hint="default"/>
          <w:sz w:val="32"/>
          <w:szCs w:val="32"/>
          <w:shd w:val="clear" w:color="auto" w:fill="FFFFFF"/>
        </w:rPr>
        <w:t>59.7%</w:t>
      </w:r>
      <w:r w:rsidRPr="00D93DDA">
        <w:rPr>
          <w:rFonts w:ascii="Times New Roman" w:eastAsia="方正仿宋_GBK" w:hAnsi="方正仿宋_GBK" w:hint="default"/>
          <w:sz w:val="32"/>
          <w:szCs w:val="32"/>
          <w:shd w:val="clear" w:color="auto" w:fill="FFFFFF"/>
        </w:rPr>
        <w:t>。主要原因是</w:t>
      </w:r>
      <w:r w:rsidR="000640D7" w:rsidRPr="00D93DDA">
        <w:rPr>
          <w:rFonts w:ascii="Times New Roman" w:eastAsia="方正仿宋_GBK" w:hAnsi="方正仿宋_GBK" w:hint="default"/>
          <w:sz w:val="32"/>
          <w:szCs w:val="32"/>
          <w:shd w:val="clear" w:color="auto" w:fill="FFFFFF"/>
        </w:rPr>
        <w:t>进一步落实政府过紧日子精神，严格压缩经费支出，上年列支的</w:t>
      </w:r>
      <w:r w:rsidR="000640D7" w:rsidRPr="00D93DDA">
        <w:rPr>
          <w:rFonts w:ascii="Times New Roman" w:eastAsia="方正仿宋_GBK" w:hAnsi="Times New Roman" w:hint="default"/>
          <w:sz w:val="32"/>
          <w:szCs w:val="32"/>
          <w:shd w:val="clear" w:color="auto" w:fill="FFFFFF"/>
        </w:rPr>
        <w:t>33</w:t>
      </w:r>
      <w:r w:rsidR="000640D7" w:rsidRPr="00D93DDA">
        <w:rPr>
          <w:rFonts w:ascii="Times New Roman" w:eastAsia="方正仿宋_GBK" w:hAnsi="方正仿宋_GBK" w:hint="default"/>
          <w:sz w:val="32"/>
          <w:szCs w:val="32"/>
          <w:shd w:val="clear" w:color="auto" w:fill="FFFFFF"/>
        </w:rPr>
        <w:t>个乡镇农村危旧房改造补助减少。</w:t>
      </w:r>
      <w:r w:rsidRPr="00D93DDA">
        <w:rPr>
          <w:rFonts w:ascii="Times New Roman" w:eastAsia="方正仿宋_GBK" w:hAnsi="Times New Roman" w:hint="default"/>
          <w:sz w:val="32"/>
          <w:szCs w:val="32"/>
          <w:shd w:val="clear" w:color="auto" w:fill="FFFFFF"/>
        </w:rPr>
        <w:t>较年初预算数减少</w:t>
      </w:r>
      <w:r w:rsidRPr="00D93DDA">
        <w:rPr>
          <w:rFonts w:ascii="Times New Roman" w:eastAsia="方正仿宋_GBK" w:hAnsi="Times New Roman" w:hint="default"/>
          <w:sz w:val="32"/>
          <w:szCs w:val="32"/>
          <w:shd w:val="clear" w:color="auto" w:fill="FFFFFF"/>
        </w:rPr>
        <w:t>75.56</w:t>
      </w:r>
      <w:r w:rsidRPr="00D93DDA">
        <w:rPr>
          <w:rFonts w:ascii="Times New Roman" w:eastAsia="方正仿宋_GBK" w:hAnsi="Times New Roman" w:hint="default"/>
          <w:sz w:val="32"/>
          <w:szCs w:val="32"/>
          <w:shd w:val="clear" w:color="auto" w:fill="FFFFFF"/>
        </w:rPr>
        <w:t>万元，下降</w:t>
      </w:r>
      <w:r w:rsidRPr="00D93DDA">
        <w:rPr>
          <w:rFonts w:ascii="Times New Roman" w:eastAsia="方正仿宋_GBK" w:hAnsi="Times New Roman" w:hint="default"/>
          <w:sz w:val="32"/>
          <w:szCs w:val="32"/>
          <w:shd w:val="clear" w:color="auto" w:fill="FFFFFF"/>
        </w:rPr>
        <w:t>22.6%</w:t>
      </w:r>
      <w:r w:rsidRPr="00D93DDA">
        <w:rPr>
          <w:rFonts w:ascii="Times New Roman" w:eastAsia="方正仿宋_GBK" w:hAnsi="方正仿宋_GBK" w:hint="default"/>
          <w:sz w:val="32"/>
          <w:szCs w:val="32"/>
          <w:shd w:val="clear" w:color="auto" w:fill="FFFFFF"/>
        </w:rPr>
        <w:t>。</w:t>
      </w:r>
      <w:r w:rsidR="000640D7" w:rsidRPr="00D93DDA">
        <w:rPr>
          <w:rFonts w:ascii="Times New Roman" w:eastAsia="方正仿宋_GBK" w:hAnsi="方正仿宋_GBK" w:hint="default"/>
          <w:sz w:val="32"/>
          <w:szCs w:val="32"/>
          <w:shd w:val="clear" w:color="auto" w:fill="FFFFFF"/>
        </w:rPr>
        <w:t>主要原因是进一步落实政府过</w:t>
      </w:r>
      <w:r w:rsidR="000640D7" w:rsidRPr="00D93DDA">
        <w:rPr>
          <w:rFonts w:ascii="Times New Roman" w:eastAsia="方正仿宋_GBK" w:hAnsi="Times New Roman" w:hint="default"/>
          <w:sz w:val="32"/>
          <w:szCs w:val="32"/>
          <w:shd w:val="clear" w:color="auto" w:fill="FFFFFF"/>
        </w:rPr>
        <w:t>“</w:t>
      </w:r>
      <w:r w:rsidR="000640D7" w:rsidRPr="00D93DDA">
        <w:rPr>
          <w:rFonts w:ascii="Times New Roman" w:eastAsia="方正仿宋_GBK" w:hAnsi="方正仿宋_GBK" w:hint="default"/>
          <w:sz w:val="32"/>
          <w:szCs w:val="32"/>
          <w:shd w:val="clear" w:color="auto" w:fill="FFFFFF"/>
        </w:rPr>
        <w:t>紧日子</w:t>
      </w:r>
      <w:r w:rsidR="000640D7" w:rsidRPr="00D93DDA">
        <w:rPr>
          <w:rFonts w:ascii="Times New Roman" w:eastAsia="方正仿宋_GBK" w:hAnsi="Times New Roman" w:hint="default"/>
          <w:sz w:val="32"/>
          <w:szCs w:val="32"/>
          <w:shd w:val="clear" w:color="auto" w:fill="FFFFFF"/>
        </w:rPr>
        <w:t>”</w:t>
      </w:r>
      <w:r w:rsidR="000640D7" w:rsidRPr="00D93DDA">
        <w:rPr>
          <w:rFonts w:ascii="Times New Roman" w:eastAsia="方正仿宋_GBK" w:hAnsi="方正仿宋_GBK" w:hint="default"/>
          <w:sz w:val="32"/>
          <w:szCs w:val="32"/>
          <w:shd w:val="clear" w:color="auto" w:fill="FFFFFF"/>
        </w:rPr>
        <w:t>的要求，压缩经费开支。</w:t>
      </w:r>
      <w:r w:rsidRPr="00D93DDA">
        <w:rPr>
          <w:rFonts w:ascii="Times New Roman" w:eastAsia="方正仿宋_GBK" w:hAnsi="方正仿宋_GBK" w:hint="default"/>
          <w:sz w:val="32"/>
          <w:szCs w:val="32"/>
          <w:shd w:val="clear" w:color="auto" w:fill="FFFFFF"/>
        </w:rPr>
        <w:t>此外，年初财政拨款结转和结余</w:t>
      </w:r>
      <w:r w:rsidRPr="00D93DDA">
        <w:rPr>
          <w:rFonts w:ascii="Times New Roman" w:eastAsia="方正仿宋_GBK" w:hAnsi="Times New Roman" w:hint="default"/>
          <w:sz w:val="32"/>
          <w:szCs w:val="32"/>
          <w:shd w:val="clear" w:color="auto" w:fill="FFFFFF"/>
        </w:rPr>
        <w:t>0.00</w:t>
      </w:r>
      <w:r w:rsidRPr="00D93DDA">
        <w:rPr>
          <w:rFonts w:ascii="Times New Roman" w:eastAsia="方正仿宋_GBK" w:hAnsi="方正仿宋_GBK" w:hint="default"/>
          <w:sz w:val="32"/>
          <w:szCs w:val="32"/>
          <w:shd w:val="clear" w:color="auto" w:fill="FFFFFF"/>
        </w:rPr>
        <w:t>万元。</w:t>
      </w:r>
    </w:p>
    <w:p w:rsidR="00A76B62" w:rsidRPr="00D93DDA" w:rsidRDefault="00EF5370">
      <w:pPr>
        <w:pStyle w:val="a5"/>
        <w:snapToGrid w:val="0"/>
        <w:spacing w:before="0" w:beforeAutospacing="0" w:after="0" w:afterAutospacing="0" w:line="596" w:lineRule="exact"/>
        <w:ind w:firstLineChars="200" w:firstLine="643"/>
        <w:jc w:val="both"/>
        <w:rPr>
          <w:rFonts w:ascii="Times New Roman" w:eastAsia="方正仿宋_GBK" w:hAnsi="Times New Roman" w:hint="default"/>
          <w:color w:val="FF0000"/>
          <w:sz w:val="32"/>
          <w:szCs w:val="32"/>
          <w:shd w:val="clear" w:color="auto" w:fill="FFFFFF"/>
        </w:rPr>
      </w:pPr>
      <w:r w:rsidRPr="00D93DDA">
        <w:rPr>
          <w:rStyle w:val="a6"/>
          <w:rFonts w:ascii="Times New Roman" w:eastAsia="方正仿宋_GBK" w:hAnsi="Times New Roman" w:hint="default"/>
          <w:sz w:val="32"/>
          <w:szCs w:val="32"/>
          <w:shd w:val="clear" w:color="auto" w:fill="FFFFFF"/>
        </w:rPr>
        <w:t>2.</w:t>
      </w:r>
      <w:r w:rsidRPr="00D93DDA">
        <w:rPr>
          <w:rStyle w:val="a6"/>
          <w:rFonts w:ascii="Times New Roman" w:eastAsia="方正仿宋_GBK" w:hAnsi="方正仿宋_GBK" w:hint="default"/>
          <w:sz w:val="32"/>
          <w:szCs w:val="32"/>
          <w:shd w:val="clear" w:color="auto" w:fill="FFFFFF"/>
        </w:rPr>
        <w:t>支出情况。</w:t>
      </w:r>
      <w:r w:rsidRPr="00D93DDA">
        <w:rPr>
          <w:rFonts w:ascii="Times New Roman" w:eastAsia="方正仿宋_GBK" w:hAnsi="Times New Roman" w:hint="default"/>
          <w:sz w:val="32"/>
          <w:szCs w:val="32"/>
          <w:shd w:val="clear" w:color="auto" w:fill="FFFFFF"/>
        </w:rPr>
        <w:t>2024</w:t>
      </w:r>
      <w:r w:rsidRPr="00D93DDA">
        <w:rPr>
          <w:rFonts w:ascii="Times New Roman" w:eastAsia="方正仿宋_GBK" w:hAnsi="方正仿宋_GBK" w:hint="default"/>
          <w:sz w:val="32"/>
          <w:szCs w:val="32"/>
          <w:shd w:val="clear" w:color="auto" w:fill="FFFFFF"/>
        </w:rPr>
        <w:t>年度一般公共预算财政拨款支出</w:t>
      </w:r>
      <w:r w:rsidRPr="00D93DDA">
        <w:rPr>
          <w:rFonts w:ascii="Times New Roman" w:eastAsia="方正仿宋_GBK" w:hAnsi="Times New Roman" w:hint="default"/>
          <w:sz w:val="32"/>
          <w:szCs w:val="32"/>
          <w:shd w:val="clear" w:color="auto" w:fill="FFFFFF"/>
        </w:rPr>
        <w:t>258.75</w:t>
      </w:r>
      <w:r w:rsidRPr="00D93DDA">
        <w:rPr>
          <w:rFonts w:ascii="Times New Roman" w:eastAsia="方正仿宋_GBK" w:hAnsi="方正仿宋_GBK" w:hint="default"/>
          <w:sz w:val="32"/>
          <w:szCs w:val="32"/>
          <w:shd w:val="clear" w:color="auto" w:fill="FFFFFF"/>
        </w:rPr>
        <w:t>万元，</w:t>
      </w:r>
      <w:r w:rsidRPr="00D93DDA">
        <w:rPr>
          <w:rFonts w:ascii="Times New Roman" w:eastAsia="方正仿宋_GBK" w:hAnsi="Times New Roman" w:hint="default"/>
          <w:sz w:val="32"/>
          <w:szCs w:val="32"/>
          <w:shd w:val="clear" w:color="auto" w:fill="FFFFFF"/>
        </w:rPr>
        <w:t>与</w:t>
      </w:r>
      <w:r w:rsidRPr="00D93DDA">
        <w:rPr>
          <w:rFonts w:ascii="Times New Roman" w:eastAsia="方正仿宋_GBK" w:hAnsi="Times New Roman" w:hint="default"/>
          <w:sz w:val="32"/>
          <w:szCs w:val="32"/>
          <w:shd w:val="clear" w:color="auto" w:fill="FFFFFF"/>
        </w:rPr>
        <w:t>2023</w:t>
      </w:r>
      <w:r w:rsidRPr="00D93DDA">
        <w:rPr>
          <w:rFonts w:ascii="Times New Roman" w:eastAsia="方正仿宋_GBK" w:hAnsi="Times New Roman" w:hint="default"/>
          <w:sz w:val="32"/>
          <w:szCs w:val="32"/>
          <w:shd w:val="clear" w:color="auto" w:fill="FFFFFF"/>
        </w:rPr>
        <w:t>年度相比，减少</w:t>
      </w:r>
      <w:r w:rsidRPr="00D93DDA">
        <w:rPr>
          <w:rFonts w:ascii="Times New Roman" w:eastAsia="方正仿宋_GBK" w:hAnsi="Times New Roman" w:hint="default"/>
          <w:sz w:val="32"/>
          <w:szCs w:val="32"/>
          <w:shd w:val="clear" w:color="auto" w:fill="FFFFFF"/>
        </w:rPr>
        <w:t>383.06</w:t>
      </w:r>
      <w:r w:rsidRPr="00D93DDA">
        <w:rPr>
          <w:rFonts w:ascii="Times New Roman" w:eastAsia="方正仿宋_GBK" w:hAnsi="Times New Roman" w:hint="default"/>
          <w:sz w:val="32"/>
          <w:szCs w:val="32"/>
          <w:shd w:val="clear" w:color="auto" w:fill="FFFFFF"/>
        </w:rPr>
        <w:t>万元，下降</w:t>
      </w:r>
      <w:r w:rsidRPr="00D93DDA">
        <w:rPr>
          <w:rFonts w:ascii="Times New Roman" w:eastAsia="方正仿宋_GBK" w:hAnsi="Times New Roman" w:hint="default"/>
          <w:sz w:val="32"/>
          <w:szCs w:val="32"/>
          <w:shd w:val="clear" w:color="auto" w:fill="FFFFFF"/>
        </w:rPr>
        <w:t>59.7%</w:t>
      </w:r>
      <w:r w:rsidRPr="00D93DDA">
        <w:rPr>
          <w:rFonts w:ascii="Times New Roman" w:eastAsia="方正仿宋_GBK" w:hAnsi="方正仿宋_GBK" w:hint="default"/>
          <w:sz w:val="32"/>
          <w:szCs w:val="32"/>
          <w:shd w:val="clear" w:color="auto" w:fill="FFFFFF"/>
        </w:rPr>
        <w:t>。</w:t>
      </w:r>
      <w:r w:rsidR="000640D7" w:rsidRPr="00D93DDA">
        <w:rPr>
          <w:rFonts w:ascii="Times New Roman" w:eastAsia="方正仿宋_GBK" w:hAnsi="方正仿宋_GBK" w:hint="default"/>
          <w:sz w:val="32"/>
          <w:szCs w:val="32"/>
          <w:shd w:val="clear" w:color="auto" w:fill="FFFFFF"/>
        </w:rPr>
        <w:t>主要原因是进一步落实政府过紧日子精神，严格压缩经费支</w:t>
      </w:r>
      <w:r w:rsidR="000640D7" w:rsidRPr="00D93DDA">
        <w:rPr>
          <w:rFonts w:ascii="Times New Roman" w:eastAsia="方正仿宋_GBK" w:hAnsi="方正仿宋_GBK" w:hint="default"/>
          <w:sz w:val="32"/>
          <w:szCs w:val="32"/>
          <w:shd w:val="clear" w:color="auto" w:fill="FFFFFF"/>
        </w:rPr>
        <w:lastRenderedPageBreak/>
        <w:t>出，上年列支的</w:t>
      </w:r>
      <w:r w:rsidR="000640D7" w:rsidRPr="00D93DDA">
        <w:rPr>
          <w:rFonts w:ascii="Times New Roman" w:eastAsia="方正仿宋_GBK" w:hAnsi="Times New Roman" w:hint="default"/>
          <w:sz w:val="32"/>
          <w:szCs w:val="32"/>
          <w:shd w:val="clear" w:color="auto" w:fill="FFFFFF"/>
        </w:rPr>
        <w:t>33</w:t>
      </w:r>
      <w:r w:rsidR="000640D7" w:rsidRPr="00D93DDA">
        <w:rPr>
          <w:rFonts w:ascii="Times New Roman" w:eastAsia="方正仿宋_GBK" w:hAnsi="方正仿宋_GBK" w:hint="default"/>
          <w:sz w:val="32"/>
          <w:szCs w:val="32"/>
          <w:shd w:val="clear" w:color="auto" w:fill="FFFFFF"/>
        </w:rPr>
        <w:t>个乡镇农村危旧房改造补助减少。</w:t>
      </w:r>
      <w:r w:rsidR="000640D7" w:rsidRPr="00D93DDA">
        <w:rPr>
          <w:rFonts w:ascii="Times New Roman" w:eastAsia="方正仿宋_GBK" w:hAnsi="Times New Roman" w:hint="default"/>
          <w:sz w:val="32"/>
          <w:szCs w:val="32"/>
          <w:shd w:val="clear" w:color="auto" w:fill="FFFFFF"/>
        </w:rPr>
        <w:t>较年初预算数减少</w:t>
      </w:r>
      <w:r w:rsidR="000640D7" w:rsidRPr="00D93DDA">
        <w:rPr>
          <w:rFonts w:ascii="Times New Roman" w:eastAsia="方正仿宋_GBK" w:hAnsi="Times New Roman" w:hint="default"/>
          <w:sz w:val="32"/>
          <w:szCs w:val="32"/>
          <w:shd w:val="clear" w:color="auto" w:fill="FFFFFF"/>
        </w:rPr>
        <w:t>75.56</w:t>
      </w:r>
      <w:r w:rsidR="000640D7" w:rsidRPr="00D93DDA">
        <w:rPr>
          <w:rFonts w:ascii="Times New Roman" w:eastAsia="方正仿宋_GBK" w:hAnsi="Times New Roman" w:hint="default"/>
          <w:sz w:val="32"/>
          <w:szCs w:val="32"/>
          <w:shd w:val="clear" w:color="auto" w:fill="FFFFFF"/>
        </w:rPr>
        <w:t>万元，下降</w:t>
      </w:r>
      <w:r w:rsidR="000640D7" w:rsidRPr="00D93DDA">
        <w:rPr>
          <w:rFonts w:ascii="Times New Roman" w:eastAsia="方正仿宋_GBK" w:hAnsi="Times New Roman" w:hint="default"/>
          <w:sz w:val="32"/>
          <w:szCs w:val="32"/>
          <w:shd w:val="clear" w:color="auto" w:fill="FFFFFF"/>
        </w:rPr>
        <w:t>22.6%</w:t>
      </w:r>
      <w:r w:rsidR="000640D7" w:rsidRPr="00D93DDA">
        <w:rPr>
          <w:rFonts w:ascii="Times New Roman" w:eastAsia="方正仿宋_GBK" w:hAnsi="方正仿宋_GBK" w:hint="default"/>
          <w:sz w:val="32"/>
          <w:szCs w:val="32"/>
          <w:shd w:val="clear" w:color="auto" w:fill="FFFFFF"/>
        </w:rPr>
        <w:t>。主要原因是进一步落实政府过</w:t>
      </w:r>
      <w:r w:rsidR="000640D7" w:rsidRPr="00D93DDA">
        <w:rPr>
          <w:rFonts w:ascii="Times New Roman" w:eastAsia="方正仿宋_GBK" w:hAnsi="Times New Roman" w:hint="default"/>
          <w:sz w:val="32"/>
          <w:szCs w:val="32"/>
          <w:shd w:val="clear" w:color="auto" w:fill="FFFFFF"/>
        </w:rPr>
        <w:t>“</w:t>
      </w:r>
      <w:r w:rsidR="000640D7" w:rsidRPr="00D93DDA">
        <w:rPr>
          <w:rFonts w:ascii="Times New Roman" w:eastAsia="方正仿宋_GBK" w:hAnsi="方正仿宋_GBK" w:hint="default"/>
          <w:sz w:val="32"/>
          <w:szCs w:val="32"/>
          <w:shd w:val="clear" w:color="auto" w:fill="FFFFFF"/>
        </w:rPr>
        <w:t>紧日子</w:t>
      </w:r>
      <w:r w:rsidR="000640D7" w:rsidRPr="00D93DDA">
        <w:rPr>
          <w:rFonts w:ascii="Times New Roman" w:eastAsia="方正仿宋_GBK" w:hAnsi="Times New Roman" w:hint="default"/>
          <w:sz w:val="32"/>
          <w:szCs w:val="32"/>
          <w:shd w:val="clear" w:color="auto" w:fill="FFFFFF"/>
        </w:rPr>
        <w:t>”</w:t>
      </w:r>
      <w:r w:rsidR="000640D7" w:rsidRPr="00D93DDA">
        <w:rPr>
          <w:rFonts w:ascii="Times New Roman" w:eastAsia="方正仿宋_GBK" w:hAnsi="方正仿宋_GBK" w:hint="default"/>
          <w:sz w:val="32"/>
          <w:szCs w:val="32"/>
          <w:shd w:val="clear" w:color="auto" w:fill="FFFFFF"/>
        </w:rPr>
        <w:t>的要求，压缩经费开支。此外，年初财政拨款结转和结余</w:t>
      </w:r>
      <w:r w:rsidR="000640D7" w:rsidRPr="00D93DDA">
        <w:rPr>
          <w:rFonts w:ascii="Times New Roman" w:eastAsia="方正仿宋_GBK" w:hAnsi="Times New Roman" w:hint="default"/>
          <w:sz w:val="32"/>
          <w:szCs w:val="32"/>
          <w:shd w:val="clear" w:color="auto" w:fill="FFFFFF"/>
        </w:rPr>
        <w:t>0.00</w:t>
      </w:r>
      <w:r w:rsidR="000640D7" w:rsidRPr="00D93DDA">
        <w:rPr>
          <w:rFonts w:ascii="Times New Roman" w:eastAsia="方正仿宋_GBK" w:hAnsi="方正仿宋_GBK" w:hint="default"/>
          <w:sz w:val="32"/>
          <w:szCs w:val="32"/>
          <w:shd w:val="clear" w:color="auto" w:fill="FFFFFF"/>
        </w:rPr>
        <w:t>万元。</w:t>
      </w:r>
    </w:p>
    <w:p w:rsidR="00A76B62" w:rsidRPr="00D93DDA" w:rsidRDefault="00EF5370">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sidRPr="00D93DDA">
        <w:rPr>
          <w:rFonts w:ascii="Times New Roman" w:eastAsia="方正仿宋_GBK" w:hAnsi="方正仿宋_GBK" w:hint="default"/>
          <w:sz w:val="32"/>
          <w:szCs w:val="32"/>
          <w:shd w:val="clear" w:color="auto" w:fill="FFFFFF"/>
        </w:rPr>
        <w:t>一般公共预算财政拨款支出主要用途如下：</w:t>
      </w:r>
    </w:p>
    <w:p w:rsidR="00A76B62" w:rsidRPr="00D93DDA" w:rsidRDefault="00EF5370">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D93DDA">
        <w:rPr>
          <w:rFonts w:ascii="Times New Roman" w:eastAsia="方正仿宋_GBK" w:hAnsi="方正仿宋_GBK" w:hint="default"/>
          <w:sz w:val="32"/>
          <w:szCs w:val="32"/>
          <w:shd w:val="clear" w:color="auto" w:fill="FFFFFF"/>
        </w:rPr>
        <w:t>（</w:t>
      </w:r>
      <w:r w:rsidR="000640D7" w:rsidRPr="00D93DDA">
        <w:rPr>
          <w:rFonts w:ascii="Times New Roman" w:eastAsia="方正仿宋_GBK" w:hAnsi="Times New Roman" w:hint="default"/>
          <w:sz w:val="32"/>
          <w:szCs w:val="32"/>
          <w:shd w:val="clear" w:color="auto" w:fill="FFFFFF"/>
        </w:rPr>
        <w:t>1</w:t>
      </w:r>
      <w:r w:rsidRPr="00D93DDA">
        <w:rPr>
          <w:rFonts w:ascii="Times New Roman" w:eastAsia="方正仿宋_GBK" w:hAnsi="方正仿宋_GBK" w:hint="default"/>
          <w:sz w:val="32"/>
          <w:szCs w:val="32"/>
          <w:shd w:val="clear" w:color="auto" w:fill="FFFFFF"/>
        </w:rPr>
        <w:t>）社会保障和就业支出</w:t>
      </w:r>
      <w:r w:rsidRPr="00D93DDA">
        <w:rPr>
          <w:rFonts w:ascii="Times New Roman" w:eastAsia="方正仿宋_GBK" w:hAnsi="Times New Roman" w:hint="default"/>
          <w:sz w:val="32"/>
          <w:szCs w:val="32"/>
          <w:shd w:val="clear" w:color="auto" w:fill="FFFFFF"/>
        </w:rPr>
        <w:t>18.32</w:t>
      </w:r>
      <w:r w:rsidRPr="00D93DDA">
        <w:rPr>
          <w:rFonts w:ascii="Times New Roman" w:eastAsia="方正仿宋_GBK" w:hAnsi="方正仿宋_GBK" w:hint="default"/>
          <w:sz w:val="32"/>
          <w:szCs w:val="32"/>
          <w:shd w:val="clear" w:color="auto" w:fill="FFFFFF"/>
        </w:rPr>
        <w:t>万元，占</w:t>
      </w:r>
      <w:r w:rsidRPr="00D93DDA">
        <w:rPr>
          <w:rFonts w:ascii="Times New Roman" w:eastAsia="方正仿宋_GBK" w:hAnsi="Times New Roman" w:hint="default"/>
          <w:sz w:val="32"/>
          <w:szCs w:val="32"/>
          <w:shd w:val="clear" w:color="auto" w:fill="FFFFFF"/>
        </w:rPr>
        <w:t>7.1%</w:t>
      </w:r>
      <w:r w:rsidRPr="00D93DDA">
        <w:rPr>
          <w:rFonts w:ascii="Times New Roman" w:eastAsia="方正仿宋_GBK" w:hAnsi="方正仿宋_GBK" w:hint="default"/>
          <w:sz w:val="32"/>
          <w:szCs w:val="32"/>
          <w:shd w:val="clear" w:color="auto" w:fill="FFFFFF"/>
        </w:rPr>
        <w:t>，</w:t>
      </w:r>
      <w:r w:rsidRPr="00D93DDA">
        <w:rPr>
          <w:rFonts w:ascii="Times New Roman" w:eastAsia="方正仿宋_GBK" w:hAnsi="Times New Roman" w:hint="default"/>
          <w:sz w:val="32"/>
          <w:szCs w:val="32"/>
          <w:shd w:val="clear" w:color="auto" w:fill="FFFFFF"/>
        </w:rPr>
        <w:t>较年初预算数增加</w:t>
      </w:r>
      <w:r w:rsidRPr="00D93DDA">
        <w:rPr>
          <w:rFonts w:ascii="Times New Roman" w:eastAsia="方正仿宋_GBK" w:hAnsi="Times New Roman" w:hint="default"/>
          <w:sz w:val="32"/>
          <w:szCs w:val="32"/>
          <w:shd w:val="clear" w:color="auto" w:fill="FFFFFF"/>
        </w:rPr>
        <w:t>5.62</w:t>
      </w:r>
      <w:r w:rsidRPr="00D93DDA">
        <w:rPr>
          <w:rFonts w:ascii="Times New Roman" w:eastAsia="方正仿宋_GBK" w:hAnsi="Times New Roman" w:hint="default"/>
          <w:sz w:val="32"/>
          <w:szCs w:val="32"/>
          <w:shd w:val="clear" w:color="auto" w:fill="FFFFFF"/>
        </w:rPr>
        <w:t>万元，增长</w:t>
      </w:r>
      <w:r w:rsidRPr="00D93DDA">
        <w:rPr>
          <w:rFonts w:ascii="Times New Roman" w:eastAsia="方正仿宋_GBK" w:hAnsi="Times New Roman" w:hint="default"/>
          <w:sz w:val="32"/>
          <w:szCs w:val="32"/>
          <w:shd w:val="clear" w:color="auto" w:fill="FFFFFF"/>
        </w:rPr>
        <w:t>44.3%</w:t>
      </w:r>
      <w:r w:rsidRPr="00D93DDA">
        <w:rPr>
          <w:rFonts w:ascii="Times New Roman" w:eastAsia="方正仿宋_GBK" w:hAnsi="方正仿宋_GBK" w:hint="default"/>
          <w:sz w:val="32"/>
          <w:szCs w:val="32"/>
          <w:shd w:val="clear" w:color="auto" w:fill="FFFFFF"/>
        </w:rPr>
        <w:t>，</w:t>
      </w:r>
      <w:r w:rsidR="000640D7" w:rsidRPr="00D93DDA">
        <w:rPr>
          <w:rFonts w:ascii="Times New Roman" w:eastAsia="方正仿宋_GBK" w:hAnsi="方正仿宋_GBK" w:hint="default"/>
          <w:sz w:val="32"/>
          <w:szCs w:val="32"/>
          <w:shd w:val="clear" w:color="auto" w:fill="FFFFFF"/>
        </w:rPr>
        <w:t>主要原因是财政调整支出科目和支出结构。</w:t>
      </w:r>
    </w:p>
    <w:p w:rsidR="00A76B62" w:rsidRPr="00D93DDA" w:rsidRDefault="00EF5370">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D93DDA">
        <w:rPr>
          <w:rFonts w:ascii="Times New Roman" w:eastAsia="方正仿宋_GBK" w:hAnsi="方正仿宋_GBK" w:hint="default"/>
          <w:sz w:val="32"/>
          <w:szCs w:val="32"/>
          <w:shd w:val="clear" w:color="auto" w:fill="FFFFFF"/>
        </w:rPr>
        <w:t>（</w:t>
      </w:r>
      <w:r w:rsidR="000640D7" w:rsidRPr="00D93DDA">
        <w:rPr>
          <w:rFonts w:ascii="Times New Roman" w:eastAsia="方正仿宋_GBK" w:hAnsi="Times New Roman" w:hint="default"/>
          <w:sz w:val="32"/>
          <w:szCs w:val="32"/>
          <w:shd w:val="clear" w:color="auto" w:fill="FFFFFF"/>
        </w:rPr>
        <w:t>2</w:t>
      </w:r>
      <w:r w:rsidRPr="00D93DDA">
        <w:rPr>
          <w:rFonts w:ascii="Times New Roman" w:eastAsia="方正仿宋_GBK" w:hAnsi="方正仿宋_GBK" w:hint="default"/>
          <w:sz w:val="32"/>
          <w:szCs w:val="32"/>
          <w:shd w:val="clear" w:color="auto" w:fill="FFFFFF"/>
        </w:rPr>
        <w:t>）卫生健康支出</w:t>
      </w:r>
      <w:r w:rsidRPr="00D93DDA">
        <w:rPr>
          <w:rFonts w:ascii="Times New Roman" w:eastAsia="方正仿宋_GBK" w:hAnsi="Times New Roman" w:hint="default"/>
          <w:sz w:val="32"/>
          <w:szCs w:val="32"/>
          <w:shd w:val="clear" w:color="auto" w:fill="FFFFFF"/>
        </w:rPr>
        <w:t>6.50</w:t>
      </w:r>
      <w:r w:rsidRPr="00D93DDA">
        <w:rPr>
          <w:rFonts w:ascii="Times New Roman" w:eastAsia="方正仿宋_GBK" w:hAnsi="方正仿宋_GBK" w:hint="default"/>
          <w:sz w:val="32"/>
          <w:szCs w:val="32"/>
          <w:shd w:val="clear" w:color="auto" w:fill="FFFFFF"/>
        </w:rPr>
        <w:t>万元，占</w:t>
      </w:r>
      <w:r w:rsidRPr="00D93DDA">
        <w:rPr>
          <w:rFonts w:ascii="Times New Roman" w:eastAsia="方正仿宋_GBK" w:hAnsi="Times New Roman" w:hint="default"/>
          <w:sz w:val="32"/>
          <w:szCs w:val="32"/>
          <w:shd w:val="clear" w:color="auto" w:fill="FFFFFF"/>
        </w:rPr>
        <w:t>2.5%</w:t>
      </w:r>
      <w:r w:rsidRPr="00D93DDA">
        <w:rPr>
          <w:rFonts w:ascii="Times New Roman" w:eastAsia="方正仿宋_GBK" w:hAnsi="方正仿宋_GBK" w:hint="default"/>
          <w:sz w:val="32"/>
          <w:szCs w:val="32"/>
          <w:shd w:val="clear" w:color="auto" w:fill="FFFFFF"/>
        </w:rPr>
        <w:t>，</w:t>
      </w:r>
      <w:r w:rsidRPr="00D93DDA">
        <w:rPr>
          <w:rFonts w:ascii="Times New Roman" w:eastAsia="方正仿宋_GBK" w:hAnsi="Times New Roman" w:hint="default"/>
          <w:sz w:val="32"/>
          <w:szCs w:val="32"/>
          <w:shd w:val="clear" w:color="auto" w:fill="FFFFFF"/>
        </w:rPr>
        <w:t>较年初预算数无增减</w:t>
      </w:r>
      <w:r w:rsidRPr="00D93DDA">
        <w:rPr>
          <w:rFonts w:ascii="Times New Roman" w:eastAsia="方正仿宋_GBK" w:hAnsi="方正仿宋_GBK" w:hint="default"/>
          <w:sz w:val="32"/>
          <w:szCs w:val="32"/>
          <w:shd w:val="clear" w:color="auto" w:fill="FFFFFF"/>
        </w:rPr>
        <w:t>，</w:t>
      </w:r>
      <w:r w:rsidR="000640D7" w:rsidRPr="00D93DDA">
        <w:rPr>
          <w:rFonts w:ascii="Times New Roman" w:eastAsia="方正仿宋_GBK" w:hAnsi="方正仿宋_GBK" w:hint="default"/>
          <w:sz w:val="32"/>
          <w:szCs w:val="32"/>
          <w:shd w:val="clear" w:color="auto" w:fill="FFFFFF"/>
        </w:rPr>
        <w:t>主要原因是财政调整支出科目和支出结构。</w:t>
      </w:r>
    </w:p>
    <w:p w:rsidR="00A76B62" w:rsidRPr="00D93DDA" w:rsidRDefault="00EF5370">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D93DDA">
        <w:rPr>
          <w:rFonts w:ascii="Times New Roman" w:eastAsia="方正仿宋_GBK" w:hAnsi="方正仿宋_GBK" w:hint="default"/>
          <w:sz w:val="32"/>
          <w:szCs w:val="32"/>
          <w:shd w:val="clear" w:color="auto" w:fill="FFFFFF"/>
        </w:rPr>
        <w:t>（</w:t>
      </w:r>
      <w:r w:rsidR="000640D7" w:rsidRPr="00D93DDA">
        <w:rPr>
          <w:rFonts w:ascii="Times New Roman" w:eastAsia="方正仿宋_GBK" w:hAnsi="Times New Roman" w:hint="default"/>
          <w:sz w:val="32"/>
          <w:szCs w:val="32"/>
          <w:shd w:val="clear" w:color="auto" w:fill="FFFFFF"/>
        </w:rPr>
        <w:t>3</w:t>
      </w:r>
      <w:r w:rsidRPr="00D93DDA">
        <w:rPr>
          <w:rFonts w:ascii="Times New Roman" w:eastAsia="方正仿宋_GBK" w:hAnsi="方正仿宋_GBK" w:hint="default"/>
          <w:sz w:val="32"/>
          <w:szCs w:val="32"/>
          <w:shd w:val="clear" w:color="auto" w:fill="FFFFFF"/>
        </w:rPr>
        <w:t>）城乡社区支出</w:t>
      </w:r>
      <w:r w:rsidRPr="00D93DDA">
        <w:rPr>
          <w:rFonts w:ascii="Times New Roman" w:eastAsia="方正仿宋_GBK" w:hAnsi="Times New Roman" w:hint="default"/>
          <w:sz w:val="32"/>
          <w:szCs w:val="32"/>
          <w:shd w:val="clear" w:color="auto" w:fill="FFFFFF"/>
        </w:rPr>
        <w:t>108.33</w:t>
      </w:r>
      <w:r w:rsidRPr="00D93DDA">
        <w:rPr>
          <w:rFonts w:ascii="Times New Roman" w:eastAsia="方正仿宋_GBK" w:hAnsi="方正仿宋_GBK" w:hint="default"/>
          <w:sz w:val="32"/>
          <w:szCs w:val="32"/>
          <w:shd w:val="clear" w:color="auto" w:fill="FFFFFF"/>
        </w:rPr>
        <w:t>万元，占</w:t>
      </w:r>
      <w:r w:rsidRPr="00D93DDA">
        <w:rPr>
          <w:rFonts w:ascii="Times New Roman" w:eastAsia="方正仿宋_GBK" w:hAnsi="Times New Roman" w:hint="default"/>
          <w:sz w:val="32"/>
          <w:szCs w:val="32"/>
          <w:shd w:val="clear" w:color="auto" w:fill="FFFFFF"/>
        </w:rPr>
        <w:t>41.9%</w:t>
      </w:r>
      <w:r w:rsidRPr="00D93DDA">
        <w:rPr>
          <w:rFonts w:ascii="Times New Roman" w:eastAsia="方正仿宋_GBK" w:hAnsi="方正仿宋_GBK" w:hint="default"/>
          <w:sz w:val="32"/>
          <w:szCs w:val="32"/>
          <w:shd w:val="clear" w:color="auto" w:fill="FFFFFF"/>
        </w:rPr>
        <w:t>，</w:t>
      </w:r>
      <w:r w:rsidRPr="00D93DDA">
        <w:rPr>
          <w:rFonts w:ascii="Times New Roman" w:eastAsia="方正仿宋_GBK" w:hAnsi="Times New Roman" w:hint="default"/>
          <w:sz w:val="32"/>
          <w:szCs w:val="32"/>
          <w:shd w:val="clear" w:color="auto" w:fill="FFFFFF"/>
        </w:rPr>
        <w:t>较年初预算数增加</w:t>
      </w:r>
      <w:r w:rsidRPr="00D93DDA">
        <w:rPr>
          <w:rFonts w:ascii="Times New Roman" w:eastAsia="方正仿宋_GBK" w:hAnsi="Times New Roman" w:hint="default"/>
          <w:sz w:val="32"/>
          <w:szCs w:val="32"/>
          <w:shd w:val="clear" w:color="auto" w:fill="FFFFFF"/>
        </w:rPr>
        <w:t>7.47</w:t>
      </w:r>
      <w:r w:rsidRPr="00D93DDA">
        <w:rPr>
          <w:rFonts w:ascii="Times New Roman" w:eastAsia="方正仿宋_GBK" w:hAnsi="Times New Roman" w:hint="default"/>
          <w:sz w:val="32"/>
          <w:szCs w:val="32"/>
          <w:shd w:val="clear" w:color="auto" w:fill="FFFFFF"/>
        </w:rPr>
        <w:t>万元，增长</w:t>
      </w:r>
      <w:r w:rsidRPr="00D93DDA">
        <w:rPr>
          <w:rFonts w:ascii="Times New Roman" w:eastAsia="方正仿宋_GBK" w:hAnsi="Times New Roman" w:hint="default"/>
          <w:sz w:val="32"/>
          <w:szCs w:val="32"/>
          <w:shd w:val="clear" w:color="auto" w:fill="FFFFFF"/>
        </w:rPr>
        <w:t>7.4%</w:t>
      </w:r>
      <w:r w:rsidRPr="00D93DDA">
        <w:rPr>
          <w:rFonts w:ascii="Times New Roman" w:eastAsia="方正仿宋_GBK" w:hAnsi="方正仿宋_GBK" w:hint="default"/>
          <w:sz w:val="32"/>
          <w:szCs w:val="32"/>
          <w:shd w:val="clear" w:color="auto" w:fill="FFFFFF"/>
        </w:rPr>
        <w:t>，</w:t>
      </w:r>
      <w:r w:rsidR="000640D7" w:rsidRPr="00D93DDA">
        <w:rPr>
          <w:rFonts w:ascii="Times New Roman" w:eastAsia="方正仿宋_GBK" w:hAnsi="方正仿宋_GBK" w:hint="default"/>
          <w:sz w:val="32"/>
          <w:szCs w:val="32"/>
          <w:shd w:val="clear" w:color="auto" w:fill="FFFFFF"/>
        </w:rPr>
        <w:t>主要原因是财政调整支出科目和支出结构。</w:t>
      </w:r>
    </w:p>
    <w:p w:rsidR="00A76B62" w:rsidRPr="00D93DDA" w:rsidRDefault="00EF5370">
      <w:pPr>
        <w:spacing w:line="596" w:lineRule="exact"/>
        <w:ind w:firstLineChars="200" w:firstLine="640"/>
        <w:jc w:val="both"/>
        <w:rPr>
          <w:rFonts w:ascii="Times New Roman" w:eastAsia="方正仿宋_GBK" w:hAnsi="Times New Roman" w:hint="default"/>
          <w:color w:val="FF0000"/>
          <w:sz w:val="32"/>
          <w:szCs w:val="32"/>
          <w:shd w:val="clear" w:color="auto" w:fill="FFFFFF"/>
        </w:rPr>
      </w:pPr>
      <w:r w:rsidRPr="00D93DDA">
        <w:rPr>
          <w:rFonts w:ascii="Times New Roman" w:eastAsia="方正仿宋_GBK" w:hAnsi="方正仿宋_GBK" w:hint="default"/>
          <w:sz w:val="32"/>
          <w:szCs w:val="32"/>
          <w:shd w:val="clear" w:color="auto" w:fill="FFFFFF"/>
        </w:rPr>
        <w:t>（</w:t>
      </w:r>
      <w:r w:rsidR="000640D7" w:rsidRPr="00D93DDA">
        <w:rPr>
          <w:rFonts w:ascii="Times New Roman" w:eastAsia="方正仿宋_GBK" w:hAnsi="Times New Roman" w:hint="default"/>
          <w:sz w:val="32"/>
          <w:szCs w:val="32"/>
          <w:shd w:val="clear" w:color="auto" w:fill="FFFFFF"/>
        </w:rPr>
        <w:t>4</w:t>
      </w:r>
      <w:r w:rsidRPr="00D93DDA">
        <w:rPr>
          <w:rFonts w:ascii="Times New Roman" w:eastAsia="方正仿宋_GBK" w:hAnsi="方正仿宋_GBK" w:hint="default"/>
          <w:sz w:val="32"/>
          <w:szCs w:val="32"/>
          <w:shd w:val="clear" w:color="auto" w:fill="FFFFFF"/>
        </w:rPr>
        <w:t>）</w:t>
      </w:r>
      <w:r w:rsidRPr="00D93DDA">
        <w:rPr>
          <w:rFonts w:ascii="Times New Roman" w:eastAsia="方正仿宋_GBK" w:hAnsi="方正仿宋_GBK" w:hint="default"/>
          <w:sz w:val="32"/>
          <w:szCs w:val="32"/>
        </w:rPr>
        <w:t>住房保障支出</w:t>
      </w:r>
      <w:r w:rsidRPr="00D93DDA">
        <w:rPr>
          <w:rFonts w:ascii="Times New Roman" w:eastAsia="方正仿宋_GBK" w:hAnsi="Times New Roman" w:hint="default"/>
          <w:sz w:val="32"/>
          <w:szCs w:val="32"/>
          <w:shd w:val="clear" w:color="auto" w:fill="FFFFFF"/>
        </w:rPr>
        <w:t>125.60</w:t>
      </w:r>
      <w:r w:rsidRPr="00D93DDA">
        <w:rPr>
          <w:rFonts w:ascii="Times New Roman" w:eastAsia="方正仿宋_GBK" w:hAnsi="方正仿宋_GBK" w:hint="default"/>
          <w:sz w:val="32"/>
          <w:szCs w:val="32"/>
          <w:shd w:val="clear" w:color="auto" w:fill="FFFFFF"/>
        </w:rPr>
        <w:t>万元，占</w:t>
      </w:r>
      <w:r w:rsidRPr="00D93DDA">
        <w:rPr>
          <w:rFonts w:ascii="Times New Roman" w:eastAsia="方正仿宋_GBK" w:hAnsi="Times New Roman" w:hint="default"/>
          <w:sz w:val="32"/>
          <w:szCs w:val="32"/>
          <w:shd w:val="clear" w:color="auto" w:fill="FFFFFF"/>
        </w:rPr>
        <w:t>48.5%</w:t>
      </w:r>
      <w:r w:rsidRPr="00D93DDA">
        <w:rPr>
          <w:rFonts w:ascii="Times New Roman" w:eastAsia="方正仿宋_GBK" w:hAnsi="方正仿宋_GBK" w:hint="default"/>
          <w:sz w:val="32"/>
          <w:szCs w:val="32"/>
          <w:shd w:val="clear" w:color="auto" w:fill="FFFFFF"/>
        </w:rPr>
        <w:t>，</w:t>
      </w:r>
      <w:r w:rsidRPr="00D93DDA">
        <w:rPr>
          <w:rFonts w:ascii="Times New Roman" w:eastAsia="方正仿宋_GBK" w:hAnsi="Times New Roman" w:hint="default"/>
          <w:sz w:val="32"/>
          <w:szCs w:val="32"/>
          <w:shd w:val="clear" w:color="auto" w:fill="FFFFFF"/>
        </w:rPr>
        <w:t>较年初预算数减少</w:t>
      </w:r>
      <w:r w:rsidRPr="00D93DDA">
        <w:rPr>
          <w:rFonts w:ascii="Times New Roman" w:eastAsia="方正仿宋_GBK" w:hAnsi="Times New Roman" w:hint="default"/>
          <w:sz w:val="32"/>
          <w:szCs w:val="32"/>
          <w:shd w:val="clear" w:color="auto" w:fill="FFFFFF"/>
        </w:rPr>
        <w:t>88.65</w:t>
      </w:r>
      <w:r w:rsidRPr="00D93DDA">
        <w:rPr>
          <w:rFonts w:ascii="Times New Roman" w:eastAsia="方正仿宋_GBK" w:hAnsi="Times New Roman" w:hint="default"/>
          <w:sz w:val="32"/>
          <w:szCs w:val="32"/>
          <w:shd w:val="clear" w:color="auto" w:fill="FFFFFF"/>
        </w:rPr>
        <w:t>万元，下降</w:t>
      </w:r>
      <w:r w:rsidRPr="00D93DDA">
        <w:rPr>
          <w:rFonts w:ascii="Times New Roman" w:eastAsia="方正仿宋_GBK" w:hAnsi="Times New Roman" w:hint="default"/>
          <w:sz w:val="32"/>
          <w:szCs w:val="32"/>
          <w:shd w:val="clear" w:color="auto" w:fill="FFFFFF"/>
        </w:rPr>
        <w:t>41.4%</w:t>
      </w:r>
      <w:r w:rsidRPr="00D93DDA">
        <w:rPr>
          <w:rFonts w:ascii="Times New Roman" w:eastAsia="方正仿宋_GBK" w:hAnsi="方正仿宋_GBK" w:hint="default"/>
          <w:sz w:val="32"/>
          <w:szCs w:val="32"/>
          <w:shd w:val="clear" w:color="auto" w:fill="FFFFFF"/>
        </w:rPr>
        <w:t>，</w:t>
      </w:r>
      <w:r w:rsidR="000640D7" w:rsidRPr="00D93DDA">
        <w:rPr>
          <w:rFonts w:ascii="Times New Roman" w:eastAsia="方正仿宋_GBK" w:hAnsi="方正仿宋_GBK" w:hint="default"/>
          <w:sz w:val="32"/>
          <w:szCs w:val="32"/>
          <w:shd w:val="clear" w:color="auto" w:fill="FFFFFF"/>
        </w:rPr>
        <w:t>主要原因是财政调整支出科目和支出结构。</w:t>
      </w:r>
    </w:p>
    <w:p w:rsidR="00A76B62" w:rsidRPr="00D93DDA" w:rsidRDefault="00EF5370">
      <w:pPr>
        <w:pStyle w:val="a5"/>
        <w:snapToGrid w:val="0"/>
        <w:spacing w:before="0" w:beforeAutospacing="0" w:after="0" w:afterAutospacing="0" w:line="596" w:lineRule="exact"/>
        <w:ind w:firstLineChars="200" w:firstLine="643"/>
        <w:jc w:val="both"/>
        <w:rPr>
          <w:rFonts w:ascii="Times New Roman" w:eastAsia="方正仿宋_GBK" w:hAnsi="Times New Roman" w:hint="default"/>
          <w:color w:val="FF0000"/>
          <w:sz w:val="32"/>
          <w:szCs w:val="32"/>
          <w:shd w:val="clear" w:color="auto" w:fill="FFFFFF"/>
        </w:rPr>
      </w:pPr>
      <w:r w:rsidRPr="00D93DDA">
        <w:rPr>
          <w:rStyle w:val="a6"/>
          <w:rFonts w:ascii="Times New Roman" w:eastAsia="方正仿宋_GBK" w:hAnsi="Times New Roman" w:hint="default"/>
          <w:sz w:val="32"/>
          <w:szCs w:val="32"/>
          <w:shd w:val="clear" w:color="auto" w:fill="FFFFFF"/>
        </w:rPr>
        <w:t>3.</w:t>
      </w:r>
      <w:r w:rsidRPr="00D93DDA">
        <w:rPr>
          <w:rStyle w:val="a6"/>
          <w:rFonts w:ascii="Times New Roman" w:eastAsia="方正仿宋_GBK" w:hAnsi="方正仿宋_GBK" w:hint="default"/>
          <w:sz w:val="32"/>
          <w:szCs w:val="32"/>
          <w:shd w:val="clear" w:color="auto" w:fill="FFFFFF"/>
        </w:rPr>
        <w:t>结转结余情况。</w:t>
      </w:r>
      <w:r w:rsidRPr="00D93DDA">
        <w:rPr>
          <w:rFonts w:ascii="Times New Roman" w:eastAsia="方正仿宋_GBK" w:hAnsi="Times New Roman" w:hint="default"/>
          <w:sz w:val="32"/>
          <w:szCs w:val="32"/>
          <w:shd w:val="clear" w:color="auto" w:fill="FFFFFF"/>
        </w:rPr>
        <w:t>2024</w:t>
      </w:r>
      <w:r w:rsidRPr="00D93DDA">
        <w:rPr>
          <w:rFonts w:ascii="Times New Roman" w:eastAsia="方正仿宋_GBK" w:hAnsi="方正仿宋_GBK" w:hint="default"/>
          <w:sz w:val="32"/>
          <w:szCs w:val="32"/>
          <w:shd w:val="clear" w:color="auto" w:fill="FFFFFF"/>
        </w:rPr>
        <w:t>年度年末一般公共预算财政拨款结转和结余</w:t>
      </w:r>
      <w:r w:rsidRPr="00D93DDA">
        <w:rPr>
          <w:rFonts w:ascii="Times New Roman" w:eastAsia="方正仿宋_GBK" w:hAnsi="Times New Roman" w:hint="default"/>
          <w:sz w:val="32"/>
          <w:szCs w:val="32"/>
          <w:shd w:val="clear" w:color="auto" w:fill="FFFFFF"/>
        </w:rPr>
        <w:t>0.00</w:t>
      </w:r>
      <w:r w:rsidRPr="00D93DDA">
        <w:rPr>
          <w:rFonts w:ascii="Times New Roman" w:eastAsia="方正仿宋_GBK" w:hAnsi="方正仿宋_GBK" w:hint="default"/>
          <w:sz w:val="32"/>
          <w:szCs w:val="32"/>
          <w:shd w:val="clear" w:color="auto" w:fill="FFFFFF"/>
        </w:rPr>
        <w:t>万元，</w:t>
      </w:r>
      <w:r w:rsidRPr="00D93DDA">
        <w:rPr>
          <w:rFonts w:ascii="Times New Roman" w:eastAsia="方正仿宋_GBK" w:hAnsi="Times New Roman" w:hint="default"/>
          <w:sz w:val="32"/>
          <w:szCs w:val="32"/>
          <w:shd w:val="clear" w:color="auto" w:fill="FFFFFF"/>
        </w:rPr>
        <w:t>与</w:t>
      </w:r>
      <w:r w:rsidRPr="00D93DDA">
        <w:rPr>
          <w:rFonts w:ascii="Times New Roman" w:eastAsia="方正仿宋_GBK" w:hAnsi="Times New Roman" w:hint="default"/>
          <w:sz w:val="32"/>
          <w:szCs w:val="32"/>
          <w:shd w:val="clear" w:color="auto" w:fill="FFFFFF"/>
        </w:rPr>
        <w:t>2023</w:t>
      </w:r>
      <w:r w:rsidRPr="00D93DDA">
        <w:rPr>
          <w:rFonts w:ascii="Times New Roman" w:eastAsia="方正仿宋_GBK" w:hAnsi="Times New Roman" w:hint="default"/>
          <w:sz w:val="32"/>
          <w:szCs w:val="32"/>
          <w:shd w:val="clear" w:color="auto" w:fill="FFFFFF"/>
        </w:rPr>
        <w:t>年度相比，无增减</w:t>
      </w:r>
      <w:r w:rsidR="000640D7" w:rsidRPr="00D93DDA">
        <w:rPr>
          <w:rFonts w:ascii="Times New Roman" w:eastAsia="方正仿宋_GBK" w:hAnsi="方正仿宋_GBK" w:hint="default"/>
          <w:sz w:val="32"/>
          <w:szCs w:val="32"/>
          <w:shd w:val="clear" w:color="auto" w:fill="FFFFFF"/>
        </w:rPr>
        <w:t>。</w:t>
      </w:r>
    </w:p>
    <w:p w:rsidR="00A76B62" w:rsidRPr="00D93DDA" w:rsidRDefault="00EF5370">
      <w:pPr>
        <w:pStyle w:val="1"/>
        <w:autoSpaceDE w:val="0"/>
        <w:spacing w:line="596" w:lineRule="exact"/>
        <w:ind w:firstLine="643"/>
        <w:rPr>
          <w:rFonts w:ascii="Times New Roman" w:eastAsia="方正楷体_GBK" w:hAnsi="Times New Roman"/>
          <w:b/>
          <w:bCs/>
          <w:sz w:val="32"/>
          <w:szCs w:val="32"/>
          <w:shd w:val="clear" w:color="auto" w:fill="FFFFFF"/>
        </w:rPr>
      </w:pPr>
      <w:r w:rsidRPr="00D93DDA">
        <w:rPr>
          <w:rFonts w:ascii="Times New Roman" w:eastAsia="方正楷体_GBK" w:hAnsi="Times New Roman"/>
          <w:b/>
          <w:bCs/>
          <w:sz w:val="32"/>
          <w:szCs w:val="32"/>
          <w:shd w:val="clear" w:color="auto" w:fill="FFFFFF"/>
        </w:rPr>
        <w:t>（四）一般公共预算财政拨款基本支出决算情况说明</w:t>
      </w:r>
    </w:p>
    <w:p w:rsidR="00A76B62" w:rsidRPr="00D93DDA" w:rsidRDefault="00EF5370">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sidRPr="00D93DDA">
        <w:rPr>
          <w:rFonts w:ascii="Times New Roman" w:eastAsia="方正仿宋_GBK" w:hAnsi="Times New Roman" w:hint="default"/>
          <w:sz w:val="32"/>
          <w:szCs w:val="32"/>
          <w:shd w:val="clear" w:color="auto" w:fill="FFFFFF"/>
        </w:rPr>
        <w:t>2024</w:t>
      </w:r>
      <w:r w:rsidRPr="00D93DDA">
        <w:rPr>
          <w:rFonts w:ascii="Times New Roman" w:eastAsia="方正仿宋_GBK" w:hAnsi="方正仿宋_GBK" w:hint="default"/>
          <w:sz w:val="32"/>
          <w:szCs w:val="32"/>
          <w:shd w:val="clear" w:color="auto" w:fill="FFFFFF"/>
        </w:rPr>
        <w:t>年度一般公共财政拨款基本支出</w:t>
      </w:r>
      <w:r w:rsidRPr="00D93DDA">
        <w:rPr>
          <w:rFonts w:ascii="Times New Roman" w:eastAsia="方正仿宋_GBK" w:hAnsi="Times New Roman" w:hint="default"/>
          <w:sz w:val="32"/>
          <w:szCs w:val="32"/>
          <w:shd w:val="clear" w:color="auto" w:fill="FFFFFF"/>
        </w:rPr>
        <w:t>139.50</w:t>
      </w:r>
      <w:r w:rsidRPr="00D93DDA">
        <w:rPr>
          <w:rFonts w:ascii="Times New Roman" w:eastAsia="方正仿宋_GBK" w:hAnsi="方正仿宋_GBK" w:hint="default"/>
          <w:sz w:val="32"/>
          <w:szCs w:val="32"/>
          <w:shd w:val="clear" w:color="auto" w:fill="FFFFFF"/>
        </w:rPr>
        <w:t>万元。</w:t>
      </w:r>
    </w:p>
    <w:p w:rsidR="00A76B62" w:rsidRPr="00D93DDA" w:rsidRDefault="00EF5370">
      <w:pPr>
        <w:pStyle w:val="a5"/>
        <w:snapToGrid w:val="0"/>
        <w:spacing w:before="0" w:beforeAutospacing="0" w:after="0" w:afterAutospacing="0" w:line="596" w:lineRule="exact"/>
        <w:jc w:val="both"/>
        <w:rPr>
          <w:rFonts w:ascii="Times New Roman" w:eastAsia="方正仿宋_GBK" w:hAnsi="Times New Roman" w:hint="default"/>
          <w:sz w:val="32"/>
          <w:szCs w:val="32"/>
          <w:shd w:val="clear" w:color="auto" w:fill="FFFFFF"/>
        </w:rPr>
      </w:pPr>
      <w:r w:rsidRPr="00D93DDA">
        <w:rPr>
          <w:rFonts w:ascii="Times New Roman" w:eastAsia="方正仿宋_GBK" w:hAnsi="方正仿宋_GBK" w:hint="default"/>
          <w:sz w:val="32"/>
          <w:szCs w:val="32"/>
          <w:shd w:val="clear" w:color="auto" w:fill="FFFFFF"/>
        </w:rPr>
        <w:t>其中：</w:t>
      </w:r>
    </w:p>
    <w:p w:rsidR="00A76B62" w:rsidRPr="00D93DDA" w:rsidRDefault="00EF5370">
      <w:pPr>
        <w:pStyle w:val="a5"/>
        <w:snapToGrid w:val="0"/>
        <w:spacing w:before="0" w:beforeAutospacing="0" w:after="0" w:afterAutospacing="0" w:line="596" w:lineRule="exact"/>
        <w:ind w:firstLineChars="200" w:firstLine="640"/>
        <w:jc w:val="both"/>
        <w:rPr>
          <w:rFonts w:ascii="Times New Roman" w:eastAsia="方正仿宋_GBK" w:hAnsi="Times New Roman" w:hint="default"/>
          <w:color w:val="FF0000"/>
          <w:sz w:val="32"/>
          <w:szCs w:val="32"/>
          <w:shd w:val="clear" w:color="auto" w:fill="FFFFFF"/>
        </w:rPr>
      </w:pPr>
      <w:r w:rsidRPr="00D93DDA">
        <w:rPr>
          <w:rFonts w:ascii="Times New Roman" w:eastAsia="方正仿宋_GBK" w:hAnsi="方正仿宋_GBK" w:hint="default"/>
          <w:sz w:val="32"/>
          <w:szCs w:val="32"/>
          <w:shd w:val="clear" w:color="auto" w:fill="FFFFFF"/>
        </w:rPr>
        <w:t>人员经费</w:t>
      </w:r>
      <w:r w:rsidRPr="00D93DDA">
        <w:rPr>
          <w:rFonts w:ascii="Times New Roman" w:eastAsia="方正仿宋_GBK" w:hAnsi="Times New Roman" w:hint="default"/>
          <w:sz w:val="32"/>
          <w:szCs w:val="32"/>
          <w:shd w:val="clear" w:color="auto" w:fill="FFFFFF"/>
        </w:rPr>
        <w:t>117.44</w:t>
      </w:r>
      <w:r w:rsidRPr="00D93DDA">
        <w:rPr>
          <w:rFonts w:ascii="Times New Roman" w:eastAsia="方正仿宋_GBK" w:hAnsi="方正仿宋_GBK" w:hint="default"/>
          <w:sz w:val="32"/>
          <w:szCs w:val="32"/>
          <w:shd w:val="clear" w:color="auto" w:fill="FFFFFF"/>
        </w:rPr>
        <w:t>万元，</w:t>
      </w:r>
      <w:r w:rsidRPr="00D93DDA">
        <w:rPr>
          <w:rFonts w:ascii="Times New Roman" w:eastAsia="方正仿宋_GBK" w:hAnsi="Times New Roman" w:hint="default"/>
          <w:sz w:val="32"/>
          <w:szCs w:val="32"/>
          <w:shd w:val="clear" w:color="auto" w:fill="FFFFFF"/>
        </w:rPr>
        <w:t>与</w:t>
      </w:r>
      <w:r w:rsidRPr="00D93DDA">
        <w:rPr>
          <w:rFonts w:ascii="Times New Roman" w:eastAsia="方正仿宋_GBK" w:hAnsi="Times New Roman" w:hint="default"/>
          <w:sz w:val="32"/>
          <w:szCs w:val="32"/>
          <w:shd w:val="clear" w:color="auto" w:fill="FFFFFF"/>
        </w:rPr>
        <w:t>2023</w:t>
      </w:r>
      <w:r w:rsidRPr="00D93DDA">
        <w:rPr>
          <w:rFonts w:ascii="Times New Roman" w:eastAsia="方正仿宋_GBK" w:hAnsi="Times New Roman" w:hint="default"/>
          <w:sz w:val="32"/>
          <w:szCs w:val="32"/>
          <w:shd w:val="clear" w:color="auto" w:fill="FFFFFF"/>
        </w:rPr>
        <w:t>年度相比，增加</w:t>
      </w:r>
      <w:r w:rsidRPr="00D93DDA">
        <w:rPr>
          <w:rFonts w:ascii="Times New Roman" w:eastAsia="方正仿宋_GBK" w:hAnsi="Times New Roman" w:hint="default"/>
          <w:sz w:val="32"/>
          <w:szCs w:val="32"/>
          <w:shd w:val="clear" w:color="auto" w:fill="FFFFFF"/>
        </w:rPr>
        <w:t>4.43</w:t>
      </w:r>
      <w:r w:rsidRPr="00D93DDA">
        <w:rPr>
          <w:rFonts w:ascii="Times New Roman" w:eastAsia="方正仿宋_GBK" w:hAnsi="Times New Roman" w:hint="default"/>
          <w:sz w:val="32"/>
          <w:szCs w:val="32"/>
          <w:shd w:val="clear" w:color="auto" w:fill="FFFFFF"/>
        </w:rPr>
        <w:t>万元，增长</w:t>
      </w:r>
      <w:r w:rsidRPr="00D93DDA">
        <w:rPr>
          <w:rFonts w:ascii="Times New Roman" w:eastAsia="方正仿宋_GBK" w:hAnsi="Times New Roman" w:hint="default"/>
          <w:sz w:val="32"/>
          <w:szCs w:val="32"/>
          <w:shd w:val="clear" w:color="auto" w:fill="FFFFFF"/>
        </w:rPr>
        <w:t>3.9%</w:t>
      </w:r>
      <w:r w:rsidRPr="00D93DDA">
        <w:rPr>
          <w:rFonts w:ascii="Times New Roman" w:eastAsia="方正仿宋_GBK" w:hAnsi="方正仿宋_GBK" w:hint="default"/>
          <w:sz w:val="32"/>
          <w:szCs w:val="32"/>
          <w:shd w:val="clear" w:color="auto" w:fill="FFFFFF"/>
        </w:rPr>
        <w:t>，主要原因是</w:t>
      </w:r>
      <w:r w:rsidR="000640D7" w:rsidRPr="00D93DDA">
        <w:rPr>
          <w:rFonts w:ascii="Times New Roman" w:eastAsia="方正仿宋_GBK" w:hAnsi="方正仿宋_GBK" w:hint="default"/>
          <w:sz w:val="32"/>
          <w:szCs w:val="32"/>
          <w:shd w:val="clear" w:color="auto" w:fill="FFFFFF"/>
        </w:rPr>
        <w:t>主要是补缴全额拨款机关事业单</w:t>
      </w:r>
      <w:r w:rsidR="000640D7" w:rsidRPr="00D93DDA">
        <w:rPr>
          <w:rFonts w:ascii="Times New Roman" w:eastAsia="方正仿宋_GBK" w:hAnsi="方正仿宋_GBK" w:hint="default"/>
          <w:sz w:val="32"/>
          <w:szCs w:val="32"/>
          <w:shd w:val="clear" w:color="auto" w:fill="FFFFFF"/>
        </w:rPr>
        <w:lastRenderedPageBreak/>
        <w:t>位职工养老保险和职业年金。</w:t>
      </w:r>
      <w:r w:rsidR="000640D7" w:rsidRPr="00D93DDA">
        <w:rPr>
          <w:rFonts w:ascii="Times New Roman" w:eastAsia="方正仿宋_GBK" w:hAnsi="Times New Roman" w:hint="default"/>
          <w:sz w:val="32"/>
          <w:szCs w:val="32"/>
          <w:shd w:val="clear" w:color="auto" w:fill="FFFFFF"/>
        </w:rPr>
        <w:t>人员经费用途主要包括基本工资、津贴补贴、奖金、绩效工资、社会保障缴费、住房公积金、对个人和家庭的补助等。</w:t>
      </w:r>
    </w:p>
    <w:p w:rsidR="00A76B62" w:rsidRPr="00D93DDA" w:rsidRDefault="00EF5370">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D93DDA">
        <w:rPr>
          <w:rFonts w:ascii="Times New Roman" w:eastAsia="方正仿宋_GBK" w:hAnsi="方正仿宋_GBK" w:hint="default"/>
          <w:sz w:val="32"/>
          <w:szCs w:val="32"/>
          <w:shd w:val="clear" w:color="auto" w:fill="FFFFFF"/>
        </w:rPr>
        <w:t>公用经费</w:t>
      </w:r>
      <w:r w:rsidRPr="00D93DDA">
        <w:rPr>
          <w:rFonts w:ascii="Times New Roman" w:eastAsia="方正仿宋_GBK" w:hAnsi="Times New Roman" w:hint="default"/>
          <w:sz w:val="32"/>
          <w:szCs w:val="32"/>
          <w:shd w:val="clear" w:color="auto" w:fill="FFFFFF"/>
        </w:rPr>
        <w:t>22.06</w:t>
      </w:r>
      <w:r w:rsidRPr="00D93DDA">
        <w:rPr>
          <w:rFonts w:ascii="Times New Roman" w:eastAsia="方正仿宋_GBK" w:hAnsi="方正仿宋_GBK" w:hint="default"/>
          <w:sz w:val="32"/>
          <w:szCs w:val="32"/>
          <w:shd w:val="clear" w:color="auto" w:fill="FFFFFF"/>
        </w:rPr>
        <w:t>万元，</w:t>
      </w:r>
      <w:r w:rsidRPr="00D93DDA">
        <w:rPr>
          <w:rFonts w:ascii="Times New Roman" w:eastAsia="方正仿宋_GBK" w:hAnsi="Times New Roman" w:hint="default"/>
          <w:sz w:val="32"/>
          <w:szCs w:val="32"/>
          <w:shd w:val="clear" w:color="auto" w:fill="FFFFFF"/>
        </w:rPr>
        <w:t>与</w:t>
      </w:r>
      <w:r w:rsidRPr="00D93DDA">
        <w:rPr>
          <w:rFonts w:ascii="Times New Roman" w:eastAsia="方正仿宋_GBK" w:hAnsi="Times New Roman" w:hint="default"/>
          <w:sz w:val="32"/>
          <w:szCs w:val="32"/>
          <w:shd w:val="clear" w:color="auto" w:fill="FFFFFF"/>
        </w:rPr>
        <w:t>2023</w:t>
      </w:r>
      <w:r w:rsidRPr="00D93DDA">
        <w:rPr>
          <w:rFonts w:ascii="Times New Roman" w:eastAsia="方正仿宋_GBK" w:hAnsi="Times New Roman" w:hint="default"/>
          <w:sz w:val="32"/>
          <w:szCs w:val="32"/>
          <w:shd w:val="clear" w:color="auto" w:fill="FFFFFF"/>
        </w:rPr>
        <w:t>年度相比，增加</w:t>
      </w:r>
      <w:r w:rsidRPr="00D93DDA">
        <w:rPr>
          <w:rFonts w:ascii="Times New Roman" w:eastAsia="方正仿宋_GBK" w:hAnsi="Times New Roman" w:hint="default"/>
          <w:sz w:val="32"/>
          <w:szCs w:val="32"/>
          <w:shd w:val="clear" w:color="auto" w:fill="FFFFFF"/>
        </w:rPr>
        <w:t>0.06</w:t>
      </w:r>
      <w:r w:rsidRPr="00D93DDA">
        <w:rPr>
          <w:rFonts w:ascii="Times New Roman" w:eastAsia="方正仿宋_GBK" w:hAnsi="Times New Roman" w:hint="default"/>
          <w:sz w:val="32"/>
          <w:szCs w:val="32"/>
          <w:shd w:val="clear" w:color="auto" w:fill="FFFFFF"/>
        </w:rPr>
        <w:t>万元，增长</w:t>
      </w:r>
      <w:r w:rsidRPr="00D93DDA">
        <w:rPr>
          <w:rFonts w:ascii="Times New Roman" w:eastAsia="方正仿宋_GBK" w:hAnsi="Times New Roman" w:hint="default"/>
          <w:sz w:val="32"/>
          <w:szCs w:val="32"/>
          <w:shd w:val="clear" w:color="auto" w:fill="FFFFFF"/>
        </w:rPr>
        <w:t>0.3%</w:t>
      </w:r>
      <w:r w:rsidRPr="00D93DDA">
        <w:rPr>
          <w:rFonts w:ascii="Times New Roman" w:eastAsia="方正仿宋_GBK" w:hAnsi="方正仿宋_GBK" w:hint="default"/>
          <w:sz w:val="32"/>
          <w:szCs w:val="32"/>
          <w:shd w:val="clear" w:color="auto" w:fill="FFFFFF"/>
        </w:rPr>
        <w:t>，主要原因是</w:t>
      </w:r>
      <w:r w:rsidR="000640D7" w:rsidRPr="00D93DDA">
        <w:rPr>
          <w:rFonts w:ascii="Times New Roman" w:eastAsia="方正仿宋_GBK" w:hAnsi="方正仿宋_GBK" w:hint="default"/>
          <w:sz w:val="32"/>
          <w:szCs w:val="32"/>
          <w:shd w:val="clear" w:color="auto" w:fill="FFFFFF"/>
        </w:rPr>
        <w:t>进一步加强村镇人居环境改善工作等村镇建设领域相关工作，相关工作费用增加。公用经费用途主要包括办公费、水费、电费、邮电费、差旅费、物业管理费、公务用车运行维护费、公务接待费等。</w:t>
      </w:r>
    </w:p>
    <w:p w:rsidR="00A76B62" w:rsidRPr="00D93DDA" w:rsidRDefault="00EF5370">
      <w:pPr>
        <w:pStyle w:val="1"/>
        <w:autoSpaceDE w:val="0"/>
        <w:spacing w:line="596" w:lineRule="exact"/>
        <w:ind w:firstLine="643"/>
        <w:rPr>
          <w:rFonts w:ascii="Times New Roman" w:eastAsia="方正楷体_GBK" w:hAnsi="Times New Roman"/>
          <w:b/>
          <w:bCs/>
          <w:sz w:val="32"/>
          <w:szCs w:val="32"/>
          <w:shd w:val="clear" w:color="auto" w:fill="FFFFFF"/>
        </w:rPr>
      </w:pPr>
      <w:r w:rsidRPr="00D93DDA">
        <w:rPr>
          <w:rFonts w:ascii="Times New Roman" w:eastAsia="方正楷体_GBK" w:hAnsi="Times New Roman"/>
          <w:b/>
          <w:bCs/>
          <w:sz w:val="32"/>
          <w:szCs w:val="32"/>
          <w:shd w:val="clear" w:color="auto" w:fill="FFFFFF"/>
        </w:rPr>
        <w:t>（五）政府性基金预算收支决算情况说明</w:t>
      </w:r>
    </w:p>
    <w:p w:rsidR="00A76B62" w:rsidRPr="00D93DDA" w:rsidRDefault="00EF5370">
      <w:pPr>
        <w:pStyle w:val="a5"/>
        <w:snapToGrid w:val="0"/>
        <w:spacing w:before="0" w:beforeAutospacing="0" w:after="0" w:afterAutospacing="0" w:line="596" w:lineRule="exact"/>
        <w:ind w:firstLineChars="200" w:firstLine="640"/>
        <w:jc w:val="both"/>
        <w:rPr>
          <w:rFonts w:ascii="Times New Roman" w:eastAsia="方正仿宋_GBK" w:hAnsi="Times New Roman" w:hint="default"/>
          <w:color w:val="FF0000"/>
          <w:sz w:val="32"/>
          <w:szCs w:val="32"/>
          <w:shd w:val="clear" w:color="auto" w:fill="FFFFFF"/>
        </w:rPr>
      </w:pPr>
      <w:r w:rsidRPr="00D93DDA">
        <w:rPr>
          <w:rFonts w:ascii="Times New Roman" w:eastAsia="方正仿宋_GBK" w:hAnsi="Times New Roman" w:hint="default"/>
          <w:sz w:val="32"/>
          <w:szCs w:val="32"/>
          <w:shd w:val="clear" w:color="auto" w:fill="FFFFFF"/>
        </w:rPr>
        <w:t>2024</w:t>
      </w:r>
      <w:r w:rsidRPr="00D93DDA">
        <w:rPr>
          <w:rFonts w:ascii="Times New Roman" w:eastAsia="方正仿宋_GBK" w:hAnsi="方正仿宋_GBK" w:hint="default"/>
          <w:sz w:val="32"/>
          <w:szCs w:val="32"/>
          <w:shd w:val="clear" w:color="auto" w:fill="FFFFFF"/>
        </w:rPr>
        <w:t>年度政府性基金预算财政拨款年初结转结余</w:t>
      </w:r>
      <w:r w:rsidRPr="00D93DDA">
        <w:rPr>
          <w:rFonts w:ascii="Times New Roman" w:eastAsia="方正仿宋_GBK" w:hAnsi="Times New Roman" w:hint="default"/>
          <w:sz w:val="32"/>
          <w:szCs w:val="32"/>
          <w:shd w:val="clear" w:color="auto" w:fill="FFFFFF"/>
        </w:rPr>
        <w:t>0.00</w:t>
      </w:r>
      <w:r w:rsidRPr="00D93DDA">
        <w:rPr>
          <w:rFonts w:ascii="Times New Roman" w:eastAsia="方正仿宋_GBK" w:hAnsi="方正仿宋_GBK" w:hint="default"/>
          <w:sz w:val="32"/>
          <w:szCs w:val="32"/>
          <w:shd w:val="clear" w:color="auto" w:fill="FFFFFF"/>
        </w:rPr>
        <w:t>万元，年末结转结余</w:t>
      </w:r>
      <w:r w:rsidRPr="00D93DDA">
        <w:rPr>
          <w:rFonts w:ascii="Times New Roman" w:eastAsia="方正仿宋_GBK" w:hAnsi="Times New Roman" w:hint="default"/>
          <w:sz w:val="32"/>
          <w:szCs w:val="32"/>
          <w:shd w:val="clear" w:color="auto" w:fill="FFFFFF"/>
        </w:rPr>
        <w:t>0.00</w:t>
      </w:r>
      <w:r w:rsidRPr="00D93DDA">
        <w:rPr>
          <w:rFonts w:ascii="Times New Roman" w:eastAsia="方正仿宋_GBK" w:hAnsi="方正仿宋_GBK" w:hint="default"/>
          <w:sz w:val="32"/>
          <w:szCs w:val="32"/>
          <w:shd w:val="clear" w:color="auto" w:fill="FFFFFF"/>
        </w:rPr>
        <w:t>万元。本年收入</w:t>
      </w:r>
      <w:r w:rsidRPr="00D93DDA">
        <w:rPr>
          <w:rFonts w:ascii="Times New Roman" w:eastAsia="方正仿宋_GBK" w:hAnsi="Times New Roman" w:hint="default"/>
          <w:sz w:val="32"/>
          <w:szCs w:val="32"/>
          <w:shd w:val="clear" w:color="auto" w:fill="FFFFFF"/>
        </w:rPr>
        <w:t>670.85</w:t>
      </w:r>
      <w:r w:rsidRPr="00D93DDA">
        <w:rPr>
          <w:rFonts w:ascii="Times New Roman" w:eastAsia="方正仿宋_GBK" w:hAnsi="方正仿宋_GBK" w:hint="default"/>
          <w:sz w:val="32"/>
          <w:szCs w:val="32"/>
          <w:shd w:val="clear" w:color="auto" w:fill="FFFFFF"/>
        </w:rPr>
        <w:t>万元，</w:t>
      </w:r>
      <w:r w:rsidRPr="00D93DDA">
        <w:rPr>
          <w:rFonts w:ascii="Times New Roman" w:eastAsia="方正仿宋_GBK" w:hAnsi="Times New Roman" w:hint="default"/>
          <w:sz w:val="32"/>
          <w:szCs w:val="32"/>
          <w:shd w:val="clear" w:color="auto" w:fill="FFFFFF"/>
        </w:rPr>
        <w:t>与</w:t>
      </w:r>
      <w:r w:rsidRPr="00D93DDA">
        <w:rPr>
          <w:rFonts w:ascii="Times New Roman" w:eastAsia="方正仿宋_GBK" w:hAnsi="Times New Roman" w:hint="default"/>
          <w:sz w:val="32"/>
          <w:szCs w:val="32"/>
          <w:shd w:val="clear" w:color="auto" w:fill="FFFFFF"/>
        </w:rPr>
        <w:t>2023</w:t>
      </w:r>
      <w:r w:rsidRPr="00D93DDA">
        <w:rPr>
          <w:rFonts w:ascii="Times New Roman" w:eastAsia="方正仿宋_GBK" w:hAnsi="Times New Roman" w:hint="default"/>
          <w:sz w:val="32"/>
          <w:szCs w:val="32"/>
          <w:shd w:val="clear" w:color="auto" w:fill="FFFFFF"/>
        </w:rPr>
        <w:t>年度相比，增加</w:t>
      </w:r>
      <w:r w:rsidRPr="00D93DDA">
        <w:rPr>
          <w:rFonts w:ascii="Times New Roman" w:eastAsia="方正仿宋_GBK" w:hAnsi="Times New Roman" w:hint="default"/>
          <w:sz w:val="32"/>
          <w:szCs w:val="32"/>
          <w:shd w:val="clear" w:color="auto" w:fill="FFFFFF"/>
        </w:rPr>
        <w:t>201.70</w:t>
      </w:r>
      <w:r w:rsidRPr="00D93DDA">
        <w:rPr>
          <w:rFonts w:ascii="Times New Roman" w:eastAsia="方正仿宋_GBK" w:hAnsi="Times New Roman" w:hint="default"/>
          <w:sz w:val="32"/>
          <w:szCs w:val="32"/>
          <w:shd w:val="clear" w:color="auto" w:fill="FFFFFF"/>
        </w:rPr>
        <w:t>万元，增长</w:t>
      </w:r>
      <w:r w:rsidRPr="00D93DDA">
        <w:rPr>
          <w:rFonts w:ascii="Times New Roman" w:eastAsia="方正仿宋_GBK" w:hAnsi="Times New Roman" w:hint="default"/>
          <w:sz w:val="32"/>
          <w:szCs w:val="32"/>
          <w:shd w:val="clear" w:color="auto" w:fill="FFFFFF"/>
        </w:rPr>
        <w:t>43.0%</w:t>
      </w:r>
      <w:r w:rsidRPr="00D93DDA">
        <w:rPr>
          <w:rFonts w:ascii="Times New Roman" w:eastAsia="方正仿宋_GBK" w:hAnsi="方正仿宋_GBK" w:hint="default"/>
          <w:sz w:val="32"/>
          <w:szCs w:val="32"/>
          <w:shd w:val="clear" w:color="auto" w:fill="FFFFFF"/>
        </w:rPr>
        <w:t>，主要原因是</w:t>
      </w:r>
      <w:r w:rsidR="000640D7" w:rsidRPr="00D93DDA">
        <w:rPr>
          <w:rFonts w:ascii="Times New Roman" w:eastAsia="方正仿宋_GBK" w:hAnsi="方正仿宋_GBK" w:hint="default"/>
          <w:sz w:val="32"/>
          <w:szCs w:val="32"/>
          <w:shd w:val="clear" w:color="auto" w:fill="FFFFFF"/>
        </w:rPr>
        <w:t>本年安排政府性基金预算财政拨款项目共</w:t>
      </w:r>
      <w:r w:rsidR="000640D7" w:rsidRPr="00D93DDA">
        <w:rPr>
          <w:rFonts w:ascii="Times New Roman" w:eastAsia="方正仿宋_GBK" w:hAnsi="Times New Roman" w:hint="default"/>
          <w:sz w:val="32"/>
          <w:szCs w:val="32"/>
          <w:shd w:val="clear" w:color="auto" w:fill="FFFFFF"/>
        </w:rPr>
        <w:t>2</w:t>
      </w:r>
      <w:r w:rsidR="000640D7" w:rsidRPr="00D93DDA">
        <w:rPr>
          <w:rFonts w:ascii="Times New Roman" w:eastAsia="方正仿宋_GBK" w:hAnsi="方正仿宋_GBK" w:hint="default"/>
          <w:sz w:val="32"/>
          <w:szCs w:val="32"/>
          <w:shd w:val="clear" w:color="auto" w:fill="FFFFFF"/>
        </w:rPr>
        <w:t>个，其中：桥头镇美丽宜居示范乡镇建设</w:t>
      </w:r>
      <w:r w:rsidR="000640D7" w:rsidRPr="00D93DDA">
        <w:rPr>
          <w:rFonts w:ascii="Times New Roman" w:eastAsia="方正仿宋_GBK" w:hAnsi="Times New Roman" w:hint="default"/>
          <w:sz w:val="32"/>
          <w:szCs w:val="32"/>
          <w:shd w:val="clear" w:color="auto" w:fill="FFFFFF"/>
        </w:rPr>
        <w:t>270.00</w:t>
      </w:r>
      <w:r w:rsidR="000640D7" w:rsidRPr="00D93DDA">
        <w:rPr>
          <w:rFonts w:ascii="Times New Roman" w:eastAsia="方正仿宋_GBK" w:hAnsi="方正仿宋_GBK" w:hint="default"/>
          <w:sz w:val="32"/>
          <w:szCs w:val="32"/>
          <w:shd w:val="clear" w:color="auto" w:fill="FFFFFF"/>
        </w:rPr>
        <w:t>万元；美丽宜居示范乡镇建设项目市级补助资金</w:t>
      </w:r>
      <w:r w:rsidR="000640D7" w:rsidRPr="00D93DDA">
        <w:rPr>
          <w:rFonts w:ascii="Times New Roman" w:eastAsia="方正仿宋_GBK" w:hAnsi="Times New Roman" w:hint="default"/>
          <w:sz w:val="32"/>
          <w:szCs w:val="32"/>
          <w:shd w:val="clear" w:color="auto" w:fill="FFFFFF"/>
        </w:rPr>
        <w:t>400.85</w:t>
      </w:r>
      <w:r w:rsidR="000640D7" w:rsidRPr="00D93DDA">
        <w:rPr>
          <w:rFonts w:ascii="Times New Roman" w:eastAsia="方正仿宋_GBK" w:hAnsi="方正仿宋_GBK" w:hint="default"/>
          <w:sz w:val="32"/>
          <w:szCs w:val="32"/>
          <w:shd w:val="clear" w:color="auto" w:fill="FFFFFF"/>
        </w:rPr>
        <w:t>万元。</w:t>
      </w:r>
      <w:r w:rsidRPr="00D93DDA">
        <w:rPr>
          <w:rFonts w:ascii="Times New Roman" w:eastAsia="方正仿宋_GBK" w:hAnsi="方正仿宋_GBK" w:hint="default"/>
          <w:sz w:val="32"/>
          <w:szCs w:val="32"/>
          <w:shd w:val="clear" w:color="auto" w:fill="FFFFFF"/>
        </w:rPr>
        <w:t>本年支出</w:t>
      </w:r>
      <w:r w:rsidRPr="00D93DDA">
        <w:rPr>
          <w:rFonts w:ascii="Times New Roman" w:eastAsia="方正仿宋_GBK" w:hAnsi="Times New Roman" w:hint="default"/>
          <w:sz w:val="32"/>
          <w:szCs w:val="32"/>
          <w:shd w:val="clear" w:color="auto" w:fill="FFFFFF"/>
        </w:rPr>
        <w:t>670.85</w:t>
      </w:r>
      <w:r w:rsidRPr="00D93DDA">
        <w:rPr>
          <w:rFonts w:ascii="Times New Roman" w:eastAsia="方正仿宋_GBK" w:hAnsi="方正仿宋_GBK" w:hint="default"/>
          <w:sz w:val="32"/>
          <w:szCs w:val="32"/>
          <w:shd w:val="clear" w:color="auto" w:fill="FFFFFF"/>
        </w:rPr>
        <w:t>万元，</w:t>
      </w:r>
      <w:r w:rsidRPr="00D93DDA">
        <w:rPr>
          <w:rFonts w:ascii="Times New Roman" w:eastAsia="方正仿宋_GBK" w:hAnsi="Times New Roman" w:hint="default"/>
          <w:sz w:val="32"/>
          <w:szCs w:val="32"/>
          <w:shd w:val="clear" w:color="auto" w:fill="FFFFFF"/>
        </w:rPr>
        <w:t>与</w:t>
      </w:r>
      <w:r w:rsidRPr="00D93DDA">
        <w:rPr>
          <w:rFonts w:ascii="Times New Roman" w:eastAsia="方正仿宋_GBK" w:hAnsi="Times New Roman" w:hint="default"/>
          <w:sz w:val="32"/>
          <w:szCs w:val="32"/>
          <w:shd w:val="clear" w:color="auto" w:fill="FFFFFF"/>
        </w:rPr>
        <w:t>2023</w:t>
      </w:r>
      <w:r w:rsidRPr="00D93DDA">
        <w:rPr>
          <w:rFonts w:ascii="Times New Roman" w:eastAsia="方正仿宋_GBK" w:hAnsi="Times New Roman" w:hint="default"/>
          <w:sz w:val="32"/>
          <w:szCs w:val="32"/>
          <w:shd w:val="clear" w:color="auto" w:fill="FFFFFF"/>
        </w:rPr>
        <w:t>年度相比，增加</w:t>
      </w:r>
      <w:r w:rsidRPr="00D93DDA">
        <w:rPr>
          <w:rFonts w:ascii="Times New Roman" w:eastAsia="方正仿宋_GBK" w:hAnsi="Times New Roman" w:hint="default"/>
          <w:sz w:val="32"/>
          <w:szCs w:val="32"/>
          <w:shd w:val="clear" w:color="auto" w:fill="FFFFFF"/>
        </w:rPr>
        <w:t>201.70</w:t>
      </w:r>
      <w:r w:rsidRPr="00D93DDA">
        <w:rPr>
          <w:rFonts w:ascii="Times New Roman" w:eastAsia="方正仿宋_GBK" w:hAnsi="Times New Roman" w:hint="default"/>
          <w:sz w:val="32"/>
          <w:szCs w:val="32"/>
          <w:shd w:val="clear" w:color="auto" w:fill="FFFFFF"/>
        </w:rPr>
        <w:t>万元，增长</w:t>
      </w:r>
      <w:r w:rsidRPr="00D93DDA">
        <w:rPr>
          <w:rFonts w:ascii="Times New Roman" w:eastAsia="方正仿宋_GBK" w:hAnsi="Times New Roman" w:hint="default"/>
          <w:sz w:val="32"/>
          <w:szCs w:val="32"/>
          <w:shd w:val="clear" w:color="auto" w:fill="FFFFFF"/>
        </w:rPr>
        <w:t>43.0%</w:t>
      </w:r>
      <w:r w:rsidRPr="00D93DDA">
        <w:rPr>
          <w:rFonts w:ascii="Times New Roman" w:eastAsia="方正仿宋_GBK" w:hAnsi="方正仿宋_GBK" w:hint="default"/>
          <w:sz w:val="32"/>
          <w:szCs w:val="32"/>
          <w:shd w:val="clear" w:color="auto" w:fill="FFFFFF"/>
        </w:rPr>
        <w:t>，</w:t>
      </w:r>
      <w:r w:rsidR="000640D7" w:rsidRPr="00D93DDA">
        <w:rPr>
          <w:rFonts w:ascii="Times New Roman" w:eastAsia="方正仿宋_GBK" w:hAnsi="方正仿宋_GBK" w:hint="default"/>
          <w:sz w:val="32"/>
          <w:szCs w:val="32"/>
          <w:shd w:val="clear" w:color="auto" w:fill="FFFFFF"/>
        </w:rPr>
        <w:t>主要原因是本年安排政府性基金预算财政拨款项目共</w:t>
      </w:r>
      <w:r w:rsidR="000640D7" w:rsidRPr="00D93DDA">
        <w:rPr>
          <w:rFonts w:ascii="Times New Roman" w:eastAsia="方正仿宋_GBK" w:hAnsi="Times New Roman" w:hint="default"/>
          <w:sz w:val="32"/>
          <w:szCs w:val="32"/>
          <w:shd w:val="clear" w:color="auto" w:fill="FFFFFF"/>
        </w:rPr>
        <w:t>2</w:t>
      </w:r>
      <w:r w:rsidR="000640D7" w:rsidRPr="00D93DDA">
        <w:rPr>
          <w:rFonts w:ascii="Times New Roman" w:eastAsia="方正仿宋_GBK" w:hAnsi="方正仿宋_GBK" w:hint="default"/>
          <w:sz w:val="32"/>
          <w:szCs w:val="32"/>
          <w:shd w:val="clear" w:color="auto" w:fill="FFFFFF"/>
        </w:rPr>
        <w:t>个，其中：桥头镇美丽宜居示范乡镇建设</w:t>
      </w:r>
      <w:r w:rsidR="000640D7" w:rsidRPr="00D93DDA">
        <w:rPr>
          <w:rFonts w:ascii="Times New Roman" w:eastAsia="方正仿宋_GBK" w:hAnsi="Times New Roman" w:hint="default"/>
          <w:sz w:val="32"/>
          <w:szCs w:val="32"/>
          <w:shd w:val="clear" w:color="auto" w:fill="FFFFFF"/>
        </w:rPr>
        <w:t>270.00</w:t>
      </w:r>
      <w:r w:rsidR="000640D7" w:rsidRPr="00D93DDA">
        <w:rPr>
          <w:rFonts w:ascii="Times New Roman" w:eastAsia="方正仿宋_GBK" w:hAnsi="方正仿宋_GBK" w:hint="default"/>
          <w:sz w:val="32"/>
          <w:szCs w:val="32"/>
          <w:shd w:val="clear" w:color="auto" w:fill="FFFFFF"/>
        </w:rPr>
        <w:t>万元；美丽宜居示范乡镇建设项目市级补助资金</w:t>
      </w:r>
      <w:r w:rsidR="000640D7" w:rsidRPr="00D93DDA">
        <w:rPr>
          <w:rFonts w:ascii="Times New Roman" w:eastAsia="方正仿宋_GBK" w:hAnsi="Times New Roman" w:hint="default"/>
          <w:sz w:val="32"/>
          <w:szCs w:val="32"/>
          <w:shd w:val="clear" w:color="auto" w:fill="FFFFFF"/>
        </w:rPr>
        <w:t>400.85</w:t>
      </w:r>
      <w:r w:rsidR="000640D7" w:rsidRPr="00D93DDA">
        <w:rPr>
          <w:rFonts w:ascii="Times New Roman" w:eastAsia="方正仿宋_GBK" w:hAnsi="方正仿宋_GBK" w:hint="default"/>
          <w:sz w:val="32"/>
          <w:szCs w:val="32"/>
          <w:shd w:val="clear" w:color="auto" w:fill="FFFFFF"/>
        </w:rPr>
        <w:t>万元。</w:t>
      </w:r>
    </w:p>
    <w:p w:rsidR="00A76B62" w:rsidRPr="00D93DDA" w:rsidRDefault="00EF5370">
      <w:pPr>
        <w:pStyle w:val="1"/>
        <w:autoSpaceDE w:val="0"/>
        <w:spacing w:line="596" w:lineRule="exact"/>
        <w:ind w:firstLine="643"/>
        <w:rPr>
          <w:rFonts w:ascii="Times New Roman" w:eastAsia="方正楷体_GBK" w:hAnsi="Times New Roman"/>
          <w:b/>
          <w:bCs/>
          <w:sz w:val="32"/>
          <w:szCs w:val="32"/>
          <w:shd w:val="clear" w:color="auto" w:fill="FFFFFF"/>
        </w:rPr>
      </w:pPr>
      <w:r w:rsidRPr="00D93DDA">
        <w:rPr>
          <w:rFonts w:ascii="Times New Roman" w:eastAsia="方正楷体_GBK" w:hAnsi="Times New Roman"/>
          <w:b/>
          <w:bCs/>
          <w:sz w:val="32"/>
          <w:szCs w:val="32"/>
          <w:shd w:val="clear" w:color="auto" w:fill="FFFFFF"/>
        </w:rPr>
        <w:t>（六）国有资本经营预算财政拨款支出决算情况说明</w:t>
      </w:r>
    </w:p>
    <w:p w:rsidR="000640D7" w:rsidRPr="00D93DDA" w:rsidRDefault="000640D7" w:rsidP="000640D7">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sidRPr="00D93DDA">
        <w:rPr>
          <w:rFonts w:ascii="Times New Roman" w:eastAsia="方正仿宋_GBK" w:hAnsi="Times New Roman" w:hint="default"/>
          <w:sz w:val="32"/>
          <w:szCs w:val="32"/>
          <w:shd w:val="clear" w:color="auto" w:fill="FFFFFF"/>
        </w:rPr>
        <w:t>本单位</w:t>
      </w:r>
      <w:r w:rsidRPr="00D93DDA">
        <w:rPr>
          <w:rFonts w:ascii="Times New Roman" w:eastAsia="方正仿宋_GBK" w:hAnsi="Times New Roman" w:hint="default"/>
          <w:sz w:val="32"/>
          <w:szCs w:val="32"/>
          <w:shd w:val="clear" w:color="auto" w:fill="FFFFFF"/>
        </w:rPr>
        <w:t>2024</w:t>
      </w:r>
      <w:r w:rsidRPr="00D93DDA">
        <w:rPr>
          <w:rFonts w:ascii="Times New Roman" w:eastAsia="方正仿宋_GBK" w:hAnsi="Times New Roman" w:hint="default"/>
          <w:sz w:val="32"/>
          <w:szCs w:val="32"/>
          <w:shd w:val="clear" w:color="auto" w:fill="FFFFFF"/>
        </w:rPr>
        <w:t>年度无国有资本经营预算财政拨款支出。</w:t>
      </w:r>
    </w:p>
    <w:p w:rsidR="00A76B62" w:rsidRPr="00D93DDA" w:rsidRDefault="00EF5370">
      <w:pPr>
        <w:pStyle w:val="a5"/>
        <w:shd w:val="clear" w:color="auto" w:fill="FFFFFF"/>
        <w:spacing w:before="0" w:beforeAutospacing="0" w:after="0" w:afterAutospacing="0" w:line="596" w:lineRule="exact"/>
        <w:ind w:firstLineChars="200" w:firstLine="643"/>
        <w:rPr>
          <w:rStyle w:val="a6"/>
          <w:rFonts w:ascii="Times New Roman" w:eastAsia="方正黑体_GBK" w:hAnsi="Times New Roman" w:hint="default"/>
          <w:sz w:val="32"/>
          <w:szCs w:val="32"/>
          <w:shd w:val="clear" w:color="auto" w:fill="FFFFFF"/>
        </w:rPr>
      </w:pPr>
      <w:r w:rsidRPr="00D93DDA">
        <w:rPr>
          <w:rStyle w:val="a6"/>
          <w:rFonts w:ascii="Times New Roman" w:eastAsia="方正黑体_GBK" w:hAnsi="Times New Roman" w:hint="default"/>
          <w:sz w:val="32"/>
          <w:szCs w:val="32"/>
          <w:shd w:val="clear" w:color="auto" w:fill="FFFFFF"/>
        </w:rPr>
        <w:t>三、财政拨款</w:t>
      </w:r>
      <w:r w:rsidRPr="00D93DDA">
        <w:rPr>
          <w:rStyle w:val="a6"/>
          <w:rFonts w:ascii="Times New Roman" w:eastAsia="方正黑体_GBK" w:hAnsi="Times New Roman" w:hint="default"/>
          <w:sz w:val="32"/>
          <w:szCs w:val="32"/>
          <w:shd w:val="clear" w:color="auto" w:fill="FFFFFF"/>
        </w:rPr>
        <w:t>“</w:t>
      </w:r>
      <w:r w:rsidRPr="00D93DDA">
        <w:rPr>
          <w:rStyle w:val="a6"/>
          <w:rFonts w:ascii="Times New Roman" w:eastAsia="方正黑体_GBK" w:hAnsi="Times New Roman" w:hint="default"/>
          <w:sz w:val="32"/>
          <w:szCs w:val="32"/>
          <w:shd w:val="clear" w:color="auto" w:fill="FFFFFF"/>
        </w:rPr>
        <w:t>三公</w:t>
      </w:r>
      <w:r w:rsidRPr="00D93DDA">
        <w:rPr>
          <w:rStyle w:val="a6"/>
          <w:rFonts w:ascii="Times New Roman" w:eastAsia="方正黑体_GBK" w:hAnsi="Times New Roman" w:hint="default"/>
          <w:sz w:val="32"/>
          <w:szCs w:val="32"/>
          <w:shd w:val="clear" w:color="auto" w:fill="FFFFFF"/>
        </w:rPr>
        <w:t>”</w:t>
      </w:r>
      <w:r w:rsidRPr="00D93DDA">
        <w:rPr>
          <w:rStyle w:val="a6"/>
          <w:rFonts w:ascii="Times New Roman" w:eastAsia="方正黑体_GBK" w:hAnsi="Times New Roman" w:hint="default"/>
          <w:sz w:val="32"/>
          <w:szCs w:val="32"/>
          <w:shd w:val="clear" w:color="auto" w:fill="FFFFFF"/>
        </w:rPr>
        <w:t>经费情况说明</w:t>
      </w:r>
    </w:p>
    <w:p w:rsidR="00A76B62" w:rsidRPr="00D93DDA" w:rsidRDefault="00EF5370">
      <w:pPr>
        <w:pStyle w:val="1"/>
        <w:autoSpaceDE w:val="0"/>
        <w:spacing w:line="596" w:lineRule="exact"/>
        <w:ind w:firstLine="643"/>
        <w:rPr>
          <w:rFonts w:ascii="Times New Roman" w:eastAsia="方正楷体_GBK" w:hAnsi="Times New Roman"/>
          <w:b/>
          <w:bCs/>
          <w:sz w:val="32"/>
          <w:szCs w:val="32"/>
          <w:shd w:val="clear" w:color="auto" w:fill="FFFFFF"/>
        </w:rPr>
      </w:pPr>
      <w:r w:rsidRPr="00D93DDA">
        <w:rPr>
          <w:rFonts w:ascii="Times New Roman" w:eastAsia="方正楷体_GBK" w:hAnsi="Times New Roman"/>
          <w:b/>
          <w:bCs/>
          <w:sz w:val="32"/>
          <w:szCs w:val="32"/>
          <w:shd w:val="clear" w:color="auto" w:fill="FFFFFF"/>
        </w:rPr>
        <w:t>（一）</w:t>
      </w:r>
      <w:r w:rsidRPr="00D93DDA">
        <w:rPr>
          <w:rFonts w:ascii="Times New Roman" w:eastAsia="方正楷体_GBK" w:hAnsi="Times New Roman"/>
          <w:b/>
          <w:bCs/>
          <w:sz w:val="32"/>
          <w:szCs w:val="32"/>
          <w:shd w:val="clear" w:color="auto" w:fill="FFFFFF"/>
        </w:rPr>
        <w:t>“</w:t>
      </w:r>
      <w:r w:rsidRPr="00D93DDA">
        <w:rPr>
          <w:rFonts w:ascii="Times New Roman" w:eastAsia="方正楷体_GBK" w:hAnsi="Times New Roman"/>
          <w:b/>
          <w:bCs/>
          <w:sz w:val="32"/>
          <w:szCs w:val="32"/>
          <w:shd w:val="clear" w:color="auto" w:fill="FFFFFF"/>
        </w:rPr>
        <w:t>三公</w:t>
      </w:r>
      <w:r w:rsidRPr="00D93DDA">
        <w:rPr>
          <w:rFonts w:ascii="Times New Roman" w:eastAsia="方正楷体_GBK" w:hAnsi="Times New Roman"/>
          <w:b/>
          <w:bCs/>
          <w:sz w:val="32"/>
          <w:szCs w:val="32"/>
          <w:shd w:val="clear" w:color="auto" w:fill="FFFFFF"/>
        </w:rPr>
        <w:t>”</w:t>
      </w:r>
      <w:r w:rsidRPr="00D93DDA">
        <w:rPr>
          <w:rFonts w:ascii="Times New Roman" w:eastAsia="方正楷体_GBK" w:hAnsi="Times New Roman"/>
          <w:b/>
          <w:bCs/>
          <w:sz w:val="32"/>
          <w:szCs w:val="32"/>
          <w:shd w:val="clear" w:color="auto" w:fill="FFFFFF"/>
        </w:rPr>
        <w:t>经费支出总体情况说明</w:t>
      </w:r>
    </w:p>
    <w:p w:rsidR="000640D7" w:rsidRPr="00D93DDA" w:rsidRDefault="000640D7" w:rsidP="000640D7">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D93DDA">
        <w:rPr>
          <w:rFonts w:ascii="Times New Roman" w:eastAsia="方正仿宋_GBK" w:hAnsi="Times New Roman" w:hint="default"/>
          <w:sz w:val="32"/>
          <w:szCs w:val="32"/>
          <w:shd w:val="clear" w:color="auto" w:fill="FFFFFF"/>
        </w:rPr>
        <w:lastRenderedPageBreak/>
        <w:t>2024</w:t>
      </w:r>
      <w:r w:rsidRPr="00D93DDA">
        <w:rPr>
          <w:rFonts w:ascii="Times New Roman" w:eastAsia="方正仿宋_GBK" w:hAnsi="方正仿宋_GBK" w:hint="default"/>
          <w:sz w:val="32"/>
          <w:szCs w:val="32"/>
          <w:shd w:val="clear" w:color="auto" w:fill="FFFFFF"/>
        </w:rPr>
        <w:t>年度</w:t>
      </w:r>
      <w:r w:rsidRPr="00D93DDA">
        <w:rPr>
          <w:rFonts w:ascii="Times New Roman" w:eastAsia="方正仿宋_GBK" w:hAnsi="Times New Roman" w:hint="default"/>
          <w:sz w:val="32"/>
          <w:szCs w:val="32"/>
          <w:shd w:val="clear" w:color="auto" w:fill="FFFFFF"/>
        </w:rPr>
        <w:t>“</w:t>
      </w:r>
      <w:r w:rsidRPr="00D93DDA">
        <w:rPr>
          <w:rFonts w:ascii="Times New Roman" w:eastAsia="方正仿宋_GBK" w:hAnsi="方正仿宋_GBK" w:hint="default"/>
          <w:sz w:val="32"/>
          <w:szCs w:val="32"/>
          <w:shd w:val="clear" w:color="auto" w:fill="FFFFFF"/>
        </w:rPr>
        <w:t>三公</w:t>
      </w:r>
      <w:r w:rsidRPr="00D93DDA">
        <w:rPr>
          <w:rFonts w:ascii="Times New Roman" w:eastAsia="方正仿宋_GBK" w:hAnsi="Times New Roman" w:hint="default"/>
          <w:sz w:val="32"/>
          <w:szCs w:val="32"/>
          <w:shd w:val="clear" w:color="auto" w:fill="FFFFFF"/>
        </w:rPr>
        <w:t>”</w:t>
      </w:r>
      <w:r w:rsidRPr="00D93DDA">
        <w:rPr>
          <w:rFonts w:ascii="Times New Roman" w:eastAsia="方正仿宋_GBK" w:hAnsi="方正仿宋_GBK" w:hint="default"/>
          <w:sz w:val="32"/>
          <w:szCs w:val="32"/>
          <w:shd w:val="clear" w:color="auto" w:fill="FFFFFF"/>
        </w:rPr>
        <w:t>经费支出共计</w:t>
      </w:r>
      <w:r w:rsidRPr="00D93DDA">
        <w:rPr>
          <w:rFonts w:ascii="Times New Roman" w:eastAsia="方正仿宋_GBK" w:hAnsi="Times New Roman" w:hint="default"/>
          <w:sz w:val="32"/>
          <w:szCs w:val="32"/>
          <w:shd w:val="clear" w:color="auto" w:fill="FFFFFF"/>
        </w:rPr>
        <w:t>0.00</w:t>
      </w:r>
      <w:r w:rsidRPr="00D93DDA">
        <w:rPr>
          <w:rFonts w:ascii="Times New Roman" w:eastAsia="方正仿宋_GBK" w:hAnsi="方正仿宋_GBK" w:hint="default"/>
          <w:sz w:val="32"/>
          <w:szCs w:val="32"/>
          <w:shd w:val="clear" w:color="auto" w:fill="FFFFFF"/>
        </w:rPr>
        <w:t>万元，</w:t>
      </w:r>
      <w:r w:rsidRPr="00D93DDA">
        <w:rPr>
          <w:rFonts w:ascii="Times New Roman" w:eastAsia="方正仿宋_GBK" w:hAnsi="Times New Roman" w:hint="default"/>
          <w:sz w:val="32"/>
          <w:szCs w:val="32"/>
          <w:shd w:val="clear" w:color="auto" w:fill="FFFFFF"/>
        </w:rPr>
        <w:t>较年初预算数无增减</w:t>
      </w:r>
      <w:r w:rsidRPr="00D93DDA">
        <w:rPr>
          <w:rFonts w:ascii="Times New Roman" w:eastAsia="方正仿宋_GBK" w:hAnsi="方正仿宋_GBK" w:hint="default"/>
          <w:sz w:val="32"/>
          <w:szCs w:val="32"/>
          <w:shd w:val="clear" w:color="auto" w:fill="FFFFFF"/>
        </w:rPr>
        <w:t>。</w:t>
      </w:r>
    </w:p>
    <w:p w:rsidR="000640D7" w:rsidRPr="00D93DDA" w:rsidRDefault="000640D7" w:rsidP="000640D7">
      <w:pPr>
        <w:pStyle w:val="1"/>
        <w:autoSpaceDE w:val="0"/>
        <w:spacing w:line="596" w:lineRule="exact"/>
        <w:ind w:firstLine="643"/>
        <w:rPr>
          <w:rFonts w:ascii="Times New Roman" w:eastAsia="方正楷体_GBK" w:hAnsi="Times New Roman"/>
          <w:b/>
          <w:bCs/>
          <w:sz w:val="32"/>
          <w:szCs w:val="32"/>
          <w:shd w:val="clear" w:color="auto" w:fill="FFFFFF"/>
        </w:rPr>
      </w:pPr>
      <w:r w:rsidRPr="00D93DDA">
        <w:rPr>
          <w:rFonts w:ascii="Times New Roman" w:eastAsia="方正楷体_GBK" w:hAnsi="Times New Roman"/>
          <w:b/>
          <w:bCs/>
          <w:sz w:val="32"/>
          <w:szCs w:val="32"/>
          <w:shd w:val="clear" w:color="auto" w:fill="FFFFFF"/>
        </w:rPr>
        <w:t>（二）</w:t>
      </w:r>
      <w:r w:rsidRPr="00D93DDA">
        <w:rPr>
          <w:rFonts w:ascii="Times New Roman" w:eastAsia="方正楷体_GBK" w:hAnsi="Times New Roman"/>
          <w:b/>
          <w:bCs/>
          <w:sz w:val="32"/>
          <w:szCs w:val="32"/>
          <w:shd w:val="clear" w:color="auto" w:fill="FFFFFF"/>
        </w:rPr>
        <w:t>“</w:t>
      </w:r>
      <w:r w:rsidRPr="00D93DDA">
        <w:rPr>
          <w:rFonts w:ascii="Times New Roman" w:eastAsia="方正楷体_GBK" w:hAnsi="Times New Roman"/>
          <w:b/>
          <w:bCs/>
          <w:sz w:val="32"/>
          <w:szCs w:val="32"/>
          <w:shd w:val="clear" w:color="auto" w:fill="FFFFFF"/>
        </w:rPr>
        <w:t>三公</w:t>
      </w:r>
      <w:r w:rsidRPr="00D93DDA">
        <w:rPr>
          <w:rFonts w:ascii="Times New Roman" w:eastAsia="方正楷体_GBK" w:hAnsi="Times New Roman"/>
          <w:b/>
          <w:bCs/>
          <w:sz w:val="32"/>
          <w:szCs w:val="32"/>
          <w:shd w:val="clear" w:color="auto" w:fill="FFFFFF"/>
        </w:rPr>
        <w:t>”</w:t>
      </w:r>
      <w:r w:rsidRPr="00D93DDA">
        <w:rPr>
          <w:rFonts w:ascii="Times New Roman" w:eastAsia="方正楷体_GBK" w:hAnsi="Times New Roman"/>
          <w:b/>
          <w:bCs/>
          <w:sz w:val="32"/>
          <w:szCs w:val="32"/>
          <w:shd w:val="clear" w:color="auto" w:fill="FFFFFF"/>
        </w:rPr>
        <w:t>经费分项支出情况</w:t>
      </w:r>
    </w:p>
    <w:p w:rsidR="000640D7" w:rsidRPr="00D93DDA" w:rsidRDefault="000640D7" w:rsidP="000640D7">
      <w:pPr>
        <w:pStyle w:val="a5"/>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sidRPr="00D93DDA">
        <w:rPr>
          <w:rFonts w:ascii="Times New Roman" w:eastAsia="方正仿宋_GBK" w:hAnsi="Times New Roman" w:hint="default"/>
          <w:sz w:val="32"/>
          <w:szCs w:val="32"/>
          <w:shd w:val="clear" w:color="auto" w:fill="FFFFFF"/>
        </w:rPr>
        <w:t>2024</w:t>
      </w:r>
      <w:r w:rsidRPr="00D93DDA">
        <w:rPr>
          <w:rFonts w:ascii="Times New Roman" w:eastAsia="方正仿宋_GBK" w:hAnsi="Times New Roman" w:hint="default"/>
          <w:sz w:val="32"/>
          <w:szCs w:val="32"/>
          <w:shd w:val="clear" w:color="auto" w:fill="FFFFFF"/>
        </w:rPr>
        <w:t>年度本单位因公出国（境）费用</w:t>
      </w:r>
      <w:r w:rsidRPr="00D93DDA">
        <w:rPr>
          <w:rFonts w:ascii="Times New Roman" w:eastAsia="方正仿宋_GBK" w:hAnsi="Times New Roman" w:hint="default"/>
          <w:sz w:val="32"/>
          <w:szCs w:val="32"/>
        </w:rPr>
        <w:t>0.00</w:t>
      </w:r>
      <w:r w:rsidRPr="00D93DDA">
        <w:rPr>
          <w:rFonts w:ascii="Times New Roman" w:eastAsia="方正仿宋_GBK" w:hAnsi="Times New Roman" w:hint="default"/>
          <w:sz w:val="32"/>
          <w:szCs w:val="32"/>
          <w:shd w:val="clear" w:color="auto" w:fill="FFFFFF"/>
        </w:rPr>
        <w:t>万元，费用支出较年初预算数无增减，较上年支出数无增减，主要原因是本单位</w:t>
      </w:r>
      <w:r w:rsidRPr="00D93DDA">
        <w:rPr>
          <w:rFonts w:ascii="Times New Roman" w:eastAsia="方正仿宋_GBK" w:hAnsi="Times New Roman" w:hint="default"/>
          <w:sz w:val="32"/>
          <w:szCs w:val="32"/>
          <w:shd w:val="clear" w:color="auto" w:fill="FFFFFF"/>
        </w:rPr>
        <w:t>2024</w:t>
      </w:r>
      <w:r w:rsidRPr="00D93DDA">
        <w:rPr>
          <w:rFonts w:ascii="Times New Roman" w:eastAsia="方正仿宋_GBK" w:hAnsi="Times New Roman" w:hint="default"/>
          <w:sz w:val="32"/>
          <w:szCs w:val="32"/>
          <w:shd w:val="clear" w:color="auto" w:fill="FFFFFF"/>
        </w:rPr>
        <w:t>年度未发生因公出国（境）费用。</w:t>
      </w:r>
    </w:p>
    <w:p w:rsidR="000640D7" w:rsidRPr="00D93DDA" w:rsidRDefault="000640D7" w:rsidP="000640D7">
      <w:pPr>
        <w:pStyle w:val="a5"/>
        <w:snapToGrid w:val="0"/>
        <w:spacing w:before="0" w:beforeAutospacing="0" w:after="0" w:afterAutospacing="0" w:line="560" w:lineRule="exact"/>
        <w:ind w:firstLineChars="200" w:firstLine="640"/>
        <w:jc w:val="both"/>
        <w:rPr>
          <w:rFonts w:ascii="Times New Roman" w:eastAsia="方正仿宋_GBK" w:hAnsi="Times New Roman" w:hint="default"/>
          <w:sz w:val="32"/>
          <w:szCs w:val="32"/>
          <w:shd w:val="clear" w:color="auto" w:fill="FFFFFF"/>
        </w:rPr>
      </w:pPr>
      <w:r w:rsidRPr="00D93DDA">
        <w:rPr>
          <w:rFonts w:ascii="Times New Roman" w:eastAsia="方正仿宋_GBK" w:hAnsi="Times New Roman" w:hint="default"/>
          <w:sz w:val="32"/>
          <w:szCs w:val="32"/>
          <w:shd w:val="clear" w:color="auto" w:fill="FFFFFF"/>
        </w:rPr>
        <w:t> </w:t>
      </w:r>
      <w:r w:rsidRPr="00D93DDA">
        <w:rPr>
          <w:rFonts w:ascii="Times New Roman" w:eastAsia="方正仿宋_GBK" w:hAnsi="Times New Roman" w:hint="default"/>
          <w:sz w:val="32"/>
          <w:szCs w:val="32"/>
          <w:shd w:val="clear" w:color="auto" w:fill="FFFFFF"/>
        </w:rPr>
        <w:t>公务车购置费</w:t>
      </w:r>
      <w:r w:rsidRPr="00D93DDA">
        <w:rPr>
          <w:rFonts w:ascii="Times New Roman" w:eastAsia="方正仿宋_GBK" w:hAnsi="Times New Roman" w:hint="default"/>
          <w:sz w:val="32"/>
          <w:szCs w:val="32"/>
        </w:rPr>
        <w:t>0.00</w:t>
      </w:r>
      <w:r w:rsidRPr="00D93DDA">
        <w:rPr>
          <w:rFonts w:ascii="Times New Roman" w:eastAsia="方正仿宋_GBK" w:hAnsi="Times New Roman" w:hint="default"/>
          <w:sz w:val="32"/>
          <w:szCs w:val="32"/>
          <w:shd w:val="clear" w:color="auto" w:fill="FFFFFF"/>
        </w:rPr>
        <w:t>万元，费用支出较年初预算数无增减，较上年支出数无增减，主要原因是本单位</w:t>
      </w:r>
      <w:r w:rsidRPr="00D93DDA">
        <w:rPr>
          <w:rFonts w:ascii="Times New Roman" w:eastAsia="方正仿宋_GBK" w:hAnsi="Times New Roman" w:hint="default"/>
          <w:sz w:val="32"/>
          <w:szCs w:val="32"/>
          <w:shd w:val="clear" w:color="auto" w:fill="FFFFFF"/>
        </w:rPr>
        <w:t>2024</w:t>
      </w:r>
      <w:r w:rsidRPr="00D93DDA">
        <w:rPr>
          <w:rFonts w:ascii="Times New Roman" w:eastAsia="方正仿宋_GBK" w:hAnsi="Times New Roman" w:hint="default"/>
          <w:sz w:val="32"/>
          <w:szCs w:val="32"/>
          <w:shd w:val="clear" w:color="auto" w:fill="FFFFFF"/>
        </w:rPr>
        <w:t>年未发生公务车购置费支出。</w:t>
      </w:r>
    </w:p>
    <w:p w:rsidR="000640D7" w:rsidRPr="00D93DDA" w:rsidRDefault="000640D7" w:rsidP="000640D7">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D93DDA">
        <w:rPr>
          <w:rFonts w:ascii="Times New Roman" w:eastAsia="方正仿宋_GBK" w:hAnsi="方正仿宋_GBK" w:hint="default"/>
          <w:sz w:val="32"/>
          <w:szCs w:val="32"/>
          <w:shd w:val="clear" w:color="auto" w:fill="FFFFFF"/>
        </w:rPr>
        <w:t>公务用车运行维护费</w:t>
      </w:r>
      <w:r w:rsidRPr="00D93DDA">
        <w:rPr>
          <w:rFonts w:ascii="Times New Roman" w:eastAsia="方正仿宋_GBK" w:hAnsi="Times New Roman" w:hint="default"/>
          <w:sz w:val="32"/>
          <w:szCs w:val="32"/>
          <w:shd w:val="clear" w:color="auto" w:fill="FFFFFF"/>
        </w:rPr>
        <w:t>0.00</w:t>
      </w:r>
      <w:r w:rsidRPr="00D93DDA">
        <w:rPr>
          <w:rFonts w:ascii="Times New Roman" w:eastAsia="方正仿宋_GBK" w:hAnsi="方正仿宋_GBK" w:hint="default"/>
          <w:sz w:val="32"/>
          <w:szCs w:val="32"/>
          <w:shd w:val="clear" w:color="auto" w:fill="FFFFFF"/>
        </w:rPr>
        <w:t>万元，费用支出</w:t>
      </w:r>
      <w:r w:rsidRPr="00D93DDA">
        <w:rPr>
          <w:rFonts w:ascii="Times New Roman" w:eastAsia="方正仿宋_GBK" w:hAnsi="Times New Roman" w:hint="default"/>
          <w:sz w:val="32"/>
          <w:szCs w:val="32"/>
          <w:shd w:val="clear" w:color="auto" w:fill="FFFFFF"/>
        </w:rPr>
        <w:t>较年初预算数无增减</w:t>
      </w:r>
      <w:r w:rsidRPr="00D93DDA">
        <w:rPr>
          <w:rFonts w:ascii="Times New Roman" w:eastAsia="方正仿宋_GBK" w:hAnsi="方正仿宋_GBK" w:hint="default"/>
          <w:sz w:val="32"/>
          <w:szCs w:val="32"/>
          <w:shd w:val="clear" w:color="auto" w:fill="FFFFFF"/>
        </w:rPr>
        <w:t>，</w:t>
      </w:r>
      <w:r w:rsidRPr="00D93DDA">
        <w:rPr>
          <w:rFonts w:ascii="Times New Roman" w:eastAsia="方正仿宋_GBK" w:hAnsi="Times New Roman" w:hint="default"/>
          <w:sz w:val="32"/>
          <w:szCs w:val="32"/>
          <w:shd w:val="clear" w:color="auto" w:fill="FFFFFF"/>
        </w:rPr>
        <w:t>较上年支出数无增减</w:t>
      </w:r>
      <w:r w:rsidRPr="00D93DDA">
        <w:rPr>
          <w:rFonts w:ascii="Times New Roman" w:eastAsia="方正仿宋_GBK" w:hAnsi="方正仿宋_GBK" w:hint="default"/>
          <w:sz w:val="32"/>
          <w:szCs w:val="32"/>
          <w:shd w:val="clear" w:color="auto" w:fill="FFFFFF"/>
        </w:rPr>
        <w:t>，</w:t>
      </w:r>
      <w:r w:rsidRPr="00D93DDA">
        <w:rPr>
          <w:rFonts w:ascii="Times New Roman" w:eastAsia="方正仿宋_GBK" w:hAnsi="Times New Roman" w:hint="default"/>
          <w:sz w:val="32"/>
          <w:szCs w:val="32"/>
          <w:shd w:val="clear" w:color="auto" w:fill="FFFFFF"/>
        </w:rPr>
        <w:t>主要原因是本单位</w:t>
      </w:r>
      <w:r w:rsidRPr="00D93DDA">
        <w:rPr>
          <w:rFonts w:ascii="Times New Roman" w:eastAsia="方正仿宋_GBK" w:hAnsi="Times New Roman" w:hint="default"/>
          <w:sz w:val="32"/>
          <w:szCs w:val="32"/>
          <w:shd w:val="clear" w:color="auto" w:fill="FFFFFF"/>
        </w:rPr>
        <w:t>2024</w:t>
      </w:r>
      <w:r w:rsidRPr="00D93DDA">
        <w:rPr>
          <w:rFonts w:ascii="Times New Roman" w:eastAsia="方正仿宋_GBK" w:hAnsi="Times New Roman" w:hint="default"/>
          <w:sz w:val="32"/>
          <w:szCs w:val="32"/>
          <w:shd w:val="clear" w:color="auto" w:fill="FFFFFF"/>
        </w:rPr>
        <w:t>年未发生</w:t>
      </w:r>
      <w:r w:rsidRPr="00D93DDA">
        <w:rPr>
          <w:rFonts w:ascii="Times New Roman" w:eastAsia="方正仿宋_GBK" w:hAnsi="方正仿宋_GBK" w:hint="default"/>
          <w:sz w:val="32"/>
          <w:szCs w:val="32"/>
          <w:shd w:val="clear" w:color="auto" w:fill="FFFFFF"/>
        </w:rPr>
        <w:t>公务用车运行维护费。公务接待费</w:t>
      </w:r>
      <w:r w:rsidRPr="00D93DDA">
        <w:rPr>
          <w:rFonts w:ascii="Times New Roman" w:eastAsia="方正仿宋_GBK" w:hAnsi="Times New Roman" w:hint="default"/>
          <w:sz w:val="32"/>
          <w:szCs w:val="32"/>
          <w:shd w:val="clear" w:color="auto" w:fill="FFFFFF"/>
        </w:rPr>
        <w:t>0.00</w:t>
      </w:r>
      <w:r w:rsidRPr="00D93DDA">
        <w:rPr>
          <w:rFonts w:ascii="Times New Roman" w:eastAsia="方正仿宋_GBK" w:hAnsi="方正仿宋_GBK" w:hint="default"/>
          <w:sz w:val="32"/>
          <w:szCs w:val="32"/>
          <w:shd w:val="clear" w:color="auto" w:fill="FFFFFF"/>
        </w:rPr>
        <w:t>万元，费用支出</w:t>
      </w:r>
      <w:r w:rsidRPr="00D93DDA">
        <w:rPr>
          <w:rFonts w:ascii="Times New Roman" w:eastAsia="方正仿宋_GBK" w:hAnsi="Times New Roman" w:hint="default"/>
          <w:sz w:val="32"/>
          <w:szCs w:val="32"/>
          <w:shd w:val="clear" w:color="auto" w:fill="FFFFFF"/>
        </w:rPr>
        <w:t>较年初预算数无增减</w:t>
      </w:r>
      <w:r w:rsidRPr="00D93DDA">
        <w:rPr>
          <w:rFonts w:ascii="Times New Roman" w:eastAsia="方正仿宋_GBK" w:hAnsi="方正仿宋_GBK" w:hint="default"/>
          <w:sz w:val="32"/>
          <w:szCs w:val="32"/>
          <w:shd w:val="clear" w:color="auto" w:fill="FFFFFF"/>
        </w:rPr>
        <w:t>，</w:t>
      </w:r>
      <w:r w:rsidRPr="00D93DDA">
        <w:rPr>
          <w:rFonts w:ascii="Times New Roman" w:eastAsia="方正仿宋_GBK" w:hAnsi="Times New Roman" w:hint="default"/>
          <w:sz w:val="32"/>
          <w:szCs w:val="32"/>
          <w:shd w:val="clear" w:color="auto" w:fill="FFFFFF"/>
        </w:rPr>
        <w:t>较上年支出数无增减</w:t>
      </w:r>
      <w:r w:rsidRPr="00D93DDA">
        <w:rPr>
          <w:rFonts w:ascii="Times New Roman" w:eastAsia="方正仿宋_GBK" w:hAnsi="方正仿宋_GBK" w:hint="default"/>
          <w:sz w:val="32"/>
          <w:szCs w:val="32"/>
          <w:shd w:val="clear" w:color="auto" w:fill="FFFFFF"/>
        </w:rPr>
        <w:t>，主要原因是</w:t>
      </w:r>
      <w:r w:rsidRPr="00D93DDA">
        <w:rPr>
          <w:rFonts w:ascii="Times New Roman" w:eastAsia="方正仿宋_GBK" w:hAnsi="Times New Roman" w:hint="default"/>
          <w:sz w:val="32"/>
          <w:szCs w:val="32"/>
          <w:shd w:val="clear" w:color="auto" w:fill="FFFFFF"/>
        </w:rPr>
        <w:t>本单位</w:t>
      </w:r>
      <w:r w:rsidRPr="00D93DDA">
        <w:rPr>
          <w:rFonts w:ascii="Times New Roman" w:eastAsia="方正仿宋_GBK" w:hAnsi="Times New Roman" w:hint="default"/>
          <w:sz w:val="32"/>
          <w:szCs w:val="32"/>
          <w:shd w:val="clear" w:color="auto" w:fill="FFFFFF"/>
        </w:rPr>
        <w:t>2024</w:t>
      </w:r>
      <w:r w:rsidRPr="00D93DDA">
        <w:rPr>
          <w:rFonts w:ascii="Times New Roman" w:eastAsia="方正仿宋_GBK" w:hAnsi="Times New Roman" w:hint="default"/>
          <w:sz w:val="32"/>
          <w:szCs w:val="32"/>
          <w:shd w:val="clear" w:color="auto" w:fill="FFFFFF"/>
        </w:rPr>
        <w:t>年未发生</w:t>
      </w:r>
      <w:r w:rsidRPr="00D93DDA">
        <w:rPr>
          <w:rFonts w:ascii="Times New Roman" w:eastAsia="方正仿宋_GBK" w:hAnsi="方正仿宋_GBK" w:hint="default"/>
          <w:sz w:val="32"/>
          <w:szCs w:val="32"/>
          <w:shd w:val="clear" w:color="auto" w:fill="FFFFFF"/>
        </w:rPr>
        <w:t>公务接待费。</w:t>
      </w:r>
    </w:p>
    <w:p w:rsidR="000640D7" w:rsidRPr="00D93DDA" w:rsidRDefault="000640D7" w:rsidP="000640D7">
      <w:pPr>
        <w:pStyle w:val="1"/>
        <w:autoSpaceDE w:val="0"/>
        <w:spacing w:line="596" w:lineRule="exact"/>
        <w:ind w:firstLine="643"/>
        <w:rPr>
          <w:rFonts w:ascii="Times New Roman" w:eastAsia="方正楷体_GBK" w:hAnsi="Times New Roman"/>
          <w:b/>
          <w:bCs/>
          <w:sz w:val="32"/>
          <w:szCs w:val="32"/>
          <w:shd w:val="clear" w:color="auto" w:fill="FFFFFF"/>
        </w:rPr>
      </w:pPr>
      <w:r w:rsidRPr="00D93DDA">
        <w:rPr>
          <w:rFonts w:ascii="Times New Roman" w:eastAsia="方正楷体_GBK" w:hAnsi="Times New Roman"/>
          <w:b/>
          <w:bCs/>
          <w:sz w:val="32"/>
          <w:szCs w:val="32"/>
          <w:shd w:val="clear" w:color="auto" w:fill="FFFFFF"/>
        </w:rPr>
        <w:t>（三）</w:t>
      </w:r>
      <w:r w:rsidRPr="00D93DDA">
        <w:rPr>
          <w:rFonts w:ascii="Times New Roman" w:eastAsia="方正楷体_GBK" w:hAnsi="Times New Roman"/>
          <w:b/>
          <w:bCs/>
          <w:sz w:val="32"/>
          <w:szCs w:val="32"/>
          <w:shd w:val="clear" w:color="auto" w:fill="FFFFFF"/>
        </w:rPr>
        <w:t>“</w:t>
      </w:r>
      <w:r w:rsidRPr="00D93DDA">
        <w:rPr>
          <w:rFonts w:ascii="Times New Roman" w:eastAsia="方正楷体_GBK" w:hAnsi="Times New Roman"/>
          <w:b/>
          <w:bCs/>
          <w:sz w:val="32"/>
          <w:szCs w:val="32"/>
          <w:shd w:val="clear" w:color="auto" w:fill="FFFFFF"/>
        </w:rPr>
        <w:t>三公</w:t>
      </w:r>
      <w:r w:rsidRPr="00D93DDA">
        <w:rPr>
          <w:rFonts w:ascii="Times New Roman" w:eastAsia="方正楷体_GBK" w:hAnsi="Times New Roman"/>
          <w:b/>
          <w:bCs/>
          <w:sz w:val="32"/>
          <w:szCs w:val="32"/>
          <w:shd w:val="clear" w:color="auto" w:fill="FFFFFF"/>
        </w:rPr>
        <w:t>”</w:t>
      </w:r>
      <w:r w:rsidRPr="00D93DDA">
        <w:rPr>
          <w:rFonts w:ascii="Times New Roman" w:eastAsia="方正楷体_GBK" w:hAnsi="Times New Roman"/>
          <w:b/>
          <w:bCs/>
          <w:sz w:val="32"/>
          <w:szCs w:val="32"/>
          <w:shd w:val="clear" w:color="auto" w:fill="FFFFFF"/>
        </w:rPr>
        <w:t>经费实物量情况</w:t>
      </w:r>
    </w:p>
    <w:p w:rsidR="000640D7" w:rsidRPr="00D93DDA" w:rsidRDefault="000640D7" w:rsidP="000640D7">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D93DDA">
        <w:rPr>
          <w:rFonts w:ascii="Times New Roman" w:eastAsia="方正仿宋_GBK" w:hAnsi="Times New Roman" w:hint="default"/>
          <w:sz w:val="32"/>
          <w:szCs w:val="32"/>
          <w:shd w:val="clear" w:color="auto" w:fill="FFFFFF"/>
        </w:rPr>
        <w:t>2024</w:t>
      </w:r>
      <w:r w:rsidRPr="00D93DDA">
        <w:rPr>
          <w:rFonts w:ascii="Times New Roman" w:eastAsia="方正仿宋_GBK" w:hAnsi="方正仿宋_GBK" w:hint="default"/>
          <w:sz w:val="32"/>
          <w:szCs w:val="32"/>
          <w:shd w:val="clear" w:color="auto" w:fill="FFFFFF"/>
        </w:rPr>
        <w:t>年度本单位因公出国（境）共计</w:t>
      </w:r>
      <w:r w:rsidRPr="00D93DDA">
        <w:rPr>
          <w:rFonts w:ascii="Times New Roman" w:eastAsia="方正仿宋_GBK" w:hAnsi="Times New Roman" w:hint="default"/>
          <w:sz w:val="32"/>
          <w:szCs w:val="32"/>
          <w:shd w:val="clear" w:color="auto" w:fill="FFFFFF"/>
        </w:rPr>
        <w:t>0</w:t>
      </w:r>
      <w:r w:rsidRPr="00D93DDA">
        <w:rPr>
          <w:rFonts w:ascii="Times New Roman" w:eastAsia="方正仿宋_GBK" w:hAnsi="方正仿宋_GBK" w:hint="default"/>
          <w:sz w:val="32"/>
          <w:szCs w:val="32"/>
          <w:shd w:val="clear" w:color="auto" w:fill="FFFFFF"/>
        </w:rPr>
        <w:t>个团组，</w:t>
      </w:r>
      <w:r w:rsidRPr="00D93DDA">
        <w:rPr>
          <w:rFonts w:ascii="Times New Roman" w:eastAsia="方正仿宋_GBK" w:hAnsi="Times New Roman" w:hint="default"/>
          <w:sz w:val="32"/>
          <w:szCs w:val="32"/>
          <w:shd w:val="clear" w:color="auto" w:fill="FFFFFF"/>
        </w:rPr>
        <w:t>0</w:t>
      </w:r>
      <w:r w:rsidRPr="00D93DDA">
        <w:rPr>
          <w:rFonts w:ascii="Times New Roman" w:eastAsia="方正仿宋_GBK" w:hAnsi="方正仿宋_GBK" w:hint="default"/>
          <w:sz w:val="32"/>
          <w:szCs w:val="32"/>
          <w:shd w:val="clear" w:color="auto" w:fill="FFFFFF"/>
        </w:rPr>
        <w:t>人；公务用车购置</w:t>
      </w:r>
      <w:r w:rsidRPr="00D93DDA">
        <w:rPr>
          <w:rFonts w:ascii="Times New Roman" w:eastAsia="方正仿宋_GBK" w:hAnsi="Times New Roman" w:hint="default"/>
          <w:sz w:val="32"/>
          <w:szCs w:val="32"/>
          <w:shd w:val="clear" w:color="auto" w:fill="FFFFFF"/>
        </w:rPr>
        <w:t>0</w:t>
      </w:r>
      <w:r w:rsidRPr="00D93DDA">
        <w:rPr>
          <w:rFonts w:ascii="Times New Roman" w:eastAsia="方正仿宋_GBK" w:hAnsi="方正仿宋_GBK" w:hint="default"/>
          <w:sz w:val="32"/>
          <w:szCs w:val="32"/>
          <w:shd w:val="clear" w:color="auto" w:fill="FFFFFF"/>
        </w:rPr>
        <w:t>辆，公务车保有量为</w:t>
      </w:r>
      <w:r w:rsidRPr="00D93DDA">
        <w:rPr>
          <w:rFonts w:ascii="Times New Roman" w:eastAsia="方正仿宋_GBK" w:hAnsi="Times New Roman" w:hint="default"/>
          <w:sz w:val="32"/>
          <w:szCs w:val="32"/>
          <w:shd w:val="clear" w:color="auto" w:fill="FFFFFF"/>
        </w:rPr>
        <w:t>0</w:t>
      </w:r>
      <w:r w:rsidRPr="00D93DDA">
        <w:rPr>
          <w:rFonts w:ascii="Times New Roman" w:eastAsia="方正仿宋_GBK" w:hAnsi="方正仿宋_GBK" w:hint="default"/>
          <w:sz w:val="32"/>
          <w:szCs w:val="32"/>
          <w:shd w:val="clear" w:color="auto" w:fill="FFFFFF"/>
        </w:rPr>
        <w:t>辆；国内公务接待</w:t>
      </w:r>
      <w:r w:rsidRPr="00D93DDA">
        <w:rPr>
          <w:rFonts w:ascii="Times New Roman" w:eastAsia="方正仿宋_GBK" w:hAnsi="Times New Roman" w:hint="default"/>
          <w:sz w:val="32"/>
          <w:szCs w:val="32"/>
          <w:shd w:val="clear" w:color="auto" w:fill="FFFFFF"/>
        </w:rPr>
        <w:t>0</w:t>
      </w:r>
      <w:r w:rsidRPr="00D93DDA">
        <w:rPr>
          <w:rFonts w:ascii="Times New Roman" w:eastAsia="方正仿宋_GBK" w:hAnsi="方正仿宋_GBK" w:hint="default"/>
          <w:sz w:val="32"/>
          <w:szCs w:val="32"/>
          <w:shd w:val="clear" w:color="auto" w:fill="FFFFFF"/>
        </w:rPr>
        <w:t>批次</w:t>
      </w:r>
      <w:r w:rsidRPr="00D93DDA">
        <w:rPr>
          <w:rFonts w:ascii="Times New Roman" w:eastAsia="方正仿宋_GBK" w:hAnsi="Times New Roman" w:hint="default"/>
          <w:sz w:val="32"/>
          <w:szCs w:val="32"/>
          <w:shd w:val="clear" w:color="auto" w:fill="FFFFFF"/>
        </w:rPr>
        <w:t>0</w:t>
      </w:r>
      <w:r w:rsidRPr="00D93DDA">
        <w:rPr>
          <w:rFonts w:ascii="Times New Roman" w:eastAsia="方正仿宋_GBK" w:hAnsi="方正仿宋_GBK" w:hint="default"/>
          <w:sz w:val="32"/>
          <w:szCs w:val="32"/>
          <w:shd w:val="clear" w:color="auto" w:fill="FFFFFF"/>
        </w:rPr>
        <w:t>人，其中：国内外事接待</w:t>
      </w:r>
      <w:r w:rsidRPr="00D93DDA">
        <w:rPr>
          <w:rFonts w:ascii="Times New Roman" w:eastAsia="方正仿宋_GBK" w:hAnsi="Times New Roman" w:hint="default"/>
          <w:sz w:val="32"/>
          <w:szCs w:val="32"/>
          <w:shd w:val="clear" w:color="auto" w:fill="FFFFFF"/>
        </w:rPr>
        <w:t>0</w:t>
      </w:r>
      <w:r w:rsidRPr="00D93DDA">
        <w:rPr>
          <w:rFonts w:ascii="Times New Roman" w:eastAsia="方正仿宋_GBK" w:hAnsi="方正仿宋_GBK" w:hint="default"/>
          <w:sz w:val="32"/>
          <w:szCs w:val="32"/>
          <w:shd w:val="clear" w:color="auto" w:fill="FFFFFF"/>
        </w:rPr>
        <w:t>批次，</w:t>
      </w:r>
      <w:r w:rsidRPr="00D93DDA">
        <w:rPr>
          <w:rFonts w:ascii="Times New Roman" w:eastAsia="方正仿宋_GBK" w:hAnsi="Times New Roman" w:hint="default"/>
          <w:sz w:val="32"/>
          <w:szCs w:val="32"/>
          <w:shd w:val="clear" w:color="auto" w:fill="FFFFFF"/>
        </w:rPr>
        <w:t>0</w:t>
      </w:r>
      <w:r w:rsidRPr="00D93DDA">
        <w:rPr>
          <w:rFonts w:ascii="Times New Roman" w:eastAsia="方正仿宋_GBK" w:hAnsi="方正仿宋_GBK" w:hint="default"/>
          <w:sz w:val="32"/>
          <w:szCs w:val="32"/>
          <w:shd w:val="clear" w:color="auto" w:fill="FFFFFF"/>
        </w:rPr>
        <w:t>人；国（境）外公务接待</w:t>
      </w:r>
      <w:r w:rsidRPr="00D93DDA">
        <w:rPr>
          <w:rFonts w:ascii="Times New Roman" w:eastAsia="方正仿宋_GBK" w:hAnsi="Times New Roman" w:hint="default"/>
          <w:sz w:val="32"/>
          <w:szCs w:val="32"/>
          <w:shd w:val="clear" w:color="auto" w:fill="FFFFFF"/>
        </w:rPr>
        <w:t>0</w:t>
      </w:r>
      <w:r w:rsidRPr="00D93DDA">
        <w:rPr>
          <w:rFonts w:ascii="Times New Roman" w:eastAsia="方正仿宋_GBK" w:hAnsi="方正仿宋_GBK" w:hint="default"/>
          <w:sz w:val="32"/>
          <w:szCs w:val="32"/>
          <w:shd w:val="clear" w:color="auto" w:fill="FFFFFF"/>
        </w:rPr>
        <w:t>批次，</w:t>
      </w:r>
      <w:r w:rsidRPr="00D93DDA">
        <w:rPr>
          <w:rFonts w:ascii="Times New Roman" w:eastAsia="方正仿宋_GBK" w:hAnsi="Times New Roman" w:hint="default"/>
          <w:sz w:val="32"/>
          <w:szCs w:val="32"/>
          <w:shd w:val="clear" w:color="auto" w:fill="FFFFFF"/>
        </w:rPr>
        <w:t>0</w:t>
      </w:r>
      <w:r w:rsidRPr="00D93DDA">
        <w:rPr>
          <w:rFonts w:ascii="Times New Roman" w:eastAsia="方正仿宋_GBK" w:hAnsi="方正仿宋_GBK" w:hint="default"/>
          <w:sz w:val="32"/>
          <w:szCs w:val="32"/>
          <w:shd w:val="clear" w:color="auto" w:fill="FFFFFF"/>
        </w:rPr>
        <w:t>人。</w:t>
      </w:r>
      <w:r w:rsidRPr="00D93DDA">
        <w:rPr>
          <w:rFonts w:ascii="Times New Roman" w:eastAsia="方正仿宋_GBK" w:hAnsi="Times New Roman" w:hint="default"/>
          <w:sz w:val="32"/>
          <w:szCs w:val="32"/>
          <w:shd w:val="clear" w:color="auto" w:fill="FFFFFF"/>
        </w:rPr>
        <w:t>2024</w:t>
      </w:r>
      <w:r w:rsidRPr="00D93DDA">
        <w:rPr>
          <w:rFonts w:ascii="Times New Roman" w:eastAsia="方正仿宋_GBK" w:hAnsi="方正仿宋_GBK" w:hint="default"/>
          <w:sz w:val="32"/>
          <w:szCs w:val="32"/>
          <w:shd w:val="clear" w:color="auto" w:fill="FFFFFF"/>
        </w:rPr>
        <w:t>年本单位人均接待费</w:t>
      </w:r>
      <w:r w:rsidRPr="00D93DDA">
        <w:rPr>
          <w:rFonts w:ascii="Times New Roman" w:eastAsia="方正仿宋_GBK" w:hAnsi="Times New Roman" w:hint="default"/>
          <w:sz w:val="32"/>
          <w:szCs w:val="32"/>
          <w:shd w:val="clear" w:color="auto" w:fill="FFFFFF"/>
        </w:rPr>
        <w:t>0</w:t>
      </w:r>
      <w:r w:rsidRPr="00D93DDA">
        <w:rPr>
          <w:rFonts w:ascii="Times New Roman" w:eastAsia="方正仿宋_GBK" w:hAnsi="方正仿宋_GBK" w:hint="default"/>
          <w:sz w:val="32"/>
          <w:szCs w:val="32"/>
          <w:shd w:val="clear" w:color="auto" w:fill="FFFFFF"/>
        </w:rPr>
        <w:t>元，车均购置费</w:t>
      </w:r>
      <w:r w:rsidRPr="00D93DDA">
        <w:rPr>
          <w:rFonts w:ascii="Times New Roman" w:eastAsia="方正仿宋_GBK" w:hAnsi="Times New Roman" w:hint="default"/>
          <w:sz w:val="32"/>
          <w:szCs w:val="32"/>
          <w:shd w:val="clear" w:color="auto" w:fill="FFFFFF"/>
        </w:rPr>
        <w:t>0</w:t>
      </w:r>
      <w:r w:rsidRPr="00D93DDA">
        <w:rPr>
          <w:rFonts w:ascii="Times New Roman" w:eastAsia="方正仿宋_GBK" w:hAnsi="方正仿宋_GBK" w:hint="default"/>
          <w:sz w:val="32"/>
          <w:szCs w:val="32"/>
          <w:shd w:val="clear" w:color="auto" w:fill="FFFFFF"/>
        </w:rPr>
        <w:t>万元，车均维护费</w:t>
      </w:r>
      <w:r w:rsidRPr="00D93DDA">
        <w:rPr>
          <w:rFonts w:ascii="Times New Roman" w:eastAsia="方正仿宋_GBK" w:hAnsi="Times New Roman" w:hint="default"/>
          <w:sz w:val="32"/>
          <w:szCs w:val="32"/>
          <w:shd w:val="clear" w:color="auto" w:fill="FFFFFF"/>
        </w:rPr>
        <w:t>0</w:t>
      </w:r>
      <w:r w:rsidRPr="00D93DDA">
        <w:rPr>
          <w:rFonts w:ascii="Times New Roman" w:eastAsia="方正仿宋_GBK" w:hAnsi="方正仿宋_GBK" w:hint="default"/>
          <w:sz w:val="32"/>
          <w:szCs w:val="32"/>
          <w:shd w:val="clear" w:color="auto" w:fill="FFFFFF"/>
        </w:rPr>
        <w:t>万元。</w:t>
      </w:r>
    </w:p>
    <w:p w:rsidR="000640D7" w:rsidRPr="00D93DDA" w:rsidRDefault="000640D7" w:rsidP="000640D7">
      <w:pPr>
        <w:pStyle w:val="a5"/>
        <w:shd w:val="clear" w:color="auto" w:fill="FFFFFF"/>
        <w:spacing w:before="0" w:beforeAutospacing="0" w:after="0" w:afterAutospacing="0" w:line="596" w:lineRule="exact"/>
        <w:ind w:firstLineChars="200" w:firstLine="643"/>
        <w:rPr>
          <w:rStyle w:val="a6"/>
          <w:rFonts w:ascii="Times New Roman" w:eastAsia="方正黑体_GBK" w:hAnsi="Times New Roman" w:hint="default"/>
          <w:sz w:val="32"/>
          <w:szCs w:val="32"/>
          <w:shd w:val="clear" w:color="auto" w:fill="FFFFFF"/>
        </w:rPr>
      </w:pPr>
      <w:r w:rsidRPr="00D93DDA">
        <w:rPr>
          <w:rStyle w:val="a6"/>
          <w:rFonts w:ascii="Times New Roman" w:eastAsia="方正黑体_GBK" w:hAnsi="Times New Roman" w:hint="default"/>
          <w:sz w:val="32"/>
          <w:szCs w:val="32"/>
          <w:shd w:val="clear" w:color="auto" w:fill="FFFFFF"/>
        </w:rPr>
        <w:t>四、其他需要说明的事项</w:t>
      </w:r>
    </w:p>
    <w:p w:rsidR="000640D7" w:rsidRPr="00D93DDA" w:rsidRDefault="000640D7" w:rsidP="000640D7">
      <w:pPr>
        <w:pStyle w:val="a5"/>
        <w:shd w:val="clear" w:color="auto" w:fill="FFFFFF"/>
        <w:spacing w:before="0" w:beforeAutospacing="0" w:after="0" w:afterAutospacing="0" w:line="596" w:lineRule="exact"/>
        <w:ind w:firstLineChars="200" w:firstLine="643"/>
        <w:jc w:val="both"/>
        <w:rPr>
          <w:rFonts w:ascii="Times New Roman" w:eastAsia="方正楷体_GBK" w:hAnsi="Times New Roman" w:hint="default"/>
          <w:b/>
          <w:bCs/>
          <w:sz w:val="32"/>
          <w:szCs w:val="32"/>
          <w:shd w:val="clear" w:color="auto" w:fill="FFFFFF"/>
        </w:rPr>
      </w:pPr>
      <w:r w:rsidRPr="00D93DDA">
        <w:rPr>
          <w:rFonts w:ascii="Times New Roman" w:eastAsia="方正楷体_GBK" w:hAnsi="Times New Roman" w:hint="default"/>
          <w:b/>
          <w:bCs/>
          <w:sz w:val="32"/>
          <w:szCs w:val="32"/>
          <w:shd w:val="clear" w:color="auto" w:fill="FFFFFF"/>
        </w:rPr>
        <w:t>（一）财政拨款会议费、培训费和差旅费情况说明</w:t>
      </w:r>
    </w:p>
    <w:p w:rsidR="00A76B62" w:rsidRPr="00D93DDA" w:rsidRDefault="000640D7" w:rsidP="000640D7">
      <w:pPr>
        <w:pStyle w:val="a5"/>
        <w:snapToGrid w:val="0"/>
        <w:spacing w:before="0" w:beforeAutospacing="0" w:after="0" w:afterAutospacing="0" w:line="596" w:lineRule="exact"/>
        <w:ind w:firstLineChars="200" w:firstLine="640"/>
        <w:jc w:val="both"/>
        <w:rPr>
          <w:rFonts w:ascii="Times New Roman" w:eastAsia="方正仿宋_GBK" w:hAnsi="Times New Roman" w:hint="default"/>
          <w:color w:val="FF0000"/>
          <w:sz w:val="32"/>
          <w:szCs w:val="32"/>
        </w:rPr>
      </w:pPr>
      <w:r w:rsidRPr="00D93DDA">
        <w:rPr>
          <w:rFonts w:ascii="Times New Roman" w:eastAsia="方正仿宋_GBK" w:hAnsi="方正仿宋_GBK" w:hint="default"/>
          <w:sz w:val="32"/>
          <w:szCs w:val="32"/>
          <w:shd w:val="clear" w:color="auto" w:fill="FFFFFF"/>
        </w:rPr>
        <w:lastRenderedPageBreak/>
        <w:t>本年度会议费支出</w:t>
      </w:r>
      <w:r w:rsidRPr="00D93DDA">
        <w:rPr>
          <w:rFonts w:ascii="Times New Roman" w:eastAsia="方正仿宋_GBK" w:hAnsi="Times New Roman" w:hint="default"/>
          <w:sz w:val="32"/>
          <w:szCs w:val="32"/>
          <w:shd w:val="clear" w:color="auto" w:fill="FFFFFF"/>
        </w:rPr>
        <w:t>0.00</w:t>
      </w:r>
      <w:r w:rsidRPr="00D93DDA">
        <w:rPr>
          <w:rFonts w:ascii="Times New Roman" w:eastAsia="方正仿宋_GBK" w:hAnsi="方正仿宋_GBK" w:hint="default"/>
          <w:sz w:val="32"/>
          <w:szCs w:val="32"/>
          <w:shd w:val="clear" w:color="auto" w:fill="FFFFFF"/>
        </w:rPr>
        <w:t>万元，</w:t>
      </w:r>
      <w:r w:rsidRPr="00D93DDA">
        <w:rPr>
          <w:rFonts w:ascii="Times New Roman" w:eastAsia="方正仿宋_GBK" w:hAnsi="Times New Roman" w:hint="default"/>
          <w:sz w:val="32"/>
          <w:szCs w:val="32"/>
          <w:shd w:val="clear" w:color="auto" w:fill="FFFFFF"/>
        </w:rPr>
        <w:t>与</w:t>
      </w:r>
      <w:r w:rsidRPr="00D93DDA">
        <w:rPr>
          <w:rFonts w:ascii="Times New Roman" w:eastAsia="方正仿宋_GBK" w:hAnsi="Times New Roman" w:hint="default"/>
          <w:sz w:val="32"/>
          <w:szCs w:val="32"/>
          <w:shd w:val="clear" w:color="auto" w:fill="FFFFFF"/>
        </w:rPr>
        <w:t>2023</w:t>
      </w:r>
      <w:r w:rsidRPr="00D93DDA">
        <w:rPr>
          <w:rFonts w:ascii="Times New Roman" w:eastAsia="方正仿宋_GBK" w:hAnsi="Times New Roman" w:hint="default"/>
          <w:sz w:val="32"/>
          <w:szCs w:val="32"/>
          <w:shd w:val="clear" w:color="auto" w:fill="FFFFFF"/>
        </w:rPr>
        <w:t>年度相比，减少</w:t>
      </w:r>
      <w:r w:rsidRPr="00D93DDA">
        <w:rPr>
          <w:rFonts w:ascii="Times New Roman" w:eastAsia="方正仿宋_GBK" w:hAnsi="Times New Roman" w:hint="default"/>
          <w:sz w:val="32"/>
          <w:szCs w:val="32"/>
          <w:shd w:val="clear" w:color="auto" w:fill="FFFFFF"/>
        </w:rPr>
        <w:t>1.40</w:t>
      </w:r>
      <w:r w:rsidRPr="00D93DDA">
        <w:rPr>
          <w:rFonts w:ascii="Times New Roman" w:eastAsia="方正仿宋_GBK" w:hAnsi="Times New Roman" w:hint="default"/>
          <w:sz w:val="32"/>
          <w:szCs w:val="32"/>
          <w:shd w:val="clear" w:color="auto" w:fill="FFFFFF"/>
        </w:rPr>
        <w:t>万元，下降</w:t>
      </w:r>
      <w:r w:rsidRPr="00D93DDA">
        <w:rPr>
          <w:rFonts w:ascii="Times New Roman" w:eastAsia="方正仿宋_GBK" w:hAnsi="Times New Roman" w:hint="default"/>
          <w:sz w:val="32"/>
          <w:szCs w:val="32"/>
          <w:shd w:val="clear" w:color="auto" w:fill="FFFFFF"/>
        </w:rPr>
        <w:t>100.0%</w:t>
      </w:r>
      <w:r w:rsidRPr="00D93DDA">
        <w:rPr>
          <w:rFonts w:ascii="Times New Roman" w:eastAsia="方正仿宋_GBK" w:hAnsi="方正仿宋_GBK" w:hint="default"/>
          <w:sz w:val="32"/>
          <w:szCs w:val="32"/>
          <w:shd w:val="clear" w:color="auto" w:fill="FFFFFF"/>
        </w:rPr>
        <w:t>，主要原因是</w:t>
      </w:r>
      <w:r w:rsidRPr="00D93DDA">
        <w:rPr>
          <w:rFonts w:ascii="Times New Roman" w:eastAsia="方正仿宋_GBK" w:hAnsi="Times New Roman" w:hint="default"/>
          <w:sz w:val="32"/>
          <w:szCs w:val="32"/>
          <w:shd w:val="clear" w:color="auto" w:fill="FFFFFF"/>
        </w:rPr>
        <w:t>本单位</w:t>
      </w:r>
      <w:r w:rsidRPr="00D93DDA">
        <w:rPr>
          <w:rFonts w:ascii="Times New Roman" w:eastAsia="方正仿宋_GBK" w:hAnsi="Times New Roman" w:hint="default"/>
          <w:sz w:val="32"/>
          <w:szCs w:val="32"/>
          <w:shd w:val="clear" w:color="auto" w:fill="FFFFFF"/>
        </w:rPr>
        <w:t>2024</w:t>
      </w:r>
      <w:r w:rsidRPr="00D93DDA">
        <w:rPr>
          <w:rFonts w:ascii="Times New Roman" w:eastAsia="方正仿宋_GBK" w:hAnsi="Times New Roman" w:hint="default"/>
          <w:sz w:val="32"/>
          <w:szCs w:val="32"/>
          <w:shd w:val="clear" w:color="auto" w:fill="FFFFFF"/>
        </w:rPr>
        <w:t>年未发生</w:t>
      </w:r>
      <w:r w:rsidRPr="00D93DDA">
        <w:rPr>
          <w:rFonts w:ascii="Times New Roman" w:eastAsia="方正仿宋_GBK" w:hAnsi="方正仿宋_GBK" w:hint="default"/>
          <w:sz w:val="32"/>
          <w:szCs w:val="32"/>
          <w:shd w:val="clear" w:color="auto" w:fill="FFFFFF"/>
        </w:rPr>
        <w:t>会议费支出。本年度培训费支出</w:t>
      </w:r>
      <w:r w:rsidRPr="00D93DDA">
        <w:rPr>
          <w:rFonts w:ascii="Times New Roman" w:eastAsia="方正仿宋_GBK" w:hAnsi="Times New Roman" w:hint="default"/>
          <w:sz w:val="32"/>
          <w:szCs w:val="32"/>
          <w:shd w:val="clear" w:color="auto" w:fill="FFFFFF"/>
        </w:rPr>
        <w:t>0.00</w:t>
      </w:r>
      <w:r w:rsidRPr="00D93DDA">
        <w:rPr>
          <w:rFonts w:ascii="Times New Roman" w:eastAsia="方正仿宋_GBK" w:hAnsi="方正仿宋_GBK" w:hint="default"/>
          <w:sz w:val="32"/>
          <w:szCs w:val="32"/>
          <w:shd w:val="clear" w:color="auto" w:fill="FFFFFF"/>
        </w:rPr>
        <w:t>万元，</w:t>
      </w:r>
      <w:r w:rsidRPr="00D93DDA">
        <w:rPr>
          <w:rFonts w:ascii="Times New Roman" w:eastAsia="方正仿宋_GBK" w:hAnsi="Times New Roman" w:hint="default"/>
          <w:sz w:val="32"/>
          <w:szCs w:val="32"/>
          <w:shd w:val="clear" w:color="auto" w:fill="FFFFFF"/>
        </w:rPr>
        <w:t>与</w:t>
      </w:r>
      <w:r w:rsidRPr="00D93DDA">
        <w:rPr>
          <w:rFonts w:ascii="Times New Roman" w:eastAsia="方正仿宋_GBK" w:hAnsi="Times New Roman" w:hint="default"/>
          <w:sz w:val="32"/>
          <w:szCs w:val="32"/>
          <w:shd w:val="clear" w:color="auto" w:fill="FFFFFF"/>
        </w:rPr>
        <w:t>2023</w:t>
      </w:r>
      <w:r w:rsidRPr="00D93DDA">
        <w:rPr>
          <w:rFonts w:ascii="Times New Roman" w:eastAsia="方正仿宋_GBK" w:hAnsi="Times New Roman" w:hint="default"/>
          <w:sz w:val="32"/>
          <w:szCs w:val="32"/>
          <w:shd w:val="clear" w:color="auto" w:fill="FFFFFF"/>
        </w:rPr>
        <w:t>年度相比，无变化</w:t>
      </w:r>
      <w:r w:rsidRPr="00D93DDA">
        <w:rPr>
          <w:rFonts w:ascii="Times New Roman" w:eastAsia="方正仿宋_GBK" w:hAnsi="方正仿宋_GBK" w:hint="default"/>
          <w:sz w:val="32"/>
          <w:szCs w:val="32"/>
          <w:shd w:val="clear" w:color="auto" w:fill="FFFFFF"/>
        </w:rPr>
        <w:t>，主要原因是</w:t>
      </w:r>
      <w:r w:rsidRPr="00D93DDA">
        <w:rPr>
          <w:rFonts w:ascii="Times New Roman" w:eastAsia="方正仿宋_GBK" w:hAnsi="Times New Roman" w:hint="default"/>
          <w:sz w:val="32"/>
          <w:szCs w:val="32"/>
          <w:shd w:val="clear" w:color="auto" w:fill="FFFFFF"/>
        </w:rPr>
        <w:t>本单位</w:t>
      </w:r>
      <w:r w:rsidRPr="00D93DDA">
        <w:rPr>
          <w:rFonts w:ascii="Times New Roman" w:eastAsia="方正仿宋_GBK" w:hAnsi="Times New Roman" w:hint="default"/>
          <w:sz w:val="32"/>
          <w:szCs w:val="32"/>
          <w:shd w:val="clear" w:color="auto" w:fill="FFFFFF"/>
        </w:rPr>
        <w:t>2024</w:t>
      </w:r>
      <w:r w:rsidRPr="00D93DDA">
        <w:rPr>
          <w:rFonts w:ascii="Times New Roman" w:eastAsia="方正仿宋_GBK" w:hAnsi="Times New Roman" w:hint="default"/>
          <w:sz w:val="32"/>
          <w:szCs w:val="32"/>
          <w:shd w:val="clear" w:color="auto" w:fill="FFFFFF"/>
        </w:rPr>
        <w:t>年未发生</w:t>
      </w:r>
      <w:r w:rsidRPr="00D93DDA">
        <w:rPr>
          <w:rFonts w:ascii="Times New Roman" w:eastAsia="方正仿宋_GBK" w:hAnsi="方正仿宋_GBK" w:hint="default"/>
          <w:sz w:val="32"/>
          <w:szCs w:val="32"/>
          <w:shd w:val="clear" w:color="auto" w:fill="FFFFFF"/>
        </w:rPr>
        <w:t>培训费支出。</w:t>
      </w:r>
      <w:r w:rsidR="00EF5370" w:rsidRPr="00D93DDA">
        <w:rPr>
          <w:rFonts w:ascii="Times New Roman" w:eastAsia="方正仿宋_GBK" w:hAnsi="方正仿宋_GBK" w:hint="default"/>
          <w:sz w:val="32"/>
          <w:szCs w:val="32"/>
          <w:shd w:val="clear" w:color="auto" w:fill="FFFFFF"/>
        </w:rPr>
        <w:t>本年度差旅费支出</w:t>
      </w:r>
      <w:r w:rsidR="00EF5370" w:rsidRPr="00D93DDA">
        <w:rPr>
          <w:rFonts w:ascii="Times New Roman" w:eastAsia="方正仿宋_GBK" w:hAnsi="Times New Roman" w:hint="default"/>
          <w:sz w:val="32"/>
          <w:szCs w:val="32"/>
          <w:shd w:val="clear" w:color="auto" w:fill="FFFFFF"/>
        </w:rPr>
        <w:t>16.00</w:t>
      </w:r>
      <w:r w:rsidR="00EF5370" w:rsidRPr="00D93DDA">
        <w:rPr>
          <w:rFonts w:ascii="Times New Roman" w:eastAsia="方正仿宋_GBK" w:hAnsi="方正仿宋_GBK" w:hint="default"/>
          <w:sz w:val="32"/>
          <w:szCs w:val="32"/>
        </w:rPr>
        <w:t>万元，</w:t>
      </w:r>
      <w:r w:rsidR="00EF5370" w:rsidRPr="00D93DDA">
        <w:rPr>
          <w:rFonts w:ascii="Times New Roman" w:eastAsia="方正仿宋_GBK" w:hAnsi="Times New Roman" w:hint="default"/>
          <w:sz w:val="32"/>
          <w:szCs w:val="32"/>
          <w:shd w:val="clear" w:color="auto" w:fill="FFFFFF"/>
        </w:rPr>
        <w:t>与</w:t>
      </w:r>
      <w:r w:rsidR="00EF5370" w:rsidRPr="00D93DDA">
        <w:rPr>
          <w:rFonts w:ascii="Times New Roman" w:eastAsia="方正仿宋_GBK" w:hAnsi="Times New Roman" w:hint="default"/>
          <w:sz w:val="32"/>
          <w:szCs w:val="32"/>
          <w:shd w:val="clear" w:color="auto" w:fill="FFFFFF"/>
        </w:rPr>
        <w:t>2023</w:t>
      </w:r>
      <w:r w:rsidR="00EF5370" w:rsidRPr="00D93DDA">
        <w:rPr>
          <w:rFonts w:ascii="Times New Roman" w:eastAsia="方正仿宋_GBK" w:hAnsi="Times New Roman" w:hint="default"/>
          <w:sz w:val="32"/>
          <w:szCs w:val="32"/>
          <w:shd w:val="clear" w:color="auto" w:fill="FFFFFF"/>
        </w:rPr>
        <w:t>年度相比，增加</w:t>
      </w:r>
      <w:r w:rsidR="00EF5370" w:rsidRPr="00D93DDA">
        <w:rPr>
          <w:rFonts w:ascii="Times New Roman" w:eastAsia="方正仿宋_GBK" w:hAnsi="Times New Roman" w:hint="default"/>
          <w:sz w:val="32"/>
          <w:szCs w:val="32"/>
          <w:shd w:val="clear" w:color="auto" w:fill="FFFFFF"/>
        </w:rPr>
        <w:t>15.41</w:t>
      </w:r>
      <w:r w:rsidR="00EF5370" w:rsidRPr="00D93DDA">
        <w:rPr>
          <w:rFonts w:ascii="Times New Roman" w:eastAsia="方正仿宋_GBK" w:hAnsi="Times New Roman" w:hint="default"/>
          <w:sz w:val="32"/>
          <w:szCs w:val="32"/>
          <w:shd w:val="clear" w:color="auto" w:fill="FFFFFF"/>
        </w:rPr>
        <w:t>万元，增长</w:t>
      </w:r>
      <w:r w:rsidR="00EF5370" w:rsidRPr="00D93DDA">
        <w:rPr>
          <w:rFonts w:ascii="Times New Roman" w:eastAsia="方正仿宋_GBK" w:hAnsi="Times New Roman" w:hint="default"/>
          <w:sz w:val="32"/>
          <w:szCs w:val="32"/>
          <w:shd w:val="clear" w:color="auto" w:fill="FFFFFF"/>
        </w:rPr>
        <w:t>2611.9%</w:t>
      </w:r>
      <w:r w:rsidR="00EF5370" w:rsidRPr="00D93DDA">
        <w:rPr>
          <w:rFonts w:ascii="Times New Roman" w:eastAsia="方正仿宋_GBK" w:hAnsi="方正仿宋_GBK" w:hint="default"/>
          <w:sz w:val="32"/>
          <w:szCs w:val="32"/>
          <w:shd w:val="clear" w:color="auto" w:fill="FFFFFF"/>
        </w:rPr>
        <w:t>，</w:t>
      </w:r>
      <w:r w:rsidRPr="00D93DDA">
        <w:rPr>
          <w:rFonts w:ascii="Times New Roman" w:eastAsia="方正仿宋_GBK" w:hAnsi="方正仿宋_GBK" w:hint="default"/>
          <w:sz w:val="32"/>
          <w:szCs w:val="32"/>
          <w:shd w:val="clear" w:color="auto" w:fill="FFFFFF"/>
        </w:rPr>
        <w:t>主要原因是上年部分差旅费在机关本级列支，本年度单位内部进行经费列支口径调整。</w:t>
      </w:r>
    </w:p>
    <w:p w:rsidR="00A76B62" w:rsidRPr="00D93DDA" w:rsidRDefault="00EF5370">
      <w:pPr>
        <w:pStyle w:val="1"/>
        <w:autoSpaceDE w:val="0"/>
        <w:spacing w:line="596" w:lineRule="exact"/>
        <w:ind w:firstLine="643"/>
        <w:rPr>
          <w:rFonts w:ascii="Times New Roman" w:eastAsia="方正楷体_GBK" w:hAnsi="Times New Roman"/>
          <w:b/>
          <w:bCs/>
          <w:sz w:val="32"/>
          <w:szCs w:val="32"/>
          <w:shd w:val="clear" w:color="auto" w:fill="FFFFFF"/>
        </w:rPr>
      </w:pPr>
      <w:r w:rsidRPr="00D93DDA">
        <w:rPr>
          <w:rFonts w:ascii="Times New Roman" w:eastAsia="方正楷体_GBK" w:hAnsi="Times New Roman"/>
          <w:b/>
          <w:bCs/>
          <w:sz w:val="32"/>
          <w:szCs w:val="32"/>
          <w:shd w:val="clear" w:color="auto" w:fill="FFFFFF"/>
        </w:rPr>
        <w:t>（二）机关运行经费情况说明</w:t>
      </w:r>
    </w:p>
    <w:p w:rsidR="000640D7" w:rsidRPr="00D93DDA" w:rsidRDefault="000640D7" w:rsidP="000640D7">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D93DDA">
        <w:rPr>
          <w:rFonts w:ascii="Times New Roman" w:eastAsia="方正仿宋_GBK" w:hAnsi="方正仿宋_GBK" w:hint="default"/>
          <w:bCs/>
          <w:sz w:val="32"/>
          <w:szCs w:val="32"/>
        </w:rPr>
        <w:t>按照部门决算列报口径，我单位不在机关运行经费统计范围之内。</w:t>
      </w:r>
    </w:p>
    <w:p w:rsidR="000640D7" w:rsidRPr="00D93DDA" w:rsidRDefault="000640D7" w:rsidP="000640D7">
      <w:pPr>
        <w:pStyle w:val="1"/>
        <w:autoSpaceDE w:val="0"/>
        <w:spacing w:line="596" w:lineRule="exact"/>
        <w:ind w:firstLine="643"/>
        <w:rPr>
          <w:rFonts w:ascii="Times New Roman" w:eastAsia="方正楷体_GBK" w:hAnsi="Times New Roman"/>
          <w:b/>
          <w:bCs/>
          <w:sz w:val="32"/>
          <w:szCs w:val="32"/>
          <w:shd w:val="clear" w:color="auto" w:fill="FFFFFF"/>
        </w:rPr>
      </w:pPr>
      <w:r w:rsidRPr="00D93DDA">
        <w:rPr>
          <w:rFonts w:ascii="Times New Roman" w:eastAsia="方正楷体_GBK" w:hAnsi="Times New Roman"/>
          <w:b/>
          <w:bCs/>
          <w:sz w:val="32"/>
          <w:szCs w:val="32"/>
          <w:shd w:val="clear" w:color="auto" w:fill="FFFFFF"/>
        </w:rPr>
        <w:t>（三）国有资产占用情况说明</w:t>
      </w:r>
    </w:p>
    <w:p w:rsidR="000640D7" w:rsidRPr="00D93DDA" w:rsidRDefault="000640D7" w:rsidP="000640D7">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sidRPr="00D93DDA">
        <w:rPr>
          <w:rFonts w:ascii="Times New Roman" w:eastAsia="方正仿宋_GBK" w:hAnsi="方正仿宋_GBK" w:hint="default"/>
          <w:sz w:val="32"/>
          <w:szCs w:val="32"/>
          <w:shd w:val="clear" w:color="auto" w:fill="FFFFFF"/>
        </w:rPr>
        <w:t>截至</w:t>
      </w:r>
      <w:r w:rsidRPr="00D93DDA">
        <w:rPr>
          <w:rFonts w:ascii="Times New Roman" w:eastAsia="方正仿宋_GBK" w:hAnsi="Times New Roman" w:hint="default"/>
          <w:sz w:val="32"/>
          <w:szCs w:val="32"/>
          <w:shd w:val="clear" w:color="auto" w:fill="FFFFFF"/>
        </w:rPr>
        <w:t>2024</w:t>
      </w:r>
      <w:r w:rsidRPr="00D93DDA">
        <w:rPr>
          <w:rFonts w:ascii="Times New Roman" w:eastAsia="方正仿宋_GBK" w:hAnsi="方正仿宋_GBK" w:hint="default"/>
          <w:sz w:val="32"/>
          <w:szCs w:val="32"/>
          <w:shd w:val="clear" w:color="auto" w:fill="FFFFFF"/>
        </w:rPr>
        <w:t>年</w:t>
      </w:r>
      <w:r w:rsidRPr="00D93DDA">
        <w:rPr>
          <w:rFonts w:ascii="Times New Roman" w:eastAsia="方正仿宋_GBK" w:hAnsi="Times New Roman" w:hint="default"/>
          <w:sz w:val="32"/>
          <w:szCs w:val="32"/>
          <w:shd w:val="clear" w:color="auto" w:fill="FFFFFF"/>
        </w:rPr>
        <w:t>12</w:t>
      </w:r>
      <w:r w:rsidRPr="00D93DDA">
        <w:rPr>
          <w:rFonts w:ascii="Times New Roman" w:eastAsia="方正仿宋_GBK" w:hAnsi="方正仿宋_GBK" w:hint="default"/>
          <w:sz w:val="32"/>
          <w:szCs w:val="32"/>
          <w:shd w:val="clear" w:color="auto" w:fill="FFFFFF"/>
        </w:rPr>
        <w:t>月</w:t>
      </w:r>
      <w:r w:rsidRPr="00D93DDA">
        <w:rPr>
          <w:rFonts w:ascii="Times New Roman" w:eastAsia="方正仿宋_GBK" w:hAnsi="Times New Roman" w:hint="default"/>
          <w:sz w:val="32"/>
          <w:szCs w:val="32"/>
          <w:shd w:val="clear" w:color="auto" w:fill="FFFFFF"/>
        </w:rPr>
        <w:t>31</w:t>
      </w:r>
      <w:r w:rsidRPr="00D93DDA">
        <w:rPr>
          <w:rFonts w:ascii="Times New Roman" w:eastAsia="方正仿宋_GBK" w:hAnsi="方正仿宋_GBK" w:hint="default"/>
          <w:sz w:val="32"/>
          <w:szCs w:val="32"/>
          <w:shd w:val="clear" w:color="auto" w:fill="FFFFFF"/>
        </w:rPr>
        <w:t>日，本单位共有车辆</w:t>
      </w:r>
      <w:r w:rsidRPr="00D93DDA">
        <w:rPr>
          <w:rFonts w:ascii="Times New Roman" w:eastAsia="方正仿宋_GBK" w:hAnsi="Times New Roman" w:hint="default"/>
          <w:sz w:val="32"/>
          <w:szCs w:val="32"/>
          <w:shd w:val="clear" w:color="auto" w:fill="FFFFFF"/>
        </w:rPr>
        <w:t>0</w:t>
      </w:r>
      <w:r w:rsidRPr="00D93DDA">
        <w:rPr>
          <w:rFonts w:ascii="Times New Roman" w:eastAsia="方正仿宋_GBK" w:hAnsi="方正仿宋_GBK" w:hint="default"/>
          <w:sz w:val="32"/>
          <w:szCs w:val="32"/>
          <w:shd w:val="clear" w:color="auto" w:fill="FFFFFF"/>
        </w:rPr>
        <w:t>辆，其中，副部（省）级及以上领导用车</w:t>
      </w:r>
      <w:r w:rsidRPr="00D93DDA">
        <w:rPr>
          <w:rFonts w:ascii="Times New Roman" w:eastAsia="方正仿宋_GBK" w:hAnsi="Times New Roman" w:hint="default"/>
          <w:sz w:val="32"/>
          <w:szCs w:val="32"/>
          <w:shd w:val="clear" w:color="auto" w:fill="FFFFFF"/>
        </w:rPr>
        <w:t>0</w:t>
      </w:r>
      <w:r w:rsidRPr="00D93DDA">
        <w:rPr>
          <w:rFonts w:ascii="Times New Roman" w:eastAsia="方正仿宋_GBK" w:hAnsi="方正仿宋_GBK" w:hint="default"/>
          <w:sz w:val="32"/>
          <w:szCs w:val="32"/>
          <w:shd w:val="clear" w:color="auto" w:fill="FFFFFF"/>
        </w:rPr>
        <w:t>辆、主要负责人用车</w:t>
      </w:r>
      <w:r w:rsidRPr="00D93DDA">
        <w:rPr>
          <w:rFonts w:ascii="Times New Roman" w:eastAsia="方正仿宋_GBK" w:hAnsi="Times New Roman" w:hint="default"/>
          <w:sz w:val="32"/>
          <w:szCs w:val="32"/>
          <w:shd w:val="clear" w:color="auto" w:fill="FFFFFF"/>
        </w:rPr>
        <w:t>0</w:t>
      </w:r>
      <w:r w:rsidRPr="00D93DDA">
        <w:rPr>
          <w:rFonts w:ascii="Times New Roman" w:eastAsia="方正仿宋_GBK" w:hAnsi="方正仿宋_GBK" w:hint="default"/>
          <w:sz w:val="32"/>
          <w:szCs w:val="32"/>
          <w:shd w:val="clear" w:color="auto" w:fill="FFFFFF"/>
        </w:rPr>
        <w:t>辆、机要通信用车</w:t>
      </w:r>
      <w:r w:rsidRPr="00D93DDA">
        <w:rPr>
          <w:rFonts w:ascii="Times New Roman" w:eastAsia="方正仿宋_GBK" w:hAnsi="Times New Roman" w:hint="default"/>
          <w:sz w:val="32"/>
          <w:szCs w:val="32"/>
          <w:shd w:val="clear" w:color="auto" w:fill="FFFFFF"/>
        </w:rPr>
        <w:t>0</w:t>
      </w:r>
      <w:r w:rsidRPr="00D93DDA">
        <w:rPr>
          <w:rFonts w:ascii="Times New Roman" w:eastAsia="方正仿宋_GBK" w:hAnsi="方正仿宋_GBK" w:hint="default"/>
          <w:sz w:val="32"/>
          <w:szCs w:val="32"/>
          <w:shd w:val="clear" w:color="auto" w:fill="FFFFFF"/>
        </w:rPr>
        <w:t>辆、应急保障用车</w:t>
      </w:r>
      <w:r w:rsidRPr="00D93DDA">
        <w:rPr>
          <w:rFonts w:ascii="Times New Roman" w:eastAsia="方正仿宋_GBK" w:hAnsi="Times New Roman" w:hint="default"/>
          <w:sz w:val="32"/>
          <w:szCs w:val="32"/>
          <w:shd w:val="clear" w:color="auto" w:fill="FFFFFF"/>
        </w:rPr>
        <w:t>0</w:t>
      </w:r>
      <w:r w:rsidRPr="00D93DDA">
        <w:rPr>
          <w:rFonts w:ascii="Times New Roman" w:eastAsia="方正仿宋_GBK" w:hAnsi="方正仿宋_GBK" w:hint="default"/>
          <w:sz w:val="32"/>
          <w:szCs w:val="32"/>
          <w:shd w:val="clear" w:color="auto" w:fill="FFFFFF"/>
        </w:rPr>
        <w:t>辆、执法执勤用车</w:t>
      </w:r>
      <w:r w:rsidRPr="00D93DDA">
        <w:rPr>
          <w:rFonts w:ascii="Times New Roman" w:eastAsia="方正仿宋_GBK" w:hAnsi="Times New Roman" w:hint="default"/>
          <w:sz w:val="32"/>
          <w:szCs w:val="32"/>
          <w:shd w:val="clear" w:color="auto" w:fill="FFFFFF"/>
        </w:rPr>
        <w:t>0</w:t>
      </w:r>
      <w:r w:rsidRPr="00D93DDA">
        <w:rPr>
          <w:rFonts w:ascii="Times New Roman" w:eastAsia="方正仿宋_GBK" w:hAnsi="方正仿宋_GBK" w:hint="default"/>
          <w:sz w:val="32"/>
          <w:szCs w:val="32"/>
          <w:shd w:val="clear" w:color="auto" w:fill="FFFFFF"/>
        </w:rPr>
        <w:t>辆，特种专业技术用车</w:t>
      </w:r>
      <w:r w:rsidRPr="00D93DDA">
        <w:rPr>
          <w:rFonts w:ascii="Times New Roman" w:eastAsia="方正仿宋_GBK" w:hAnsi="Times New Roman" w:hint="default"/>
          <w:sz w:val="32"/>
          <w:szCs w:val="32"/>
          <w:shd w:val="clear" w:color="auto" w:fill="FFFFFF"/>
        </w:rPr>
        <w:t>0</w:t>
      </w:r>
      <w:r w:rsidRPr="00D93DDA">
        <w:rPr>
          <w:rFonts w:ascii="Times New Roman" w:eastAsia="方正仿宋_GBK" w:hAnsi="方正仿宋_GBK" w:hint="default"/>
          <w:sz w:val="32"/>
          <w:szCs w:val="32"/>
          <w:shd w:val="clear" w:color="auto" w:fill="FFFFFF"/>
        </w:rPr>
        <w:t>辆，离退休干部用车</w:t>
      </w:r>
      <w:r w:rsidRPr="00D93DDA">
        <w:rPr>
          <w:rFonts w:ascii="Times New Roman" w:eastAsia="方正仿宋_GBK" w:hAnsi="Times New Roman" w:hint="default"/>
          <w:sz w:val="32"/>
          <w:szCs w:val="32"/>
          <w:shd w:val="clear" w:color="auto" w:fill="FFFFFF"/>
        </w:rPr>
        <w:t>0</w:t>
      </w:r>
      <w:r w:rsidRPr="00D93DDA">
        <w:rPr>
          <w:rFonts w:ascii="Times New Roman" w:eastAsia="方正仿宋_GBK" w:hAnsi="方正仿宋_GBK" w:hint="default"/>
          <w:sz w:val="32"/>
          <w:szCs w:val="32"/>
          <w:shd w:val="clear" w:color="auto" w:fill="FFFFFF"/>
        </w:rPr>
        <w:t>辆。单价</w:t>
      </w:r>
      <w:r w:rsidRPr="00D93DDA">
        <w:rPr>
          <w:rFonts w:ascii="Times New Roman" w:eastAsia="方正仿宋_GBK" w:hAnsi="Times New Roman" w:hint="default"/>
          <w:sz w:val="32"/>
          <w:szCs w:val="32"/>
          <w:shd w:val="clear" w:color="auto" w:fill="FFFFFF"/>
        </w:rPr>
        <w:t>100</w:t>
      </w:r>
      <w:r w:rsidRPr="00D93DDA">
        <w:rPr>
          <w:rFonts w:ascii="Times New Roman" w:eastAsia="方正仿宋_GBK" w:hAnsi="方正仿宋_GBK" w:hint="default"/>
          <w:sz w:val="32"/>
          <w:szCs w:val="32"/>
          <w:shd w:val="clear" w:color="auto" w:fill="FFFFFF"/>
        </w:rPr>
        <w:t>万元（含）以上专用设备</w:t>
      </w:r>
      <w:r w:rsidRPr="00D93DDA">
        <w:rPr>
          <w:rFonts w:ascii="Times New Roman" w:eastAsia="方正仿宋_GBK" w:hAnsi="Times New Roman" w:hint="default"/>
          <w:sz w:val="32"/>
          <w:szCs w:val="32"/>
          <w:shd w:val="clear" w:color="auto" w:fill="FFFFFF"/>
        </w:rPr>
        <w:t>0</w:t>
      </w:r>
      <w:r w:rsidRPr="00D93DDA">
        <w:rPr>
          <w:rFonts w:ascii="Times New Roman" w:eastAsia="方正仿宋_GBK" w:hAnsi="方正仿宋_GBK" w:hint="default"/>
          <w:sz w:val="32"/>
          <w:szCs w:val="32"/>
          <w:shd w:val="clear" w:color="auto" w:fill="FFFFFF"/>
        </w:rPr>
        <w:t>台（套）。</w:t>
      </w:r>
    </w:p>
    <w:p w:rsidR="000640D7" w:rsidRPr="00D93DDA" w:rsidRDefault="000640D7" w:rsidP="000640D7">
      <w:pPr>
        <w:pStyle w:val="1"/>
        <w:autoSpaceDE w:val="0"/>
        <w:spacing w:line="596" w:lineRule="exact"/>
        <w:ind w:firstLine="643"/>
        <w:rPr>
          <w:rFonts w:ascii="Times New Roman" w:eastAsia="方正楷体_GBK" w:hAnsi="Times New Roman"/>
          <w:b/>
          <w:bCs/>
          <w:sz w:val="32"/>
          <w:szCs w:val="32"/>
          <w:shd w:val="clear" w:color="auto" w:fill="FFFFFF"/>
        </w:rPr>
      </w:pPr>
      <w:r w:rsidRPr="00D93DDA">
        <w:rPr>
          <w:rFonts w:ascii="Times New Roman" w:eastAsia="方正楷体_GBK" w:hAnsi="Times New Roman"/>
          <w:b/>
          <w:bCs/>
          <w:sz w:val="32"/>
          <w:szCs w:val="32"/>
          <w:shd w:val="clear" w:color="auto" w:fill="FFFFFF"/>
        </w:rPr>
        <w:t>（四）政府采购支出情况说明</w:t>
      </w:r>
    </w:p>
    <w:p w:rsidR="000640D7" w:rsidRPr="00D93DDA" w:rsidRDefault="000640D7" w:rsidP="000640D7">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sidRPr="00D93DDA">
        <w:rPr>
          <w:rFonts w:ascii="Times New Roman" w:eastAsia="方正仿宋_GBK" w:hAnsi="Times New Roman" w:hint="default"/>
          <w:sz w:val="32"/>
          <w:szCs w:val="32"/>
          <w:shd w:val="clear" w:color="auto" w:fill="FFFFFF"/>
        </w:rPr>
        <w:t>2024</w:t>
      </w:r>
      <w:r w:rsidRPr="00D93DDA">
        <w:rPr>
          <w:rFonts w:ascii="Times New Roman" w:eastAsia="方正仿宋_GBK" w:hAnsi="方正仿宋_GBK" w:hint="default"/>
          <w:sz w:val="32"/>
          <w:szCs w:val="32"/>
          <w:shd w:val="clear" w:color="auto" w:fill="FFFFFF"/>
        </w:rPr>
        <w:t>年度我单位未发生政府采购事项，无相关经费支出。</w:t>
      </w:r>
    </w:p>
    <w:p w:rsidR="000640D7" w:rsidRPr="00D93DDA" w:rsidRDefault="000640D7" w:rsidP="000640D7">
      <w:pPr>
        <w:pStyle w:val="a5"/>
        <w:numPr>
          <w:ilvl w:val="0"/>
          <w:numId w:val="1"/>
        </w:numPr>
        <w:shd w:val="clear" w:color="auto" w:fill="FFFFFF"/>
        <w:spacing w:before="0" w:beforeAutospacing="0" w:after="0" w:afterAutospacing="0" w:line="560" w:lineRule="exact"/>
        <w:ind w:firstLineChars="200" w:firstLine="643"/>
        <w:jc w:val="both"/>
        <w:rPr>
          <w:rStyle w:val="a6"/>
          <w:rFonts w:ascii="Times New Roman" w:eastAsia="方正黑体_GBK" w:hAnsi="Times New Roman" w:hint="default"/>
          <w:sz w:val="32"/>
          <w:szCs w:val="32"/>
          <w:shd w:val="clear" w:color="auto" w:fill="FFFFFF"/>
        </w:rPr>
      </w:pPr>
      <w:r w:rsidRPr="00D93DDA">
        <w:rPr>
          <w:rStyle w:val="a6"/>
          <w:rFonts w:ascii="Times New Roman" w:eastAsia="方正黑体_GBK" w:hAnsi="Times New Roman" w:hint="default"/>
          <w:sz w:val="32"/>
          <w:szCs w:val="32"/>
          <w:shd w:val="clear" w:color="auto" w:fill="FFFFFF"/>
        </w:rPr>
        <w:t>预算绩效管理情况说明</w:t>
      </w:r>
    </w:p>
    <w:p w:rsidR="000640D7" w:rsidRPr="00D93DDA" w:rsidRDefault="000640D7" w:rsidP="000640D7">
      <w:pPr>
        <w:pStyle w:val="1"/>
        <w:numPr>
          <w:ilvl w:val="0"/>
          <w:numId w:val="2"/>
        </w:numPr>
        <w:autoSpaceDE w:val="0"/>
        <w:spacing w:line="560" w:lineRule="exact"/>
        <w:ind w:firstLineChars="0"/>
        <w:rPr>
          <w:rFonts w:ascii="Times New Roman" w:eastAsia="方正楷体_GBK" w:hAnsi="Times New Roman"/>
          <w:sz w:val="32"/>
          <w:szCs w:val="32"/>
          <w:shd w:val="clear" w:color="auto" w:fill="FFFFFF"/>
        </w:rPr>
      </w:pPr>
      <w:r w:rsidRPr="00D93DDA">
        <w:rPr>
          <w:rFonts w:ascii="Times New Roman" w:eastAsia="方正楷体_GBK" w:hAnsi="Times New Roman"/>
          <w:sz w:val="32"/>
          <w:szCs w:val="32"/>
          <w:shd w:val="clear" w:color="auto" w:fill="FFFFFF"/>
        </w:rPr>
        <w:t>预算绩效管理工作开展情况</w:t>
      </w:r>
    </w:p>
    <w:p w:rsidR="000640D7" w:rsidRPr="00D93DDA" w:rsidRDefault="000640D7" w:rsidP="000640D7">
      <w:pPr>
        <w:pStyle w:val="1"/>
        <w:autoSpaceDE w:val="0"/>
        <w:spacing w:line="560" w:lineRule="exact"/>
        <w:ind w:left="420" w:firstLine="640"/>
        <w:jc w:val="both"/>
        <w:rPr>
          <w:rFonts w:ascii="Times New Roman" w:eastAsia="方正仿宋_GBK" w:hAnsi="Times New Roman"/>
          <w:sz w:val="32"/>
          <w:szCs w:val="32"/>
          <w:shd w:val="clear" w:color="auto" w:fill="FFFFFF"/>
        </w:rPr>
      </w:pPr>
      <w:r w:rsidRPr="00D93DDA">
        <w:rPr>
          <w:rFonts w:ascii="Times New Roman" w:eastAsia="方正仿宋_GBK" w:hAnsi="方正仿宋_GBK"/>
          <w:sz w:val="32"/>
          <w:szCs w:val="32"/>
          <w:shd w:val="clear" w:color="auto" w:fill="FFFFFF"/>
        </w:rPr>
        <w:t>根据预算绩效管理要求，我单位对</w:t>
      </w:r>
      <w:r w:rsidRPr="00D93DDA">
        <w:rPr>
          <w:rFonts w:ascii="Times New Roman" w:eastAsia="方正仿宋_GBK" w:hAnsi="Times New Roman"/>
          <w:sz w:val="32"/>
          <w:szCs w:val="32"/>
          <w:shd w:val="clear" w:color="auto" w:fill="FFFFFF"/>
        </w:rPr>
        <w:t>5</w:t>
      </w:r>
      <w:r w:rsidRPr="00D93DDA">
        <w:rPr>
          <w:rFonts w:ascii="Times New Roman" w:eastAsia="方正仿宋_GBK" w:hAnsi="方正仿宋_GBK"/>
          <w:sz w:val="32"/>
          <w:szCs w:val="32"/>
          <w:shd w:val="clear" w:color="auto" w:fill="FFFFFF"/>
        </w:rPr>
        <w:t>个项目开展了绩效自评，其中，以填报自评表形式开展自评</w:t>
      </w:r>
      <w:r w:rsidRPr="00D93DDA">
        <w:rPr>
          <w:rFonts w:ascii="Times New Roman" w:eastAsia="方正仿宋_GBK" w:hAnsi="Times New Roman"/>
          <w:sz w:val="32"/>
          <w:szCs w:val="32"/>
          <w:shd w:val="clear" w:color="auto" w:fill="FFFFFF"/>
        </w:rPr>
        <w:t>5</w:t>
      </w:r>
      <w:r w:rsidRPr="00D93DDA">
        <w:rPr>
          <w:rFonts w:ascii="Times New Roman" w:eastAsia="方正仿宋_GBK" w:hAnsi="方正仿宋_GBK"/>
          <w:sz w:val="32"/>
          <w:szCs w:val="32"/>
          <w:shd w:val="clear" w:color="auto" w:fill="FFFFFF"/>
        </w:rPr>
        <w:t>项，涉及资</w:t>
      </w:r>
      <w:r w:rsidRPr="00D93DDA">
        <w:rPr>
          <w:rFonts w:ascii="Times New Roman" w:eastAsia="方正仿宋_GBK" w:hAnsi="方正仿宋_GBK"/>
          <w:sz w:val="32"/>
          <w:szCs w:val="32"/>
          <w:shd w:val="clear" w:color="auto" w:fill="FFFFFF"/>
        </w:rPr>
        <w:lastRenderedPageBreak/>
        <w:t>金</w:t>
      </w:r>
      <w:r w:rsidRPr="00D93DDA">
        <w:rPr>
          <w:rFonts w:ascii="Times New Roman" w:eastAsia="方正仿宋_GBK" w:hAnsi="Times New Roman"/>
          <w:sz w:val="32"/>
          <w:szCs w:val="32"/>
          <w:shd w:val="clear" w:color="auto" w:fill="FFFFFF"/>
        </w:rPr>
        <w:t>2298.92</w:t>
      </w:r>
      <w:r w:rsidRPr="00D93DDA">
        <w:rPr>
          <w:rFonts w:ascii="Times New Roman" w:eastAsia="方正仿宋_GBK" w:hAnsi="方正仿宋_GBK"/>
          <w:sz w:val="32"/>
          <w:szCs w:val="32"/>
          <w:shd w:val="clear" w:color="auto" w:fill="FFFFFF"/>
        </w:rPr>
        <w:t>万元；以委托第三方出具报告的方式开展绩效评价</w:t>
      </w:r>
      <w:r w:rsidRPr="00D93DDA">
        <w:rPr>
          <w:rFonts w:ascii="Times New Roman" w:eastAsia="方正仿宋_GBK" w:hAnsi="Times New Roman"/>
          <w:sz w:val="32"/>
          <w:szCs w:val="32"/>
          <w:shd w:val="clear" w:color="auto" w:fill="FFFFFF"/>
        </w:rPr>
        <w:t>0</w:t>
      </w:r>
      <w:r w:rsidRPr="00D93DDA">
        <w:rPr>
          <w:rFonts w:ascii="Times New Roman" w:eastAsia="方正仿宋_GBK" w:hAnsi="方正仿宋_GBK"/>
          <w:sz w:val="32"/>
          <w:szCs w:val="32"/>
          <w:shd w:val="clear" w:color="auto" w:fill="FFFFFF"/>
        </w:rPr>
        <w:t>项，涉及资金</w:t>
      </w:r>
      <w:r w:rsidRPr="00D93DDA">
        <w:rPr>
          <w:rFonts w:ascii="Times New Roman" w:eastAsia="方正仿宋_GBK" w:hAnsi="Times New Roman"/>
          <w:sz w:val="32"/>
          <w:szCs w:val="32"/>
          <w:shd w:val="clear" w:color="auto" w:fill="FFFFFF"/>
        </w:rPr>
        <w:t>0</w:t>
      </w:r>
      <w:r w:rsidRPr="00D93DDA">
        <w:rPr>
          <w:rFonts w:ascii="Times New Roman" w:eastAsia="方正仿宋_GBK" w:hAnsi="方正仿宋_GBK"/>
          <w:sz w:val="32"/>
          <w:szCs w:val="32"/>
          <w:shd w:val="clear" w:color="auto" w:fill="FFFFFF"/>
        </w:rPr>
        <w:t>万元。</w:t>
      </w:r>
    </w:p>
    <w:p w:rsidR="000640D7" w:rsidRPr="00D93DDA" w:rsidRDefault="000640D7" w:rsidP="000640D7">
      <w:pPr>
        <w:pStyle w:val="1"/>
        <w:autoSpaceDE w:val="0"/>
        <w:spacing w:line="560" w:lineRule="exact"/>
        <w:ind w:firstLine="640"/>
        <w:jc w:val="both"/>
        <w:rPr>
          <w:rFonts w:ascii="Times New Roman" w:eastAsia="方正楷体_GBK" w:hAnsi="Times New Roman"/>
          <w:sz w:val="32"/>
          <w:szCs w:val="32"/>
          <w:shd w:val="clear" w:color="auto" w:fill="FFFFFF"/>
        </w:rPr>
      </w:pPr>
      <w:r w:rsidRPr="00D93DDA">
        <w:rPr>
          <w:rFonts w:ascii="Times New Roman" w:eastAsia="方正楷体_GBK" w:hAnsi="Times New Roman"/>
          <w:sz w:val="32"/>
          <w:szCs w:val="32"/>
          <w:shd w:val="clear" w:color="auto" w:fill="FFFFFF"/>
        </w:rPr>
        <w:t>（二）绩效自评结果</w:t>
      </w:r>
    </w:p>
    <w:p w:rsidR="000640D7" w:rsidRPr="00D93DDA" w:rsidRDefault="000640D7" w:rsidP="000640D7">
      <w:pPr>
        <w:pStyle w:val="a5"/>
        <w:shd w:val="clear" w:color="auto" w:fill="FFFFFF"/>
        <w:spacing w:before="0" w:beforeAutospacing="0" w:after="0" w:afterAutospacing="0" w:line="560" w:lineRule="exact"/>
        <w:ind w:firstLineChars="200" w:firstLine="640"/>
        <w:rPr>
          <w:rStyle w:val="a6"/>
          <w:rFonts w:ascii="Times New Roman" w:eastAsia="方正仿宋_GBK" w:hAnsi="Times New Roman" w:hint="default"/>
          <w:b w:val="0"/>
          <w:bCs/>
          <w:sz w:val="32"/>
          <w:szCs w:val="32"/>
          <w:shd w:val="clear" w:color="auto" w:fill="FFFFFF"/>
        </w:rPr>
      </w:pPr>
      <w:r w:rsidRPr="00D93DDA">
        <w:rPr>
          <w:rFonts w:ascii="Times New Roman" w:eastAsia="方正仿宋_GBK" w:hAnsi="Times New Roman" w:hint="default"/>
          <w:bCs/>
          <w:noProof/>
          <w:sz w:val="32"/>
          <w:szCs w:val="32"/>
        </w:rPr>
        <w:drawing>
          <wp:anchor distT="0" distB="0" distL="114300" distR="114300" simplePos="0" relativeHeight="251658240" behindDoc="0" locked="0" layoutInCell="1" allowOverlap="1">
            <wp:simplePos x="0" y="0"/>
            <wp:positionH relativeFrom="column">
              <wp:posOffset>390525</wp:posOffset>
            </wp:positionH>
            <wp:positionV relativeFrom="paragraph">
              <wp:posOffset>542925</wp:posOffset>
            </wp:positionV>
            <wp:extent cx="5276850" cy="4572000"/>
            <wp:effectExtent l="19050" t="0" r="0"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276850" cy="4572000"/>
                    </a:xfrm>
                    <a:prstGeom prst="rect">
                      <a:avLst/>
                    </a:prstGeom>
                    <a:noFill/>
                    <a:ln w="9525">
                      <a:noFill/>
                      <a:miter lim="800000"/>
                      <a:headEnd/>
                      <a:tailEnd/>
                    </a:ln>
                  </pic:spPr>
                </pic:pic>
              </a:graphicData>
            </a:graphic>
          </wp:anchor>
        </w:drawing>
      </w:r>
      <w:r w:rsidRPr="00D93DDA">
        <w:rPr>
          <w:rStyle w:val="a6"/>
          <w:rFonts w:ascii="Times New Roman" w:eastAsia="方正仿宋_GBK" w:hAnsi="Times New Roman" w:hint="default"/>
          <w:b w:val="0"/>
          <w:bCs/>
          <w:sz w:val="32"/>
          <w:szCs w:val="32"/>
          <w:shd w:val="clear" w:color="auto" w:fill="FFFFFF"/>
        </w:rPr>
        <w:t>1.</w:t>
      </w:r>
      <w:r w:rsidRPr="00D93DDA">
        <w:rPr>
          <w:rStyle w:val="a6"/>
          <w:rFonts w:ascii="Times New Roman" w:eastAsia="方正仿宋_GBK" w:hAnsi="Times New Roman" w:hint="default"/>
          <w:b w:val="0"/>
          <w:bCs/>
          <w:sz w:val="32"/>
          <w:szCs w:val="32"/>
          <w:shd w:val="clear" w:color="auto" w:fill="FFFFFF"/>
        </w:rPr>
        <w:t>绩效目标自评表</w:t>
      </w:r>
    </w:p>
    <w:p w:rsidR="000640D7" w:rsidRPr="00D93DDA" w:rsidRDefault="000640D7" w:rsidP="000640D7">
      <w:pPr>
        <w:pStyle w:val="1"/>
        <w:autoSpaceDE w:val="0"/>
        <w:spacing w:line="560" w:lineRule="exact"/>
        <w:ind w:left="419" w:firstLineChars="0" w:firstLine="0"/>
        <w:rPr>
          <w:rFonts w:ascii="Times New Roman" w:eastAsia="方正仿宋_GBK" w:hAnsi="Times New Roman"/>
          <w:sz w:val="32"/>
          <w:szCs w:val="32"/>
          <w:shd w:val="clear" w:color="auto" w:fill="FFFFFF"/>
        </w:rPr>
      </w:pPr>
    </w:p>
    <w:p w:rsidR="000640D7" w:rsidRPr="00D93DDA" w:rsidRDefault="000640D7" w:rsidP="000640D7">
      <w:pPr>
        <w:pStyle w:val="a5"/>
        <w:shd w:val="clear" w:color="auto" w:fill="FFFFFF"/>
        <w:spacing w:before="0" w:beforeAutospacing="0" w:after="0" w:afterAutospacing="0" w:line="560" w:lineRule="exact"/>
        <w:ind w:firstLineChars="200" w:firstLine="640"/>
        <w:rPr>
          <w:rFonts w:ascii="Times New Roman" w:eastAsia="方正仿宋_GBK" w:hAnsi="Times New Roman" w:hint="default"/>
          <w:b/>
          <w:bCs/>
          <w:sz w:val="32"/>
          <w:szCs w:val="32"/>
          <w:shd w:val="clear" w:color="auto" w:fill="FFFFFF"/>
        </w:rPr>
      </w:pPr>
      <w:r w:rsidRPr="00D93DDA">
        <w:rPr>
          <w:rFonts w:ascii="Times New Roman" w:eastAsia="方正仿宋_GBK" w:hAnsi="Times New Roman" w:hint="default"/>
          <w:sz w:val="32"/>
          <w:szCs w:val="32"/>
          <w:shd w:val="clear" w:color="auto" w:fill="FFFFFF"/>
        </w:rPr>
        <w:t>2.</w:t>
      </w:r>
      <w:r w:rsidRPr="00D93DDA">
        <w:rPr>
          <w:rFonts w:ascii="Times New Roman" w:eastAsia="方正仿宋_GBK" w:hAnsi="Times New Roman" w:hint="default"/>
          <w:sz w:val="32"/>
          <w:szCs w:val="32"/>
          <w:shd w:val="clear" w:color="auto" w:fill="FFFFFF"/>
        </w:rPr>
        <w:t>绩效自评报告或案例</w:t>
      </w:r>
    </w:p>
    <w:p w:rsidR="000640D7" w:rsidRPr="00D93DDA" w:rsidRDefault="000640D7" w:rsidP="000640D7">
      <w:pPr>
        <w:pStyle w:val="Char0"/>
        <w:autoSpaceDE w:val="0"/>
        <w:spacing w:before="0" w:beforeAutospacing="0" w:after="0" w:afterAutospacing="0" w:line="560" w:lineRule="exact"/>
        <w:ind w:firstLineChars="200" w:firstLine="640"/>
        <w:rPr>
          <w:rFonts w:ascii="Times New Roman" w:eastAsia="方正仿宋_GBK" w:hAnsi="Times New Roman"/>
          <w:sz w:val="32"/>
          <w:szCs w:val="32"/>
          <w:shd w:val="clear" w:color="auto" w:fill="FFFFFF"/>
        </w:rPr>
      </w:pPr>
      <w:r w:rsidRPr="00D93DDA">
        <w:rPr>
          <w:rFonts w:ascii="Times New Roman" w:eastAsia="方正仿宋_GBK" w:hAnsi="Times New Roman"/>
          <w:sz w:val="32"/>
          <w:szCs w:val="32"/>
          <w:shd w:val="clear" w:color="auto" w:fill="FFFFFF"/>
        </w:rPr>
        <w:t>无。</w:t>
      </w:r>
    </w:p>
    <w:p w:rsidR="000640D7" w:rsidRPr="00D93DDA" w:rsidRDefault="000640D7" w:rsidP="000640D7">
      <w:pPr>
        <w:pStyle w:val="Char0"/>
        <w:autoSpaceDE w:val="0"/>
        <w:spacing w:before="0" w:beforeAutospacing="0" w:after="0" w:afterAutospacing="0" w:line="560" w:lineRule="exact"/>
        <w:ind w:firstLineChars="200" w:firstLine="640"/>
        <w:rPr>
          <w:rFonts w:ascii="Times New Roman" w:eastAsia="方正仿宋_GBK" w:hAnsi="Times New Roman"/>
          <w:sz w:val="32"/>
          <w:szCs w:val="32"/>
          <w:shd w:val="clear" w:color="auto" w:fill="FFFFFF"/>
        </w:rPr>
      </w:pPr>
      <w:r w:rsidRPr="00D93DDA">
        <w:rPr>
          <w:rFonts w:ascii="Times New Roman" w:eastAsia="方正仿宋_GBK" w:hAnsi="Times New Roman"/>
          <w:sz w:val="32"/>
          <w:szCs w:val="32"/>
          <w:shd w:val="clear" w:color="auto" w:fill="FFFFFF"/>
        </w:rPr>
        <w:t>3.</w:t>
      </w:r>
      <w:r w:rsidRPr="00D93DDA">
        <w:rPr>
          <w:rFonts w:ascii="Times New Roman" w:eastAsia="方正仿宋_GBK" w:hAnsi="Times New Roman"/>
          <w:sz w:val="32"/>
          <w:szCs w:val="32"/>
          <w:shd w:val="clear" w:color="auto" w:fill="FFFFFF"/>
        </w:rPr>
        <w:t>关于绩效自评结果的说明</w:t>
      </w:r>
    </w:p>
    <w:p w:rsidR="000640D7" w:rsidRPr="00D93DDA" w:rsidRDefault="000640D7" w:rsidP="000640D7">
      <w:pPr>
        <w:pStyle w:val="Char0"/>
        <w:autoSpaceDE w:val="0"/>
        <w:spacing w:before="0" w:beforeAutospacing="0" w:after="0" w:afterAutospacing="0" w:line="560" w:lineRule="exact"/>
        <w:ind w:firstLineChars="200" w:firstLine="640"/>
        <w:rPr>
          <w:rFonts w:ascii="Times New Roman" w:eastAsia="方正仿宋_GBK" w:hAnsi="Times New Roman"/>
          <w:sz w:val="32"/>
          <w:szCs w:val="32"/>
          <w:shd w:val="clear" w:color="auto" w:fill="FFFFFF"/>
        </w:rPr>
      </w:pPr>
      <w:r w:rsidRPr="00D93DDA">
        <w:rPr>
          <w:rFonts w:ascii="Times New Roman" w:eastAsia="方正仿宋_GBK" w:hAnsi="Times New Roman"/>
          <w:sz w:val="32"/>
          <w:szCs w:val="32"/>
          <w:shd w:val="clear" w:color="auto" w:fill="FFFFFF"/>
        </w:rPr>
        <w:t>无。</w:t>
      </w:r>
    </w:p>
    <w:p w:rsidR="000640D7" w:rsidRPr="00D93DDA" w:rsidRDefault="000640D7" w:rsidP="000640D7">
      <w:pPr>
        <w:pStyle w:val="a5"/>
        <w:shd w:val="clear" w:color="auto" w:fill="FFFFFF"/>
        <w:spacing w:before="0" w:beforeAutospacing="0" w:after="0" w:afterAutospacing="0" w:line="560" w:lineRule="exact"/>
        <w:ind w:firstLineChars="200" w:firstLine="643"/>
        <w:jc w:val="both"/>
        <w:rPr>
          <w:rStyle w:val="a6"/>
          <w:rFonts w:ascii="Times New Roman" w:eastAsia="方正黑体_GBK" w:hAnsi="Times New Roman" w:hint="default"/>
          <w:sz w:val="32"/>
          <w:szCs w:val="32"/>
          <w:shd w:val="clear" w:color="auto" w:fill="FFFFFF"/>
        </w:rPr>
      </w:pPr>
      <w:r w:rsidRPr="00D93DDA">
        <w:rPr>
          <w:rStyle w:val="a6"/>
          <w:rFonts w:ascii="Times New Roman" w:eastAsia="方正黑体_GBK" w:hAnsi="Times New Roman" w:hint="default"/>
          <w:sz w:val="32"/>
          <w:szCs w:val="32"/>
          <w:shd w:val="clear" w:color="auto" w:fill="FFFFFF"/>
        </w:rPr>
        <w:t>六、专业名词解释</w:t>
      </w:r>
    </w:p>
    <w:p w:rsidR="000640D7" w:rsidRPr="00D93DDA" w:rsidRDefault="000640D7" w:rsidP="000640D7">
      <w:pPr>
        <w:pStyle w:val="a5"/>
        <w:shd w:val="clear" w:color="auto" w:fill="FFFFFF"/>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D93DDA">
        <w:rPr>
          <w:rFonts w:ascii="Times New Roman" w:eastAsia="方正仿宋_GBK" w:hAnsi="Times New Roman" w:hint="default"/>
          <w:b/>
          <w:bCs/>
          <w:sz w:val="32"/>
          <w:szCs w:val="32"/>
          <w:shd w:val="clear" w:color="auto" w:fill="FFFFFF"/>
        </w:rPr>
        <w:lastRenderedPageBreak/>
        <w:t>（一）财政拨款收入：</w:t>
      </w:r>
      <w:r w:rsidRPr="00D93DDA">
        <w:rPr>
          <w:rFonts w:ascii="Times New Roman" w:eastAsia="方正仿宋_GBK" w:hAnsi="方正仿宋_GBK" w:hint="default"/>
          <w:sz w:val="32"/>
          <w:szCs w:val="32"/>
          <w:shd w:val="clear" w:color="auto" w:fill="FFFFFF"/>
        </w:rPr>
        <w:t>指本年度从本级财政部门取得的财政拨款，包括一般公共预算财政拨款和政府性基金预算财政拨款。</w:t>
      </w:r>
    </w:p>
    <w:p w:rsidR="000640D7" w:rsidRPr="00D93DDA" w:rsidRDefault="000640D7" w:rsidP="000640D7">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D93DDA">
        <w:rPr>
          <w:rStyle w:val="a6"/>
          <w:rFonts w:ascii="Times New Roman" w:eastAsia="方正仿宋_GBK" w:hAnsi="Times New Roman" w:hint="default"/>
          <w:sz w:val="32"/>
          <w:szCs w:val="32"/>
          <w:shd w:val="clear" w:color="auto" w:fill="FFFFFF"/>
        </w:rPr>
        <w:t>（二）事业收入</w:t>
      </w:r>
      <w:r w:rsidRPr="00D93DDA">
        <w:rPr>
          <w:rFonts w:ascii="Times New Roman" w:eastAsia="方正仿宋_GBK" w:hAnsi="Times New Roman" w:hint="default"/>
          <w:sz w:val="32"/>
          <w:szCs w:val="32"/>
          <w:shd w:val="clear" w:color="auto" w:fill="FFFFFF"/>
        </w:rPr>
        <w:t>：</w:t>
      </w:r>
      <w:r w:rsidRPr="00D93DDA">
        <w:rPr>
          <w:rFonts w:ascii="Times New Roman" w:eastAsia="方正仿宋_GBK" w:hAnsi="方正仿宋_GBK" w:hint="default"/>
          <w:sz w:val="32"/>
          <w:szCs w:val="32"/>
          <w:shd w:val="clear" w:color="auto" w:fill="FFFFFF"/>
        </w:rPr>
        <w:t>指事业单位开展专业业务活动及其辅助活动取得的现金流入；事业单位收到的财政专户实际核拨的教育收费等资金在此反映。</w:t>
      </w:r>
    </w:p>
    <w:p w:rsidR="000640D7" w:rsidRPr="00D93DDA" w:rsidRDefault="000640D7" w:rsidP="000640D7">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D93DDA">
        <w:rPr>
          <w:rStyle w:val="a6"/>
          <w:rFonts w:ascii="Times New Roman" w:eastAsia="方正仿宋_GBK" w:hAnsi="Times New Roman" w:hint="default"/>
          <w:sz w:val="32"/>
          <w:szCs w:val="32"/>
          <w:shd w:val="clear" w:color="auto" w:fill="FFFFFF"/>
        </w:rPr>
        <w:t>（三）经营收入</w:t>
      </w:r>
      <w:r w:rsidRPr="00D93DDA">
        <w:rPr>
          <w:rFonts w:ascii="Times New Roman" w:eastAsia="方正仿宋_GBK" w:hAnsi="Times New Roman" w:hint="default"/>
          <w:sz w:val="32"/>
          <w:szCs w:val="32"/>
          <w:shd w:val="clear" w:color="auto" w:fill="FFFFFF"/>
        </w:rPr>
        <w:t>：</w:t>
      </w:r>
      <w:r w:rsidRPr="00D93DDA">
        <w:rPr>
          <w:rFonts w:ascii="Times New Roman" w:eastAsia="方正仿宋_GBK" w:hAnsi="方正仿宋_GBK" w:hint="default"/>
          <w:sz w:val="32"/>
          <w:szCs w:val="32"/>
          <w:shd w:val="clear" w:color="auto" w:fill="FFFFFF"/>
        </w:rPr>
        <w:t>指事业单位在专业业务活动及其辅助活动之外开展非独立核算经营活动取得的现金流入。</w:t>
      </w:r>
    </w:p>
    <w:p w:rsidR="000640D7" w:rsidRPr="00D93DDA" w:rsidRDefault="000640D7" w:rsidP="000640D7">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D93DDA">
        <w:rPr>
          <w:rStyle w:val="a6"/>
          <w:rFonts w:ascii="Times New Roman" w:eastAsia="方正仿宋_GBK" w:hAnsi="Times New Roman" w:hint="default"/>
          <w:sz w:val="32"/>
          <w:szCs w:val="32"/>
          <w:shd w:val="clear" w:color="auto" w:fill="FFFFFF"/>
        </w:rPr>
        <w:t>（四）其他收入</w:t>
      </w:r>
      <w:r w:rsidRPr="00D93DDA">
        <w:rPr>
          <w:rFonts w:ascii="Times New Roman" w:eastAsia="方正仿宋_GBK" w:hAnsi="Times New Roman" w:hint="default"/>
          <w:sz w:val="32"/>
          <w:szCs w:val="32"/>
          <w:shd w:val="clear" w:color="auto" w:fill="FFFFFF"/>
        </w:rPr>
        <w:t>：</w:t>
      </w:r>
      <w:r w:rsidRPr="00D93DDA">
        <w:rPr>
          <w:rFonts w:ascii="Times New Roman" w:eastAsia="方正仿宋_GBK" w:hAnsi="方正仿宋_GBK" w:hint="default"/>
          <w:sz w:val="32"/>
          <w:szCs w:val="32"/>
          <w:shd w:val="clear" w:color="auto" w:fill="FFFFFF"/>
        </w:rPr>
        <w:t>指单位取得的除</w:t>
      </w:r>
      <w:r w:rsidRPr="00D93DDA">
        <w:rPr>
          <w:rFonts w:ascii="Times New Roman" w:eastAsia="方正仿宋_GBK" w:hAnsi="Times New Roman" w:hint="default"/>
          <w:sz w:val="32"/>
          <w:szCs w:val="32"/>
          <w:shd w:val="clear" w:color="auto" w:fill="FFFFFF"/>
        </w:rPr>
        <w:t>“</w:t>
      </w:r>
      <w:r w:rsidRPr="00D93DDA">
        <w:rPr>
          <w:rFonts w:ascii="Times New Roman" w:eastAsia="方正仿宋_GBK" w:hAnsi="方正仿宋_GBK" w:hint="default"/>
          <w:sz w:val="32"/>
          <w:szCs w:val="32"/>
          <w:shd w:val="clear" w:color="auto" w:fill="FFFFFF"/>
        </w:rPr>
        <w:t>财政拨款收入</w:t>
      </w:r>
      <w:r w:rsidRPr="00D93DDA">
        <w:rPr>
          <w:rFonts w:ascii="Times New Roman" w:eastAsia="方正仿宋_GBK" w:hAnsi="Times New Roman" w:hint="default"/>
          <w:sz w:val="32"/>
          <w:szCs w:val="32"/>
          <w:shd w:val="clear" w:color="auto" w:fill="FFFFFF"/>
        </w:rPr>
        <w:t>”</w:t>
      </w:r>
      <w:r w:rsidRPr="00D93DDA">
        <w:rPr>
          <w:rFonts w:ascii="Times New Roman" w:eastAsia="方正仿宋_GBK" w:hAnsi="方正仿宋_GBK" w:hint="default"/>
          <w:sz w:val="32"/>
          <w:szCs w:val="32"/>
          <w:shd w:val="clear" w:color="auto" w:fill="FFFFFF"/>
        </w:rPr>
        <w:t>、</w:t>
      </w:r>
      <w:r w:rsidRPr="00D93DDA">
        <w:rPr>
          <w:rFonts w:ascii="Times New Roman" w:eastAsia="方正仿宋_GBK" w:hAnsi="Times New Roman" w:hint="default"/>
          <w:sz w:val="32"/>
          <w:szCs w:val="32"/>
          <w:shd w:val="clear" w:color="auto" w:fill="FFFFFF"/>
        </w:rPr>
        <w:t>“</w:t>
      </w:r>
      <w:r w:rsidRPr="00D93DDA">
        <w:rPr>
          <w:rFonts w:ascii="Times New Roman" w:eastAsia="方正仿宋_GBK" w:hAnsi="方正仿宋_GBK" w:hint="default"/>
          <w:sz w:val="32"/>
          <w:szCs w:val="32"/>
          <w:shd w:val="clear" w:color="auto" w:fill="FFFFFF"/>
        </w:rPr>
        <w:t>事业收入</w:t>
      </w:r>
      <w:r w:rsidRPr="00D93DDA">
        <w:rPr>
          <w:rFonts w:ascii="Times New Roman" w:eastAsia="方正仿宋_GBK" w:hAnsi="Times New Roman" w:hint="default"/>
          <w:sz w:val="32"/>
          <w:szCs w:val="32"/>
          <w:shd w:val="clear" w:color="auto" w:fill="FFFFFF"/>
        </w:rPr>
        <w:t>”</w:t>
      </w:r>
      <w:r w:rsidRPr="00D93DDA">
        <w:rPr>
          <w:rFonts w:ascii="Times New Roman" w:eastAsia="方正仿宋_GBK" w:hAnsi="方正仿宋_GBK" w:hint="default"/>
          <w:sz w:val="32"/>
          <w:szCs w:val="32"/>
          <w:shd w:val="clear" w:color="auto" w:fill="FFFFFF"/>
        </w:rPr>
        <w:t>、</w:t>
      </w:r>
      <w:r w:rsidRPr="00D93DDA">
        <w:rPr>
          <w:rFonts w:ascii="Times New Roman" w:eastAsia="方正仿宋_GBK" w:hAnsi="Times New Roman" w:hint="default"/>
          <w:sz w:val="32"/>
          <w:szCs w:val="32"/>
          <w:shd w:val="clear" w:color="auto" w:fill="FFFFFF"/>
        </w:rPr>
        <w:t>“</w:t>
      </w:r>
      <w:r w:rsidRPr="00D93DDA">
        <w:rPr>
          <w:rFonts w:ascii="Times New Roman" w:eastAsia="方正仿宋_GBK" w:hAnsi="方正仿宋_GBK" w:hint="default"/>
          <w:sz w:val="32"/>
          <w:szCs w:val="32"/>
          <w:shd w:val="clear" w:color="auto" w:fill="FFFFFF"/>
        </w:rPr>
        <w:t>经营收入</w:t>
      </w:r>
      <w:r w:rsidRPr="00D93DDA">
        <w:rPr>
          <w:rFonts w:ascii="Times New Roman" w:eastAsia="方正仿宋_GBK" w:hAnsi="Times New Roman" w:hint="default"/>
          <w:sz w:val="32"/>
          <w:szCs w:val="32"/>
          <w:shd w:val="clear" w:color="auto" w:fill="FFFFFF"/>
        </w:rPr>
        <w:t>”</w:t>
      </w:r>
      <w:r w:rsidRPr="00D93DDA">
        <w:rPr>
          <w:rFonts w:ascii="Times New Roman" w:eastAsia="方正仿宋_GBK" w:hAnsi="方正仿宋_GBK" w:hint="default"/>
          <w:sz w:val="32"/>
          <w:szCs w:val="32"/>
          <w:shd w:val="clear" w:color="auto"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0640D7" w:rsidRPr="00D93DDA" w:rsidRDefault="000640D7" w:rsidP="000640D7">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D93DDA">
        <w:rPr>
          <w:rStyle w:val="a6"/>
          <w:rFonts w:ascii="Times New Roman" w:eastAsia="方正仿宋_GBK" w:hAnsi="Times New Roman" w:hint="default"/>
          <w:sz w:val="32"/>
          <w:szCs w:val="32"/>
          <w:shd w:val="clear" w:color="auto" w:fill="FFFFFF"/>
        </w:rPr>
        <w:t>（五）使用非财政拨款结余</w:t>
      </w:r>
      <w:r w:rsidRPr="00D93DDA">
        <w:rPr>
          <w:rFonts w:ascii="Times New Roman" w:eastAsia="方正仿宋_GBK" w:hAnsi="Times New Roman" w:hint="default"/>
          <w:sz w:val="32"/>
          <w:szCs w:val="32"/>
          <w:shd w:val="clear" w:color="auto" w:fill="FFFFFF"/>
        </w:rPr>
        <w:t>：</w:t>
      </w:r>
      <w:r w:rsidRPr="00D93DDA">
        <w:rPr>
          <w:rFonts w:ascii="Times New Roman" w:eastAsia="方正仿宋_GBK" w:hAnsi="方正仿宋_GBK" w:hint="default"/>
          <w:sz w:val="32"/>
          <w:szCs w:val="32"/>
          <w:shd w:val="clear" w:color="auto" w:fill="FFFFFF"/>
        </w:rPr>
        <w:t>指单位在当年的</w:t>
      </w:r>
      <w:r w:rsidRPr="00D93DDA">
        <w:rPr>
          <w:rFonts w:ascii="Times New Roman" w:eastAsia="方正仿宋_GBK" w:hAnsi="Times New Roman" w:hint="default"/>
          <w:sz w:val="32"/>
          <w:szCs w:val="32"/>
          <w:shd w:val="clear" w:color="auto" w:fill="FFFFFF"/>
        </w:rPr>
        <w:t>“</w:t>
      </w:r>
      <w:r w:rsidRPr="00D93DDA">
        <w:rPr>
          <w:rFonts w:ascii="Times New Roman" w:eastAsia="方正仿宋_GBK" w:hAnsi="方正仿宋_GBK" w:hint="default"/>
          <w:sz w:val="32"/>
          <w:szCs w:val="32"/>
          <w:shd w:val="clear" w:color="auto" w:fill="FFFFFF"/>
        </w:rPr>
        <w:t>财政拨款收入</w:t>
      </w:r>
      <w:r w:rsidRPr="00D93DDA">
        <w:rPr>
          <w:rFonts w:ascii="Times New Roman" w:eastAsia="方正仿宋_GBK" w:hAnsi="Times New Roman" w:hint="default"/>
          <w:sz w:val="32"/>
          <w:szCs w:val="32"/>
          <w:shd w:val="clear" w:color="auto" w:fill="FFFFFF"/>
        </w:rPr>
        <w:t>”</w:t>
      </w:r>
      <w:r w:rsidRPr="00D93DDA">
        <w:rPr>
          <w:rFonts w:ascii="Times New Roman" w:eastAsia="方正仿宋_GBK" w:hAnsi="方正仿宋_GBK" w:hint="default"/>
          <w:sz w:val="32"/>
          <w:szCs w:val="32"/>
          <w:shd w:val="clear" w:color="auto" w:fill="FFFFFF"/>
        </w:rPr>
        <w:t>、</w:t>
      </w:r>
      <w:r w:rsidRPr="00D93DDA">
        <w:rPr>
          <w:rFonts w:ascii="Times New Roman" w:eastAsia="方正仿宋_GBK" w:hAnsi="Times New Roman" w:hint="default"/>
          <w:sz w:val="32"/>
          <w:szCs w:val="32"/>
          <w:shd w:val="clear" w:color="auto" w:fill="FFFFFF"/>
        </w:rPr>
        <w:t>“</w:t>
      </w:r>
      <w:r w:rsidRPr="00D93DDA">
        <w:rPr>
          <w:rFonts w:ascii="Times New Roman" w:eastAsia="方正仿宋_GBK" w:hAnsi="方正仿宋_GBK" w:hint="default"/>
          <w:sz w:val="32"/>
          <w:szCs w:val="32"/>
          <w:shd w:val="clear" w:color="auto" w:fill="FFFFFF"/>
        </w:rPr>
        <w:t>事业收入</w:t>
      </w:r>
      <w:r w:rsidRPr="00D93DDA">
        <w:rPr>
          <w:rFonts w:ascii="Times New Roman" w:eastAsia="方正仿宋_GBK" w:hAnsi="Times New Roman" w:hint="default"/>
          <w:sz w:val="32"/>
          <w:szCs w:val="32"/>
          <w:shd w:val="clear" w:color="auto" w:fill="FFFFFF"/>
        </w:rPr>
        <w:t>”</w:t>
      </w:r>
      <w:r w:rsidRPr="00D93DDA">
        <w:rPr>
          <w:rFonts w:ascii="Times New Roman" w:eastAsia="方正仿宋_GBK" w:hAnsi="方正仿宋_GBK" w:hint="default"/>
          <w:sz w:val="32"/>
          <w:szCs w:val="32"/>
          <w:shd w:val="clear" w:color="auto" w:fill="FFFFFF"/>
        </w:rPr>
        <w:t>、</w:t>
      </w:r>
      <w:r w:rsidRPr="00D93DDA">
        <w:rPr>
          <w:rFonts w:ascii="Times New Roman" w:eastAsia="方正仿宋_GBK" w:hAnsi="Times New Roman" w:hint="default"/>
          <w:sz w:val="32"/>
          <w:szCs w:val="32"/>
          <w:shd w:val="clear" w:color="auto" w:fill="FFFFFF"/>
        </w:rPr>
        <w:t>“</w:t>
      </w:r>
      <w:r w:rsidRPr="00D93DDA">
        <w:rPr>
          <w:rFonts w:ascii="Times New Roman" w:eastAsia="方正仿宋_GBK" w:hAnsi="方正仿宋_GBK" w:hint="default"/>
          <w:sz w:val="32"/>
          <w:szCs w:val="32"/>
          <w:shd w:val="clear" w:color="auto" w:fill="FFFFFF"/>
        </w:rPr>
        <w:t>经营收入</w:t>
      </w:r>
      <w:r w:rsidRPr="00D93DDA">
        <w:rPr>
          <w:rFonts w:ascii="Times New Roman" w:eastAsia="方正仿宋_GBK" w:hAnsi="Times New Roman" w:hint="default"/>
          <w:sz w:val="32"/>
          <w:szCs w:val="32"/>
          <w:shd w:val="clear" w:color="auto" w:fill="FFFFFF"/>
        </w:rPr>
        <w:t>”</w:t>
      </w:r>
      <w:r w:rsidRPr="00D93DDA">
        <w:rPr>
          <w:rFonts w:ascii="Times New Roman" w:eastAsia="方正仿宋_GBK" w:hAnsi="方正仿宋_GBK" w:hint="default"/>
          <w:sz w:val="32"/>
          <w:szCs w:val="32"/>
          <w:shd w:val="clear" w:color="auto" w:fill="FFFFFF"/>
        </w:rPr>
        <w:t>、</w:t>
      </w:r>
      <w:r w:rsidRPr="00D93DDA">
        <w:rPr>
          <w:rFonts w:ascii="Times New Roman" w:eastAsia="方正仿宋_GBK" w:hAnsi="Times New Roman" w:hint="default"/>
          <w:sz w:val="32"/>
          <w:szCs w:val="32"/>
          <w:shd w:val="clear" w:color="auto" w:fill="FFFFFF"/>
        </w:rPr>
        <w:t>“</w:t>
      </w:r>
      <w:r w:rsidRPr="00D93DDA">
        <w:rPr>
          <w:rFonts w:ascii="Times New Roman" w:eastAsia="方正仿宋_GBK" w:hAnsi="方正仿宋_GBK" w:hint="default"/>
          <w:sz w:val="32"/>
          <w:szCs w:val="32"/>
          <w:shd w:val="clear" w:color="auto" w:fill="FFFFFF"/>
        </w:rPr>
        <w:t>其他收入</w:t>
      </w:r>
      <w:r w:rsidRPr="00D93DDA">
        <w:rPr>
          <w:rFonts w:ascii="Times New Roman" w:eastAsia="方正仿宋_GBK" w:hAnsi="Times New Roman" w:hint="default"/>
          <w:sz w:val="32"/>
          <w:szCs w:val="32"/>
          <w:shd w:val="clear" w:color="auto" w:fill="FFFFFF"/>
        </w:rPr>
        <w:t>”</w:t>
      </w:r>
      <w:r w:rsidRPr="00D93DDA">
        <w:rPr>
          <w:rFonts w:ascii="Times New Roman" w:eastAsia="方正仿宋_GBK" w:hAnsi="方正仿宋_GBK" w:hint="default"/>
          <w:sz w:val="32"/>
          <w:szCs w:val="32"/>
          <w:shd w:val="clear" w:color="auto" w:fill="FFFFFF"/>
        </w:rPr>
        <w:t>等不足以安排当年支出的情况下，使用以前年度积累的非财政拨款结余弥补本年度收支缺口的资金。</w:t>
      </w:r>
    </w:p>
    <w:p w:rsidR="000640D7" w:rsidRPr="00D93DDA" w:rsidRDefault="000640D7" w:rsidP="000640D7">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D93DDA">
        <w:rPr>
          <w:rStyle w:val="a6"/>
          <w:rFonts w:ascii="Times New Roman" w:eastAsia="方正仿宋_GBK" w:hAnsi="Times New Roman" w:hint="default"/>
          <w:sz w:val="32"/>
          <w:szCs w:val="32"/>
          <w:shd w:val="clear" w:color="auto" w:fill="FFFFFF"/>
        </w:rPr>
        <w:t>（六）年初结转和结余</w:t>
      </w:r>
      <w:r w:rsidRPr="00D93DDA">
        <w:rPr>
          <w:rFonts w:ascii="Times New Roman" w:eastAsia="方正仿宋_GBK" w:hAnsi="Times New Roman" w:hint="default"/>
          <w:sz w:val="32"/>
          <w:szCs w:val="32"/>
          <w:shd w:val="clear" w:color="auto" w:fill="FFFFFF"/>
        </w:rPr>
        <w:t>：</w:t>
      </w:r>
      <w:r w:rsidRPr="00D93DDA">
        <w:rPr>
          <w:rFonts w:ascii="Times New Roman" w:eastAsia="方正仿宋_GBK" w:hAnsi="方正仿宋_GBK" w:hint="default"/>
          <w:sz w:val="32"/>
          <w:szCs w:val="32"/>
          <w:shd w:val="clear" w:color="auto" w:fill="FFFFFF"/>
        </w:rPr>
        <w:t>指单位上年结转本年使用的基本支出结转、项目支出结转和结余、经营结余。</w:t>
      </w:r>
    </w:p>
    <w:p w:rsidR="000640D7" w:rsidRPr="00D93DDA" w:rsidRDefault="000640D7" w:rsidP="000640D7">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D93DDA">
        <w:rPr>
          <w:rStyle w:val="a6"/>
          <w:rFonts w:ascii="Times New Roman" w:eastAsia="方正仿宋_GBK" w:hAnsi="Times New Roman" w:hint="default"/>
          <w:sz w:val="32"/>
          <w:szCs w:val="32"/>
          <w:shd w:val="clear" w:color="auto" w:fill="FFFFFF"/>
        </w:rPr>
        <w:lastRenderedPageBreak/>
        <w:t>（七）结余分配</w:t>
      </w:r>
      <w:r w:rsidRPr="00D93DDA">
        <w:rPr>
          <w:rFonts w:ascii="Times New Roman" w:eastAsia="方正仿宋_GBK" w:hAnsi="Times New Roman" w:hint="default"/>
          <w:sz w:val="32"/>
          <w:szCs w:val="32"/>
          <w:shd w:val="clear" w:color="auto" w:fill="FFFFFF"/>
        </w:rPr>
        <w:t>：</w:t>
      </w:r>
      <w:r w:rsidRPr="00D93DDA">
        <w:rPr>
          <w:rFonts w:ascii="Times New Roman" w:eastAsia="方正仿宋_GBK" w:hAnsi="方正仿宋_GBK" w:hint="default"/>
          <w:sz w:val="32"/>
          <w:szCs w:val="32"/>
          <w:shd w:val="clear" w:color="auto" w:fill="FFFFFF"/>
        </w:rPr>
        <w:t>指单位按照国家有关规定，缴纳所得税、提取专用基金、转入非财政拨款结余等当年结余的分配情况。</w:t>
      </w:r>
    </w:p>
    <w:p w:rsidR="000640D7" w:rsidRPr="00D93DDA" w:rsidRDefault="000640D7" w:rsidP="000640D7">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D93DDA">
        <w:rPr>
          <w:rStyle w:val="a6"/>
          <w:rFonts w:ascii="Times New Roman" w:eastAsia="方正仿宋_GBK" w:hAnsi="Times New Roman" w:hint="default"/>
          <w:sz w:val="32"/>
          <w:szCs w:val="32"/>
          <w:shd w:val="clear" w:color="auto" w:fill="FFFFFF"/>
        </w:rPr>
        <w:t>（八）年末结转和结余</w:t>
      </w:r>
      <w:r w:rsidRPr="00D93DDA">
        <w:rPr>
          <w:rFonts w:ascii="Times New Roman" w:eastAsia="方正仿宋_GBK" w:hAnsi="Times New Roman" w:hint="default"/>
          <w:sz w:val="32"/>
          <w:szCs w:val="32"/>
          <w:shd w:val="clear" w:color="auto" w:fill="FFFFFF"/>
        </w:rPr>
        <w:t>：</w:t>
      </w:r>
      <w:r w:rsidRPr="00D93DDA">
        <w:rPr>
          <w:rFonts w:ascii="Times New Roman" w:eastAsia="方正仿宋_GBK" w:hAnsi="方正仿宋_GBK" w:hint="default"/>
          <w:sz w:val="32"/>
          <w:szCs w:val="32"/>
          <w:shd w:val="clear" w:color="auto" w:fill="FFFFFF"/>
        </w:rPr>
        <w:t>指单位结转下年的基本支出结转、项目支出结转和结余、经营结余。</w:t>
      </w:r>
    </w:p>
    <w:p w:rsidR="000640D7" w:rsidRPr="00D93DDA" w:rsidRDefault="000640D7" w:rsidP="000640D7">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D93DDA">
        <w:rPr>
          <w:rStyle w:val="a6"/>
          <w:rFonts w:ascii="Times New Roman" w:eastAsia="方正仿宋_GBK" w:hAnsi="Times New Roman" w:hint="default"/>
          <w:sz w:val="32"/>
          <w:szCs w:val="32"/>
          <w:shd w:val="clear" w:color="auto" w:fill="FFFFFF"/>
        </w:rPr>
        <w:t>（九）基本支出</w:t>
      </w:r>
      <w:r w:rsidRPr="00D93DDA">
        <w:rPr>
          <w:rFonts w:ascii="Times New Roman" w:eastAsia="方正仿宋_GBK" w:hAnsi="Times New Roman" w:hint="default"/>
          <w:sz w:val="32"/>
          <w:szCs w:val="32"/>
          <w:shd w:val="clear" w:color="auto" w:fill="FFFFFF"/>
        </w:rPr>
        <w:t>：</w:t>
      </w:r>
      <w:r w:rsidRPr="00D93DDA">
        <w:rPr>
          <w:rFonts w:ascii="Times New Roman" w:eastAsia="方正仿宋_GBK" w:hAnsi="方正仿宋_GBK" w:hint="default"/>
          <w:sz w:val="32"/>
          <w:szCs w:val="32"/>
          <w:shd w:val="clear" w:color="auto" w:fill="FFFFFF"/>
        </w:rPr>
        <w:t>指为保障机构正常运转、完成日常工作任务而发生的人员经费和公用经费。其中：人员经费指政府收支分类经济科目中的</w:t>
      </w:r>
      <w:r w:rsidRPr="00D93DDA">
        <w:rPr>
          <w:rFonts w:ascii="Times New Roman" w:eastAsia="方正仿宋_GBK" w:hAnsi="Times New Roman" w:hint="default"/>
          <w:sz w:val="32"/>
          <w:szCs w:val="32"/>
          <w:shd w:val="clear" w:color="auto" w:fill="FFFFFF"/>
        </w:rPr>
        <w:t>“</w:t>
      </w:r>
      <w:r w:rsidRPr="00D93DDA">
        <w:rPr>
          <w:rFonts w:ascii="Times New Roman" w:eastAsia="方正仿宋_GBK" w:hAnsi="方正仿宋_GBK" w:hint="default"/>
          <w:sz w:val="32"/>
          <w:szCs w:val="32"/>
          <w:shd w:val="clear" w:color="auto" w:fill="FFFFFF"/>
        </w:rPr>
        <w:t>工资福利支出</w:t>
      </w:r>
      <w:r w:rsidRPr="00D93DDA">
        <w:rPr>
          <w:rFonts w:ascii="Times New Roman" w:eastAsia="方正仿宋_GBK" w:hAnsi="Times New Roman" w:hint="default"/>
          <w:sz w:val="32"/>
          <w:szCs w:val="32"/>
          <w:shd w:val="clear" w:color="auto" w:fill="FFFFFF"/>
        </w:rPr>
        <w:t>”</w:t>
      </w:r>
      <w:r w:rsidRPr="00D93DDA">
        <w:rPr>
          <w:rFonts w:ascii="Times New Roman" w:eastAsia="方正仿宋_GBK" w:hAnsi="方正仿宋_GBK" w:hint="default"/>
          <w:sz w:val="32"/>
          <w:szCs w:val="32"/>
          <w:shd w:val="clear" w:color="auto" w:fill="FFFFFF"/>
        </w:rPr>
        <w:t>和</w:t>
      </w:r>
      <w:r w:rsidRPr="00D93DDA">
        <w:rPr>
          <w:rFonts w:ascii="Times New Roman" w:eastAsia="方正仿宋_GBK" w:hAnsi="Times New Roman" w:hint="default"/>
          <w:sz w:val="32"/>
          <w:szCs w:val="32"/>
          <w:shd w:val="clear" w:color="auto" w:fill="FFFFFF"/>
        </w:rPr>
        <w:t>“</w:t>
      </w:r>
      <w:r w:rsidRPr="00D93DDA">
        <w:rPr>
          <w:rFonts w:ascii="Times New Roman" w:eastAsia="方正仿宋_GBK" w:hAnsi="方正仿宋_GBK" w:hint="default"/>
          <w:sz w:val="32"/>
          <w:szCs w:val="32"/>
          <w:shd w:val="clear" w:color="auto" w:fill="FFFFFF"/>
        </w:rPr>
        <w:t>对个人和家庭的补助</w:t>
      </w:r>
      <w:r w:rsidRPr="00D93DDA">
        <w:rPr>
          <w:rFonts w:ascii="Times New Roman" w:eastAsia="方正仿宋_GBK" w:hAnsi="Times New Roman" w:hint="default"/>
          <w:sz w:val="32"/>
          <w:szCs w:val="32"/>
          <w:shd w:val="clear" w:color="auto" w:fill="FFFFFF"/>
        </w:rPr>
        <w:t>”</w:t>
      </w:r>
      <w:r w:rsidRPr="00D93DDA">
        <w:rPr>
          <w:rFonts w:ascii="Times New Roman" w:eastAsia="方正仿宋_GBK" w:hAnsi="方正仿宋_GBK" w:hint="default"/>
          <w:sz w:val="32"/>
          <w:szCs w:val="32"/>
          <w:shd w:val="clear" w:color="auto" w:fill="FFFFFF"/>
        </w:rPr>
        <w:t>；公用经费指政府收支分类经济科目中除</w:t>
      </w:r>
      <w:r w:rsidRPr="00D93DDA">
        <w:rPr>
          <w:rFonts w:ascii="Times New Roman" w:eastAsia="方正仿宋_GBK" w:hAnsi="Times New Roman" w:hint="default"/>
          <w:sz w:val="32"/>
          <w:szCs w:val="32"/>
          <w:shd w:val="clear" w:color="auto" w:fill="FFFFFF"/>
        </w:rPr>
        <w:t>“</w:t>
      </w:r>
      <w:r w:rsidRPr="00D93DDA">
        <w:rPr>
          <w:rFonts w:ascii="Times New Roman" w:eastAsia="方正仿宋_GBK" w:hAnsi="方正仿宋_GBK" w:hint="default"/>
          <w:sz w:val="32"/>
          <w:szCs w:val="32"/>
          <w:shd w:val="clear" w:color="auto" w:fill="FFFFFF"/>
        </w:rPr>
        <w:t>工资福利支出</w:t>
      </w:r>
      <w:r w:rsidRPr="00D93DDA">
        <w:rPr>
          <w:rFonts w:ascii="Times New Roman" w:eastAsia="方正仿宋_GBK" w:hAnsi="Times New Roman" w:hint="default"/>
          <w:sz w:val="32"/>
          <w:szCs w:val="32"/>
          <w:shd w:val="clear" w:color="auto" w:fill="FFFFFF"/>
        </w:rPr>
        <w:t>”</w:t>
      </w:r>
      <w:r w:rsidRPr="00D93DDA">
        <w:rPr>
          <w:rFonts w:ascii="Times New Roman" w:eastAsia="方正仿宋_GBK" w:hAnsi="方正仿宋_GBK" w:hint="default"/>
          <w:sz w:val="32"/>
          <w:szCs w:val="32"/>
          <w:shd w:val="clear" w:color="auto" w:fill="FFFFFF"/>
        </w:rPr>
        <w:t>和</w:t>
      </w:r>
      <w:r w:rsidRPr="00D93DDA">
        <w:rPr>
          <w:rFonts w:ascii="Times New Roman" w:eastAsia="方正仿宋_GBK" w:hAnsi="Times New Roman" w:hint="default"/>
          <w:sz w:val="32"/>
          <w:szCs w:val="32"/>
          <w:shd w:val="clear" w:color="auto" w:fill="FFFFFF"/>
        </w:rPr>
        <w:t>“</w:t>
      </w:r>
      <w:r w:rsidRPr="00D93DDA">
        <w:rPr>
          <w:rFonts w:ascii="Times New Roman" w:eastAsia="方正仿宋_GBK" w:hAnsi="方正仿宋_GBK" w:hint="default"/>
          <w:sz w:val="32"/>
          <w:szCs w:val="32"/>
          <w:shd w:val="clear" w:color="auto" w:fill="FFFFFF"/>
        </w:rPr>
        <w:t>对个人和家庭的补助</w:t>
      </w:r>
      <w:r w:rsidRPr="00D93DDA">
        <w:rPr>
          <w:rFonts w:ascii="Times New Roman" w:eastAsia="方正仿宋_GBK" w:hAnsi="Times New Roman" w:hint="default"/>
          <w:sz w:val="32"/>
          <w:szCs w:val="32"/>
          <w:shd w:val="clear" w:color="auto" w:fill="FFFFFF"/>
        </w:rPr>
        <w:t>”</w:t>
      </w:r>
      <w:r w:rsidRPr="00D93DDA">
        <w:rPr>
          <w:rFonts w:ascii="Times New Roman" w:eastAsia="方正仿宋_GBK" w:hAnsi="方正仿宋_GBK" w:hint="default"/>
          <w:sz w:val="32"/>
          <w:szCs w:val="32"/>
          <w:shd w:val="clear" w:color="auto" w:fill="FFFFFF"/>
        </w:rPr>
        <w:t>外的其他支出。</w:t>
      </w:r>
    </w:p>
    <w:p w:rsidR="000640D7" w:rsidRPr="00D93DDA" w:rsidRDefault="000640D7" w:rsidP="000640D7">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D93DDA">
        <w:rPr>
          <w:rStyle w:val="a6"/>
          <w:rFonts w:ascii="Times New Roman" w:eastAsia="方正仿宋_GBK" w:hAnsi="Times New Roman" w:hint="default"/>
          <w:sz w:val="32"/>
          <w:szCs w:val="32"/>
          <w:shd w:val="clear" w:color="auto" w:fill="FFFFFF"/>
        </w:rPr>
        <w:t>（十）项目支出</w:t>
      </w:r>
      <w:r w:rsidRPr="00D93DDA">
        <w:rPr>
          <w:rFonts w:ascii="Times New Roman" w:eastAsia="方正仿宋_GBK" w:hAnsi="Times New Roman" w:hint="default"/>
          <w:sz w:val="32"/>
          <w:szCs w:val="32"/>
          <w:shd w:val="clear" w:color="auto" w:fill="FFFFFF"/>
        </w:rPr>
        <w:t>：</w:t>
      </w:r>
      <w:r w:rsidRPr="00D93DDA">
        <w:rPr>
          <w:rFonts w:ascii="Times New Roman" w:eastAsia="方正仿宋_GBK" w:hAnsi="方正仿宋_GBK" w:hint="default"/>
          <w:sz w:val="32"/>
          <w:szCs w:val="32"/>
          <w:shd w:val="clear" w:color="auto" w:fill="FFFFFF"/>
        </w:rPr>
        <w:t>指在基本支出之外为完成特定行政任务和事业发展目标所发生的支出。</w:t>
      </w:r>
    </w:p>
    <w:p w:rsidR="000640D7" w:rsidRPr="00D93DDA" w:rsidRDefault="000640D7" w:rsidP="000640D7">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D93DDA">
        <w:rPr>
          <w:rStyle w:val="a6"/>
          <w:rFonts w:ascii="Times New Roman" w:eastAsia="方正仿宋_GBK" w:hAnsi="Times New Roman" w:hint="default"/>
          <w:sz w:val="32"/>
          <w:szCs w:val="32"/>
          <w:shd w:val="clear" w:color="auto" w:fill="FFFFFF"/>
        </w:rPr>
        <w:t>（十一）经营支出</w:t>
      </w:r>
      <w:r w:rsidRPr="00D93DDA">
        <w:rPr>
          <w:rFonts w:ascii="Times New Roman" w:eastAsia="方正仿宋_GBK" w:hAnsi="Times New Roman" w:hint="default"/>
          <w:sz w:val="32"/>
          <w:szCs w:val="32"/>
          <w:shd w:val="clear" w:color="auto" w:fill="FFFFFF"/>
        </w:rPr>
        <w:t>：</w:t>
      </w:r>
      <w:r w:rsidRPr="00D93DDA">
        <w:rPr>
          <w:rFonts w:ascii="Times New Roman" w:eastAsia="方正仿宋_GBK" w:hAnsi="方正仿宋_GBK" w:hint="default"/>
          <w:sz w:val="32"/>
          <w:szCs w:val="32"/>
          <w:shd w:val="clear" w:color="auto" w:fill="FFFFFF"/>
        </w:rPr>
        <w:t>指事业单位在专业业务活动及其辅助活动之外开展非独立核算经营活动发生的支出。</w:t>
      </w:r>
    </w:p>
    <w:p w:rsidR="000640D7" w:rsidRPr="00D93DDA" w:rsidRDefault="000640D7" w:rsidP="000640D7">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D93DDA">
        <w:rPr>
          <w:rStyle w:val="a6"/>
          <w:rFonts w:ascii="Times New Roman" w:eastAsia="方正仿宋_GBK" w:hAnsi="Times New Roman" w:hint="default"/>
          <w:sz w:val="32"/>
          <w:szCs w:val="32"/>
          <w:shd w:val="clear" w:color="auto" w:fill="FFFFFF"/>
        </w:rPr>
        <w:t>（十二）</w:t>
      </w:r>
      <w:r w:rsidRPr="00D93DDA">
        <w:rPr>
          <w:rStyle w:val="a6"/>
          <w:rFonts w:ascii="Times New Roman" w:eastAsia="方正仿宋_GBK" w:hAnsi="Times New Roman" w:hint="default"/>
          <w:sz w:val="32"/>
          <w:szCs w:val="32"/>
          <w:shd w:val="clear" w:color="auto" w:fill="FFFFFF"/>
        </w:rPr>
        <w:t>“</w:t>
      </w:r>
      <w:r w:rsidRPr="00D93DDA">
        <w:rPr>
          <w:rStyle w:val="a6"/>
          <w:rFonts w:ascii="Times New Roman" w:eastAsia="方正仿宋_GBK" w:hAnsi="Times New Roman" w:hint="default"/>
          <w:sz w:val="32"/>
          <w:szCs w:val="32"/>
          <w:shd w:val="clear" w:color="auto" w:fill="FFFFFF"/>
        </w:rPr>
        <w:t>三公</w:t>
      </w:r>
      <w:r w:rsidRPr="00D93DDA">
        <w:rPr>
          <w:rStyle w:val="a6"/>
          <w:rFonts w:ascii="Times New Roman" w:eastAsia="方正仿宋_GBK" w:hAnsi="Times New Roman" w:hint="default"/>
          <w:sz w:val="32"/>
          <w:szCs w:val="32"/>
          <w:shd w:val="clear" w:color="auto" w:fill="FFFFFF"/>
        </w:rPr>
        <w:t>”</w:t>
      </w:r>
      <w:r w:rsidRPr="00D93DDA">
        <w:rPr>
          <w:rStyle w:val="a6"/>
          <w:rFonts w:ascii="Times New Roman" w:eastAsia="方正仿宋_GBK" w:hAnsi="Times New Roman" w:hint="default"/>
          <w:sz w:val="32"/>
          <w:szCs w:val="32"/>
          <w:shd w:val="clear" w:color="auto" w:fill="FFFFFF"/>
        </w:rPr>
        <w:t>经费</w:t>
      </w:r>
      <w:r w:rsidRPr="00D93DDA">
        <w:rPr>
          <w:rFonts w:ascii="Times New Roman" w:eastAsia="方正仿宋_GBK" w:hAnsi="Times New Roman" w:hint="default"/>
          <w:sz w:val="32"/>
          <w:szCs w:val="32"/>
          <w:shd w:val="clear" w:color="auto" w:fill="FFFFFF"/>
        </w:rPr>
        <w:t>：</w:t>
      </w:r>
      <w:r w:rsidRPr="00D93DDA">
        <w:rPr>
          <w:rFonts w:ascii="Times New Roman" w:eastAsia="方正仿宋_GBK" w:hAnsi="方正仿宋_GBK" w:hint="default"/>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0640D7" w:rsidRPr="00D93DDA" w:rsidRDefault="000640D7" w:rsidP="000640D7">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D93DDA">
        <w:rPr>
          <w:rStyle w:val="a6"/>
          <w:rFonts w:ascii="Times New Roman" w:eastAsia="方正仿宋_GBK" w:hAnsi="Times New Roman" w:hint="default"/>
          <w:sz w:val="32"/>
          <w:szCs w:val="32"/>
          <w:shd w:val="clear" w:color="auto" w:fill="FFFFFF"/>
        </w:rPr>
        <w:lastRenderedPageBreak/>
        <w:t>（十三）机关运行经费</w:t>
      </w:r>
      <w:r w:rsidRPr="00D93DDA">
        <w:rPr>
          <w:rFonts w:ascii="Times New Roman" w:eastAsia="方正仿宋_GBK" w:hAnsi="Times New Roman" w:hint="default"/>
          <w:sz w:val="32"/>
          <w:szCs w:val="32"/>
          <w:shd w:val="clear" w:color="auto" w:fill="FFFFFF"/>
        </w:rPr>
        <w:t>：</w:t>
      </w:r>
      <w:r w:rsidRPr="00D93DDA">
        <w:rPr>
          <w:rFonts w:ascii="Times New Roman" w:eastAsia="方正仿宋_GBK" w:hAnsi="方正仿宋_GBK" w:hint="default"/>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0640D7" w:rsidRPr="00D93DDA" w:rsidRDefault="000640D7" w:rsidP="000640D7">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D93DDA">
        <w:rPr>
          <w:rStyle w:val="a6"/>
          <w:rFonts w:ascii="Times New Roman" w:eastAsia="方正仿宋_GBK" w:hAnsi="Times New Roman" w:hint="default"/>
          <w:sz w:val="32"/>
          <w:szCs w:val="32"/>
          <w:shd w:val="clear" w:color="auto" w:fill="FFFFFF"/>
        </w:rPr>
        <w:t>（十四）工资福利支出（支出经济分类科目类级）</w:t>
      </w:r>
      <w:r w:rsidRPr="00D93DDA">
        <w:rPr>
          <w:rFonts w:ascii="Times New Roman" w:eastAsia="方正仿宋_GBK" w:hAnsi="Times New Roman" w:hint="default"/>
          <w:sz w:val="32"/>
          <w:szCs w:val="32"/>
          <w:shd w:val="clear" w:color="auto" w:fill="FFFFFF"/>
        </w:rPr>
        <w:t>：</w:t>
      </w:r>
      <w:r w:rsidRPr="00D93DDA">
        <w:rPr>
          <w:rFonts w:ascii="Times New Roman" w:eastAsia="方正仿宋_GBK" w:hAnsi="方正仿宋_GBK" w:hint="default"/>
          <w:sz w:val="32"/>
          <w:szCs w:val="32"/>
          <w:shd w:val="clear" w:color="auto" w:fill="FFFFFF"/>
        </w:rPr>
        <w:t>反映单位开支的在职职工和编制外长期聘用人员的各类劳动报酬，以及为上述人员缴纳的各项社会保险费等。</w:t>
      </w:r>
    </w:p>
    <w:p w:rsidR="000640D7" w:rsidRPr="00D93DDA" w:rsidRDefault="000640D7" w:rsidP="000640D7">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D93DDA">
        <w:rPr>
          <w:rStyle w:val="a6"/>
          <w:rFonts w:ascii="Times New Roman" w:eastAsia="方正仿宋_GBK" w:hAnsi="Times New Roman" w:hint="default"/>
          <w:sz w:val="32"/>
          <w:szCs w:val="32"/>
          <w:shd w:val="clear" w:color="auto" w:fill="FFFFFF"/>
        </w:rPr>
        <w:t>（十五）商品和服务支出（支出经济分类科目类级）</w:t>
      </w:r>
      <w:r w:rsidRPr="00D93DDA">
        <w:rPr>
          <w:rFonts w:ascii="Times New Roman" w:eastAsia="方正仿宋_GBK" w:hAnsi="Times New Roman" w:hint="default"/>
          <w:sz w:val="32"/>
          <w:szCs w:val="32"/>
          <w:shd w:val="clear" w:color="auto" w:fill="FFFFFF"/>
        </w:rPr>
        <w:t>：</w:t>
      </w:r>
      <w:r w:rsidRPr="00D93DDA">
        <w:rPr>
          <w:rFonts w:ascii="Times New Roman" w:eastAsia="方正仿宋_GBK" w:hAnsi="方正仿宋_GBK" w:hint="default"/>
          <w:sz w:val="32"/>
          <w:szCs w:val="32"/>
          <w:shd w:val="clear" w:color="auto" w:fill="FFFFFF"/>
        </w:rPr>
        <w:t>反映单位购买商品和服务的支出（不包括用于购置固定资产的支出、战略性和应急储备支出）。</w:t>
      </w:r>
    </w:p>
    <w:p w:rsidR="000640D7" w:rsidRPr="00D93DDA" w:rsidRDefault="000640D7" w:rsidP="000640D7">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D93DDA">
        <w:rPr>
          <w:rStyle w:val="a6"/>
          <w:rFonts w:ascii="Times New Roman" w:eastAsia="方正仿宋_GBK" w:hAnsi="Times New Roman" w:hint="default"/>
          <w:sz w:val="32"/>
          <w:szCs w:val="32"/>
          <w:shd w:val="clear" w:color="auto" w:fill="FFFFFF"/>
        </w:rPr>
        <w:t>（十六）对个人和家庭的补助（支出经济分类科目类级）</w:t>
      </w:r>
      <w:r w:rsidRPr="00D93DDA">
        <w:rPr>
          <w:rFonts w:ascii="Times New Roman" w:eastAsia="方正仿宋_GBK" w:hAnsi="Times New Roman" w:hint="default"/>
          <w:sz w:val="32"/>
          <w:szCs w:val="32"/>
          <w:shd w:val="clear" w:color="auto" w:fill="FFFFFF"/>
        </w:rPr>
        <w:t>：</w:t>
      </w:r>
      <w:r w:rsidRPr="00D93DDA">
        <w:rPr>
          <w:rFonts w:ascii="Times New Roman" w:eastAsia="方正仿宋_GBK" w:hAnsi="方正仿宋_GBK" w:hint="default"/>
          <w:sz w:val="32"/>
          <w:szCs w:val="32"/>
          <w:shd w:val="clear" w:color="auto" w:fill="FFFFFF"/>
        </w:rPr>
        <w:t>反映用于对个人和家庭的补助支出。</w:t>
      </w:r>
    </w:p>
    <w:p w:rsidR="000640D7" w:rsidRPr="00D93DDA" w:rsidRDefault="000640D7" w:rsidP="000640D7">
      <w:pPr>
        <w:pStyle w:val="a5"/>
        <w:snapToGrid w:val="0"/>
        <w:spacing w:before="0" w:beforeAutospacing="0" w:after="0" w:afterAutospacing="0" w:line="560" w:lineRule="exact"/>
        <w:ind w:firstLineChars="200" w:firstLine="643"/>
        <w:jc w:val="both"/>
        <w:rPr>
          <w:rFonts w:ascii="Times New Roman" w:eastAsia="方正仿宋_GBK" w:hAnsi="Times New Roman" w:hint="default"/>
          <w:sz w:val="32"/>
          <w:szCs w:val="32"/>
        </w:rPr>
      </w:pPr>
      <w:r w:rsidRPr="00D93DDA">
        <w:rPr>
          <w:rStyle w:val="a6"/>
          <w:rFonts w:ascii="Times New Roman" w:eastAsia="方正仿宋_GBK" w:hAnsi="Times New Roman" w:hint="default"/>
          <w:sz w:val="32"/>
          <w:szCs w:val="32"/>
          <w:shd w:val="clear" w:color="auto" w:fill="FFFFFF"/>
        </w:rPr>
        <w:t>（十七）其他资本性支出（支出经济分类科目类级）</w:t>
      </w:r>
      <w:r w:rsidRPr="00D93DDA">
        <w:rPr>
          <w:rFonts w:ascii="Times New Roman" w:eastAsia="方正仿宋_GBK" w:hAnsi="Times New Roman" w:hint="default"/>
          <w:sz w:val="32"/>
          <w:szCs w:val="32"/>
          <w:shd w:val="clear" w:color="auto" w:fill="FFFFFF"/>
        </w:rPr>
        <w:t>：</w:t>
      </w:r>
      <w:r w:rsidRPr="00D93DDA">
        <w:rPr>
          <w:rFonts w:ascii="Times New Roman" w:eastAsia="方正仿宋_GBK" w:hAnsi="方正仿宋_GBK" w:hint="default"/>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0640D7" w:rsidRPr="00D93DDA" w:rsidRDefault="000640D7" w:rsidP="000640D7">
      <w:pPr>
        <w:pStyle w:val="a5"/>
        <w:shd w:val="clear" w:color="auto" w:fill="FFFFFF"/>
        <w:spacing w:before="0" w:beforeAutospacing="0" w:after="0" w:afterAutospacing="0" w:line="560" w:lineRule="exact"/>
        <w:ind w:firstLineChars="200" w:firstLine="643"/>
        <w:jc w:val="both"/>
        <w:rPr>
          <w:rStyle w:val="a6"/>
          <w:rFonts w:ascii="Times New Roman" w:eastAsia="方正黑体_GBK" w:hAnsi="Times New Roman" w:hint="default"/>
          <w:sz w:val="32"/>
          <w:szCs w:val="32"/>
          <w:shd w:val="clear" w:color="auto" w:fill="FFFFFF"/>
        </w:rPr>
      </w:pPr>
      <w:r w:rsidRPr="00D93DDA">
        <w:rPr>
          <w:rStyle w:val="a6"/>
          <w:rFonts w:ascii="Times New Roman" w:eastAsia="方正黑体_GBK" w:hAnsi="Times New Roman" w:hint="default"/>
          <w:sz w:val="32"/>
          <w:szCs w:val="32"/>
          <w:shd w:val="clear" w:color="auto" w:fill="FFFFFF"/>
        </w:rPr>
        <w:t>七、决算公开联系方式及信息反馈渠道</w:t>
      </w:r>
    </w:p>
    <w:p w:rsidR="000640D7" w:rsidRPr="00D93DDA" w:rsidRDefault="000640D7" w:rsidP="000640D7">
      <w:pPr>
        <w:pStyle w:val="1"/>
        <w:autoSpaceDE w:val="0"/>
        <w:spacing w:line="560" w:lineRule="exact"/>
        <w:ind w:left="419" w:firstLineChars="0" w:firstLine="0"/>
        <w:rPr>
          <w:rFonts w:ascii="Times New Roman" w:eastAsia="方正仿宋_GBK" w:hAnsi="Times New Roman"/>
          <w:sz w:val="32"/>
          <w:szCs w:val="32"/>
          <w:shd w:val="clear" w:color="auto" w:fill="FFFFFF"/>
        </w:rPr>
      </w:pPr>
      <w:r w:rsidRPr="00D93DDA">
        <w:rPr>
          <w:rFonts w:ascii="Times New Roman" w:eastAsia="方正仿宋_GBK" w:hAnsi="方正仿宋_GBK"/>
          <w:sz w:val="32"/>
          <w:szCs w:val="32"/>
          <w:shd w:val="clear" w:color="auto" w:fill="FFFFFF"/>
        </w:rPr>
        <w:t>本单位决算公开信息反馈和联系方式：向娟</w:t>
      </w:r>
      <w:r w:rsidRPr="00D93DDA">
        <w:rPr>
          <w:rFonts w:ascii="Times New Roman" w:eastAsia="方正仿宋_GBK" w:hAnsi="Times New Roman"/>
          <w:sz w:val="32"/>
          <w:szCs w:val="32"/>
          <w:shd w:val="clear" w:color="auto" w:fill="FFFFFF"/>
        </w:rPr>
        <w:t>18716234036</w:t>
      </w:r>
      <w:r w:rsidRPr="00D93DDA">
        <w:rPr>
          <w:rFonts w:ascii="Times New Roman" w:eastAsia="方正仿宋_GBK" w:hAnsi="方正仿宋_GBK"/>
          <w:sz w:val="32"/>
          <w:szCs w:val="32"/>
          <w:shd w:val="clear" w:color="auto" w:fill="FFFFFF"/>
        </w:rPr>
        <w:t>。</w:t>
      </w:r>
    </w:p>
    <w:p w:rsidR="00A76B62" w:rsidRPr="00D93DDA" w:rsidRDefault="000640D7">
      <w:pPr>
        <w:pStyle w:val="a5"/>
        <w:snapToGrid w:val="0"/>
        <w:spacing w:before="0" w:beforeAutospacing="0" w:after="0" w:afterAutospacing="0" w:line="596" w:lineRule="exact"/>
        <w:ind w:firstLineChars="400" w:firstLine="1280"/>
        <w:jc w:val="both"/>
        <w:rPr>
          <w:rFonts w:ascii="Times New Roman" w:eastAsia="方正仿宋_GBK" w:hAnsi="Times New Roman" w:hint="default"/>
          <w:color w:val="FF0000"/>
          <w:sz w:val="32"/>
          <w:szCs w:val="32"/>
          <w:shd w:val="clear" w:color="auto" w:fill="FFFFFF"/>
        </w:rPr>
        <w:sectPr w:rsidR="00A76B62" w:rsidRPr="00D93DDA">
          <w:footerReference w:type="default" r:id="rId9"/>
          <w:pgSz w:w="11915" w:h="16840"/>
          <w:pgMar w:top="1440" w:right="1800" w:bottom="1440" w:left="1800" w:header="851" w:footer="992" w:gutter="0"/>
          <w:pgNumType w:fmt="numberInDash"/>
          <w:cols w:space="720"/>
          <w:docGrid w:type="lines" w:linePitch="312"/>
        </w:sectPr>
      </w:pPr>
      <w:r w:rsidRPr="00D93DDA">
        <w:rPr>
          <w:rFonts w:ascii="Times New Roman" w:eastAsia="方正仿宋_GBK" w:hAnsi="Times New Roman" w:hint="default"/>
          <w:color w:val="FF0000"/>
          <w:sz w:val="32"/>
          <w:szCs w:val="32"/>
          <w:shd w:val="clear" w:color="auto" w:fill="FFFFFF"/>
        </w:rPr>
        <w:t xml:space="preserve"> </w:t>
      </w:r>
    </w:p>
    <w:tbl>
      <w:tblPr>
        <w:tblW w:w="19800" w:type="dxa"/>
        <w:jc w:val="center"/>
        <w:tblLayout w:type="fixed"/>
        <w:tblLook w:val="04A0"/>
      </w:tblPr>
      <w:tblGrid>
        <w:gridCol w:w="4210"/>
        <w:gridCol w:w="838"/>
        <w:gridCol w:w="4583"/>
        <w:gridCol w:w="4950"/>
        <w:gridCol w:w="800"/>
        <w:gridCol w:w="4419"/>
      </w:tblGrid>
      <w:tr w:rsidR="00A76B62" w:rsidRPr="00D93DDA">
        <w:trPr>
          <w:trHeight w:val="390"/>
          <w:jc w:val="center"/>
        </w:trPr>
        <w:tc>
          <w:tcPr>
            <w:tcW w:w="19800" w:type="dxa"/>
            <w:gridSpan w:val="6"/>
            <w:tcBorders>
              <w:top w:val="nil"/>
              <w:left w:val="nil"/>
              <w:bottom w:val="nil"/>
              <w:right w:val="nil"/>
            </w:tcBorders>
            <w:shd w:val="clear" w:color="auto" w:fill="auto"/>
            <w:vAlign w:val="bottom"/>
          </w:tcPr>
          <w:p w:rsidR="00A76B62" w:rsidRPr="00D93DDA" w:rsidRDefault="00EF5370">
            <w:pPr>
              <w:jc w:val="center"/>
              <w:textAlignment w:val="bottom"/>
              <w:rPr>
                <w:rFonts w:ascii="Times New Roman" w:hAnsi="Times New Roman" w:hint="default"/>
                <w:color w:val="000000"/>
                <w:sz w:val="30"/>
                <w:szCs w:val="30"/>
              </w:rPr>
            </w:pPr>
            <w:r w:rsidRPr="00D93DDA">
              <w:rPr>
                <w:rFonts w:ascii="Times New Roman" w:hint="default"/>
                <w:b/>
                <w:bCs/>
                <w:color w:val="000000"/>
                <w:sz w:val="30"/>
                <w:szCs w:val="30"/>
              </w:rPr>
              <w:lastRenderedPageBreak/>
              <w:t>收入支出决算表</w:t>
            </w:r>
          </w:p>
        </w:tc>
      </w:tr>
      <w:tr w:rsidR="00A76B62" w:rsidRPr="00D93DDA">
        <w:trPr>
          <w:trHeight w:val="255"/>
          <w:jc w:val="center"/>
        </w:trPr>
        <w:tc>
          <w:tcPr>
            <w:tcW w:w="15381" w:type="dxa"/>
            <w:gridSpan w:val="5"/>
            <w:vMerge w:val="restart"/>
            <w:tcBorders>
              <w:top w:val="nil"/>
              <w:left w:val="nil"/>
              <w:right w:val="nil"/>
            </w:tcBorders>
            <w:shd w:val="clear" w:color="auto" w:fill="auto"/>
            <w:vAlign w:val="bottom"/>
          </w:tcPr>
          <w:p w:rsidR="00A76B62" w:rsidRPr="00D93DDA" w:rsidRDefault="00EF5370">
            <w:pPr>
              <w:rPr>
                <w:rFonts w:ascii="Times New Roman" w:hAnsi="Times New Roman" w:hint="default"/>
                <w:color w:val="000000"/>
                <w:sz w:val="20"/>
                <w:szCs w:val="20"/>
              </w:rPr>
            </w:pPr>
            <w:r w:rsidRPr="00D93DDA">
              <w:rPr>
                <w:rFonts w:ascii="Times New Roman" w:hint="default"/>
                <w:color w:val="000000"/>
                <w:sz w:val="20"/>
                <w:szCs w:val="20"/>
              </w:rPr>
              <w:t>单位</w:t>
            </w:r>
            <w:r w:rsidRPr="00D93DDA">
              <w:rPr>
                <w:rFonts w:ascii="Times New Roman" w:hint="default"/>
                <w:sz w:val="20"/>
                <w:szCs w:val="20"/>
              </w:rPr>
              <w:t>：</w:t>
            </w:r>
            <w:r w:rsidRPr="00D93DDA">
              <w:rPr>
                <w:rFonts w:ascii="Times New Roman" w:hint="default"/>
                <w:sz w:val="20"/>
              </w:rPr>
              <w:t>石柱土家族自治县村镇建设事务中心</w:t>
            </w:r>
          </w:p>
        </w:tc>
        <w:tc>
          <w:tcPr>
            <w:tcW w:w="4419" w:type="dxa"/>
            <w:tcBorders>
              <w:top w:val="nil"/>
              <w:left w:val="nil"/>
              <w:bottom w:val="nil"/>
              <w:right w:val="nil"/>
            </w:tcBorders>
            <w:shd w:val="clear" w:color="auto" w:fill="auto"/>
            <w:vAlign w:val="bottom"/>
          </w:tcPr>
          <w:p w:rsidR="00A76B62" w:rsidRPr="00D93DDA" w:rsidRDefault="00EF5370">
            <w:pPr>
              <w:jc w:val="right"/>
              <w:textAlignment w:val="bottom"/>
              <w:rPr>
                <w:rFonts w:ascii="Times New Roman" w:hAnsi="Times New Roman" w:hint="default"/>
                <w:color w:val="000000"/>
                <w:sz w:val="20"/>
                <w:szCs w:val="20"/>
              </w:rPr>
            </w:pPr>
            <w:r w:rsidRPr="00D93DDA">
              <w:rPr>
                <w:rFonts w:ascii="Times New Roman" w:hAnsi="Times New Roman" w:hint="default"/>
                <w:color w:val="000000"/>
                <w:sz w:val="20"/>
                <w:szCs w:val="20"/>
              </w:rPr>
              <w:t>01</w:t>
            </w:r>
            <w:r w:rsidRPr="00D93DDA">
              <w:rPr>
                <w:rFonts w:ascii="Times New Roman" w:hint="default"/>
                <w:color w:val="000000"/>
                <w:sz w:val="20"/>
                <w:szCs w:val="20"/>
              </w:rPr>
              <w:t>表</w:t>
            </w:r>
          </w:p>
        </w:tc>
      </w:tr>
      <w:tr w:rsidR="00A76B62" w:rsidRPr="00D93DDA">
        <w:trPr>
          <w:trHeight w:val="255"/>
          <w:jc w:val="center"/>
        </w:trPr>
        <w:tc>
          <w:tcPr>
            <w:tcW w:w="15381" w:type="dxa"/>
            <w:gridSpan w:val="5"/>
            <w:vMerge/>
            <w:tcBorders>
              <w:left w:val="nil"/>
              <w:bottom w:val="nil"/>
              <w:right w:val="nil"/>
            </w:tcBorders>
            <w:shd w:val="clear" w:color="auto" w:fill="auto"/>
            <w:vAlign w:val="bottom"/>
          </w:tcPr>
          <w:p w:rsidR="00A76B62" w:rsidRPr="00D93DDA" w:rsidRDefault="00A76B62">
            <w:pPr>
              <w:rPr>
                <w:rFonts w:ascii="Times New Roman" w:hAnsi="Times New Roman" w:hint="default"/>
                <w:color w:val="000000"/>
                <w:sz w:val="20"/>
                <w:szCs w:val="20"/>
              </w:rPr>
            </w:pPr>
          </w:p>
        </w:tc>
        <w:tc>
          <w:tcPr>
            <w:tcW w:w="4419" w:type="dxa"/>
            <w:tcBorders>
              <w:top w:val="nil"/>
              <w:left w:val="nil"/>
              <w:bottom w:val="nil"/>
              <w:right w:val="nil"/>
            </w:tcBorders>
            <w:shd w:val="clear" w:color="auto" w:fill="auto"/>
            <w:vAlign w:val="bottom"/>
          </w:tcPr>
          <w:p w:rsidR="00A76B62" w:rsidRPr="00D93DDA" w:rsidRDefault="00EF5370">
            <w:pPr>
              <w:jc w:val="right"/>
              <w:textAlignment w:val="bottom"/>
              <w:rPr>
                <w:rFonts w:ascii="Times New Roman" w:hAnsi="Times New Roman" w:hint="default"/>
                <w:color w:val="000000"/>
                <w:sz w:val="20"/>
                <w:szCs w:val="20"/>
              </w:rPr>
            </w:pPr>
            <w:r w:rsidRPr="00D93DDA">
              <w:rPr>
                <w:rFonts w:ascii="Times New Roman" w:hint="default"/>
                <w:color w:val="000000"/>
                <w:sz w:val="20"/>
                <w:szCs w:val="20"/>
              </w:rPr>
              <w:t>单位：元</w:t>
            </w:r>
          </w:p>
        </w:tc>
      </w:tr>
      <w:tr w:rsidR="00A76B62" w:rsidRPr="00D93DDA">
        <w:trPr>
          <w:trHeight w:val="308"/>
          <w:jc w:val="center"/>
        </w:trPr>
        <w:tc>
          <w:tcPr>
            <w:tcW w:w="96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收入</w:t>
            </w:r>
          </w:p>
        </w:tc>
        <w:tc>
          <w:tcPr>
            <w:tcW w:w="10169" w:type="dxa"/>
            <w:gridSpan w:val="3"/>
            <w:tcBorders>
              <w:top w:val="single" w:sz="4" w:space="0" w:color="000000"/>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支出</w:t>
            </w:r>
          </w:p>
        </w:tc>
      </w:tr>
      <w:tr w:rsidR="00A76B62" w:rsidRPr="00D93DDA">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项目</w:t>
            </w:r>
          </w:p>
        </w:tc>
        <w:tc>
          <w:tcPr>
            <w:tcW w:w="838"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行次</w:t>
            </w:r>
          </w:p>
        </w:tc>
        <w:tc>
          <w:tcPr>
            <w:tcW w:w="458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金额</w:t>
            </w:r>
          </w:p>
        </w:tc>
        <w:tc>
          <w:tcPr>
            <w:tcW w:w="495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项目</w:t>
            </w:r>
          </w:p>
        </w:tc>
        <w:tc>
          <w:tcPr>
            <w:tcW w:w="80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行次</w:t>
            </w:r>
          </w:p>
        </w:tc>
        <w:tc>
          <w:tcPr>
            <w:tcW w:w="4419"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金额</w:t>
            </w:r>
          </w:p>
        </w:tc>
      </w:tr>
      <w:tr w:rsidR="00A76B62" w:rsidRPr="00D93DDA">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color w:val="000000"/>
                <w:sz w:val="22"/>
                <w:szCs w:val="22"/>
              </w:rPr>
            </w:pPr>
            <w:r w:rsidRPr="00D93DDA">
              <w:rPr>
                <w:rFonts w:ascii="Times New Roman" w:hint="default"/>
                <w:b/>
                <w:bCs/>
                <w:color w:val="000000"/>
                <w:sz w:val="22"/>
                <w:szCs w:val="22"/>
              </w:rPr>
              <w:t>栏次</w:t>
            </w:r>
          </w:p>
        </w:tc>
        <w:tc>
          <w:tcPr>
            <w:tcW w:w="838" w:type="dxa"/>
            <w:tcBorders>
              <w:top w:val="nil"/>
              <w:left w:val="nil"/>
              <w:bottom w:val="single" w:sz="4" w:space="0" w:color="000000"/>
              <w:right w:val="single" w:sz="4" w:space="0" w:color="000000"/>
            </w:tcBorders>
            <w:shd w:val="clear" w:color="auto" w:fill="auto"/>
            <w:vAlign w:val="center"/>
          </w:tcPr>
          <w:p w:rsidR="00A76B62" w:rsidRPr="00D93DDA" w:rsidRDefault="00A76B62">
            <w:pPr>
              <w:spacing w:line="400" w:lineRule="exact"/>
              <w:jc w:val="center"/>
              <w:rPr>
                <w:rFonts w:ascii="Times New Roman" w:hAnsi="Times New Roman" w:hint="default"/>
                <w:color w:val="000000"/>
                <w:sz w:val="22"/>
                <w:szCs w:val="22"/>
              </w:rPr>
            </w:pPr>
          </w:p>
        </w:tc>
        <w:tc>
          <w:tcPr>
            <w:tcW w:w="458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1</w:t>
            </w:r>
          </w:p>
        </w:tc>
        <w:tc>
          <w:tcPr>
            <w:tcW w:w="495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栏次</w:t>
            </w:r>
          </w:p>
        </w:tc>
        <w:tc>
          <w:tcPr>
            <w:tcW w:w="800" w:type="dxa"/>
            <w:tcBorders>
              <w:top w:val="nil"/>
              <w:left w:val="nil"/>
              <w:bottom w:val="single" w:sz="4" w:space="0" w:color="000000"/>
              <w:right w:val="single" w:sz="4" w:space="0" w:color="000000"/>
            </w:tcBorders>
            <w:shd w:val="clear" w:color="auto" w:fill="auto"/>
            <w:vAlign w:val="center"/>
          </w:tcPr>
          <w:p w:rsidR="00A76B62" w:rsidRPr="00D93DDA" w:rsidRDefault="00A76B62">
            <w:pPr>
              <w:spacing w:line="400" w:lineRule="exact"/>
              <w:jc w:val="center"/>
              <w:rPr>
                <w:rFonts w:ascii="Times New Roman" w:hAnsi="Times New Roman" w:hint="default"/>
                <w:b/>
                <w:bCs/>
                <w:color w:val="000000"/>
                <w:sz w:val="22"/>
                <w:szCs w:val="22"/>
              </w:rPr>
            </w:pPr>
          </w:p>
        </w:tc>
        <w:tc>
          <w:tcPr>
            <w:tcW w:w="4419"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2</w:t>
            </w:r>
          </w:p>
        </w:tc>
      </w:tr>
      <w:tr w:rsidR="00A76B62" w:rsidRPr="00D93DDA">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一、一般公共预算财政拨款收入</w:t>
            </w:r>
          </w:p>
        </w:tc>
        <w:tc>
          <w:tcPr>
            <w:tcW w:w="838"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1</w:t>
            </w:r>
          </w:p>
        </w:tc>
        <w:tc>
          <w:tcPr>
            <w:tcW w:w="458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eastAsiaTheme="minorEastAsia" w:hAnsi="Times New Roman" w:hint="default"/>
                <w:color w:val="000000"/>
                <w:sz w:val="22"/>
                <w:szCs w:val="22"/>
              </w:rPr>
            </w:pPr>
            <w:r w:rsidRPr="00D93DDA">
              <w:rPr>
                <w:rFonts w:ascii="Times New Roman" w:eastAsiaTheme="minorEastAsia" w:hAnsi="Times New Roman" w:hint="default"/>
                <w:color w:val="000000"/>
                <w:sz w:val="22"/>
                <w:szCs w:val="22"/>
              </w:rPr>
              <w:t>2,587,512.27</w:t>
            </w:r>
          </w:p>
        </w:tc>
        <w:tc>
          <w:tcPr>
            <w:tcW w:w="495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一、一般公共服务支出</w:t>
            </w:r>
          </w:p>
        </w:tc>
        <w:tc>
          <w:tcPr>
            <w:tcW w:w="80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31</w:t>
            </w:r>
          </w:p>
        </w:tc>
        <w:tc>
          <w:tcPr>
            <w:tcW w:w="4419" w:type="dxa"/>
            <w:tcBorders>
              <w:top w:val="nil"/>
              <w:left w:val="nil"/>
              <w:bottom w:val="single" w:sz="4" w:space="0" w:color="000000"/>
              <w:right w:val="single" w:sz="4" w:space="0" w:color="000000"/>
            </w:tcBorders>
            <w:shd w:val="clear" w:color="auto" w:fill="auto"/>
            <w:vAlign w:val="center"/>
          </w:tcPr>
          <w:p w:rsidR="00A76B62" w:rsidRPr="00D93DDA" w:rsidRDefault="00A76B62">
            <w:pPr>
              <w:spacing w:line="400" w:lineRule="exact"/>
              <w:jc w:val="right"/>
              <w:textAlignment w:val="center"/>
              <w:rPr>
                <w:rFonts w:ascii="Times New Roman" w:hAnsi="Times New Roman" w:hint="default"/>
                <w:color w:val="000000"/>
                <w:sz w:val="22"/>
                <w:szCs w:val="22"/>
              </w:rPr>
            </w:pPr>
          </w:p>
        </w:tc>
      </w:tr>
      <w:tr w:rsidR="00A76B62" w:rsidRPr="00D93DDA">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二、政府性基金预算财政拨款收入</w:t>
            </w:r>
          </w:p>
        </w:tc>
        <w:tc>
          <w:tcPr>
            <w:tcW w:w="838"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2</w:t>
            </w:r>
          </w:p>
        </w:tc>
        <w:tc>
          <w:tcPr>
            <w:tcW w:w="458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eastAsiaTheme="minorEastAsia" w:hAnsi="Times New Roman" w:hint="default"/>
                <w:color w:val="000000"/>
                <w:sz w:val="22"/>
                <w:szCs w:val="22"/>
              </w:rPr>
            </w:pPr>
            <w:r w:rsidRPr="00D93DDA">
              <w:rPr>
                <w:rFonts w:ascii="Times New Roman" w:eastAsiaTheme="minorEastAsia" w:hAnsi="Times New Roman" w:hint="default"/>
                <w:color w:val="000000"/>
                <w:sz w:val="22"/>
                <w:szCs w:val="22"/>
              </w:rPr>
              <w:t>6,708,517.65</w:t>
            </w:r>
          </w:p>
        </w:tc>
        <w:tc>
          <w:tcPr>
            <w:tcW w:w="495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二、外交支出</w:t>
            </w:r>
          </w:p>
        </w:tc>
        <w:tc>
          <w:tcPr>
            <w:tcW w:w="80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32</w:t>
            </w:r>
          </w:p>
        </w:tc>
        <w:tc>
          <w:tcPr>
            <w:tcW w:w="4419" w:type="dxa"/>
            <w:tcBorders>
              <w:top w:val="nil"/>
              <w:left w:val="nil"/>
              <w:bottom w:val="single" w:sz="4" w:space="0" w:color="000000"/>
              <w:right w:val="single" w:sz="4" w:space="0" w:color="000000"/>
            </w:tcBorders>
            <w:shd w:val="clear" w:color="auto" w:fill="auto"/>
            <w:vAlign w:val="center"/>
          </w:tcPr>
          <w:p w:rsidR="00A76B62" w:rsidRPr="00D93DDA" w:rsidRDefault="00A76B62">
            <w:pPr>
              <w:spacing w:line="400" w:lineRule="exact"/>
              <w:jc w:val="right"/>
              <w:textAlignment w:val="center"/>
              <w:rPr>
                <w:rFonts w:ascii="Times New Roman" w:hAnsi="Times New Roman" w:hint="default"/>
                <w:color w:val="000000"/>
                <w:sz w:val="22"/>
                <w:szCs w:val="22"/>
              </w:rPr>
            </w:pPr>
          </w:p>
        </w:tc>
      </w:tr>
      <w:tr w:rsidR="00A76B62" w:rsidRPr="00D93DDA">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三、国有资本经营预算财政拨款收入</w:t>
            </w:r>
          </w:p>
        </w:tc>
        <w:tc>
          <w:tcPr>
            <w:tcW w:w="838"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3</w:t>
            </w:r>
          </w:p>
        </w:tc>
        <w:tc>
          <w:tcPr>
            <w:tcW w:w="4583" w:type="dxa"/>
            <w:tcBorders>
              <w:top w:val="nil"/>
              <w:left w:val="nil"/>
              <w:bottom w:val="single" w:sz="4" w:space="0" w:color="000000"/>
              <w:right w:val="single" w:sz="4" w:space="0" w:color="000000"/>
            </w:tcBorders>
            <w:shd w:val="clear" w:color="auto" w:fill="auto"/>
            <w:vAlign w:val="center"/>
          </w:tcPr>
          <w:p w:rsidR="00A76B62" w:rsidRPr="00D93DDA" w:rsidRDefault="00A76B62">
            <w:pPr>
              <w:spacing w:line="400" w:lineRule="exact"/>
              <w:jc w:val="right"/>
              <w:textAlignment w:val="center"/>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三、国防支出</w:t>
            </w:r>
          </w:p>
        </w:tc>
        <w:tc>
          <w:tcPr>
            <w:tcW w:w="80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33</w:t>
            </w:r>
          </w:p>
        </w:tc>
        <w:tc>
          <w:tcPr>
            <w:tcW w:w="4419" w:type="dxa"/>
            <w:tcBorders>
              <w:top w:val="nil"/>
              <w:left w:val="nil"/>
              <w:bottom w:val="single" w:sz="4" w:space="0" w:color="000000"/>
              <w:right w:val="single" w:sz="4" w:space="0" w:color="000000"/>
            </w:tcBorders>
            <w:shd w:val="clear" w:color="auto" w:fill="auto"/>
            <w:vAlign w:val="center"/>
          </w:tcPr>
          <w:p w:rsidR="00A76B62" w:rsidRPr="00D93DDA" w:rsidRDefault="00A76B62">
            <w:pPr>
              <w:spacing w:line="400" w:lineRule="exact"/>
              <w:jc w:val="right"/>
              <w:textAlignment w:val="center"/>
              <w:rPr>
                <w:rFonts w:ascii="Times New Roman" w:hAnsi="Times New Roman" w:hint="default"/>
                <w:color w:val="000000"/>
                <w:sz w:val="22"/>
                <w:szCs w:val="22"/>
              </w:rPr>
            </w:pPr>
          </w:p>
        </w:tc>
      </w:tr>
      <w:tr w:rsidR="00A76B62" w:rsidRPr="00D93DDA">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四、上级补助收入</w:t>
            </w:r>
          </w:p>
        </w:tc>
        <w:tc>
          <w:tcPr>
            <w:tcW w:w="838"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4</w:t>
            </w:r>
          </w:p>
        </w:tc>
        <w:tc>
          <w:tcPr>
            <w:tcW w:w="4583" w:type="dxa"/>
            <w:tcBorders>
              <w:top w:val="nil"/>
              <w:left w:val="nil"/>
              <w:bottom w:val="single" w:sz="4" w:space="0" w:color="000000"/>
              <w:right w:val="single" w:sz="4" w:space="0" w:color="000000"/>
            </w:tcBorders>
            <w:shd w:val="clear" w:color="auto" w:fill="auto"/>
            <w:vAlign w:val="center"/>
          </w:tcPr>
          <w:p w:rsidR="00A76B62" w:rsidRPr="00D93DDA" w:rsidRDefault="00A76B62">
            <w:pPr>
              <w:spacing w:line="400" w:lineRule="exact"/>
              <w:jc w:val="right"/>
              <w:textAlignment w:val="center"/>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四、公共安全支出</w:t>
            </w:r>
          </w:p>
        </w:tc>
        <w:tc>
          <w:tcPr>
            <w:tcW w:w="80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34</w:t>
            </w:r>
          </w:p>
        </w:tc>
        <w:tc>
          <w:tcPr>
            <w:tcW w:w="4419" w:type="dxa"/>
            <w:tcBorders>
              <w:top w:val="nil"/>
              <w:left w:val="nil"/>
              <w:bottom w:val="single" w:sz="4" w:space="0" w:color="000000"/>
              <w:right w:val="single" w:sz="4" w:space="0" w:color="000000"/>
            </w:tcBorders>
            <w:shd w:val="clear" w:color="auto" w:fill="auto"/>
            <w:vAlign w:val="center"/>
          </w:tcPr>
          <w:p w:rsidR="00A76B62" w:rsidRPr="00D93DDA" w:rsidRDefault="00A76B62">
            <w:pPr>
              <w:spacing w:line="400" w:lineRule="exact"/>
              <w:jc w:val="right"/>
              <w:textAlignment w:val="center"/>
              <w:rPr>
                <w:rFonts w:ascii="Times New Roman" w:hAnsi="Times New Roman" w:hint="default"/>
                <w:color w:val="000000"/>
                <w:sz w:val="22"/>
                <w:szCs w:val="22"/>
              </w:rPr>
            </w:pPr>
          </w:p>
        </w:tc>
      </w:tr>
      <w:tr w:rsidR="00A76B62" w:rsidRPr="00D93DDA">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五、事业收入</w:t>
            </w:r>
          </w:p>
        </w:tc>
        <w:tc>
          <w:tcPr>
            <w:tcW w:w="838"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5</w:t>
            </w:r>
          </w:p>
        </w:tc>
        <w:tc>
          <w:tcPr>
            <w:tcW w:w="4583" w:type="dxa"/>
            <w:tcBorders>
              <w:top w:val="nil"/>
              <w:left w:val="nil"/>
              <w:bottom w:val="single" w:sz="4" w:space="0" w:color="000000"/>
              <w:right w:val="single" w:sz="4" w:space="0" w:color="000000"/>
            </w:tcBorders>
            <w:shd w:val="clear" w:color="auto" w:fill="auto"/>
            <w:vAlign w:val="center"/>
          </w:tcPr>
          <w:p w:rsidR="00A76B62" w:rsidRPr="00D93DDA" w:rsidRDefault="00A76B62">
            <w:pPr>
              <w:spacing w:line="400" w:lineRule="exact"/>
              <w:jc w:val="right"/>
              <w:textAlignment w:val="center"/>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五、教育支出</w:t>
            </w:r>
          </w:p>
        </w:tc>
        <w:tc>
          <w:tcPr>
            <w:tcW w:w="80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35</w:t>
            </w:r>
          </w:p>
        </w:tc>
        <w:tc>
          <w:tcPr>
            <w:tcW w:w="4419" w:type="dxa"/>
            <w:tcBorders>
              <w:top w:val="nil"/>
              <w:left w:val="nil"/>
              <w:bottom w:val="single" w:sz="4" w:space="0" w:color="000000"/>
              <w:right w:val="single" w:sz="4" w:space="0" w:color="000000"/>
            </w:tcBorders>
            <w:shd w:val="clear" w:color="auto" w:fill="auto"/>
            <w:vAlign w:val="center"/>
          </w:tcPr>
          <w:p w:rsidR="00A76B62" w:rsidRPr="00D93DDA" w:rsidRDefault="00A76B62">
            <w:pPr>
              <w:spacing w:line="400" w:lineRule="exact"/>
              <w:jc w:val="right"/>
              <w:textAlignment w:val="center"/>
              <w:rPr>
                <w:rFonts w:ascii="Times New Roman" w:hAnsi="Times New Roman" w:hint="default"/>
                <w:color w:val="000000"/>
                <w:sz w:val="22"/>
                <w:szCs w:val="22"/>
              </w:rPr>
            </w:pPr>
          </w:p>
        </w:tc>
      </w:tr>
      <w:tr w:rsidR="00A76B62" w:rsidRPr="00D93DDA">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六、经营收入</w:t>
            </w:r>
          </w:p>
        </w:tc>
        <w:tc>
          <w:tcPr>
            <w:tcW w:w="838"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6</w:t>
            </w:r>
          </w:p>
        </w:tc>
        <w:tc>
          <w:tcPr>
            <w:tcW w:w="4583" w:type="dxa"/>
            <w:tcBorders>
              <w:top w:val="nil"/>
              <w:left w:val="nil"/>
              <w:bottom w:val="single" w:sz="4" w:space="0" w:color="000000"/>
              <w:right w:val="single" w:sz="4" w:space="0" w:color="000000"/>
            </w:tcBorders>
            <w:shd w:val="clear" w:color="auto" w:fill="auto"/>
            <w:vAlign w:val="center"/>
          </w:tcPr>
          <w:p w:rsidR="00A76B62" w:rsidRPr="00D93DDA" w:rsidRDefault="00A76B62">
            <w:pPr>
              <w:spacing w:line="400" w:lineRule="exact"/>
              <w:jc w:val="right"/>
              <w:textAlignment w:val="center"/>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六、科学技术支出</w:t>
            </w:r>
          </w:p>
        </w:tc>
        <w:tc>
          <w:tcPr>
            <w:tcW w:w="80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36</w:t>
            </w:r>
          </w:p>
        </w:tc>
        <w:tc>
          <w:tcPr>
            <w:tcW w:w="4419" w:type="dxa"/>
            <w:tcBorders>
              <w:top w:val="nil"/>
              <w:left w:val="nil"/>
              <w:bottom w:val="single" w:sz="4" w:space="0" w:color="000000"/>
              <w:right w:val="single" w:sz="4" w:space="0" w:color="000000"/>
            </w:tcBorders>
            <w:shd w:val="clear" w:color="auto" w:fill="auto"/>
            <w:vAlign w:val="center"/>
          </w:tcPr>
          <w:p w:rsidR="00A76B62" w:rsidRPr="00D93DDA" w:rsidRDefault="00A76B62">
            <w:pPr>
              <w:spacing w:line="400" w:lineRule="exact"/>
              <w:jc w:val="right"/>
              <w:textAlignment w:val="center"/>
              <w:rPr>
                <w:rFonts w:ascii="Times New Roman" w:hAnsi="Times New Roman" w:hint="default"/>
                <w:color w:val="000000"/>
                <w:sz w:val="22"/>
                <w:szCs w:val="22"/>
              </w:rPr>
            </w:pPr>
          </w:p>
        </w:tc>
      </w:tr>
      <w:tr w:rsidR="00A76B62" w:rsidRPr="00D93DDA">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七、附属单位上缴收入</w:t>
            </w:r>
          </w:p>
        </w:tc>
        <w:tc>
          <w:tcPr>
            <w:tcW w:w="838"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7</w:t>
            </w:r>
          </w:p>
        </w:tc>
        <w:tc>
          <w:tcPr>
            <w:tcW w:w="4583" w:type="dxa"/>
            <w:tcBorders>
              <w:top w:val="nil"/>
              <w:left w:val="nil"/>
              <w:bottom w:val="single" w:sz="4" w:space="0" w:color="000000"/>
              <w:right w:val="single" w:sz="4" w:space="0" w:color="000000"/>
            </w:tcBorders>
            <w:shd w:val="clear" w:color="auto" w:fill="auto"/>
            <w:vAlign w:val="center"/>
          </w:tcPr>
          <w:p w:rsidR="00A76B62" w:rsidRPr="00D93DDA" w:rsidRDefault="00A76B62">
            <w:pPr>
              <w:spacing w:line="400" w:lineRule="exact"/>
              <w:jc w:val="right"/>
              <w:textAlignment w:val="center"/>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七、文化旅游体育与传媒支出</w:t>
            </w:r>
          </w:p>
        </w:tc>
        <w:tc>
          <w:tcPr>
            <w:tcW w:w="80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37</w:t>
            </w:r>
          </w:p>
        </w:tc>
        <w:tc>
          <w:tcPr>
            <w:tcW w:w="4419" w:type="dxa"/>
            <w:tcBorders>
              <w:top w:val="nil"/>
              <w:left w:val="nil"/>
              <w:bottom w:val="single" w:sz="4" w:space="0" w:color="000000"/>
              <w:right w:val="single" w:sz="4" w:space="0" w:color="000000"/>
            </w:tcBorders>
            <w:shd w:val="clear" w:color="auto" w:fill="auto"/>
            <w:vAlign w:val="center"/>
          </w:tcPr>
          <w:p w:rsidR="00A76B62" w:rsidRPr="00D93DDA" w:rsidRDefault="00A76B62">
            <w:pPr>
              <w:spacing w:line="400" w:lineRule="exact"/>
              <w:jc w:val="right"/>
              <w:textAlignment w:val="center"/>
              <w:rPr>
                <w:rFonts w:ascii="Times New Roman" w:hAnsi="Times New Roman" w:hint="default"/>
                <w:color w:val="000000"/>
                <w:sz w:val="22"/>
                <w:szCs w:val="22"/>
              </w:rPr>
            </w:pPr>
          </w:p>
        </w:tc>
      </w:tr>
      <w:tr w:rsidR="00A76B62" w:rsidRPr="00D93DDA">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八、其他收入</w:t>
            </w:r>
          </w:p>
        </w:tc>
        <w:tc>
          <w:tcPr>
            <w:tcW w:w="838"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8</w:t>
            </w:r>
          </w:p>
        </w:tc>
        <w:tc>
          <w:tcPr>
            <w:tcW w:w="4583" w:type="dxa"/>
            <w:tcBorders>
              <w:top w:val="nil"/>
              <w:left w:val="nil"/>
              <w:bottom w:val="nil"/>
              <w:right w:val="single" w:sz="4" w:space="0" w:color="000000"/>
            </w:tcBorders>
            <w:shd w:val="clear" w:color="auto" w:fill="auto"/>
            <w:vAlign w:val="center"/>
          </w:tcPr>
          <w:p w:rsidR="00A76B62" w:rsidRPr="00D93DDA" w:rsidRDefault="00A76B62">
            <w:pPr>
              <w:spacing w:line="400" w:lineRule="exact"/>
              <w:jc w:val="right"/>
              <w:textAlignment w:val="center"/>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八、社会保障和就业支出</w:t>
            </w:r>
          </w:p>
        </w:tc>
        <w:tc>
          <w:tcPr>
            <w:tcW w:w="80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38</w:t>
            </w:r>
          </w:p>
        </w:tc>
        <w:tc>
          <w:tcPr>
            <w:tcW w:w="4419"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183,249.60</w:t>
            </w:r>
          </w:p>
        </w:tc>
      </w:tr>
      <w:tr w:rsidR="00A76B62" w:rsidRPr="00D93DDA">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400" w:lineRule="exact"/>
              <w:rPr>
                <w:rFonts w:ascii="Times New Roman" w:hAnsi="Times New Roman" w:hint="default"/>
                <w:b/>
                <w:bCs/>
                <w:color w:val="000000"/>
                <w:sz w:val="22"/>
                <w:szCs w:val="22"/>
              </w:rPr>
            </w:pPr>
          </w:p>
        </w:tc>
        <w:tc>
          <w:tcPr>
            <w:tcW w:w="838" w:type="dxa"/>
            <w:tcBorders>
              <w:top w:val="nil"/>
              <w:left w:val="nil"/>
              <w:bottom w:val="single" w:sz="4" w:space="0" w:color="000000"/>
              <w:right w:val="nil"/>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9</w:t>
            </w:r>
          </w:p>
        </w:tc>
        <w:tc>
          <w:tcPr>
            <w:tcW w:w="45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6B62" w:rsidRPr="00D93DDA" w:rsidRDefault="00A76B62">
            <w:pPr>
              <w:spacing w:line="400" w:lineRule="exact"/>
              <w:jc w:val="right"/>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九、卫生健康支出</w:t>
            </w:r>
          </w:p>
        </w:tc>
        <w:tc>
          <w:tcPr>
            <w:tcW w:w="80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39</w:t>
            </w:r>
          </w:p>
        </w:tc>
        <w:tc>
          <w:tcPr>
            <w:tcW w:w="4419"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64,970.58</w:t>
            </w:r>
          </w:p>
        </w:tc>
      </w:tr>
      <w:tr w:rsidR="00A76B62" w:rsidRPr="00D93DDA">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400" w:lineRule="exact"/>
              <w:rPr>
                <w:rFonts w:ascii="Times New Roman" w:hAnsi="Times New Roman" w:hint="default"/>
                <w:b/>
                <w:bCs/>
                <w:color w:val="000000"/>
                <w:sz w:val="22"/>
                <w:szCs w:val="22"/>
              </w:rPr>
            </w:pPr>
          </w:p>
        </w:tc>
        <w:tc>
          <w:tcPr>
            <w:tcW w:w="838" w:type="dxa"/>
            <w:tcBorders>
              <w:top w:val="nil"/>
              <w:left w:val="nil"/>
              <w:bottom w:val="single" w:sz="4" w:space="0" w:color="000000"/>
              <w:right w:val="nil"/>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10</w:t>
            </w:r>
          </w:p>
        </w:tc>
        <w:tc>
          <w:tcPr>
            <w:tcW w:w="45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6B62" w:rsidRPr="00D93DDA" w:rsidRDefault="00A76B62">
            <w:pPr>
              <w:spacing w:line="400" w:lineRule="exact"/>
              <w:jc w:val="right"/>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十、节能环保支出</w:t>
            </w:r>
          </w:p>
        </w:tc>
        <w:tc>
          <w:tcPr>
            <w:tcW w:w="80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40</w:t>
            </w:r>
          </w:p>
        </w:tc>
        <w:tc>
          <w:tcPr>
            <w:tcW w:w="4419" w:type="dxa"/>
            <w:tcBorders>
              <w:top w:val="nil"/>
              <w:left w:val="nil"/>
              <w:bottom w:val="single" w:sz="4" w:space="0" w:color="000000"/>
              <w:right w:val="single" w:sz="4" w:space="0" w:color="000000"/>
            </w:tcBorders>
            <w:shd w:val="clear" w:color="auto" w:fill="auto"/>
            <w:vAlign w:val="center"/>
          </w:tcPr>
          <w:p w:rsidR="00A76B62" w:rsidRPr="00D93DDA" w:rsidRDefault="00A76B62">
            <w:pPr>
              <w:spacing w:line="400" w:lineRule="exact"/>
              <w:jc w:val="right"/>
              <w:textAlignment w:val="center"/>
              <w:rPr>
                <w:rFonts w:ascii="Times New Roman" w:hAnsi="Times New Roman" w:hint="default"/>
                <w:color w:val="000000"/>
                <w:sz w:val="22"/>
                <w:szCs w:val="22"/>
              </w:rPr>
            </w:pPr>
          </w:p>
        </w:tc>
      </w:tr>
      <w:tr w:rsidR="00A76B62" w:rsidRPr="00D93DDA">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400" w:lineRule="exact"/>
              <w:rPr>
                <w:rFonts w:ascii="Times New Roman" w:hAnsi="Times New Roman" w:hint="default"/>
                <w:b/>
                <w:bCs/>
                <w:color w:val="000000"/>
                <w:sz w:val="22"/>
                <w:szCs w:val="22"/>
              </w:rPr>
            </w:pPr>
          </w:p>
        </w:tc>
        <w:tc>
          <w:tcPr>
            <w:tcW w:w="838" w:type="dxa"/>
            <w:tcBorders>
              <w:top w:val="nil"/>
              <w:left w:val="nil"/>
              <w:bottom w:val="single" w:sz="4" w:space="0" w:color="000000"/>
              <w:right w:val="nil"/>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11</w:t>
            </w:r>
          </w:p>
        </w:tc>
        <w:tc>
          <w:tcPr>
            <w:tcW w:w="45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6B62" w:rsidRPr="00D93DDA" w:rsidRDefault="00A76B62">
            <w:pPr>
              <w:spacing w:line="400" w:lineRule="exact"/>
              <w:jc w:val="right"/>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十一、城乡社区支出</w:t>
            </w:r>
          </w:p>
        </w:tc>
        <w:tc>
          <w:tcPr>
            <w:tcW w:w="80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41</w:t>
            </w:r>
          </w:p>
        </w:tc>
        <w:tc>
          <w:tcPr>
            <w:tcW w:w="4419"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7,791,810.06</w:t>
            </w:r>
          </w:p>
        </w:tc>
      </w:tr>
      <w:tr w:rsidR="00A76B62" w:rsidRPr="00D93DDA">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400" w:lineRule="exact"/>
              <w:rPr>
                <w:rFonts w:ascii="Times New Roman" w:hAnsi="Times New Roman" w:hint="default"/>
                <w:b/>
                <w:bCs/>
                <w:color w:val="000000"/>
                <w:sz w:val="22"/>
                <w:szCs w:val="22"/>
              </w:rPr>
            </w:pPr>
          </w:p>
        </w:tc>
        <w:tc>
          <w:tcPr>
            <w:tcW w:w="838" w:type="dxa"/>
            <w:tcBorders>
              <w:top w:val="nil"/>
              <w:left w:val="nil"/>
              <w:bottom w:val="single" w:sz="4" w:space="0" w:color="000000"/>
              <w:right w:val="nil"/>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12</w:t>
            </w:r>
          </w:p>
        </w:tc>
        <w:tc>
          <w:tcPr>
            <w:tcW w:w="45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6B62" w:rsidRPr="00D93DDA" w:rsidRDefault="00A76B62">
            <w:pPr>
              <w:spacing w:line="400" w:lineRule="exact"/>
              <w:jc w:val="right"/>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十二、农林水支出</w:t>
            </w:r>
          </w:p>
        </w:tc>
        <w:tc>
          <w:tcPr>
            <w:tcW w:w="80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42</w:t>
            </w:r>
          </w:p>
        </w:tc>
        <w:tc>
          <w:tcPr>
            <w:tcW w:w="4419" w:type="dxa"/>
            <w:tcBorders>
              <w:top w:val="nil"/>
              <w:left w:val="nil"/>
              <w:bottom w:val="single" w:sz="4" w:space="0" w:color="000000"/>
              <w:right w:val="single" w:sz="4" w:space="0" w:color="000000"/>
            </w:tcBorders>
            <w:shd w:val="clear" w:color="auto" w:fill="auto"/>
            <w:vAlign w:val="center"/>
          </w:tcPr>
          <w:p w:rsidR="00A76B62" w:rsidRPr="00D93DDA" w:rsidRDefault="00A76B62">
            <w:pPr>
              <w:spacing w:line="400" w:lineRule="exact"/>
              <w:jc w:val="right"/>
              <w:textAlignment w:val="center"/>
              <w:rPr>
                <w:rFonts w:ascii="Times New Roman" w:hAnsi="Times New Roman" w:hint="default"/>
                <w:color w:val="000000"/>
                <w:sz w:val="22"/>
                <w:szCs w:val="22"/>
              </w:rPr>
            </w:pPr>
          </w:p>
        </w:tc>
      </w:tr>
      <w:tr w:rsidR="00A76B62" w:rsidRPr="00D93DDA">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400" w:lineRule="exact"/>
              <w:rPr>
                <w:rFonts w:ascii="Times New Roman" w:hAnsi="Times New Roman" w:hint="default"/>
                <w:b/>
                <w:bCs/>
                <w:color w:val="000000"/>
                <w:sz w:val="22"/>
                <w:szCs w:val="22"/>
              </w:rPr>
            </w:pPr>
          </w:p>
        </w:tc>
        <w:tc>
          <w:tcPr>
            <w:tcW w:w="838" w:type="dxa"/>
            <w:tcBorders>
              <w:top w:val="nil"/>
              <w:left w:val="nil"/>
              <w:bottom w:val="single" w:sz="4" w:space="0" w:color="000000"/>
              <w:right w:val="nil"/>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13</w:t>
            </w:r>
          </w:p>
        </w:tc>
        <w:tc>
          <w:tcPr>
            <w:tcW w:w="4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400" w:lineRule="exact"/>
              <w:jc w:val="right"/>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十三、交通运输支出</w:t>
            </w:r>
          </w:p>
        </w:tc>
        <w:tc>
          <w:tcPr>
            <w:tcW w:w="80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43</w:t>
            </w:r>
          </w:p>
        </w:tc>
        <w:tc>
          <w:tcPr>
            <w:tcW w:w="4419" w:type="dxa"/>
            <w:tcBorders>
              <w:top w:val="nil"/>
              <w:left w:val="nil"/>
              <w:bottom w:val="single" w:sz="4" w:space="0" w:color="000000"/>
              <w:right w:val="single" w:sz="4" w:space="0" w:color="000000"/>
            </w:tcBorders>
            <w:shd w:val="clear" w:color="auto" w:fill="auto"/>
            <w:vAlign w:val="center"/>
          </w:tcPr>
          <w:p w:rsidR="00A76B62" w:rsidRPr="00D93DDA" w:rsidRDefault="00A76B62">
            <w:pPr>
              <w:spacing w:line="400" w:lineRule="exact"/>
              <w:jc w:val="right"/>
              <w:textAlignment w:val="center"/>
              <w:rPr>
                <w:rFonts w:ascii="Times New Roman" w:hAnsi="Times New Roman" w:hint="default"/>
                <w:color w:val="000000"/>
                <w:sz w:val="22"/>
                <w:szCs w:val="22"/>
              </w:rPr>
            </w:pPr>
          </w:p>
        </w:tc>
      </w:tr>
      <w:tr w:rsidR="00A76B62" w:rsidRPr="00D93DDA">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400" w:lineRule="exact"/>
              <w:rPr>
                <w:rFonts w:ascii="Times New Roman" w:hAnsi="Times New Roman" w:hint="default"/>
                <w:b/>
                <w:bCs/>
                <w:color w:val="000000"/>
                <w:sz w:val="22"/>
                <w:szCs w:val="22"/>
              </w:rPr>
            </w:pPr>
          </w:p>
        </w:tc>
        <w:tc>
          <w:tcPr>
            <w:tcW w:w="838"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14</w:t>
            </w:r>
          </w:p>
        </w:tc>
        <w:tc>
          <w:tcPr>
            <w:tcW w:w="4583" w:type="dxa"/>
            <w:tcBorders>
              <w:top w:val="nil"/>
              <w:left w:val="nil"/>
              <w:bottom w:val="single" w:sz="4" w:space="0" w:color="000000"/>
              <w:right w:val="single" w:sz="4" w:space="0" w:color="000000"/>
            </w:tcBorders>
            <w:shd w:val="clear" w:color="auto" w:fill="auto"/>
            <w:vAlign w:val="center"/>
          </w:tcPr>
          <w:p w:rsidR="00A76B62" w:rsidRPr="00D93DDA" w:rsidRDefault="00A76B62">
            <w:pPr>
              <w:spacing w:line="400" w:lineRule="exact"/>
              <w:jc w:val="right"/>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十四、资源勘探工业信息等支出</w:t>
            </w:r>
          </w:p>
        </w:tc>
        <w:tc>
          <w:tcPr>
            <w:tcW w:w="80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44</w:t>
            </w:r>
          </w:p>
        </w:tc>
        <w:tc>
          <w:tcPr>
            <w:tcW w:w="4419" w:type="dxa"/>
            <w:tcBorders>
              <w:top w:val="nil"/>
              <w:left w:val="nil"/>
              <w:bottom w:val="single" w:sz="4" w:space="0" w:color="000000"/>
              <w:right w:val="single" w:sz="4" w:space="0" w:color="000000"/>
            </w:tcBorders>
            <w:shd w:val="clear" w:color="auto" w:fill="auto"/>
            <w:vAlign w:val="center"/>
          </w:tcPr>
          <w:p w:rsidR="00A76B62" w:rsidRPr="00D93DDA" w:rsidRDefault="00A76B62">
            <w:pPr>
              <w:spacing w:line="400" w:lineRule="exact"/>
              <w:jc w:val="right"/>
              <w:textAlignment w:val="center"/>
              <w:rPr>
                <w:rFonts w:ascii="Times New Roman" w:hAnsi="Times New Roman" w:hint="default"/>
                <w:color w:val="000000"/>
                <w:sz w:val="22"/>
                <w:szCs w:val="22"/>
              </w:rPr>
            </w:pPr>
          </w:p>
        </w:tc>
      </w:tr>
      <w:tr w:rsidR="00A76B62" w:rsidRPr="00D93DDA">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400" w:lineRule="exact"/>
              <w:rPr>
                <w:rFonts w:ascii="Times New Roman" w:hAnsi="Times New Roman" w:hint="default"/>
                <w:b/>
                <w:bCs/>
                <w:color w:val="000000"/>
                <w:sz w:val="22"/>
                <w:szCs w:val="22"/>
              </w:rPr>
            </w:pPr>
          </w:p>
        </w:tc>
        <w:tc>
          <w:tcPr>
            <w:tcW w:w="838"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15</w:t>
            </w:r>
          </w:p>
        </w:tc>
        <w:tc>
          <w:tcPr>
            <w:tcW w:w="4583" w:type="dxa"/>
            <w:tcBorders>
              <w:top w:val="nil"/>
              <w:left w:val="nil"/>
              <w:bottom w:val="single" w:sz="4" w:space="0" w:color="000000"/>
              <w:right w:val="single" w:sz="4" w:space="0" w:color="000000"/>
            </w:tcBorders>
            <w:shd w:val="clear" w:color="auto" w:fill="auto"/>
            <w:vAlign w:val="center"/>
          </w:tcPr>
          <w:p w:rsidR="00A76B62" w:rsidRPr="00D93DDA" w:rsidRDefault="00A76B62">
            <w:pPr>
              <w:spacing w:line="400" w:lineRule="exact"/>
              <w:jc w:val="right"/>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十五、商业服务业等支出</w:t>
            </w:r>
          </w:p>
        </w:tc>
        <w:tc>
          <w:tcPr>
            <w:tcW w:w="80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45</w:t>
            </w:r>
          </w:p>
        </w:tc>
        <w:tc>
          <w:tcPr>
            <w:tcW w:w="4419" w:type="dxa"/>
            <w:tcBorders>
              <w:top w:val="nil"/>
              <w:left w:val="nil"/>
              <w:bottom w:val="single" w:sz="4" w:space="0" w:color="000000"/>
              <w:right w:val="single" w:sz="4" w:space="0" w:color="000000"/>
            </w:tcBorders>
            <w:shd w:val="clear" w:color="auto" w:fill="auto"/>
            <w:vAlign w:val="center"/>
          </w:tcPr>
          <w:p w:rsidR="00A76B62" w:rsidRPr="00D93DDA" w:rsidRDefault="00A76B62">
            <w:pPr>
              <w:spacing w:line="400" w:lineRule="exact"/>
              <w:jc w:val="right"/>
              <w:textAlignment w:val="center"/>
              <w:rPr>
                <w:rFonts w:ascii="Times New Roman" w:hAnsi="Times New Roman" w:hint="default"/>
                <w:color w:val="000000"/>
                <w:sz w:val="22"/>
                <w:szCs w:val="22"/>
              </w:rPr>
            </w:pPr>
          </w:p>
        </w:tc>
      </w:tr>
      <w:tr w:rsidR="00A76B62" w:rsidRPr="00D93DDA">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400" w:lineRule="exact"/>
              <w:rPr>
                <w:rFonts w:ascii="Times New Roman" w:hAnsi="Times New Roman" w:hint="default"/>
                <w:b/>
                <w:bCs/>
                <w:color w:val="000000"/>
                <w:sz w:val="22"/>
                <w:szCs w:val="22"/>
              </w:rPr>
            </w:pPr>
          </w:p>
        </w:tc>
        <w:tc>
          <w:tcPr>
            <w:tcW w:w="838"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16</w:t>
            </w:r>
          </w:p>
        </w:tc>
        <w:tc>
          <w:tcPr>
            <w:tcW w:w="4583" w:type="dxa"/>
            <w:tcBorders>
              <w:top w:val="nil"/>
              <w:left w:val="nil"/>
              <w:bottom w:val="single" w:sz="4" w:space="0" w:color="000000"/>
              <w:right w:val="single" w:sz="4" w:space="0" w:color="000000"/>
            </w:tcBorders>
            <w:shd w:val="clear" w:color="auto" w:fill="auto"/>
            <w:vAlign w:val="center"/>
          </w:tcPr>
          <w:p w:rsidR="00A76B62" w:rsidRPr="00D93DDA" w:rsidRDefault="00A76B62">
            <w:pPr>
              <w:spacing w:line="400" w:lineRule="exact"/>
              <w:jc w:val="right"/>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十六、金融支出</w:t>
            </w:r>
          </w:p>
        </w:tc>
        <w:tc>
          <w:tcPr>
            <w:tcW w:w="80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46</w:t>
            </w:r>
          </w:p>
        </w:tc>
        <w:tc>
          <w:tcPr>
            <w:tcW w:w="4419" w:type="dxa"/>
            <w:tcBorders>
              <w:top w:val="nil"/>
              <w:left w:val="nil"/>
              <w:bottom w:val="single" w:sz="4" w:space="0" w:color="000000"/>
              <w:right w:val="single" w:sz="4" w:space="0" w:color="000000"/>
            </w:tcBorders>
            <w:shd w:val="clear" w:color="auto" w:fill="auto"/>
            <w:vAlign w:val="center"/>
          </w:tcPr>
          <w:p w:rsidR="00A76B62" w:rsidRPr="00D93DDA" w:rsidRDefault="00A76B62">
            <w:pPr>
              <w:spacing w:line="400" w:lineRule="exact"/>
              <w:jc w:val="right"/>
              <w:textAlignment w:val="center"/>
              <w:rPr>
                <w:rFonts w:ascii="Times New Roman" w:hAnsi="Times New Roman" w:hint="default"/>
                <w:color w:val="000000"/>
                <w:sz w:val="22"/>
                <w:szCs w:val="22"/>
              </w:rPr>
            </w:pPr>
          </w:p>
        </w:tc>
      </w:tr>
      <w:tr w:rsidR="00A76B62" w:rsidRPr="00D93DDA">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400" w:lineRule="exact"/>
              <w:rPr>
                <w:rFonts w:ascii="Times New Roman" w:hAnsi="Times New Roman" w:hint="default"/>
                <w:b/>
                <w:bCs/>
                <w:color w:val="000000"/>
                <w:sz w:val="22"/>
                <w:szCs w:val="22"/>
              </w:rPr>
            </w:pPr>
          </w:p>
        </w:tc>
        <w:tc>
          <w:tcPr>
            <w:tcW w:w="838"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17</w:t>
            </w:r>
          </w:p>
        </w:tc>
        <w:tc>
          <w:tcPr>
            <w:tcW w:w="4583" w:type="dxa"/>
            <w:tcBorders>
              <w:top w:val="nil"/>
              <w:left w:val="nil"/>
              <w:bottom w:val="single" w:sz="4" w:space="0" w:color="000000"/>
              <w:right w:val="single" w:sz="4" w:space="0" w:color="000000"/>
            </w:tcBorders>
            <w:shd w:val="clear" w:color="auto" w:fill="auto"/>
            <w:vAlign w:val="center"/>
          </w:tcPr>
          <w:p w:rsidR="00A76B62" w:rsidRPr="00D93DDA" w:rsidRDefault="00A76B62">
            <w:pPr>
              <w:spacing w:line="400" w:lineRule="exact"/>
              <w:jc w:val="right"/>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十七、援助其他地区支出</w:t>
            </w:r>
          </w:p>
        </w:tc>
        <w:tc>
          <w:tcPr>
            <w:tcW w:w="80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47</w:t>
            </w:r>
          </w:p>
        </w:tc>
        <w:tc>
          <w:tcPr>
            <w:tcW w:w="4419" w:type="dxa"/>
            <w:tcBorders>
              <w:top w:val="nil"/>
              <w:left w:val="nil"/>
              <w:bottom w:val="single" w:sz="4" w:space="0" w:color="000000"/>
              <w:right w:val="single" w:sz="4" w:space="0" w:color="000000"/>
            </w:tcBorders>
            <w:shd w:val="clear" w:color="auto" w:fill="auto"/>
            <w:vAlign w:val="center"/>
          </w:tcPr>
          <w:p w:rsidR="00A76B62" w:rsidRPr="00D93DDA" w:rsidRDefault="00A76B62">
            <w:pPr>
              <w:spacing w:line="400" w:lineRule="exact"/>
              <w:jc w:val="right"/>
              <w:textAlignment w:val="center"/>
              <w:rPr>
                <w:rFonts w:ascii="Times New Roman" w:hAnsi="Times New Roman" w:hint="default"/>
                <w:color w:val="000000"/>
                <w:sz w:val="22"/>
                <w:szCs w:val="22"/>
              </w:rPr>
            </w:pPr>
          </w:p>
        </w:tc>
      </w:tr>
      <w:tr w:rsidR="00A76B62" w:rsidRPr="00D93DDA">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400" w:lineRule="exact"/>
              <w:rPr>
                <w:rFonts w:ascii="Times New Roman" w:hAnsi="Times New Roman" w:hint="default"/>
                <w:b/>
                <w:bCs/>
                <w:color w:val="000000"/>
                <w:sz w:val="22"/>
                <w:szCs w:val="22"/>
              </w:rPr>
            </w:pPr>
          </w:p>
        </w:tc>
        <w:tc>
          <w:tcPr>
            <w:tcW w:w="838"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18</w:t>
            </w:r>
          </w:p>
        </w:tc>
        <w:tc>
          <w:tcPr>
            <w:tcW w:w="4583" w:type="dxa"/>
            <w:tcBorders>
              <w:top w:val="nil"/>
              <w:left w:val="nil"/>
              <w:bottom w:val="single" w:sz="4" w:space="0" w:color="000000"/>
              <w:right w:val="single" w:sz="4" w:space="0" w:color="000000"/>
            </w:tcBorders>
            <w:shd w:val="clear" w:color="auto" w:fill="auto"/>
            <w:vAlign w:val="center"/>
          </w:tcPr>
          <w:p w:rsidR="00A76B62" w:rsidRPr="00D93DDA" w:rsidRDefault="00A76B62">
            <w:pPr>
              <w:spacing w:line="400" w:lineRule="exact"/>
              <w:jc w:val="right"/>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十八、自然资源海洋气象等支出</w:t>
            </w:r>
          </w:p>
        </w:tc>
        <w:tc>
          <w:tcPr>
            <w:tcW w:w="80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48</w:t>
            </w:r>
          </w:p>
        </w:tc>
        <w:tc>
          <w:tcPr>
            <w:tcW w:w="4419" w:type="dxa"/>
            <w:tcBorders>
              <w:top w:val="nil"/>
              <w:left w:val="nil"/>
              <w:bottom w:val="single" w:sz="4" w:space="0" w:color="000000"/>
              <w:right w:val="single" w:sz="4" w:space="0" w:color="000000"/>
            </w:tcBorders>
            <w:shd w:val="clear" w:color="auto" w:fill="auto"/>
            <w:vAlign w:val="center"/>
          </w:tcPr>
          <w:p w:rsidR="00A76B62" w:rsidRPr="00D93DDA" w:rsidRDefault="00A76B62">
            <w:pPr>
              <w:spacing w:line="400" w:lineRule="exact"/>
              <w:jc w:val="right"/>
              <w:textAlignment w:val="center"/>
              <w:rPr>
                <w:rFonts w:ascii="Times New Roman" w:hAnsi="Times New Roman" w:hint="default"/>
                <w:color w:val="000000"/>
                <w:sz w:val="22"/>
                <w:szCs w:val="22"/>
              </w:rPr>
            </w:pPr>
          </w:p>
        </w:tc>
      </w:tr>
      <w:tr w:rsidR="00A76B62" w:rsidRPr="00D93DDA">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400" w:lineRule="exact"/>
              <w:rPr>
                <w:rFonts w:ascii="Times New Roman" w:hAnsi="Times New Roman" w:hint="default"/>
                <w:b/>
                <w:bCs/>
                <w:color w:val="000000"/>
                <w:sz w:val="22"/>
                <w:szCs w:val="22"/>
              </w:rPr>
            </w:pPr>
          </w:p>
        </w:tc>
        <w:tc>
          <w:tcPr>
            <w:tcW w:w="838"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19</w:t>
            </w:r>
          </w:p>
        </w:tc>
        <w:tc>
          <w:tcPr>
            <w:tcW w:w="4583" w:type="dxa"/>
            <w:tcBorders>
              <w:top w:val="nil"/>
              <w:left w:val="nil"/>
              <w:bottom w:val="single" w:sz="4" w:space="0" w:color="000000"/>
              <w:right w:val="single" w:sz="4" w:space="0" w:color="000000"/>
            </w:tcBorders>
            <w:shd w:val="clear" w:color="auto" w:fill="auto"/>
            <w:vAlign w:val="center"/>
          </w:tcPr>
          <w:p w:rsidR="00A76B62" w:rsidRPr="00D93DDA" w:rsidRDefault="00A76B62">
            <w:pPr>
              <w:spacing w:line="400" w:lineRule="exact"/>
              <w:jc w:val="right"/>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十九、住房保障支出</w:t>
            </w:r>
          </w:p>
        </w:tc>
        <w:tc>
          <w:tcPr>
            <w:tcW w:w="80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49</w:t>
            </w:r>
          </w:p>
        </w:tc>
        <w:tc>
          <w:tcPr>
            <w:tcW w:w="4419"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1,255,999.68</w:t>
            </w:r>
          </w:p>
        </w:tc>
      </w:tr>
      <w:tr w:rsidR="00A76B62" w:rsidRPr="00D93DDA">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400" w:lineRule="exact"/>
              <w:rPr>
                <w:rFonts w:ascii="Times New Roman" w:hAnsi="Times New Roman" w:hint="default"/>
                <w:b/>
                <w:bCs/>
                <w:color w:val="000000"/>
                <w:sz w:val="22"/>
                <w:szCs w:val="22"/>
              </w:rPr>
            </w:pPr>
          </w:p>
        </w:tc>
        <w:tc>
          <w:tcPr>
            <w:tcW w:w="838"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20</w:t>
            </w:r>
          </w:p>
        </w:tc>
        <w:tc>
          <w:tcPr>
            <w:tcW w:w="4583" w:type="dxa"/>
            <w:tcBorders>
              <w:top w:val="nil"/>
              <w:left w:val="nil"/>
              <w:bottom w:val="single" w:sz="4" w:space="0" w:color="000000"/>
              <w:right w:val="single" w:sz="4" w:space="0" w:color="000000"/>
            </w:tcBorders>
            <w:shd w:val="clear" w:color="auto" w:fill="auto"/>
            <w:vAlign w:val="center"/>
          </w:tcPr>
          <w:p w:rsidR="00A76B62" w:rsidRPr="00D93DDA" w:rsidRDefault="00A76B62">
            <w:pPr>
              <w:spacing w:line="400" w:lineRule="exact"/>
              <w:jc w:val="right"/>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二十、粮油物资储备支出</w:t>
            </w:r>
          </w:p>
        </w:tc>
        <w:tc>
          <w:tcPr>
            <w:tcW w:w="80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50</w:t>
            </w:r>
          </w:p>
        </w:tc>
        <w:tc>
          <w:tcPr>
            <w:tcW w:w="4419" w:type="dxa"/>
            <w:tcBorders>
              <w:top w:val="nil"/>
              <w:left w:val="nil"/>
              <w:bottom w:val="single" w:sz="4" w:space="0" w:color="000000"/>
              <w:right w:val="single" w:sz="4" w:space="0" w:color="000000"/>
            </w:tcBorders>
            <w:shd w:val="clear" w:color="auto" w:fill="auto"/>
            <w:vAlign w:val="center"/>
          </w:tcPr>
          <w:p w:rsidR="00A76B62" w:rsidRPr="00D93DDA" w:rsidRDefault="00A76B62">
            <w:pPr>
              <w:spacing w:line="400" w:lineRule="exact"/>
              <w:jc w:val="right"/>
              <w:textAlignment w:val="center"/>
              <w:rPr>
                <w:rFonts w:ascii="Times New Roman" w:hAnsi="Times New Roman" w:hint="default"/>
                <w:color w:val="000000"/>
                <w:sz w:val="22"/>
                <w:szCs w:val="22"/>
              </w:rPr>
            </w:pPr>
          </w:p>
        </w:tc>
      </w:tr>
      <w:tr w:rsidR="00A76B62" w:rsidRPr="00D93DDA">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400" w:lineRule="exact"/>
              <w:rPr>
                <w:rFonts w:ascii="Times New Roman" w:hAnsi="Times New Roman" w:hint="default"/>
                <w:b/>
                <w:bCs/>
                <w:color w:val="000000"/>
                <w:sz w:val="22"/>
                <w:szCs w:val="22"/>
              </w:rPr>
            </w:pPr>
          </w:p>
        </w:tc>
        <w:tc>
          <w:tcPr>
            <w:tcW w:w="838"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21</w:t>
            </w:r>
          </w:p>
        </w:tc>
        <w:tc>
          <w:tcPr>
            <w:tcW w:w="4583" w:type="dxa"/>
            <w:tcBorders>
              <w:top w:val="nil"/>
              <w:left w:val="nil"/>
              <w:bottom w:val="single" w:sz="4" w:space="0" w:color="000000"/>
              <w:right w:val="single" w:sz="4" w:space="0" w:color="000000"/>
            </w:tcBorders>
            <w:shd w:val="clear" w:color="auto" w:fill="auto"/>
            <w:vAlign w:val="center"/>
          </w:tcPr>
          <w:p w:rsidR="00A76B62" w:rsidRPr="00D93DDA" w:rsidRDefault="00A76B62">
            <w:pPr>
              <w:spacing w:line="400" w:lineRule="exact"/>
              <w:jc w:val="right"/>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二十一、国有资本经营预算支出</w:t>
            </w:r>
          </w:p>
        </w:tc>
        <w:tc>
          <w:tcPr>
            <w:tcW w:w="80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51</w:t>
            </w:r>
          </w:p>
        </w:tc>
        <w:tc>
          <w:tcPr>
            <w:tcW w:w="4419" w:type="dxa"/>
            <w:tcBorders>
              <w:top w:val="nil"/>
              <w:left w:val="nil"/>
              <w:bottom w:val="single" w:sz="4" w:space="0" w:color="000000"/>
              <w:right w:val="single" w:sz="4" w:space="0" w:color="000000"/>
            </w:tcBorders>
            <w:shd w:val="clear" w:color="auto" w:fill="auto"/>
            <w:vAlign w:val="center"/>
          </w:tcPr>
          <w:p w:rsidR="00A76B62" w:rsidRPr="00D93DDA" w:rsidRDefault="00A76B62">
            <w:pPr>
              <w:spacing w:line="400" w:lineRule="exact"/>
              <w:jc w:val="right"/>
              <w:textAlignment w:val="center"/>
              <w:rPr>
                <w:rFonts w:ascii="Times New Roman" w:hAnsi="Times New Roman" w:hint="default"/>
                <w:color w:val="000000"/>
                <w:sz w:val="22"/>
                <w:szCs w:val="22"/>
              </w:rPr>
            </w:pPr>
          </w:p>
        </w:tc>
      </w:tr>
      <w:tr w:rsidR="00A76B62" w:rsidRPr="00D93DDA">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400" w:lineRule="exact"/>
              <w:rPr>
                <w:rFonts w:ascii="Times New Roman" w:hAnsi="Times New Roman" w:hint="default"/>
                <w:b/>
                <w:bCs/>
                <w:color w:val="000000"/>
                <w:sz w:val="22"/>
                <w:szCs w:val="22"/>
              </w:rPr>
            </w:pPr>
          </w:p>
        </w:tc>
        <w:tc>
          <w:tcPr>
            <w:tcW w:w="838"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22</w:t>
            </w:r>
          </w:p>
        </w:tc>
        <w:tc>
          <w:tcPr>
            <w:tcW w:w="4583" w:type="dxa"/>
            <w:tcBorders>
              <w:top w:val="nil"/>
              <w:left w:val="nil"/>
              <w:bottom w:val="single" w:sz="4" w:space="0" w:color="000000"/>
              <w:right w:val="single" w:sz="4" w:space="0" w:color="000000"/>
            </w:tcBorders>
            <w:shd w:val="clear" w:color="auto" w:fill="auto"/>
            <w:vAlign w:val="center"/>
          </w:tcPr>
          <w:p w:rsidR="00A76B62" w:rsidRPr="00D93DDA" w:rsidRDefault="00A76B62">
            <w:pPr>
              <w:spacing w:line="400" w:lineRule="exact"/>
              <w:jc w:val="right"/>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二十二、灾害防治及应急管理支出</w:t>
            </w:r>
          </w:p>
        </w:tc>
        <w:tc>
          <w:tcPr>
            <w:tcW w:w="80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52</w:t>
            </w:r>
          </w:p>
        </w:tc>
        <w:tc>
          <w:tcPr>
            <w:tcW w:w="4419" w:type="dxa"/>
            <w:tcBorders>
              <w:top w:val="nil"/>
              <w:left w:val="nil"/>
              <w:bottom w:val="single" w:sz="4" w:space="0" w:color="000000"/>
              <w:right w:val="single" w:sz="4" w:space="0" w:color="000000"/>
            </w:tcBorders>
            <w:shd w:val="clear" w:color="auto" w:fill="auto"/>
            <w:vAlign w:val="center"/>
          </w:tcPr>
          <w:p w:rsidR="00A76B62" w:rsidRPr="00D93DDA" w:rsidRDefault="00A76B62">
            <w:pPr>
              <w:spacing w:line="400" w:lineRule="exact"/>
              <w:jc w:val="right"/>
              <w:textAlignment w:val="center"/>
              <w:rPr>
                <w:rFonts w:ascii="Times New Roman" w:hAnsi="Times New Roman" w:hint="default"/>
                <w:color w:val="000000"/>
                <w:sz w:val="22"/>
                <w:szCs w:val="22"/>
              </w:rPr>
            </w:pPr>
          </w:p>
        </w:tc>
      </w:tr>
      <w:tr w:rsidR="00A76B62" w:rsidRPr="00D93DDA">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400" w:lineRule="exact"/>
              <w:rPr>
                <w:rFonts w:ascii="Times New Roman" w:hAnsi="Times New Roman" w:hint="default"/>
                <w:b/>
                <w:bCs/>
                <w:color w:val="000000"/>
                <w:sz w:val="22"/>
                <w:szCs w:val="22"/>
              </w:rPr>
            </w:pPr>
          </w:p>
        </w:tc>
        <w:tc>
          <w:tcPr>
            <w:tcW w:w="838"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23</w:t>
            </w:r>
          </w:p>
        </w:tc>
        <w:tc>
          <w:tcPr>
            <w:tcW w:w="4583" w:type="dxa"/>
            <w:tcBorders>
              <w:top w:val="nil"/>
              <w:left w:val="nil"/>
              <w:bottom w:val="single" w:sz="4" w:space="0" w:color="000000"/>
              <w:right w:val="single" w:sz="4" w:space="0" w:color="000000"/>
            </w:tcBorders>
            <w:shd w:val="clear" w:color="auto" w:fill="auto"/>
            <w:vAlign w:val="center"/>
          </w:tcPr>
          <w:p w:rsidR="00A76B62" w:rsidRPr="00D93DDA" w:rsidRDefault="00A76B62">
            <w:pPr>
              <w:spacing w:line="400" w:lineRule="exact"/>
              <w:jc w:val="right"/>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二十三、其他支出</w:t>
            </w:r>
          </w:p>
        </w:tc>
        <w:tc>
          <w:tcPr>
            <w:tcW w:w="80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53</w:t>
            </w:r>
          </w:p>
        </w:tc>
        <w:tc>
          <w:tcPr>
            <w:tcW w:w="4419" w:type="dxa"/>
            <w:tcBorders>
              <w:top w:val="nil"/>
              <w:left w:val="nil"/>
              <w:bottom w:val="single" w:sz="4" w:space="0" w:color="000000"/>
              <w:right w:val="single" w:sz="4" w:space="0" w:color="000000"/>
            </w:tcBorders>
            <w:shd w:val="clear" w:color="auto" w:fill="auto"/>
            <w:vAlign w:val="center"/>
          </w:tcPr>
          <w:p w:rsidR="00A76B62" w:rsidRPr="00D93DDA" w:rsidRDefault="00A76B62">
            <w:pPr>
              <w:spacing w:line="400" w:lineRule="exact"/>
              <w:jc w:val="right"/>
              <w:textAlignment w:val="center"/>
              <w:rPr>
                <w:rFonts w:ascii="Times New Roman" w:hAnsi="Times New Roman" w:hint="default"/>
                <w:color w:val="000000"/>
                <w:sz w:val="22"/>
                <w:szCs w:val="22"/>
              </w:rPr>
            </w:pPr>
          </w:p>
        </w:tc>
      </w:tr>
      <w:tr w:rsidR="00A76B62" w:rsidRPr="00D93DDA">
        <w:trPr>
          <w:trHeight w:val="90"/>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400" w:lineRule="exact"/>
              <w:jc w:val="center"/>
              <w:rPr>
                <w:rFonts w:ascii="Times New Roman" w:hAnsi="Times New Roman" w:hint="default"/>
                <w:b/>
                <w:bCs/>
                <w:color w:val="000000"/>
                <w:sz w:val="22"/>
                <w:szCs w:val="22"/>
              </w:rPr>
            </w:pPr>
          </w:p>
        </w:tc>
        <w:tc>
          <w:tcPr>
            <w:tcW w:w="838"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24</w:t>
            </w:r>
          </w:p>
        </w:tc>
        <w:tc>
          <w:tcPr>
            <w:tcW w:w="4583" w:type="dxa"/>
            <w:tcBorders>
              <w:top w:val="nil"/>
              <w:left w:val="nil"/>
              <w:bottom w:val="single" w:sz="4" w:space="0" w:color="000000"/>
              <w:right w:val="single" w:sz="4" w:space="0" w:color="000000"/>
            </w:tcBorders>
            <w:shd w:val="clear" w:color="auto" w:fill="auto"/>
            <w:vAlign w:val="center"/>
          </w:tcPr>
          <w:p w:rsidR="00A76B62" w:rsidRPr="00D93DDA" w:rsidRDefault="00A76B62">
            <w:pPr>
              <w:spacing w:line="400" w:lineRule="exact"/>
              <w:jc w:val="right"/>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二十四、债务还本支出</w:t>
            </w:r>
          </w:p>
        </w:tc>
        <w:tc>
          <w:tcPr>
            <w:tcW w:w="80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54</w:t>
            </w:r>
          </w:p>
        </w:tc>
        <w:tc>
          <w:tcPr>
            <w:tcW w:w="4419" w:type="dxa"/>
            <w:tcBorders>
              <w:top w:val="nil"/>
              <w:left w:val="nil"/>
              <w:bottom w:val="single" w:sz="4" w:space="0" w:color="000000"/>
              <w:right w:val="single" w:sz="4" w:space="0" w:color="000000"/>
            </w:tcBorders>
            <w:shd w:val="clear" w:color="auto" w:fill="auto"/>
            <w:vAlign w:val="center"/>
          </w:tcPr>
          <w:p w:rsidR="00A76B62" w:rsidRPr="00D93DDA" w:rsidRDefault="00A76B62">
            <w:pPr>
              <w:spacing w:line="400" w:lineRule="exact"/>
              <w:jc w:val="right"/>
              <w:textAlignment w:val="center"/>
              <w:rPr>
                <w:rFonts w:ascii="Times New Roman" w:hAnsi="Times New Roman" w:hint="default"/>
                <w:color w:val="000000"/>
                <w:sz w:val="22"/>
                <w:szCs w:val="22"/>
              </w:rPr>
            </w:pPr>
          </w:p>
        </w:tc>
      </w:tr>
      <w:tr w:rsidR="00A76B62" w:rsidRPr="00D93DDA">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400" w:lineRule="exact"/>
              <w:rPr>
                <w:rFonts w:ascii="Times New Roman" w:hAnsi="Times New Roman" w:hint="default"/>
                <w:b/>
                <w:bCs/>
                <w:color w:val="000000"/>
                <w:sz w:val="22"/>
                <w:szCs w:val="22"/>
              </w:rPr>
            </w:pPr>
          </w:p>
        </w:tc>
        <w:tc>
          <w:tcPr>
            <w:tcW w:w="838"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25</w:t>
            </w:r>
          </w:p>
        </w:tc>
        <w:tc>
          <w:tcPr>
            <w:tcW w:w="4583" w:type="dxa"/>
            <w:tcBorders>
              <w:top w:val="nil"/>
              <w:left w:val="nil"/>
              <w:bottom w:val="single" w:sz="4" w:space="0" w:color="000000"/>
              <w:right w:val="single" w:sz="4" w:space="0" w:color="000000"/>
            </w:tcBorders>
            <w:shd w:val="clear" w:color="auto" w:fill="auto"/>
            <w:vAlign w:val="center"/>
          </w:tcPr>
          <w:p w:rsidR="00A76B62" w:rsidRPr="00D93DDA" w:rsidRDefault="00A76B62">
            <w:pPr>
              <w:spacing w:line="400" w:lineRule="exact"/>
              <w:jc w:val="right"/>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二十五、债务付息支出</w:t>
            </w:r>
          </w:p>
        </w:tc>
        <w:tc>
          <w:tcPr>
            <w:tcW w:w="80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55</w:t>
            </w:r>
          </w:p>
        </w:tc>
        <w:tc>
          <w:tcPr>
            <w:tcW w:w="4419" w:type="dxa"/>
            <w:tcBorders>
              <w:top w:val="nil"/>
              <w:left w:val="nil"/>
              <w:bottom w:val="single" w:sz="4" w:space="0" w:color="000000"/>
              <w:right w:val="single" w:sz="4" w:space="0" w:color="000000"/>
            </w:tcBorders>
            <w:shd w:val="clear" w:color="auto" w:fill="auto"/>
            <w:vAlign w:val="center"/>
          </w:tcPr>
          <w:p w:rsidR="00A76B62" w:rsidRPr="00D93DDA" w:rsidRDefault="00A76B62">
            <w:pPr>
              <w:spacing w:line="400" w:lineRule="exact"/>
              <w:jc w:val="right"/>
              <w:textAlignment w:val="center"/>
              <w:rPr>
                <w:rFonts w:ascii="Times New Roman" w:hAnsi="Times New Roman" w:hint="default"/>
                <w:color w:val="000000"/>
                <w:sz w:val="22"/>
                <w:szCs w:val="22"/>
              </w:rPr>
            </w:pPr>
          </w:p>
        </w:tc>
      </w:tr>
      <w:tr w:rsidR="00A76B62" w:rsidRPr="00D93DDA">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400" w:lineRule="exact"/>
              <w:rPr>
                <w:rFonts w:ascii="Times New Roman" w:hAnsi="Times New Roman" w:hint="default"/>
                <w:b/>
                <w:bCs/>
                <w:color w:val="000000"/>
                <w:sz w:val="22"/>
                <w:szCs w:val="22"/>
              </w:rPr>
            </w:pPr>
          </w:p>
        </w:tc>
        <w:tc>
          <w:tcPr>
            <w:tcW w:w="838"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26</w:t>
            </w:r>
          </w:p>
        </w:tc>
        <w:tc>
          <w:tcPr>
            <w:tcW w:w="4583" w:type="dxa"/>
            <w:tcBorders>
              <w:top w:val="nil"/>
              <w:left w:val="nil"/>
              <w:bottom w:val="single" w:sz="4" w:space="0" w:color="000000"/>
              <w:right w:val="single" w:sz="4" w:space="0" w:color="000000"/>
            </w:tcBorders>
            <w:shd w:val="clear" w:color="auto" w:fill="auto"/>
            <w:vAlign w:val="center"/>
          </w:tcPr>
          <w:p w:rsidR="00A76B62" w:rsidRPr="00D93DDA" w:rsidRDefault="00A76B62">
            <w:pPr>
              <w:spacing w:line="400" w:lineRule="exact"/>
              <w:jc w:val="right"/>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二十六、抗疫特别国债安排的支出</w:t>
            </w:r>
          </w:p>
        </w:tc>
        <w:tc>
          <w:tcPr>
            <w:tcW w:w="80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56</w:t>
            </w:r>
          </w:p>
        </w:tc>
        <w:tc>
          <w:tcPr>
            <w:tcW w:w="4419" w:type="dxa"/>
            <w:tcBorders>
              <w:top w:val="nil"/>
              <w:left w:val="nil"/>
              <w:bottom w:val="single" w:sz="4" w:space="0" w:color="000000"/>
              <w:right w:val="single" w:sz="4" w:space="0" w:color="000000"/>
            </w:tcBorders>
            <w:shd w:val="clear" w:color="auto" w:fill="auto"/>
            <w:vAlign w:val="center"/>
          </w:tcPr>
          <w:p w:rsidR="00A76B62" w:rsidRPr="00D93DDA" w:rsidRDefault="00A76B62">
            <w:pPr>
              <w:spacing w:line="400" w:lineRule="exact"/>
              <w:jc w:val="right"/>
              <w:textAlignment w:val="center"/>
              <w:rPr>
                <w:rFonts w:ascii="Times New Roman" w:hAnsi="Times New Roman" w:hint="default"/>
                <w:color w:val="000000"/>
                <w:sz w:val="22"/>
                <w:szCs w:val="22"/>
              </w:rPr>
            </w:pPr>
          </w:p>
        </w:tc>
      </w:tr>
      <w:tr w:rsidR="00A76B62" w:rsidRPr="00D93DDA">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本年收入合计</w:t>
            </w:r>
          </w:p>
        </w:tc>
        <w:tc>
          <w:tcPr>
            <w:tcW w:w="838"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27</w:t>
            </w:r>
          </w:p>
        </w:tc>
        <w:tc>
          <w:tcPr>
            <w:tcW w:w="458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eastAsiaTheme="minorEastAsia" w:hAnsi="Times New Roman" w:hint="default"/>
                <w:color w:val="000000"/>
                <w:sz w:val="22"/>
                <w:szCs w:val="22"/>
              </w:rPr>
            </w:pPr>
            <w:r w:rsidRPr="00D93DDA">
              <w:rPr>
                <w:rFonts w:ascii="Times New Roman" w:eastAsiaTheme="minorEastAsia" w:hAnsi="Times New Roman" w:hint="default"/>
                <w:color w:val="000000"/>
                <w:sz w:val="22"/>
                <w:szCs w:val="22"/>
              </w:rPr>
              <w:t>9,296,029.92</w:t>
            </w:r>
          </w:p>
        </w:tc>
        <w:tc>
          <w:tcPr>
            <w:tcW w:w="495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本年支出合计</w:t>
            </w:r>
          </w:p>
        </w:tc>
        <w:tc>
          <w:tcPr>
            <w:tcW w:w="80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57</w:t>
            </w:r>
          </w:p>
        </w:tc>
        <w:tc>
          <w:tcPr>
            <w:tcW w:w="4419"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9,296,029.92</w:t>
            </w:r>
          </w:p>
        </w:tc>
      </w:tr>
      <w:tr w:rsidR="00A76B62" w:rsidRPr="00D93DDA">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使用非财政拨款结余（含专用结余）</w:t>
            </w:r>
          </w:p>
        </w:tc>
        <w:tc>
          <w:tcPr>
            <w:tcW w:w="838"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28</w:t>
            </w:r>
          </w:p>
        </w:tc>
        <w:tc>
          <w:tcPr>
            <w:tcW w:w="4583" w:type="dxa"/>
            <w:tcBorders>
              <w:top w:val="nil"/>
              <w:left w:val="nil"/>
              <w:bottom w:val="single" w:sz="4" w:space="0" w:color="000000"/>
              <w:right w:val="single" w:sz="4" w:space="0" w:color="000000"/>
            </w:tcBorders>
            <w:shd w:val="clear" w:color="auto" w:fill="auto"/>
            <w:vAlign w:val="center"/>
          </w:tcPr>
          <w:p w:rsidR="00A76B62" w:rsidRPr="00D93DDA" w:rsidRDefault="00A76B62">
            <w:pPr>
              <w:spacing w:line="400" w:lineRule="exact"/>
              <w:jc w:val="right"/>
              <w:textAlignment w:val="center"/>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结余分配</w:t>
            </w:r>
          </w:p>
        </w:tc>
        <w:tc>
          <w:tcPr>
            <w:tcW w:w="80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58</w:t>
            </w:r>
          </w:p>
        </w:tc>
        <w:tc>
          <w:tcPr>
            <w:tcW w:w="4419" w:type="dxa"/>
            <w:tcBorders>
              <w:top w:val="nil"/>
              <w:left w:val="nil"/>
              <w:bottom w:val="single" w:sz="4" w:space="0" w:color="auto"/>
              <w:right w:val="single" w:sz="4" w:space="0" w:color="000000"/>
            </w:tcBorders>
            <w:shd w:val="clear" w:color="auto" w:fill="auto"/>
            <w:vAlign w:val="center"/>
          </w:tcPr>
          <w:p w:rsidR="00A76B62" w:rsidRPr="00D93DDA" w:rsidRDefault="00A76B62">
            <w:pPr>
              <w:spacing w:line="400" w:lineRule="exact"/>
              <w:jc w:val="right"/>
              <w:textAlignment w:val="center"/>
              <w:rPr>
                <w:rFonts w:ascii="Times New Roman" w:hAnsi="Times New Roman" w:hint="default"/>
                <w:color w:val="000000"/>
                <w:sz w:val="22"/>
                <w:szCs w:val="22"/>
              </w:rPr>
            </w:pPr>
          </w:p>
        </w:tc>
      </w:tr>
      <w:tr w:rsidR="00A76B62" w:rsidRPr="00D93DDA">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年初结转和结余</w:t>
            </w:r>
          </w:p>
        </w:tc>
        <w:tc>
          <w:tcPr>
            <w:tcW w:w="838"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29</w:t>
            </w:r>
          </w:p>
        </w:tc>
        <w:tc>
          <w:tcPr>
            <w:tcW w:w="4583" w:type="dxa"/>
            <w:tcBorders>
              <w:top w:val="nil"/>
              <w:left w:val="nil"/>
              <w:bottom w:val="single" w:sz="4" w:space="0" w:color="000000"/>
              <w:right w:val="single" w:sz="4" w:space="0" w:color="000000"/>
            </w:tcBorders>
            <w:shd w:val="clear" w:color="auto" w:fill="auto"/>
            <w:vAlign w:val="center"/>
          </w:tcPr>
          <w:p w:rsidR="00A76B62" w:rsidRPr="00D93DDA" w:rsidRDefault="00A76B62">
            <w:pPr>
              <w:spacing w:line="400" w:lineRule="exact"/>
              <w:jc w:val="right"/>
              <w:textAlignment w:val="center"/>
              <w:rPr>
                <w:rFonts w:ascii="Times New Roman" w:eastAsiaTheme="minorEastAsia" w:hAnsi="Times New Roman" w:hint="default"/>
                <w:color w:val="000000"/>
                <w:sz w:val="22"/>
                <w:szCs w:val="22"/>
              </w:rPr>
            </w:pPr>
          </w:p>
        </w:tc>
        <w:tc>
          <w:tcPr>
            <w:tcW w:w="495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年末结转和结余</w:t>
            </w:r>
          </w:p>
        </w:tc>
        <w:tc>
          <w:tcPr>
            <w:tcW w:w="800" w:type="dxa"/>
            <w:tcBorders>
              <w:top w:val="nil"/>
              <w:left w:val="nil"/>
              <w:bottom w:val="single" w:sz="4" w:space="0" w:color="000000"/>
              <w:right w:val="single" w:sz="4" w:space="0" w:color="auto"/>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59</w:t>
            </w:r>
          </w:p>
        </w:tc>
        <w:tc>
          <w:tcPr>
            <w:tcW w:w="4419" w:type="dxa"/>
            <w:tcBorders>
              <w:top w:val="single" w:sz="4" w:space="0" w:color="auto"/>
              <w:left w:val="single" w:sz="4" w:space="0" w:color="auto"/>
              <w:bottom w:val="single" w:sz="4" w:space="0" w:color="auto"/>
              <w:right w:val="single" w:sz="4" w:space="0" w:color="auto"/>
            </w:tcBorders>
            <w:shd w:val="clear" w:color="auto" w:fill="auto"/>
            <w:vAlign w:val="center"/>
          </w:tcPr>
          <w:p w:rsidR="00A76B62" w:rsidRPr="00D93DDA" w:rsidRDefault="00A76B62">
            <w:pPr>
              <w:spacing w:line="400" w:lineRule="exact"/>
              <w:jc w:val="right"/>
              <w:textAlignment w:val="center"/>
              <w:rPr>
                <w:rFonts w:ascii="Times New Roman" w:hAnsi="Times New Roman" w:hint="default"/>
                <w:color w:val="000000"/>
                <w:sz w:val="22"/>
                <w:szCs w:val="22"/>
              </w:rPr>
            </w:pPr>
          </w:p>
        </w:tc>
      </w:tr>
      <w:tr w:rsidR="00A76B62" w:rsidRPr="00D93DDA">
        <w:trPr>
          <w:trHeight w:val="308"/>
          <w:jc w:val="center"/>
        </w:trPr>
        <w:tc>
          <w:tcPr>
            <w:tcW w:w="4210" w:type="dxa"/>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总计</w:t>
            </w:r>
          </w:p>
        </w:tc>
        <w:tc>
          <w:tcPr>
            <w:tcW w:w="838" w:type="dxa"/>
            <w:tcBorders>
              <w:top w:val="nil"/>
              <w:left w:val="nil"/>
              <w:bottom w:val="single" w:sz="4" w:space="0" w:color="000000"/>
              <w:right w:val="nil"/>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30</w:t>
            </w:r>
          </w:p>
        </w:tc>
        <w:tc>
          <w:tcPr>
            <w:tcW w:w="4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eastAsiaTheme="minorEastAsia" w:hAnsi="Times New Roman" w:hint="default"/>
                <w:color w:val="000000"/>
                <w:sz w:val="22"/>
                <w:szCs w:val="22"/>
              </w:rPr>
            </w:pPr>
            <w:r w:rsidRPr="00D93DDA">
              <w:rPr>
                <w:rFonts w:ascii="Times New Roman" w:eastAsiaTheme="minorEastAsia" w:hAnsi="Times New Roman" w:hint="default"/>
                <w:color w:val="000000"/>
                <w:sz w:val="22"/>
                <w:szCs w:val="22"/>
              </w:rPr>
              <w:t>9,296,029.92</w:t>
            </w:r>
          </w:p>
        </w:tc>
        <w:tc>
          <w:tcPr>
            <w:tcW w:w="495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总计</w:t>
            </w:r>
          </w:p>
        </w:tc>
        <w:tc>
          <w:tcPr>
            <w:tcW w:w="800" w:type="dxa"/>
            <w:tcBorders>
              <w:top w:val="nil"/>
              <w:left w:val="nil"/>
              <w:bottom w:val="single" w:sz="4" w:space="0" w:color="000000"/>
              <w:right w:val="single" w:sz="4" w:space="0" w:color="auto"/>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60</w:t>
            </w:r>
          </w:p>
        </w:tc>
        <w:tc>
          <w:tcPr>
            <w:tcW w:w="4419" w:type="dxa"/>
            <w:tcBorders>
              <w:top w:val="single" w:sz="4" w:space="0" w:color="auto"/>
              <w:left w:val="single" w:sz="4" w:space="0" w:color="auto"/>
              <w:bottom w:val="single" w:sz="4" w:space="0" w:color="auto"/>
              <w:right w:val="single" w:sz="4" w:space="0" w:color="auto"/>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9,296,029.92</w:t>
            </w:r>
          </w:p>
        </w:tc>
      </w:tr>
    </w:tbl>
    <w:p w:rsidR="00A76B62" w:rsidRPr="00D93DDA" w:rsidRDefault="00A76B62">
      <w:pPr>
        <w:pStyle w:val="1"/>
        <w:autoSpaceDE w:val="0"/>
        <w:ind w:firstLineChars="0" w:firstLine="0"/>
        <w:rPr>
          <w:rFonts w:ascii="Times New Roman" w:hAnsi="Times New Roman"/>
          <w:sz w:val="21"/>
          <w:szCs w:val="21"/>
        </w:rPr>
        <w:sectPr w:rsidR="00A76B62" w:rsidRPr="00D93DDA">
          <w:headerReference w:type="default" r:id="rId10"/>
          <w:footerReference w:type="default" r:id="rId11"/>
          <w:pgSz w:w="23811" w:h="16838" w:orient="landscape"/>
          <w:pgMar w:top="567" w:right="454" w:bottom="567" w:left="1037" w:header="0" w:footer="283" w:gutter="0"/>
          <w:pgNumType w:fmt="numberInDash"/>
          <w:cols w:space="720"/>
          <w:docGrid w:type="lines" w:linePitch="312"/>
        </w:sectPr>
      </w:pPr>
    </w:p>
    <w:p w:rsidR="00A76B62" w:rsidRPr="00D93DDA" w:rsidRDefault="00A76B62">
      <w:pPr>
        <w:pStyle w:val="1"/>
        <w:autoSpaceDE w:val="0"/>
        <w:ind w:firstLineChars="0" w:firstLine="0"/>
        <w:rPr>
          <w:rFonts w:ascii="Times New Roman" w:hAnsi="Times New Roman"/>
          <w:sz w:val="21"/>
          <w:szCs w:val="21"/>
        </w:rPr>
      </w:pPr>
    </w:p>
    <w:tbl>
      <w:tblPr>
        <w:tblW w:w="22443" w:type="dxa"/>
        <w:tblInd w:w="93" w:type="dxa"/>
        <w:tblLayout w:type="fixed"/>
        <w:tblLook w:val="04A0"/>
      </w:tblPr>
      <w:tblGrid>
        <w:gridCol w:w="584"/>
        <w:gridCol w:w="583"/>
        <w:gridCol w:w="550"/>
        <w:gridCol w:w="3900"/>
        <w:gridCol w:w="2403"/>
        <w:gridCol w:w="2403"/>
        <w:gridCol w:w="2403"/>
        <w:gridCol w:w="2403"/>
        <w:gridCol w:w="2403"/>
        <w:gridCol w:w="2403"/>
        <w:gridCol w:w="2408"/>
      </w:tblGrid>
      <w:tr w:rsidR="00A76B62" w:rsidRPr="00D93DDA">
        <w:trPr>
          <w:trHeight w:val="390"/>
        </w:trPr>
        <w:tc>
          <w:tcPr>
            <w:tcW w:w="22443" w:type="dxa"/>
            <w:gridSpan w:val="11"/>
            <w:tcBorders>
              <w:top w:val="nil"/>
              <w:left w:val="nil"/>
              <w:bottom w:val="nil"/>
              <w:right w:val="nil"/>
            </w:tcBorders>
            <w:shd w:val="clear" w:color="auto" w:fill="auto"/>
            <w:vAlign w:val="bottom"/>
          </w:tcPr>
          <w:p w:rsidR="00A76B62" w:rsidRPr="00D93DDA" w:rsidRDefault="00EF5370">
            <w:pPr>
              <w:jc w:val="center"/>
              <w:textAlignment w:val="bottom"/>
              <w:rPr>
                <w:rFonts w:ascii="Times New Roman" w:hAnsi="Times New Roman" w:hint="default"/>
                <w:color w:val="000000"/>
                <w:sz w:val="30"/>
                <w:szCs w:val="30"/>
              </w:rPr>
            </w:pPr>
            <w:r w:rsidRPr="00D93DDA">
              <w:rPr>
                <w:rFonts w:ascii="Times New Roman" w:hint="default"/>
                <w:b/>
                <w:bCs/>
                <w:color w:val="000000"/>
                <w:sz w:val="30"/>
                <w:szCs w:val="30"/>
              </w:rPr>
              <w:t>收入决算表</w:t>
            </w:r>
          </w:p>
        </w:tc>
      </w:tr>
      <w:tr w:rsidR="00A76B62" w:rsidRPr="00D93DDA">
        <w:trPr>
          <w:trHeight w:val="610"/>
        </w:trPr>
        <w:tc>
          <w:tcPr>
            <w:tcW w:w="20035" w:type="dxa"/>
            <w:gridSpan w:val="10"/>
            <w:tcBorders>
              <w:top w:val="nil"/>
              <w:left w:val="nil"/>
              <w:bottom w:val="nil"/>
              <w:right w:val="nil"/>
            </w:tcBorders>
            <w:shd w:val="clear" w:color="auto" w:fill="auto"/>
            <w:vAlign w:val="bottom"/>
          </w:tcPr>
          <w:p w:rsidR="00A76B62" w:rsidRPr="00D93DDA" w:rsidRDefault="00EF5370">
            <w:pPr>
              <w:rPr>
                <w:rFonts w:ascii="Times New Roman" w:hAnsi="Times New Roman" w:hint="default"/>
                <w:color w:val="000000"/>
                <w:sz w:val="20"/>
                <w:szCs w:val="20"/>
              </w:rPr>
            </w:pPr>
            <w:r w:rsidRPr="00D93DDA">
              <w:rPr>
                <w:rFonts w:ascii="Times New Roman" w:hint="default"/>
                <w:color w:val="000000"/>
                <w:sz w:val="20"/>
                <w:szCs w:val="20"/>
              </w:rPr>
              <w:t>单位</w:t>
            </w:r>
            <w:r w:rsidRPr="00D93DDA">
              <w:rPr>
                <w:rFonts w:ascii="Times New Roman" w:hint="default"/>
                <w:sz w:val="20"/>
                <w:szCs w:val="20"/>
              </w:rPr>
              <w:t>：</w:t>
            </w:r>
            <w:r w:rsidRPr="00D93DDA">
              <w:rPr>
                <w:rFonts w:ascii="Times New Roman" w:hint="default"/>
                <w:sz w:val="20"/>
              </w:rPr>
              <w:t>石柱土家族自治县村镇建设事务中心</w:t>
            </w:r>
          </w:p>
        </w:tc>
        <w:tc>
          <w:tcPr>
            <w:tcW w:w="2408" w:type="dxa"/>
            <w:tcBorders>
              <w:top w:val="nil"/>
              <w:left w:val="nil"/>
              <w:right w:val="nil"/>
            </w:tcBorders>
            <w:shd w:val="clear" w:color="auto" w:fill="auto"/>
            <w:vAlign w:val="bottom"/>
          </w:tcPr>
          <w:p w:rsidR="00A76B62" w:rsidRPr="00D93DDA" w:rsidRDefault="00EF5370">
            <w:pPr>
              <w:jc w:val="right"/>
              <w:textAlignment w:val="bottom"/>
              <w:rPr>
                <w:rFonts w:ascii="Times New Roman" w:hAnsi="Times New Roman" w:hint="default"/>
                <w:color w:val="000000"/>
                <w:sz w:val="20"/>
                <w:szCs w:val="20"/>
              </w:rPr>
            </w:pPr>
            <w:r w:rsidRPr="00D93DDA">
              <w:rPr>
                <w:rFonts w:ascii="Times New Roman" w:hAnsi="Times New Roman" w:hint="default"/>
                <w:color w:val="000000"/>
                <w:sz w:val="20"/>
                <w:szCs w:val="20"/>
              </w:rPr>
              <w:t>02</w:t>
            </w:r>
            <w:r w:rsidRPr="00D93DDA">
              <w:rPr>
                <w:rFonts w:ascii="Times New Roman" w:hint="default"/>
                <w:color w:val="000000"/>
                <w:sz w:val="20"/>
                <w:szCs w:val="20"/>
              </w:rPr>
              <w:t>表</w:t>
            </w:r>
          </w:p>
          <w:p w:rsidR="00A76B62" w:rsidRPr="00D93DDA" w:rsidRDefault="00EF5370">
            <w:pPr>
              <w:jc w:val="right"/>
              <w:textAlignment w:val="bottom"/>
              <w:rPr>
                <w:rFonts w:ascii="Times New Roman" w:hAnsi="Times New Roman" w:hint="default"/>
                <w:color w:val="000000"/>
                <w:sz w:val="20"/>
                <w:szCs w:val="20"/>
              </w:rPr>
            </w:pPr>
            <w:r w:rsidRPr="00D93DDA">
              <w:rPr>
                <w:rFonts w:ascii="Times New Roman" w:hint="default"/>
                <w:color w:val="000000"/>
                <w:sz w:val="20"/>
                <w:szCs w:val="20"/>
              </w:rPr>
              <w:t>单位：元</w:t>
            </w:r>
          </w:p>
        </w:tc>
      </w:tr>
      <w:tr w:rsidR="00A76B62" w:rsidRPr="00D93DDA">
        <w:trPr>
          <w:trHeight w:val="312"/>
        </w:trPr>
        <w:tc>
          <w:tcPr>
            <w:tcW w:w="171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jc w:val="center"/>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科目代码</w:t>
            </w:r>
          </w:p>
        </w:tc>
        <w:tc>
          <w:tcPr>
            <w:tcW w:w="3900" w:type="dxa"/>
            <w:vMerge w:val="restart"/>
            <w:tcBorders>
              <w:top w:val="single" w:sz="4" w:space="0" w:color="000000"/>
              <w:left w:val="nil"/>
              <w:bottom w:val="single" w:sz="4" w:space="0" w:color="000000"/>
              <w:right w:val="single" w:sz="4" w:space="0" w:color="000000"/>
            </w:tcBorders>
            <w:shd w:val="clear" w:color="auto" w:fill="auto"/>
            <w:vAlign w:val="center"/>
          </w:tcPr>
          <w:p w:rsidR="00A76B62" w:rsidRPr="00D93DDA" w:rsidRDefault="00EF5370">
            <w:pPr>
              <w:jc w:val="center"/>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科目名称</w:t>
            </w:r>
          </w:p>
        </w:tc>
        <w:tc>
          <w:tcPr>
            <w:tcW w:w="2403" w:type="dxa"/>
            <w:vMerge w:val="restart"/>
            <w:tcBorders>
              <w:top w:val="single" w:sz="4" w:space="0" w:color="000000"/>
              <w:left w:val="nil"/>
              <w:bottom w:val="single" w:sz="4" w:space="0" w:color="000000"/>
              <w:right w:val="single" w:sz="4" w:space="0" w:color="000000"/>
            </w:tcBorders>
            <w:shd w:val="clear" w:color="auto" w:fill="auto"/>
            <w:vAlign w:val="center"/>
          </w:tcPr>
          <w:p w:rsidR="00A76B62" w:rsidRPr="00D93DDA" w:rsidRDefault="00EF5370">
            <w:pPr>
              <w:jc w:val="center"/>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本年收入合计</w:t>
            </w:r>
          </w:p>
        </w:tc>
        <w:tc>
          <w:tcPr>
            <w:tcW w:w="2403" w:type="dxa"/>
            <w:vMerge w:val="restart"/>
            <w:tcBorders>
              <w:top w:val="single" w:sz="4" w:space="0" w:color="000000"/>
              <w:left w:val="nil"/>
              <w:bottom w:val="single" w:sz="4" w:space="0" w:color="000000"/>
              <w:right w:val="single" w:sz="4" w:space="0" w:color="000000"/>
            </w:tcBorders>
            <w:shd w:val="clear" w:color="auto" w:fill="auto"/>
            <w:vAlign w:val="center"/>
          </w:tcPr>
          <w:p w:rsidR="00A76B62" w:rsidRPr="00D93DDA" w:rsidRDefault="00EF5370">
            <w:pPr>
              <w:jc w:val="center"/>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财政拨款收入</w:t>
            </w:r>
          </w:p>
        </w:tc>
        <w:tc>
          <w:tcPr>
            <w:tcW w:w="2403" w:type="dxa"/>
            <w:vMerge w:val="restart"/>
            <w:tcBorders>
              <w:top w:val="single" w:sz="4" w:space="0" w:color="000000"/>
              <w:left w:val="nil"/>
              <w:bottom w:val="single" w:sz="4" w:space="0" w:color="000000"/>
              <w:right w:val="single" w:sz="4" w:space="0" w:color="000000"/>
            </w:tcBorders>
            <w:shd w:val="clear" w:color="auto" w:fill="auto"/>
            <w:vAlign w:val="center"/>
          </w:tcPr>
          <w:p w:rsidR="00A76B62" w:rsidRPr="00D93DDA" w:rsidRDefault="00EF5370">
            <w:pPr>
              <w:jc w:val="center"/>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上级补助收入</w:t>
            </w:r>
          </w:p>
        </w:tc>
        <w:tc>
          <w:tcPr>
            <w:tcW w:w="2403" w:type="dxa"/>
            <w:vMerge w:val="restart"/>
            <w:tcBorders>
              <w:top w:val="single" w:sz="4" w:space="0" w:color="000000"/>
              <w:left w:val="nil"/>
              <w:bottom w:val="single" w:sz="4" w:space="0" w:color="000000"/>
              <w:right w:val="single" w:sz="4" w:space="0" w:color="000000"/>
            </w:tcBorders>
            <w:shd w:val="clear" w:color="auto" w:fill="auto"/>
            <w:vAlign w:val="center"/>
          </w:tcPr>
          <w:p w:rsidR="00A76B62" w:rsidRPr="00D93DDA" w:rsidRDefault="00EF5370">
            <w:pPr>
              <w:jc w:val="center"/>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事业收入</w:t>
            </w:r>
          </w:p>
        </w:tc>
        <w:tc>
          <w:tcPr>
            <w:tcW w:w="2403" w:type="dxa"/>
            <w:vMerge w:val="restart"/>
            <w:tcBorders>
              <w:top w:val="single" w:sz="4" w:space="0" w:color="000000"/>
              <w:left w:val="nil"/>
              <w:bottom w:val="single" w:sz="4" w:space="0" w:color="000000"/>
              <w:right w:val="single" w:sz="4" w:space="0" w:color="000000"/>
            </w:tcBorders>
            <w:shd w:val="clear" w:color="auto" w:fill="auto"/>
            <w:vAlign w:val="center"/>
          </w:tcPr>
          <w:p w:rsidR="00A76B62" w:rsidRPr="00D93DDA" w:rsidRDefault="00EF5370">
            <w:pPr>
              <w:jc w:val="center"/>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经营收入</w:t>
            </w:r>
          </w:p>
        </w:tc>
        <w:tc>
          <w:tcPr>
            <w:tcW w:w="2403" w:type="dxa"/>
            <w:vMerge w:val="restart"/>
            <w:tcBorders>
              <w:top w:val="single" w:sz="4" w:space="0" w:color="000000"/>
              <w:left w:val="nil"/>
              <w:bottom w:val="single" w:sz="4" w:space="0" w:color="000000"/>
              <w:right w:val="single" w:sz="4" w:space="0" w:color="000000"/>
            </w:tcBorders>
            <w:shd w:val="clear" w:color="auto" w:fill="auto"/>
            <w:vAlign w:val="center"/>
          </w:tcPr>
          <w:p w:rsidR="00A76B62" w:rsidRPr="00D93DDA" w:rsidRDefault="00EF5370">
            <w:pPr>
              <w:jc w:val="center"/>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附属单位上缴收入</w:t>
            </w:r>
          </w:p>
        </w:tc>
        <w:tc>
          <w:tcPr>
            <w:tcW w:w="2408" w:type="dxa"/>
            <w:vMerge w:val="restart"/>
            <w:tcBorders>
              <w:top w:val="single" w:sz="4" w:space="0" w:color="000000"/>
              <w:left w:val="nil"/>
              <w:bottom w:val="single" w:sz="4" w:space="0" w:color="000000"/>
              <w:right w:val="single" w:sz="4" w:space="0" w:color="000000"/>
            </w:tcBorders>
            <w:shd w:val="clear" w:color="auto" w:fill="auto"/>
            <w:vAlign w:val="center"/>
          </w:tcPr>
          <w:p w:rsidR="00A76B62" w:rsidRPr="00D93DDA" w:rsidRDefault="00EF5370">
            <w:pPr>
              <w:jc w:val="center"/>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其他收入</w:t>
            </w:r>
          </w:p>
        </w:tc>
      </w:tr>
      <w:tr w:rsidR="00A76B62" w:rsidRPr="00D93DDA">
        <w:trPr>
          <w:trHeight w:val="312"/>
        </w:trPr>
        <w:tc>
          <w:tcPr>
            <w:tcW w:w="171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color w:val="000000"/>
                <w:sz w:val="22"/>
                <w:szCs w:val="22"/>
              </w:rPr>
            </w:pPr>
          </w:p>
        </w:tc>
        <w:tc>
          <w:tcPr>
            <w:tcW w:w="3900" w:type="dxa"/>
            <w:vMerge/>
            <w:tcBorders>
              <w:top w:val="single" w:sz="4" w:space="0" w:color="000000"/>
              <w:left w:val="nil"/>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color w:val="000000"/>
                <w:sz w:val="22"/>
                <w:szCs w:val="22"/>
              </w:rPr>
            </w:pPr>
          </w:p>
        </w:tc>
        <w:tc>
          <w:tcPr>
            <w:tcW w:w="2408" w:type="dxa"/>
            <w:vMerge/>
            <w:tcBorders>
              <w:top w:val="single" w:sz="4" w:space="0" w:color="000000"/>
              <w:left w:val="nil"/>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color w:val="000000"/>
                <w:sz w:val="22"/>
                <w:szCs w:val="22"/>
              </w:rPr>
            </w:pPr>
          </w:p>
        </w:tc>
      </w:tr>
      <w:tr w:rsidR="00A76B62" w:rsidRPr="00D93DDA">
        <w:trPr>
          <w:trHeight w:val="312"/>
        </w:trPr>
        <w:tc>
          <w:tcPr>
            <w:tcW w:w="171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color w:val="000000"/>
                <w:sz w:val="22"/>
                <w:szCs w:val="22"/>
              </w:rPr>
            </w:pPr>
          </w:p>
        </w:tc>
        <w:tc>
          <w:tcPr>
            <w:tcW w:w="3900" w:type="dxa"/>
            <w:vMerge/>
            <w:tcBorders>
              <w:top w:val="single" w:sz="4" w:space="0" w:color="000000"/>
              <w:left w:val="nil"/>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color w:val="000000"/>
                <w:sz w:val="22"/>
                <w:szCs w:val="22"/>
              </w:rPr>
            </w:pPr>
          </w:p>
        </w:tc>
        <w:tc>
          <w:tcPr>
            <w:tcW w:w="2408" w:type="dxa"/>
            <w:vMerge/>
            <w:tcBorders>
              <w:top w:val="single" w:sz="4" w:space="0" w:color="000000"/>
              <w:left w:val="nil"/>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color w:val="000000"/>
                <w:sz w:val="22"/>
                <w:szCs w:val="22"/>
              </w:rPr>
            </w:pPr>
          </w:p>
        </w:tc>
      </w:tr>
      <w:tr w:rsidR="00A76B62" w:rsidRPr="00D93DDA">
        <w:trPr>
          <w:trHeight w:val="312"/>
        </w:trPr>
        <w:tc>
          <w:tcPr>
            <w:tcW w:w="171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color w:val="000000"/>
                <w:sz w:val="22"/>
                <w:szCs w:val="22"/>
              </w:rPr>
            </w:pPr>
          </w:p>
        </w:tc>
        <w:tc>
          <w:tcPr>
            <w:tcW w:w="3900" w:type="dxa"/>
            <w:vMerge/>
            <w:tcBorders>
              <w:top w:val="single" w:sz="4" w:space="0" w:color="000000"/>
              <w:left w:val="nil"/>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color w:val="000000"/>
                <w:sz w:val="22"/>
                <w:szCs w:val="22"/>
              </w:rPr>
            </w:pPr>
          </w:p>
        </w:tc>
        <w:tc>
          <w:tcPr>
            <w:tcW w:w="2403" w:type="dxa"/>
            <w:vMerge/>
            <w:tcBorders>
              <w:top w:val="single" w:sz="4" w:space="0" w:color="000000"/>
              <w:left w:val="nil"/>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color w:val="000000"/>
                <w:sz w:val="22"/>
                <w:szCs w:val="22"/>
              </w:rPr>
            </w:pPr>
          </w:p>
        </w:tc>
        <w:tc>
          <w:tcPr>
            <w:tcW w:w="2408" w:type="dxa"/>
            <w:vMerge/>
            <w:tcBorders>
              <w:top w:val="single" w:sz="4" w:space="0" w:color="000000"/>
              <w:left w:val="nil"/>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color w:val="000000"/>
                <w:sz w:val="22"/>
                <w:szCs w:val="22"/>
              </w:rPr>
            </w:pPr>
          </w:p>
        </w:tc>
      </w:tr>
      <w:tr w:rsidR="00A76B62" w:rsidRPr="00D93DDA">
        <w:trPr>
          <w:trHeight w:val="308"/>
        </w:trPr>
        <w:tc>
          <w:tcPr>
            <w:tcW w:w="584" w:type="dxa"/>
            <w:vMerge w:val="restart"/>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jc w:val="center"/>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类</w:t>
            </w:r>
          </w:p>
        </w:tc>
        <w:tc>
          <w:tcPr>
            <w:tcW w:w="583" w:type="dxa"/>
            <w:vMerge w:val="restart"/>
            <w:tcBorders>
              <w:top w:val="nil"/>
              <w:left w:val="nil"/>
              <w:bottom w:val="single" w:sz="4" w:space="0" w:color="000000"/>
              <w:right w:val="single" w:sz="4" w:space="0" w:color="000000"/>
            </w:tcBorders>
            <w:shd w:val="clear" w:color="auto" w:fill="auto"/>
            <w:vAlign w:val="center"/>
          </w:tcPr>
          <w:p w:rsidR="00A76B62" w:rsidRPr="00D93DDA" w:rsidRDefault="00EF5370">
            <w:pPr>
              <w:jc w:val="center"/>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款</w:t>
            </w:r>
          </w:p>
        </w:tc>
        <w:tc>
          <w:tcPr>
            <w:tcW w:w="550" w:type="dxa"/>
            <w:vMerge w:val="restart"/>
            <w:tcBorders>
              <w:top w:val="nil"/>
              <w:left w:val="nil"/>
              <w:bottom w:val="single" w:sz="4" w:space="0" w:color="000000"/>
              <w:right w:val="single" w:sz="4" w:space="0" w:color="000000"/>
            </w:tcBorders>
            <w:shd w:val="clear" w:color="auto" w:fill="auto"/>
            <w:vAlign w:val="center"/>
          </w:tcPr>
          <w:p w:rsidR="00A76B62" w:rsidRPr="00D93DDA" w:rsidRDefault="00EF5370">
            <w:pPr>
              <w:jc w:val="center"/>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项</w:t>
            </w:r>
          </w:p>
        </w:tc>
        <w:tc>
          <w:tcPr>
            <w:tcW w:w="390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栏次</w:t>
            </w:r>
          </w:p>
        </w:tc>
        <w:tc>
          <w:tcPr>
            <w:tcW w:w="240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1</w:t>
            </w:r>
          </w:p>
        </w:tc>
        <w:tc>
          <w:tcPr>
            <w:tcW w:w="240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2</w:t>
            </w:r>
          </w:p>
        </w:tc>
        <w:tc>
          <w:tcPr>
            <w:tcW w:w="240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3</w:t>
            </w:r>
          </w:p>
        </w:tc>
        <w:tc>
          <w:tcPr>
            <w:tcW w:w="240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4</w:t>
            </w:r>
          </w:p>
        </w:tc>
        <w:tc>
          <w:tcPr>
            <w:tcW w:w="240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5</w:t>
            </w:r>
          </w:p>
        </w:tc>
        <w:tc>
          <w:tcPr>
            <w:tcW w:w="240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6</w:t>
            </w:r>
          </w:p>
        </w:tc>
        <w:tc>
          <w:tcPr>
            <w:tcW w:w="2408"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7</w:t>
            </w:r>
          </w:p>
        </w:tc>
      </w:tr>
      <w:tr w:rsidR="00A76B62" w:rsidRPr="00D93DDA">
        <w:trPr>
          <w:trHeight w:val="308"/>
        </w:trPr>
        <w:tc>
          <w:tcPr>
            <w:tcW w:w="584" w:type="dxa"/>
            <w:vMerge/>
            <w:tcBorders>
              <w:top w:val="nil"/>
              <w:left w:val="single" w:sz="4" w:space="0" w:color="000000"/>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color w:val="000000"/>
                <w:sz w:val="22"/>
                <w:szCs w:val="22"/>
              </w:rPr>
            </w:pPr>
          </w:p>
        </w:tc>
        <w:tc>
          <w:tcPr>
            <w:tcW w:w="583" w:type="dxa"/>
            <w:vMerge/>
            <w:tcBorders>
              <w:top w:val="nil"/>
              <w:left w:val="nil"/>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color w:val="000000"/>
                <w:sz w:val="22"/>
                <w:szCs w:val="22"/>
              </w:rPr>
            </w:pPr>
          </w:p>
        </w:tc>
        <w:tc>
          <w:tcPr>
            <w:tcW w:w="550" w:type="dxa"/>
            <w:vMerge/>
            <w:tcBorders>
              <w:top w:val="nil"/>
              <w:left w:val="nil"/>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color w:val="000000"/>
                <w:sz w:val="22"/>
                <w:szCs w:val="22"/>
              </w:rPr>
            </w:pPr>
          </w:p>
        </w:tc>
        <w:tc>
          <w:tcPr>
            <w:tcW w:w="390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合计</w:t>
            </w:r>
          </w:p>
        </w:tc>
        <w:tc>
          <w:tcPr>
            <w:tcW w:w="240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9,296,029.92</w:t>
            </w:r>
          </w:p>
        </w:tc>
        <w:tc>
          <w:tcPr>
            <w:tcW w:w="240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9,296,029.92</w:t>
            </w:r>
          </w:p>
        </w:tc>
        <w:tc>
          <w:tcPr>
            <w:tcW w:w="240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0.00</w:t>
            </w:r>
          </w:p>
        </w:tc>
        <w:tc>
          <w:tcPr>
            <w:tcW w:w="240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0.00</w:t>
            </w:r>
          </w:p>
        </w:tc>
        <w:tc>
          <w:tcPr>
            <w:tcW w:w="240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0.00</w:t>
            </w:r>
          </w:p>
        </w:tc>
        <w:tc>
          <w:tcPr>
            <w:tcW w:w="240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0.00</w:t>
            </w:r>
          </w:p>
        </w:tc>
        <w:tc>
          <w:tcPr>
            <w:tcW w:w="2408"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0.00</w:t>
            </w:r>
          </w:p>
        </w:tc>
      </w:tr>
      <w:tr w:rsidR="00A76B62" w:rsidRPr="00D93DDA">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208</w:t>
            </w:r>
          </w:p>
        </w:tc>
        <w:tc>
          <w:tcPr>
            <w:tcW w:w="390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color w:val="000000"/>
                <w:sz w:val="22"/>
                <w:szCs w:val="22"/>
              </w:rPr>
            </w:pPr>
            <w:r w:rsidRPr="00D93DDA">
              <w:rPr>
                <w:rFonts w:ascii="Times New Roman" w:hint="default"/>
                <w:b/>
                <w:color w:val="000000"/>
                <w:sz w:val="22"/>
                <w:szCs w:val="22"/>
              </w:rPr>
              <w:t>社会保障和就业支出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183,249.60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183,249.60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0.00</w:t>
            </w:r>
          </w:p>
        </w:tc>
      </w:tr>
      <w:tr w:rsidR="00A76B62" w:rsidRPr="00D93DDA">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20805</w:t>
            </w:r>
          </w:p>
        </w:tc>
        <w:tc>
          <w:tcPr>
            <w:tcW w:w="390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color w:val="000000"/>
                <w:sz w:val="22"/>
                <w:szCs w:val="22"/>
              </w:rPr>
            </w:pPr>
            <w:r w:rsidRPr="00D93DDA">
              <w:rPr>
                <w:rFonts w:ascii="Times New Roman" w:hint="default"/>
                <w:b/>
                <w:color w:val="000000"/>
                <w:sz w:val="22"/>
                <w:szCs w:val="22"/>
              </w:rPr>
              <w:t>行政事业单位养老支出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183,249.60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183,249.60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0.00</w:t>
            </w:r>
          </w:p>
        </w:tc>
      </w:tr>
      <w:tr w:rsidR="00A76B62" w:rsidRPr="00D93DDA">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2080505</w:t>
            </w:r>
          </w:p>
        </w:tc>
        <w:tc>
          <w:tcPr>
            <w:tcW w:w="390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color w:val="000000"/>
                <w:sz w:val="22"/>
                <w:szCs w:val="22"/>
              </w:rPr>
            </w:pPr>
            <w:r w:rsidRPr="00D93DDA">
              <w:rPr>
                <w:rFonts w:ascii="Times New Roman" w:hint="default"/>
                <w:color w:val="000000"/>
                <w:sz w:val="22"/>
                <w:szCs w:val="22"/>
              </w:rPr>
              <w:t>机关事业单位基本养老保险缴费支出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122,166.40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122,166.40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0.00</w:t>
            </w:r>
          </w:p>
        </w:tc>
      </w:tr>
      <w:tr w:rsidR="00A76B62" w:rsidRPr="00D93DDA">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2080506</w:t>
            </w:r>
          </w:p>
        </w:tc>
        <w:tc>
          <w:tcPr>
            <w:tcW w:w="390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color w:val="000000"/>
                <w:sz w:val="22"/>
                <w:szCs w:val="22"/>
              </w:rPr>
            </w:pPr>
            <w:r w:rsidRPr="00D93DDA">
              <w:rPr>
                <w:rFonts w:ascii="Times New Roman" w:hint="default"/>
                <w:color w:val="000000"/>
                <w:sz w:val="22"/>
                <w:szCs w:val="22"/>
              </w:rPr>
              <w:t>机关事业单位职业年金缴费支出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61,083.20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61,083.20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0.00</w:t>
            </w:r>
          </w:p>
        </w:tc>
      </w:tr>
      <w:tr w:rsidR="00A76B62" w:rsidRPr="00D93DDA">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210</w:t>
            </w:r>
          </w:p>
        </w:tc>
        <w:tc>
          <w:tcPr>
            <w:tcW w:w="390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color w:val="000000"/>
                <w:sz w:val="22"/>
                <w:szCs w:val="22"/>
              </w:rPr>
            </w:pPr>
            <w:r w:rsidRPr="00D93DDA">
              <w:rPr>
                <w:rFonts w:ascii="Times New Roman" w:hint="default"/>
                <w:b/>
                <w:color w:val="000000"/>
                <w:sz w:val="22"/>
                <w:szCs w:val="22"/>
              </w:rPr>
              <w:t>卫生健康支出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64,970.58</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64,970.58</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0.00</w:t>
            </w:r>
          </w:p>
        </w:tc>
      </w:tr>
      <w:tr w:rsidR="00A76B62" w:rsidRPr="00D93DDA">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21011</w:t>
            </w:r>
          </w:p>
        </w:tc>
        <w:tc>
          <w:tcPr>
            <w:tcW w:w="390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color w:val="000000"/>
                <w:sz w:val="22"/>
                <w:szCs w:val="22"/>
              </w:rPr>
            </w:pPr>
            <w:r w:rsidRPr="00D93DDA">
              <w:rPr>
                <w:rFonts w:ascii="Times New Roman" w:hint="default"/>
                <w:b/>
                <w:color w:val="000000"/>
                <w:sz w:val="22"/>
                <w:szCs w:val="22"/>
              </w:rPr>
              <w:t>行政事业单位医疗</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64,970.58</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64,970.58</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0.00</w:t>
            </w:r>
          </w:p>
        </w:tc>
      </w:tr>
      <w:tr w:rsidR="00A76B62" w:rsidRPr="00D93DDA">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2101102</w:t>
            </w:r>
          </w:p>
        </w:tc>
        <w:tc>
          <w:tcPr>
            <w:tcW w:w="390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color w:val="000000"/>
                <w:sz w:val="22"/>
                <w:szCs w:val="22"/>
              </w:rPr>
            </w:pPr>
            <w:r w:rsidRPr="00D93DDA">
              <w:rPr>
                <w:rFonts w:ascii="Times New Roman" w:hint="default"/>
                <w:color w:val="000000"/>
                <w:sz w:val="22"/>
                <w:szCs w:val="22"/>
              </w:rPr>
              <w:t>事业单位医疗</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50,270.58</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50,270.58</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0.00</w:t>
            </w:r>
          </w:p>
        </w:tc>
      </w:tr>
      <w:tr w:rsidR="00A76B62" w:rsidRPr="00D93DDA">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2101199</w:t>
            </w:r>
          </w:p>
        </w:tc>
        <w:tc>
          <w:tcPr>
            <w:tcW w:w="390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color w:val="000000"/>
                <w:sz w:val="22"/>
                <w:szCs w:val="22"/>
              </w:rPr>
            </w:pPr>
            <w:r w:rsidRPr="00D93DDA">
              <w:rPr>
                <w:rFonts w:ascii="Times New Roman" w:hint="default"/>
                <w:color w:val="000000"/>
                <w:sz w:val="22"/>
                <w:szCs w:val="22"/>
              </w:rPr>
              <w:t>其他行政事业单位医疗支出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14,700.00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14,700.00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0.00</w:t>
            </w:r>
          </w:p>
        </w:tc>
      </w:tr>
      <w:tr w:rsidR="00A76B62" w:rsidRPr="00D93DDA">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212</w:t>
            </w:r>
          </w:p>
        </w:tc>
        <w:tc>
          <w:tcPr>
            <w:tcW w:w="390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color w:val="000000"/>
                <w:sz w:val="22"/>
                <w:szCs w:val="22"/>
              </w:rPr>
            </w:pPr>
            <w:r w:rsidRPr="00D93DDA">
              <w:rPr>
                <w:rFonts w:ascii="Times New Roman" w:hint="default"/>
                <w:b/>
                <w:color w:val="000000"/>
                <w:sz w:val="22"/>
                <w:szCs w:val="22"/>
              </w:rPr>
              <w:t>城乡社区支出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7,791,810.06</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7,791,810.06</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0.00</w:t>
            </w:r>
          </w:p>
        </w:tc>
      </w:tr>
      <w:tr w:rsidR="00A76B62" w:rsidRPr="00D93DDA">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21201</w:t>
            </w:r>
          </w:p>
        </w:tc>
        <w:tc>
          <w:tcPr>
            <w:tcW w:w="390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color w:val="000000"/>
                <w:sz w:val="22"/>
                <w:szCs w:val="22"/>
              </w:rPr>
            </w:pPr>
            <w:r w:rsidRPr="00D93DDA">
              <w:rPr>
                <w:rFonts w:ascii="Times New Roman" w:hint="default"/>
                <w:b/>
                <w:color w:val="000000"/>
                <w:sz w:val="22"/>
                <w:szCs w:val="22"/>
              </w:rPr>
              <w:t>城乡社区管理事务</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1,083,292.41</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1,083,292.41</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0.00</w:t>
            </w:r>
          </w:p>
        </w:tc>
      </w:tr>
      <w:tr w:rsidR="00A76B62" w:rsidRPr="00D93DDA">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2120103</w:t>
            </w:r>
          </w:p>
        </w:tc>
        <w:tc>
          <w:tcPr>
            <w:tcW w:w="390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color w:val="000000"/>
                <w:sz w:val="22"/>
                <w:szCs w:val="22"/>
              </w:rPr>
            </w:pPr>
            <w:r w:rsidRPr="00D93DDA">
              <w:rPr>
                <w:rFonts w:ascii="Times New Roman" w:hint="default"/>
                <w:color w:val="000000"/>
                <w:sz w:val="22"/>
                <w:szCs w:val="22"/>
              </w:rPr>
              <w:t>机关服务</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1,083,292.41</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1,083,292.41</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0.00</w:t>
            </w:r>
          </w:p>
        </w:tc>
      </w:tr>
      <w:tr w:rsidR="00A76B62" w:rsidRPr="00D93DDA">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21213</w:t>
            </w:r>
          </w:p>
        </w:tc>
        <w:tc>
          <w:tcPr>
            <w:tcW w:w="390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color w:val="000000"/>
                <w:sz w:val="22"/>
                <w:szCs w:val="22"/>
              </w:rPr>
            </w:pPr>
            <w:r w:rsidRPr="00D93DDA">
              <w:rPr>
                <w:rFonts w:ascii="Times New Roman" w:hint="default"/>
                <w:b/>
                <w:color w:val="000000"/>
                <w:sz w:val="22"/>
                <w:szCs w:val="22"/>
              </w:rPr>
              <w:t>城市基础设施配套费安排的支出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6,708,517.65</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6,708,517.65</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0.00</w:t>
            </w:r>
          </w:p>
        </w:tc>
      </w:tr>
      <w:tr w:rsidR="00A76B62" w:rsidRPr="00D93DDA">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2121399</w:t>
            </w:r>
          </w:p>
        </w:tc>
        <w:tc>
          <w:tcPr>
            <w:tcW w:w="390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color w:val="000000"/>
                <w:sz w:val="22"/>
                <w:szCs w:val="22"/>
              </w:rPr>
            </w:pPr>
            <w:r w:rsidRPr="00D93DDA">
              <w:rPr>
                <w:rFonts w:ascii="Times New Roman" w:hint="default"/>
                <w:color w:val="000000"/>
                <w:sz w:val="22"/>
                <w:szCs w:val="22"/>
              </w:rPr>
              <w:t>其他城市基础设施配套费安排的支出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6,708,517.65</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6,708,517.65</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0.00</w:t>
            </w:r>
          </w:p>
        </w:tc>
      </w:tr>
      <w:tr w:rsidR="00A76B62" w:rsidRPr="00D93DDA">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221</w:t>
            </w:r>
          </w:p>
        </w:tc>
        <w:tc>
          <w:tcPr>
            <w:tcW w:w="390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color w:val="000000"/>
                <w:sz w:val="22"/>
                <w:szCs w:val="22"/>
              </w:rPr>
            </w:pPr>
            <w:r w:rsidRPr="00D93DDA">
              <w:rPr>
                <w:rFonts w:ascii="Times New Roman" w:hint="default"/>
                <w:b/>
                <w:color w:val="000000"/>
                <w:sz w:val="22"/>
                <w:szCs w:val="22"/>
              </w:rPr>
              <w:t>住房保障支出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1,255,999.68</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1,255,999.68</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0.00</w:t>
            </w:r>
          </w:p>
        </w:tc>
      </w:tr>
      <w:tr w:rsidR="00A76B62" w:rsidRPr="00D93DDA">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22101</w:t>
            </w:r>
          </w:p>
        </w:tc>
        <w:tc>
          <w:tcPr>
            <w:tcW w:w="390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color w:val="000000"/>
                <w:sz w:val="22"/>
                <w:szCs w:val="22"/>
              </w:rPr>
            </w:pPr>
            <w:r w:rsidRPr="00D93DDA">
              <w:rPr>
                <w:rFonts w:ascii="Times New Roman" w:hint="default"/>
                <w:b/>
                <w:color w:val="000000"/>
                <w:sz w:val="22"/>
                <w:szCs w:val="22"/>
              </w:rPr>
              <w:t>保障性安居工程支出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1,192,500.00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1,192,500.00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0.00</w:t>
            </w:r>
          </w:p>
        </w:tc>
      </w:tr>
      <w:tr w:rsidR="00A76B62" w:rsidRPr="00D93DDA">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2210105</w:t>
            </w:r>
          </w:p>
        </w:tc>
        <w:tc>
          <w:tcPr>
            <w:tcW w:w="390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color w:val="000000"/>
                <w:sz w:val="22"/>
                <w:szCs w:val="22"/>
              </w:rPr>
            </w:pPr>
            <w:r w:rsidRPr="00D93DDA">
              <w:rPr>
                <w:rFonts w:ascii="Times New Roman" w:hint="default"/>
                <w:color w:val="000000"/>
                <w:sz w:val="22"/>
                <w:szCs w:val="22"/>
              </w:rPr>
              <w:t>农村危房改造</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1,192,500.00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1,192,500.00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0.00</w:t>
            </w:r>
          </w:p>
        </w:tc>
      </w:tr>
      <w:tr w:rsidR="00A76B62" w:rsidRPr="00D93DDA">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22102</w:t>
            </w:r>
          </w:p>
        </w:tc>
        <w:tc>
          <w:tcPr>
            <w:tcW w:w="390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color w:val="000000"/>
                <w:sz w:val="22"/>
                <w:szCs w:val="22"/>
              </w:rPr>
            </w:pPr>
            <w:r w:rsidRPr="00D93DDA">
              <w:rPr>
                <w:rFonts w:ascii="Times New Roman" w:hint="default"/>
                <w:b/>
                <w:color w:val="000000"/>
                <w:sz w:val="22"/>
                <w:szCs w:val="22"/>
              </w:rPr>
              <w:t>住房改革支出</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63,499.68</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63,499.68</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0.00</w:t>
            </w:r>
          </w:p>
        </w:tc>
      </w:tr>
      <w:tr w:rsidR="00A76B62" w:rsidRPr="00D93DDA">
        <w:trPr>
          <w:trHeight w:val="308"/>
        </w:trPr>
        <w:tc>
          <w:tcPr>
            <w:tcW w:w="1717" w:type="dxa"/>
            <w:gridSpan w:val="3"/>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2210201</w:t>
            </w:r>
          </w:p>
        </w:tc>
        <w:tc>
          <w:tcPr>
            <w:tcW w:w="390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color w:val="000000"/>
                <w:sz w:val="22"/>
                <w:szCs w:val="22"/>
              </w:rPr>
            </w:pPr>
            <w:r w:rsidRPr="00D93DDA">
              <w:rPr>
                <w:rFonts w:ascii="Times New Roman" w:hint="default"/>
                <w:color w:val="000000"/>
                <w:sz w:val="22"/>
                <w:szCs w:val="22"/>
              </w:rPr>
              <w:t>住房公积金</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63,499.68</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63,499.68</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0.00</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0.00</w:t>
            </w:r>
          </w:p>
        </w:tc>
        <w:tc>
          <w:tcPr>
            <w:tcW w:w="24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0.00</w:t>
            </w:r>
          </w:p>
        </w:tc>
      </w:tr>
    </w:tbl>
    <w:p w:rsidR="00A76B62" w:rsidRPr="00D93DDA" w:rsidRDefault="00EF5370">
      <w:pPr>
        <w:rPr>
          <w:rFonts w:ascii="Times New Roman" w:hAnsi="Times New Roman" w:hint="default"/>
          <w:sz w:val="21"/>
          <w:szCs w:val="21"/>
        </w:rPr>
      </w:pPr>
      <w:r w:rsidRPr="00D93DDA">
        <w:rPr>
          <w:rFonts w:ascii="Times New Roman" w:hAnsi="Times New Roman" w:hint="default"/>
          <w:sz w:val="21"/>
          <w:szCs w:val="21"/>
        </w:rPr>
        <w:br w:type="page"/>
      </w:r>
    </w:p>
    <w:tbl>
      <w:tblPr>
        <w:tblW w:w="22443" w:type="dxa"/>
        <w:tblInd w:w="93" w:type="dxa"/>
        <w:tblLayout w:type="fixed"/>
        <w:tblLook w:val="04A0"/>
      </w:tblPr>
      <w:tblGrid>
        <w:gridCol w:w="551"/>
        <w:gridCol w:w="550"/>
        <w:gridCol w:w="483"/>
        <w:gridCol w:w="4433"/>
        <w:gridCol w:w="2737"/>
        <w:gridCol w:w="2737"/>
        <w:gridCol w:w="2737"/>
        <w:gridCol w:w="2737"/>
        <w:gridCol w:w="2737"/>
        <w:gridCol w:w="2741"/>
      </w:tblGrid>
      <w:tr w:rsidR="00A76B62" w:rsidRPr="00D93DDA">
        <w:trPr>
          <w:trHeight w:val="390"/>
        </w:trPr>
        <w:tc>
          <w:tcPr>
            <w:tcW w:w="22443" w:type="dxa"/>
            <w:gridSpan w:val="10"/>
            <w:tcBorders>
              <w:top w:val="nil"/>
              <w:left w:val="nil"/>
              <w:bottom w:val="nil"/>
              <w:right w:val="nil"/>
            </w:tcBorders>
            <w:shd w:val="clear" w:color="auto" w:fill="auto"/>
            <w:vAlign w:val="bottom"/>
          </w:tcPr>
          <w:p w:rsidR="00A76B62" w:rsidRPr="00D93DDA" w:rsidRDefault="00EF5370">
            <w:pPr>
              <w:jc w:val="center"/>
              <w:textAlignment w:val="bottom"/>
              <w:rPr>
                <w:rFonts w:ascii="Times New Roman" w:hAnsi="Times New Roman" w:hint="default"/>
                <w:color w:val="000000"/>
                <w:sz w:val="30"/>
                <w:szCs w:val="30"/>
              </w:rPr>
            </w:pPr>
            <w:r w:rsidRPr="00D93DDA">
              <w:rPr>
                <w:rFonts w:ascii="Times New Roman" w:hint="default"/>
                <w:b/>
                <w:bCs/>
                <w:color w:val="000000"/>
                <w:sz w:val="30"/>
                <w:szCs w:val="30"/>
              </w:rPr>
              <w:lastRenderedPageBreak/>
              <w:t>支出决算表</w:t>
            </w:r>
          </w:p>
        </w:tc>
      </w:tr>
      <w:tr w:rsidR="00A76B62" w:rsidRPr="00D93DDA">
        <w:trPr>
          <w:trHeight w:val="270"/>
        </w:trPr>
        <w:tc>
          <w:tcPr>
            <w:tcW w:w="19702" w:type="dxa"/>
            <w:gridSpan w:val="9"/>
            <w:vMerge w:val="restart"/>
            <w:tcBorders>
              <w:top w:val="nil"/>
              <w:left w:val="nil"/>
              <w:right w:val="nil"/>
            </w:tcBorders>
            <w:shd w:val="clear" w:color="auto" w:fill="auto"/>
            <w:vAlign w:val="bottom"/>
          </w:tcPr>
          <w:p w:rsidR="00A76B62" w:rsidRPr="00D93DDA" w:rsidRDefault="00EF5370">
            <w:pPr>
              <w:rPr>
                <w:rFonts w:ascii="Times New Roman" w:hAnsi="Times New Roman" w:hint="default"/>
                <w:color w:val="000000"/>
                <w:sz w:val="20"/>
                <w:szCs w:val="20"/>
              </w:rPr>
            </w:pPr>
            <w:r w:rsidRPr="00D93DDA">
              <w:rPr>
                <w:rFonts w:ascii="Times New Roman" w:hint="default"/>
                <w:color w:val="000000"/>
                <w:sz w:val="20"/>
                <w:szCs w:val="20"/>
              </w:rPr>
              <w:t>单位：</w:t>
            </w:r>
            <w:r w:rsidRPr="00D93DDA">
              <w:rPr>
                <w:rFonts w:ascii="Times New Roman" w:hint="default"/>
                <w:color w:val="000000"/>
                <w:sz w:val="20"/>
              </w:rPr>
              <w:t>石柱土家族自治县村镇建设事务中心</w:t>
            </w:r>
          </w:p>
        </w:tc>
        <w:tc>
          <w:tcPr>
            <w:tcW w:w="2741" w:type="dxa"/>
            <w:tcBorders>
              <w:top w:val="nil"/>
              <w:left w:val="nil"/>
              <w:bottom w:val="nil"/>
              <w:right w:val="nil"/>
            </w:tcBorders>
            <w:shd w:val="clear" w:color="auto" w:fill="auto"/>
            <w:vAlign w:val="bottom"/>
          </w:tcPr>
          <w:p w:rsidR="00A76B62" w:rsidRPr="00D93DDA" w:rsidRDefault="00EF5370">
            <w:pPr>
              <w:jc w:val="right"/>
              <w:textAlignment w:val="bottom"/>
              <w:rPr>
                <w:rFonts w:ascii="Times New Roman" w:hAnsi="Times New Roman" w:hint="default"/>
                <w:color w:val="000000"/>
                <w:sz w:val="20"/>
                <w:szCs w:val="20"/>
              </w:rPr>
            </w:pPr>
            <w:r w:rsidRPr="00D93DDA">
              <w:rPr>
                <w:rFonts w:ascii="Times New Roman" w:hAnsi="Times New Roman" w:hint="default"/>
                <w:color w:val="000000"/>
                <w:sz w:val="20"/>
                <w:szCs w:val="20"/>
              </w:rPr>
              <w:t>03</w:t>
            </w:r>
            <w:r w:rsidRPr="00D93DDA">
              <w:rPr>
                <w:rFonts w:ascii="Times New Roman" w:hint="default"/>
                <w:color w:val="000000"/>
                <w:sz w:val="20"/>
                <w:szCs w:val="20"/>
              </w:rPr>
              <w:t>表</w:t>
            </w:r>
          </w:p>
        </w:tc>
      </w:tr>
      <w:tr w:rsidR="00A76B62" w:rsidRPr="00D93DDA">
        <w:trPr>
          <w:trHeight w:val="270"/>
        </w:trPr>
        <w:tc>
          <w:tcPr>
            <w:tcW w:w="19702" w:type="dxa"/>
            <w:gridSpan w:val="9"/>
            <w:vMerge/>
            <w:tcBorders>
              <w:left w:val="nil"/>
              <w:bottom w:val="nil"/>
              <w:right w:val="nil"/>
            </w:tcBorders>
            <w:shd w:val="clear" w:color="auto" w:fill="auto"/>
            <w:vAlign w:val="bottom"/>
          </w:tcPr>
          <w:p w:rsidR="00A76B62" w:rsidRPr="00D93DDA" w:rsidRDefault="00A76B62">
            <w:pPr>
              <w:rPr>
                <w:rFonts w:ascii="Times New Roman" w:hAnsi="Times New Roman" w:hint="default"/>
                <w:color w:val="000000"/>
                <w:sz w:val="20"/>
                <w:szCs w:val="20"/>
              </w:rPr>
            </w:pPr>
          </w:p>
        </w:tc>
        <w:tc>
          <w:tcPr>
            <w:tcW w:w="2741" w:type="dxa"/>
            <w:tcBorders>
              <w:top w:val="nil"/>
              <w:left w:val="nil"/>
              <w:bottom w:val="nil"/>
              <w:right w:val="nil"/>
            </w:tcBorders>
            <w:shd w:val="clear" w:color="auto" w:fill="auto"/>
            <w:vAlign w:val="bottom"/>
          </w:tcPr>
          <w:p w:rsidR="00A76B62" w:rsidRPr="00D93DDA" w:rsidRDefault="00EF5370">
            <w:pPr>
              <w:jc w:val="right"/>
              <w:textAlignment w:val="bottom"/>
              <w:rPr>
                <w:rFonts w:ascii="Times New Roman" w:hAnsi="Times New Roman" w:hint="default"/>
                <w:color w:val="000000"/>
                <w:sz w:val="20"/>
                <w:szCs w:val="20"/>
              </w:rPr>
            </w:pPr>
            <w:r w:rsidRPr="00D93DDA">
              <w:rPr>
                <w:rFonts w:ascii="Times New Roman" w:hint="default"/>
                <w:color w:val="000000"/>
                <w:sz w:val="20"/>
                <w:szCs w:val="20"/>
              </w:rPr>
              <w:t>单位：元</w:t>
            </w:r>
          </w:p>
        </w:tc>
      </w:tr>
      <w:tr w:rsidR="00A76B62" w:rsidRPr="00D93DDA">
        <w:trPr>
          <w:trHeight w:val="312"/>
        </w:trPr>
        <w:tc>
          <w:tcPr>
            <w:tcW w:w="158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jc w:val="center"/>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科目代码</w:t>
            </w:r>
          </w:p>
        </w:tc>
        <w:tc>
          <w:tcPr>
            <w:tcW w:w="4433" w:type="dxa"/>
            <w:vMerge w:val="restart"/>
            <w:tcBorders>
              <w:top w:val="single" w:sz="4" w:space="0" w:color="000000"/>
              <w:left w:val="nil"/>
              <w:bottom w:val="single" w:sz="4" w:space="0" w:color="000000"/>
              <w:right w:val="single" w:sz="4" w:space="0" w:color="000000"/>
            </w:tcBorders>
            <w:shd w:val="clear" w:color="auto" w:fill="auto"/>
            <w:vAlign w:val="center"/>
          </w:tcPr>
          <w:p w:rsidR="00A76B62" w:rsidRPr="00D93DDA" w:rsidRDefault="00EF5370">
            <w:pPr>
              <w:jc w:val="center"/>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科目名称</w:t>
            </w:r>
          </w:p>
        </w:tc>
        <w:tc>
          <w:tcPr>
            <w:tcW w:w="2737" w:type="dxa"/>
            <w:vMerge w:val="restart"/>
            <w:tcBorders>
              <w:top w:val="single" w:sz="4" w:space="0" w:color="000000"/>
              <w:left w:val="nil"/>
              <w:bottom w:val="single" w:sz="4" w:space="0" w:color="000000"/>
              <w:right w:val="single" w:sz="4" w:space="0" w:color="000000"/>
            </w:tcBorders>
            <w:shd w:val="clear" w:color="auto" w:fill="auto"/>
            <w:vAlign w:val="center"/>
          </w:tcPr>
          <w:p w:rsidR="00A76B62" w:rsidRPr="00D93DDA" w:rsidRDefault="00EF5370">
            <w:pPr>
              <w:jc w:val="center"/>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本年支出合计</w:t>
            </w:r>
          </w:p>
        </w:tc>
        <w:tc>
          <w:tcPr>
            <w:tcW w:w="2737" w:type="dxa"/>
            <w:vMerge w:val="restart"/>
            <w:tcBorders>
              <w:top w:val="single" w:sz="4" w:space="0" w:color="000000"/>
              <w:left w:val="nil"/>
              <w:bottom w:val="single" w:sz="4" w:space="0" w:color="000000"/>
              <w:right w:val="single" w:sz="4" w:space="0" w:color="000000"/>
            </w:tcBorders>
            <w:shd w:val="clear" w:color="auto" w:fill="auto"/>
            <w:vAlign w:val="center"/>
          </w:tcPr>
          <w:p w:rsidR="00A76B62" w:rsidRPr="00D93DDA" w:rsidRDefault="00EF5370">
            <w:pPr>
              <w:jc w:val="center"/>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基本支出</w:t>
            </w:r>
          </w:p>
        </w:tc>
        <w:tc>
          <w:tcPr>
            <w:tcW w:w="2737" w:type="dxa"/>
            <w:vMerge w:val="restart"/>
            <w:tcBorders>
              <w:top w:val="single" w:sz="4" w:space="0" w:color="000000"/>
              <w:left w:val="nil"/>
              <w:bottom w:val="single" w:sz="4" w:space="0" w:color="000000"/>
              <w:right w:val="single" w:sz="4" w:space="0" w:color="000000"/>
            </w:tcBorders>
            <w:shd w:val="clear" w:color="auto" w:fill="auto"/>
            <w:vAlign w:val="center"/>
          </w:tcPr>
          <w:p w:rsidR="00A76B62" w:rsidRPr="00D93DDA" w:rsidRDefault="00EF5370">
            <w:pPr>
              <w:jc w:val="center"/>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项目支出</w:t>
            </w:r>
          </w:p>
        </w:tc>
        <w:tc>
          <w:tcPr>
            <w:tcW w:w="2737" w:type="dxa"/>
            <w:vMerge w:val="restart"/>
            <w:tcBorders>
              <w:top w:val="single" w:sz="4" w:space="0" w:color="000000"/>
              <w:left w:val="nil"/>
              <w:bottom w:val="single" w:sz="4" w:space="0" w:color="000000"/>
              <w:right w:val="single" w:sz="4" w:space="0" w:color="000000"/>
            </w:tcBorders>
            <w:shd w:val="clear" w:color="auto" w:fill="auto"/>
            <w:vAlign w:val="center"/>
          </w:tcPr>
          <w:p w:rsidR="00A76B62" w:rsidRPr="00D93DDA" w:rsidRDefault="00EF5370">
            <w:pPr>
              <w:jc w:val="center"/>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上缴上级支出</w:t>
            </w:r>
          </w:p>
        </w:tc>
        <w:tc>
          <w:tcPr>
            <w:tcW w:w="2737" w:type="dxa"/>
            <w:vMerge w:val="restart"/>
            <w:tcBorders>
              <w:top w:val="single" w:sz="4" w:space="0" w:color="000000"/>
              <w:left w:val="nil"/>
              <w:bottom w:val="single" w:sz="4" w:space="0" w:color="000000"/>
              <w:right w:val="single" w:sz="4" w:space="0" w:color="000000"/>
            </w:tcBorders>
            <w:shd w:val="clear" w:color="auto" w:fill="auto"/>
            <w:vAlign w:val="center"/>
          </w:tcPr>
          <w:p w:rsidR="00A76B62" w:rsidRPr="00D93DDA" w:rsidRDefault="00EF5370">
            <w:pPr>
              <w:jc w:val="center"/>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经营支出</w:t>
            </w:r>
          </w:p>
        </w:tc>
        <w:tc>
          <w:tcPr>
            <w:tcW w:w="2741" w:type="dxa"/>
            <w:vMerge w:val="restart"/>
            <w:tcBorders>
              <w:top w:val="single" w:sz="4" w:space="0" w:color="000000"/>
              <w:left w:val="nil"/>
              <w:bottom w:val="single" w:sz="4" w:space="0" w:color="000000"/>
              <w:right w:val="single" w:sz="4" w:space="0" w:color="000000"/>
            </w:tcBorders>
            <w:shd w:val="clear" w:color="auto" w:fill="auto"/>
            <w:vAlign w:val="center"/>
          </w:tcPr>
          <w:p w:rsidR="00A76B62" w:rsidRPr="00D93DDA" w:rsidRDefault="00EF5370">
            <w:pPr>
              <w:jc w:val="center"/>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对附属单位补助支出</w:t>
            </w:r>
          </w:p>
        </w:tc>
      </w:tr>
      <w:tr w:rsidR="00A76B62" w:rsidRPr="00D93DDA">
        <w:trPr>
          <w:trHeight w:val="312"/>
        </w:trPr>
        <w:tc>
          <w:tcPr>
            <w:tcW w:w="158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color w:val="000000"/>
                <w:sz w:val="22"/>
                <w:szCs w:val="22"/>
              </w:rPr>
            </w:pPr>
          </w:p>
        </w:tc>
        <w:tc>
          <w:tcPr>
            <w:tcW w:w="4433" w:type="dxa"/>
            <w:vMerge/>
            <w:tcBorders>
              <w:top w:val="single" w:sz="4" w:space="0" w:color="000000"/>
              <w:left w:val="nil"/>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color w:val="000000"/>
                <w:sz w:val="22"/>
                <w:szCs w:val="22"/>
              </w:rPr>
            </w:pPr>
          </w:p>
        </w:tc>
        <w:tc>
          <w:tcPr>
            <w:tcW w:w="2741" w:type="dxa"/>
            <w:vMerge/>
            <w:tcBorders>
              <w:top w:val="single" w:sz="4" w:space="0" w:color="000000"/>
              <w:left w:val="nil"/>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color w:val="000000"/>
                <w:sz w:val="22"/>
                <w:szCs w:val="22"/>
              </w:rPr>
            </w:pPr>
          </w:p>
        </w:tc>
      </w:tr>
      <w:tr w:rsidR="00A76B62" w:rsidRPr="00D93DDA">
        <w:trPr>
          <w:trHeight w:val="312"/>
        </w:trPr>
        <w:tc>
          <w:tcPr>
            <w:tcW w:w="158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color w:val="000000"/>
                <w:sz w:val="22"/>
                <w:szCs w:val="22"/>
              </w:rPr>
            </w:pPr>
          </w:p>
        </w:tc>
        <w:tc>
          <w:tcPr>
            <w:tcW w:w="4433" w:type="dxa"/>
            <w:vMerge/>
            <w:tcBorders>
              <w:top w:val="single" w:sz="4" w:space="0" w:color="000000"/>
              <w:left w:val="nil"/>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color w:val="000000"/>
                <w:sz w:val="22"/>
                <w:szCs w:val="22"/>
              </w:rPr>
            </w:pPr>
          </w:p>
        </w:tc>
        <w:tc>
          <w:tcPr>
            <w:tcW w:w="2741" w:type="dxa"/>
            <w:vMerge/>
            <w:tcBorders>
              <w:top w:val="single" w:sz="4" w:space="0" w:color="000000"/>
              <w:left w:val="nil"/>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color w:val="000000"/>
                <w:sz w:val="22"/>
                <w:szCs w:val="22"/>
              </w:rPr>
            </w:pPr>
          </w:p>
        </w:tc>
      </w:tr>
      <w:tr w:rsidR="00A76B62" w:rsidRPr="00D93DDA">
        <w:trPr>
          <w:trHeight w:val="312"/>
        </w:trPr>
        <w:tc>
          <w:tcPr>
            <w:tcW w:w="158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color w:val="000000"/>
                <w:sz w:val="22"/>
                <w:szCs w:val="22"/>
              </w:rPr>
            </w:pPr>
          </w:p>
        </w:tc>
        <w:tc>
          <w:tcPr>
            <w:tcW w:w="4433" w:type="dxa"/>
            <w:vMerge/>
            <w:tcBorders>
              <w:top w:val="single" w:sz="4" w:space="0" w:color="000000"/>
              <w:left w:val="nil"/>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color w:val="000000"/>
                <w:sz w:val="22"/>
                <w:szCs w:val="22"/>
              </w:rPr>
            </w:pPr>
          </w:p>
        </w:tc>
        <w:tc>
          <w:tcPr>
            <w:tcW w:w="2737" w:type="dxa"/>
            <w:vMerge/>
            <w:tcBorders>
              <w:top w:val="single" w:sz="4" w:space="0" w:color="000000"/>
              <w:left w:val="nil"/>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color w:val="000000"/>
                <w:sz w:val="22"/>
                <w:szCs w:val="22"/>
              </w:rPr>
            </w:pPr>
          </w:p>
        </w:tc>
        <w:tc>
          <w:tcPr>
            <w:tcW w:w="2741" w:type="dxa"/>
            <w:vMerge/>
            <w:tcBorders>
              <w:top w:val="single" w:sz="4" w:space="0" w:color="000000"/>
              <w:left w:val="nil"/>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color w:val="000000"/>
                <w:sz w:val="22"/>
                <w:szCs w:val="22"/>
              </w:rPr>
            </w:pPr>
          </w:p>
        </w:tc>
      </w:tr>
      <w:tr w:rsidR="00A76B62" w:rsidRPr="00D93DDA">
        <w:trPr>
          <w:trHeight w:val="270"/>
        </w:trPr>
        <w:tc>
          <w:tcPr>
            <w:tcW w:w="551" w:type="dxa"/>
            <w:vMerge w:val="restart"/>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jc w:val="center"/>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类</w:t>
            </w:r>
          </w:p>
        </w:tc>
        <w:tc>
          <w:tcPr>
            <w:tcW w:w="550" w:type="dxa"/>
            <w:vMerge w:val="restart"/>
            <w:tcBorders>
              <w:top w:val="nil"/>
              <w:left w:val="nil"/>
              <w:bottom w:val="single" w:sz="4" w:space="0" w:color="000000"/>
              <w:right w:val="single" w:sz="4" w:space="0" w:color="000000"/>
            </w:tcBorders>
            <w:shd w:val="clear" w:color="auto" w:fill="auto"/>
            <w:vAlign w:val="center"/>
          </w:tcPr>
          <w:p w:rsidR="00A76B62" w:rsidRPr="00D93DDA" w:rsidRDefault="00EF5370">
            <w:pPr>
              <w:jc w:val="center"/>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款</w:t>
            </w:r>
          </w:p>
        </w:tc>
        <w:tc>
          <w:tcPr>
            <w:tcW w:w="483" w:type="dxa"/>
            <w:vMerge w:val="restart"/>
            <w:tcBorders>
              <w:top w:val="nil"/>
              <w:left w:val="nil"/>
              <w:bottom w:val="single" w:sz="4" w:space="0" w:color="000000"/>
              <w:right w:val="single" w:sz="4" w:space="0" w:color="000000"/>
            </w:tcBorders>
            <w:shd w:val="clear" w:color="auto" w:fill="auto"/>
            <w:vAlign w:val="center"/>
          </w:tcPr>
          <w:p w:rsidR="00A76B62" w:rsidRPr="00D93DDA" w:rsidRDefault="00EF5370">
            <w:pPr>
              <w:jc w:val="center"/>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项</w:t>
            </w:r>
          </w:p>
        </w:tc>
        <w:tc>
          <w:tcPr>
            <w:tcW w:w="443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栏次</w:t>
            </w:r>
          </w:p>
        </w:tc>
        <w:tc>
          <w:tcPr>
            <w:tcW w:w="2737"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1</w:t>
            </w:r>
          </w:p>
        </w:tc>
        <w:tc>
          <w:tcPr>
            <w:tcW w:w="2737"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2</w:t>
            </w:r>
          </w:p>
        </w:tc>
        <w:tc>
          <w:tcPr>
            <w:tcW w:w="2737"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3</w:t>
            </w:r>
          </w:p>
        </w:tc>
        <w:tc>
          <w:tcPr>
            <w:tcW w:w="2737"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4</w:t>
            </w:r>
          </w:p>
        </w:tc>
        <w:tc>
          <w:tcPr>
            <w:tcW w:w="2737"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5</w:t>
            </w:r>
          </w:p>
        </w:tc>
        <w:tc>
          <w:tcPr>
            <w:tcW w:w="2741"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6</w:t>
            </w:r>
          </w:p>
        </w:tc>
      </w:tr>
      <w:tr w:rsidR="00A76B62" w:rsidRPr="00D93DDA">
        <w:trPr>
          <w:trHeight w:val="270"/>
        </w:trPr>
        <w:tc>
          <w:tcPr>
            <w:tcW w:w="551" w:type="dxa"/>
            <w:vMerge/>
            <w:tcBorders>
              <w:top w:val="nil"/>
              <w:left w:val="single" w:sz="4" w:space="0" w:color="000000"/>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color w:val="000000"/>
                <w:sz w:val="22"/>
                <w:szCs w:val="22"/>
              </w:rPr>
            </w:pPr>
          </w:p>
        </w:tc>
        <w:tc>
          <w:tcPr>
            <w:tcW w:w="550" w:type="dxa"/>
            <w:vMerge/>
            <w:tcBorders>
              <w:top w:val="nil"/>
              <w:left w:val="nil"/>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color w:val="000000"/>
                <w:sz w:val="22"/>
                <w:szCs w:val="22"/>
              </w:rPr>
            </w:pPr>
          </w:p>
        </w:tc>
        <w:tc>
          <w:tcPr>
            <w:tcW w:w="483" w:type="dxa"/>
            <w:vMerge/>
            <w:tcBorders>
              <w:top w:val="nil"/>
              <w:left w:val="nil"/>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color w:val="000000"/>
                <w:sz w:val="22"/>
                <w:szCs w:val="22"/>
              </w:rPr>
            </w:pPr>
          </w:p>
        </w:tc>
        <w:tc>
          <w:tcPr>
            <w:tcW w:w="443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合计</w:t>
            </w:r>
          </w:p>
        </w:tc>
        <w:tc>
          <w:tcPr>
            <w:tcW w:w="2737"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9,296,029.92</w:t>
            </w:r>
          </w:p>
        </w:tc>
        <w:tc>
          <w:tcPr>
            <w:tcW w:w="2737"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1,395,012.27</w:t>
            </w:r>
          </w:p>
        </w:tc>
        <w:tc>
          <w:tcPr>
            <w:tcW w:w="2737"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7,901,017.65</w:t>
            </w:r>
          </w:p>
        </w:tc>
        <w:tc>
          <w:tcPr>
            <w:tcW w:w="2737"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0.00</w:t>
            </w:r>
          </w:p>
        </w:tc>
        <w:tc>
          <w:tcPr>
            <w:tcW w:w="2737"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0.00</w:t>
            </w:r>
          </w:p>
        </w:tc>
        <w:tc>
          <w:tcPr>
            <w:tcW w:w="2741"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0.00</w:t>
            </w:r>
          </w:p>
        </w:tc>
      </w:tr>
      <w:tr w:rsidR="00A76B62" w:rsidRPr="00D93DDA">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208</w:t>
            </w:r>
          </w:p>
        </w:tc>
        <w:tc>
          <w:tcPr>
            <w:tcW w:w="443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color w:val="000000"/>
                <w:sz w:val="22"/>
                <w:szCs w:val="22"/>
              </w:rPr>
            </w:pPr>
            <w:r w:rsidRPr="00D93DDA">
              <w:rPr>
                <w:rFonts w:ascii="Times New Roman" w:hint="default"/>
                <w:b/>
                <w:color w:val="000000"/>
                <w:sz w:val="22"/>
                <w:szCs w:val="22"/>
              </w:rPr>
              <w:t>社会保障和就业支出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183,249.60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183,249.60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0.00</w:t>
            </w:r>
          </w:p>
        </w:tc>
      </w:tr>
      <w:tr w:rsidR="00A76B62" w:rsidRPr="00D93DDA">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20805</w:t>
            </w:r>
          </w:p>
        </w:tc>
        <w:tc>
          <w:tcPr>
            <w:tcW w:w="443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color w:val="000000"/>
                <w:sz w:val="22"/>
                <w:szCs w:val="22"/>
              </w:rPr>
            </w:pPr>
            <w:r w:rsidRPr="00D93DDA">
              <w:rPr>
                <w:rFonts w:ascii="Times New Roman" w:hint="default"/>
                <w:b/>
                <w:color w:val="000000"/>
                <w:sz w:val="22"/>
                <w:szCs w:val="22"/>
              </w:rPr>
              <w:t>行政事业单位养老支出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183,249.60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183,249.60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0.00</w:t>
            </w:r>
          </w:p>
        </w:tc>
      </w:tr>
      <w:tr w:rsidR="00A76B62" w:rsidRPr="00D93DDA">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2080505</w:t>
            </w:r>
          </w:p>
        </w:tc>
        <w:tc>
          <w:tcPr>
            <w:tcW w:w="443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color w:val="000000"/>
                <w:sz w:val="22"/>
                <w:szCs w:val="22"/>
              </w:rPr>
            </w:pPr>
            <w:r w:rsidRPr="00D93DDA">
              <w:rPr>
                <w:rFonts w:ascii="Times New Roman" w:hint="default"/>
                <w:color w:val="000000"/>
                <w:sz w:val="22"/>
                <w:szCs w:val="22"/>
              </w:rPr>
              <w:t>机关事业单位基本养老保险缴费支出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122,166.40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122,166.40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0.00</w:t>
            </w:r>
          </w:p>
        </w:tc>
      </w:tr>
      <w:tr w:rsidR="00A76B62" w:rsidRPr="00D93DDA">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2080506</w:t>
            </w:r>
          </w:p>
        </w:tc>
        <w:tc>
          <w:tcPr>
            <w:tcW w:w="443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color w:val="000000"/>
                <w:sz w:val="22"/>
                <w:szCs w:val="22"/>
              </w:rPr>
            </w:pPr>
            <w:r w:rsidRPr="00D93DDA">
              <w:rPr>
                <w:rFonts w:ascii="Times New Roman" w:hint="default"/>
                <w:color w:val="000000"/>
                <w:sz w:val="22"/>
                <w:szCs w:val="22"/>
              </w:rPr>
              <w:t>机关事业单位职业年金缴费支出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61,083.20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61,083.20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0.00</w:t>
            </w:r>
          </w:p>
        </w:tc>
      </w:tr>
      <w:tr w:rsidR="00A76B62" w:rsidRPr="00D93DDA">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210</w:t>
            </w:r>
          </w:p>
        </w:tc>
        <w:tc>
          <w:tcPr>
            <w:tcW w:w="443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color w:val="000000"/>
                <w:sz w:val="22"/>
                <w:szCs w:val="22"/>
              </w:rPr>
            </w:pPr>
            <w:r w:rsidRPr="00D93DDA">
              <w:rPr>
                <w:rFonts w:ascii="Times New Roman" w:hint="default"/>
                <w:b/>
                <w:color w:val="000000"/>
                <w:sz w:val="22"/>
                <w:szCs w:val="22"/>
              </w:rPr>
              <w:t>卫生健康支出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64,970.58</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64,970.58</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0.00</w:t>
            </w:r>
          </w:p>
        </w:tc>
      </w:tr>
      <w:tr w:rsidR="00A76B62" w:rsidRPr="00D93DDA">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21011</w:t>
            </w:r>
          </w:p>
        </w:tc>
        <w:tc>
          <w:tcPr>
            <w:tcW w:w="443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color w:val="000000"/>
                <w:sz w:val="22"/>
                <w:szCs w:val="22"/>
              </w:rPr>
            </w:pPr>
            <w:r w:rsidRPr="00D93DDA">
              <w:rPr>
                <w:rFonts w:ascii="Times New Roman" w:hint="default"/>
                <w:b/>
                <w:color w:val="000000"/>
                <w:sz w:val="22"/>
                <w:szCs w:val="22"/>
              </w:rPr>
              <w:t>行政事业单位医疗</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64,970.58</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64,970.58</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0.00</w:t>
            </w:r>
          </w:p>
        </w:tc>
      </w:tr>
      <w:tr w:rsidR="00A76B62" w:rsidRPr="00D93DDA">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2101102</w:t>
            </w:r>
          </w:p>
        </w:tc>
        <w:tc>
          <w:tcPr>
            <w:tcW w:w="443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color w:val="000000"/>
                <w:sz w:val="22"/>
                <w:szCs w:val="22"/>
              </w:rPr>
            </w:pPr>
            <w:r w:rsidRPr="00D93DDA">
              <w:rPr>
                <w:rFonts w:ascii="Times New Roman" w:hint="default"/>
                <w:color w:val="000000"/>
                <w:sz w:val="22"/>
                <w:szCs w:val="22"/>
              </w:rPr>
              <w:t>事业单位医疗</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50,270.58</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50,270.58</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0.00</w:t>
            </w:r>
          </w:p>
        </w:tc>
      </w:tr>
      <w:tr w:rsidR="00A76B62" w:rsidRPr="00D93DDA">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2101199</w:t>
            </w:r>
          </w:p>
        </w:tc>
        <w:tc>
          <w:tcPr>
            <w:tcW w:w="443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color w:val="000000"/>
                <w:sz w:val="22"/>
                <w:szCs w:val="22"/>
              </w:rPr>
            </w:pPr>
            <w:r w:rsidRPr="00D93DDA">
              <w:rPr>
                <w:rFonts w:ascii="Times New Roman" w:hint="default"/>
                <w:color w:val="000000"/>
                <w:sz w:val="22"/>
                <w:szCs w:val="22"/>
              </w:rPr>
              <w:t>其他行政事业单位医疗支出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14,700.00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14,700.00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0.00</w:t>
            </w:r>
          </w:p>
        </w:tc>
      </w:tr>
      <w:tr w:rsidR="00A76B62" w:rsidRPr="00D93DDA">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212</w:t>
            </w:r>
          </w:p>
        </w:tc>
        <w:tc>
          <w:tcPr>
            <w:tcW w:w="443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color w:val="000000"/>
                <w:sz w:val="22"/>
                <w:szCs w:val="22"/>
              </w:rPr>
            </w:pPr>
            <w:r w:rsidRPr="00D93DDA">
              <w:rPr>
                <w:rFonts w:ascii="Times New Roman" w:hint="default"/>
                <w:b/>
                <w:color w:val="000000"/>
                <w:sz w:val="22"/>
                <w:szCs w:val="22"/>
              </w:rPr>
              <w:t>城乡社区支出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7,791,810.06</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1,083,292.41</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6,708,517.65</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0.00</w:t>
            </w:r>
          </w:p>
        </w:tc>
      </w:tr>
      <w:tr w:rsidR="00A76B62" w:rsidRPr="00D93DDA">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21201</w:t>
            </w:r>
          </w:p>
        </w:tc>
        <w:tc>
          <w:tcPr>
            <w:tcW w:w="443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color w:val="000000"/>
                <w:sz w:val="22"/>
                <w:szCs w:val="22"/>
              </w:rPr>
            </w:pPr>
            <w:r w:rsidRPr="00D93DDA">
              <w:rPr>
                <w:rFonts w:ascii="Times New Roman" w:hint="default"/>
                <w:b/>
                <w:color w:val="000000"/>
                <w:sz w:val="22"/>
                <w:szCs w:val="22"/>
              </w:rPr>
              <w:t>城乡社区管理事务</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1,083,292.41</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1,083,292.41</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0.00</w:t>
            </w:r>
          </w:p>
        </w:tc>
      </w:tr>
      <w:tr w:rsidR="00A76B62" w:rsidRPr="00D93DDA">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2120103</w:t>
            </w:r>
          </w:p>
        </w:tc>
        <w:tc>
          <w:tcPr>
            <w:tcW w:w="443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color w:val="000000"/>
                <w:sz w:val="22"/>
                <w:szCs w:val="22"/>
              </w:rPr>
            </w:pPr>
            <w:r w:rsidRPr="00D93DDA">
              <w:rPr>
                <w:rFonts w:ascii="Times New Roman" w:hint="default"/>
                <w:color w:val="000000"/>
                <w:sz w:val="22"/>
                <w:szCs w:val="22"/>
              </w:rPr>
              <w:t>机关服务</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1,083,292.41</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1,083,292.41</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0.00</w:t>
            </w:r>
          </w:p>
        </w:tc>
      </w:tr>
      <w:tr w:rsidR="00A76B62" w:rsidRPr="00D93DDA">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21213</w:t>
            </w:r>
          </w:p>
        </w:tc>
        <w:tc>
          <w:tcPr>
            <w:tcW w:w="443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color w:val="000000"/>
                <w:sz w:val="22"/>
                <w:szCs w:val="22"/>
              </w:rPr>
            </w:pPr>
            <w:r w:rsidRPr="00D93DDA">
              <w:rPr>
                <w:rFonts w:ascii="Times New Roman" w:hint="default"/>
                <w:b/>
                <w:color w:val="000000"/>
                <w:sz w:val="22"/>
                <w:szCs w:val="22"/>
              </w:rPr>
              <w:t>城市基础设施配套费安排的支出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6,708,517.65</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6,708,517.65</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0.00</w:t>
            </w:r>
          </w:p>
        </w:tc>
      </w:tr>
      <w:tr w:rsidR="00A76B62" w:rsidRPr="00D93DDA">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2121399</w:t>
            </w:r>
          </w:p>
        </w:tc>
        <w:tc>
          <w:tcPr>
            <w:tcW w:w="443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color w:val="000000"/>
                <w:sz w:val="22"/>
                <w:szCs w:val="22"/>
              </w:rPr>
            </w:pPr>
            <w:r w:rsidRPr="00D93DDA">
              <w:rPr>
                <w:rFonts w:ascii="Times New Roman" w:hint="default"/>
                <w:color w:val="000000"/>
                <w:sz w:val="22"/>
                <w:szCs w:val="22"/>
              </w:rPr>
              <w:t>其他城市基础设施配套费安排的支出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6,708,517.65</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6,708,517.65</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0.00</w:t>
            </w:r>
          </w:p>
        </w:tc>
      </w:tr>
      <w:tr w:rsidR="00A76B62" w:rsidRPr="00D93DDA">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221</w:t>
            </w:r>
          </w:p>
        </w:tc>
        <w:tc>
          <w:tcPr>
            <w:tcW w:w="443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color w:val="000000"/>
                <w:sz w:val="22"/>
                <w:szCs w:val="22"/>
              </w:rPr>
            </w:pPr>
            <w:r w:rsidRPr="00D93DDA">
              <w:rPr>
                <w:rFonts w:ascii="Times New Roman" w:hint="default"/>
                <w:b/>
                <w:color w:val="000000"/>
                <w:sz w:val="22"/>
                <w:szCs w:val="22"/>
              </w:rPr>
              <w:t>住房保障支出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1,255,999.68</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63,499.68</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1,192,500.00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0.00</w:t>
            </w:r>
          </w:p>
        </w:tc>
      </w:tr>
      <w:tr w:rsidR="00A76B62" w:rsidRPr="00D93DDA">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22101</w:t>
            </w:r>
          </w:p>
        </w:tc>
        <w:tc>
          <w:tcPr>
            <w:tcW w:w="443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color w:val="000000"/>
                <w:sz w:val="22"/>
                <w:szCs w:val="22"/>
              </w:rPr>
            </w:pPr>
            <w:r w:rsidRPr="00D93DDA">
              <w:rPr>
                <w:rFonts w:ascii="Times New Roman" w:hint="default"/>
                <w:b/>
                <w:color w:val="000000"/>
                <w:sz w:val="22"/>
                <w:szCs w:val="22"/>
              </w:rPr>
              <w:t>保障性安居工程支出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1,192,500.00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1,192,500.00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0.00</w:t>
            </w:r>
          </w:p>
        </w:tc>
      </w:tr>
      <w:tr w:rsidR="00A76B62" w:rsidRPr="00D93DDA">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2210105</w:t>
            </w:r>
          </w:p>
        </w:tc>
        <w:tc>
          <w:tcPr>
            <w:tcW w:w="443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color w:val="000000"/>
                <w:sz w:val="22"/>
                <w:szCs w:val="22"/>
              </w:rPr>
            </w:pPr>
            <w:r w:rsidRPr="00D93DDA">
              <w:rPr>
                <w:rFonts w:ascii="Times New Roman" w:hint="default"/>
                <w:color w:val="000000"/>
                <w:sz w:val="22"/>
                <w:szCs w:val="22"/>
              </w:rPr>
              <w:t>农村危房改造</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1,192,500.00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1,192,500.00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0.00</w:t>
            </w:r>
          </w:p>
        </w:tc>
      </w:tr>
      <w:tr w:rsidR="00A76B62" w:rsidRPr="00D93DDA">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22102</w:t>
            </w:r>
          </w:p>
        </w:tc>
        <w:tc>
          <w:tcPr>
            <w:tcW w:w="443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color w:val="000000"/>
                <w:sz w:val="22"/>
                <w:szCs w:val="22"/>
              </w:rPr>
            </w:pPr>
            <w:r w:rsidRPr="00D93DDA">
              <w:rPr>
                <w:rFonts w:ascii="Times New Roman" w:hint="default"/>
                <w:b/>
                <w:color w:val="000000"/>
                <w:sz w:val="22"/>
                <w:szCs w:val="22"/>
              </w:rPr>
              <w:t>住房改革支出</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63,499.68</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63,499.68</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b/>
                <w:color w:val="000000"/>
                <w:sz w:val="22"/>
                <w:szCs w:val="22"/>
              </w:rPr>
              <w:t>0.00</w:t>
            </w:r>
          </w:p>
        </w:tc>
      </w:tr>
      <w:tr w:rsidR="00A76B62" w:rsidRPr="00D93DDA">
        <w:trPr>
          <w:trHeight w:val="270"/>
        </w:trPr>
        <w:tc>
          <w:tcPr>
            <w:tcW w:w="1584" w:type="dxa"/>
            <w:gridSpan w:val="3"/>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2210201</w:t>
            </w:r>
          </w:p>
        </w:tc>
        <w:tc>
          <w:tcPr>
            <w:tcW w:w="443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color w:val="000000"/>
                <w:sz w:val="22"/>
                <w:szCs w:val="22"/>
              </w:rPr>
            </w:pPr>
            <w:r w:rsidRPr="00D93DDA">
              <w:rPr>
                <w:rFonts w:ascii="Times New Roman" w:hint="default"/>
                <w:color w:val="000000"/>
                <w:sz w:val="22"/>
                <w:szCs w:val="22"/>
              </w:rPr>
              <w:t>住房公积金</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63,499.68</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63,499.68</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0.00</w:t>
            </w:r>
          </w:p>
        </w:tc>
        <w:tc>
          <w:tcPr>
            <w:tcW w:w="2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0.00</w:t>
            </w:r>
          </w:p>
        </w:tc>
        <w:tc>
          <w:tcPr>
            <w:tcW w:w="27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0.00</w:t>
            </w:r>
          </w:p>
        </w:tc>
      </w:tr>
    </w:tbl>
    <w:p w:rsidR="00A76B62" w:rsidRPr="00D93DDA" w:rsidRDefault="00EF5370">
      <w:pPr>
        <w:rPr>
          <w:rFonts w:ascii="Times New Roman" w:hAnsi="Times New Roman" w:hint="default"/>
          <w:sz w:val="21"/>
          <w:szCs w:val="21"/>
        </w:rPr>
      </w:pPr>
      <w:r w:rsidRPr="00D93DDA">
        <w:rPr>
          <w:rFonts w:ascii="Times New Roman" w:hAnsi="Times New Roman" w:hint="default"/>
          <w:sz w:val="21"/>
          <w:szCs w:val="21"/>
        </w:rPr>
        <w:br w:type="page"/>
      </w:r>
    </w:p>
    <w:tbl>
      <w:tblPr>
        <w:tblW w:w="22398" w:type="dxa"/>
        <w:jc w:val="center"/>
        <w:tblLayout w:type="fixed"/>
        <w:tblLook w:val="04A0"/>
      </w:tblPr>
      <w:tblGrid>
        <w:gridCol w:w="3225"/>
        <w:gridCol w:w="683"/>
        <w:gridCol w:w="2700"/>
        <w:gridCol w:w="3583"/>
        <w:gridCol w:w="717"/>
        <w:gridCol w:w="2872"/>
        <w:gridCol w:w="2872"/>
        <w:gridCol w:w="2872"/>
        <w:gridCol w:w="2874"/>
      </w:tblGrid>
      <w:tr w:rsidR="00A76B62" w:rsidRPr="00D93DDA">
        <w:trPr>
          <w:trHeight w:val="390"/>
          <w:jc w:val="center"/>
        </w:trPr>
        <w:tc>
          <w:tcPr>
            <w:tcW w:w="22398" w:type="dxa"/>
            <w:gridSpan w:val="9"/>
            <w:tcBorders>
              <w:top w:val="nil"/>
              <w:left w:val="nil"/>
              <w:bottom w:val="nil"/>
              <w:right w:val="nil"/>
            </w:tcBorders>
            <w:shd w:val="clear" w:color="auto" w:fill="auto"/>
            <w:vAlign w:val="bottom"/>
          </w:tcPr>
          <w:p w:rsidR="00A76B62" w:rsidRPr="00D93DDA" w:rsidRDefault="00EF5370">
            <w:pPr>
              <w:jc w:val="center"/>
              <w:textAlignment w:val="bottom"/>
              <w:rPr>
                <w:rFonts w:ascii="Times New Roman" w:hAnsi="Times New Roman" w:hint="default"/>
                <w:color w:val="000000"/>
                <w:sz w:val="30"/>
                <w:szCs w:val="30"/>
              </w:rPr>
            </w:pPr>
            <w:r w:rsidRPr="00D93DDA">
              <w:rPr>
                <w:rFonts w:ascii="Times New Roman" w:hint="default"/>
                <w:b/>
                <w:bCs/>
                <w:color w:val="000000"/>
                <w:sz w:val="30"/>
                <w:szCs w:val="30"/>
              </w:rPr>
              <w:lastRenderedPageBreak/>
              <w:t>财政拨款收入支出决算表</w:t>
            </w:r>
          </w:p>
        </w:tc>
      </w:tr>
      <w:tr w:rsidR="00A76B62" w:rsidRPr="00D93DDA">
        <w:trPr>
          <w:trHeight w:val="255"/>
          <w:jc w:val="center"/>
        </w:trPr>
        <w:tc>
          <w:tcPr>
            <w:tcW w:w="19524" w:type="dxa"/>
            <w:gridSpan w:val="8"/>
            <w:vMerge w:val="restart"/>
            <w:tcBorders>
              <w:top w:val="nil"/>
              <w:left w:val="nil"/>
              <w:right w:val="nil"/>
            </w:tcBorders>
            <w:shd w:val="clear" w:color="auto" w:fill="auto"/>
            <w:vAlign w:val="bottom"/>
          </w:tcPr>
          <w:p w:rsidR="00A76B62" w:rsidRPr="00D93DDA" w:rsidRDefault="00EF5370">
            <w:pPr>
              <w:rPr>
                <w:rFonts w:ascii="Times New Roman" w:hAnsi="Times New Roman" w:hint="default"/>
                <w:color w:val="000000"/>
                <w:sz w:val="20"/>
                <w:szCs w:val="20"/>
              </w:rPr>
            </w:pPr>
            <w:r w:rsidRPr="00D93DDA">
              <w:rPr>
                <w:rFonts w:ascii="Times New Roman" w:hint="default"/>
                <w:color w:val="000000"/>
                <w:sz w:val="20"/>
                <w:szCs w:val="20"/>
              </w:rPr>
              <w:t>单位：</w:t>
            </w:r>
            <w:r w:rsidRPr="00D93DDA">
              <w:rPr>
                <w:rFonts w:ascii="Times New Roman" w:hint="default"/>
                <w:color w:val="000000"/>
                <w:sz w:val="20"/>
              </w:rPr>
              <w:t>石柱土家族自治县村镇建设事务中心</w:t>
            </w:r>
          </w:p>
        </w:tc>
        <w:tc>
          <w:tcPr>
            <w:tcW w:w="2874" w:type="dxa"/>
            <w:tcBorders>
              <w:top w:val="nil"/>
              <w:left w:val="nil"/>
              <w:bottom w:val="nil"/>
              <w:right w:val="nil"/>
            </w:tcBorders>
            <w:shd w:val="clear" w:color="auto" w:fill="auto"/>
            <w:vAlign w:val="bottom"/>
          </w:tcPr>
          <w:p w:rsidR="00A76B62" w:rsidRPr="00D93DDA" w:rsidRDefault="00EF5370">
            <w:pPr>
              <w:jc w:val="right"/>
              <w:textAlignment w:val="bottom"/>
              <w:rPr>
                <w:rFonts w:ascii="Times New Roman" w:hAnsi="Times New Roman" w:hint="default"/>
                <w:color w:val="000000"/>
                <w:sz w:val="20"/>
                <w:szCs w:val="20"/>
              </w:rPr>
            </w:pPr>
            <w:r w:rsidRPr="00D93DDA">
              <w:rPr>
                <w:rFonts w:ascii="Times New Roman" w:hAnsi="Times New Roman" w:hint="default"/>
                <w:color w:val="000000"/>
                <w:sz w:val="20"/>
                <w:szCs w:val="20"/>
              </w:rPr>
              <w:t>04</w:t>
            </w:r>
            <w:r w:rsidRPr="00D93DDA">
              <w:rPr>
                <w:rFonts w:ascii="Times New Roman" w:hint="default"/>
                <w:color w:val="000000"/>
                <w:sz w:val="20"/>
                <w:szCs w:val="20"/>
              </w:rPr>
              <w:t>表</w:t>
            </w:r>
          </w:p>
        </w:tc>
      </w:tr>
      <w:tr w:rsidR="00A76B62" w:rsidRPr="00D93DDA">
        <w:trPr>
          <w:trHeight w:val="255"/>
          <w:jc w:val="center"/>
        </w:trPr>
        <w:tc>
          <w:tcPr>
            <w:tcW w:w="19524" w:type="dxa"/>
            <w:gridSpan w:val="8"/>
            <w:vMerge/>
            <w:tcBorders>
              <w:left w:val="nil"/>
              <w:bottom w:val="nil"/>
              <w:right w:val="nil"/>
            </w:tcBorders>
            <w:shd w:val="clear" w:color="auto" w:fill="auto"/>
            <w:vAlign w:val="bottom"/>
          </w:tcPr>
          <w:p w:rsidR="00A76B62" w:rsidRPr="00D93DDA" w:rsidRDefault="00A76B62">
            <w:pPr>
              <w:rPr>
                <w:rFonts w:ascii="Times New Roman" w:hAnsi="Times New Roman" w:hint="default"/>
                <w:color w:val="000000"/>
                <w:sz w:val="20"/>
                <w:szCs w:val="20"/>
              </w:rPr>
            </w:pPr>
          </w:p>
        </w:tc>
        <w:tc>
          <w:tcPr>
            <w:tcW w:w="2874" w:type="dxa"/>
            <w:tcBorders>
              <w:top w:val="nil"/>
              <w:left w:val="nil"/>
              <w:bottom w:val="nil"/>
              <w:right w:val="nil"/>
            </w:tcBorders>
            <w:shd w:val="clear" w:color="auto" w:fill="auto"/>
            <w:vAlign w:val="bottom"/>
          </w:tcPr>
          <w:p w:rsidR="00A76B62" w:rsidRPr="00D93DDA" w:rsidRDefault="00EF5370">
            <w:pPr>
              <w:jc w:val="right"/>
              <w:textAlignment w:val="bottom"/>
              <w:rPr>
                <w:rFonts w:ascii="Times New Roman" w:hAnsi="Times New Roman" w:hint="default"/>
                <w:color w:val="000000"/>
                <w:sz w:val="20"/>
                <w:szCs w:val="20"/>
              </w:rPr>
            </w:pPr>
            <w:r w:rsidRPr="00D93DDA">
              <w:rPr>
                <w:rFonts w:ascii="Times New Roman" w:hint="default"/>
                <w:color w:val="000000"/>
                <w:sz w:val="20"/>
                <w:szCs w:val="20"/>
              </w:rPr>
              <w:t>单位：元</w:t>
            </w:r>
          </w:p>
        </w:tc>
      </w:tr>
      <w:tr w:rsidR="00A76B62" w:rsidRPr="00D93DDA">
        <w:trPr>
          <w:trHeight w:val="308"/>
          <w:jc w:val="center"/>
        </w:trPr>
        <w:tc>
          <w:tcPr>
            <w:tcW w:w="660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jc w:val="center"/>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收</w:t>
            </w:r>
            <w:r w:rsidRPr="00D93DDA">
              <w:rPr>
                <w:rFonts w:ascii="Times New Roman" w:hAnsi="Times New Roman" w:hint="default"/>
                <w:b/>
                <w:bCs/>
                <w:color w:val="000000"/>
                <w:sz w:val="22"/>
                <w:szCs w:val="22"/>
              </w:rPr>
              <w:t xml:space="preserve">     </w:t>
            </w:r>
            <w:r w:rsidRPr="00D93DDA">
              <w:rPr>
                <w:rFonts w:ascii="Times New Roman" w:hint="default"/>
                <w:b/>
                <w:bCs/>
                <w:color w:val="000000"/>
                <w:sz w:val="22"/>
                <w:szCs w:val="22"/>
              </w:rPr>
              <w:t>入</w:t>
            </w:r>
          </w:p>
        </w:tc>
        <w:tc>
          <w:tcPr>
            <w:tcW w:w="1579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jc w:val="center"/>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支</w:t>
            </w:r>
            <w:r w:rsidRPr="00D93DDA">
              <w:rPr>
                <w:rFonts w:ascii="Times New Roman" w:hAnsi="Times New Roman" w:hint="default"/>
                <w:b/>
                <w:bCs/>
                <w:color w:val="000000"/>
                <w:sz w:val="22"/>
                <w:szCs w:val="22"/>
              </w:rPr>
              <w:t xml:space="preserve">     </w:t>
            </w:r>
            <w:r w:rsidRPr="00D93DDA">
              <w:rPr>
                <w:rFonts w:ascii="Times New Roman" w:hint="default"/>
                <w:b/>
                <w:bCs/>
                <w:color w:val="000000"/>
                <w:sz w:val="22"/>
                <w:szCs w:val="22"/>
              </w:rPr>
              <w:t>出</w:t>
            </w:r>
          </w:p>
        </w:tc>
      </w:tr>
      <w:tr w:rsidR="00A76B62" w:rsidRPr="00D93DDA">
        <w:trPr>
          <w:trHeight w:val="312"/>
          <w:jc w:val="center"/>
        </w:trPr>
        <w:tc>
          <w:tcPr>
            <w:tcW w:w="32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jc w:val="center"/>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项目</w:t>
            </w:r>
          </w:p>
        </w:tc>
        <w:tc>
          <w:tcPr>
            <w:tcW w:w="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jc w:val="center"/>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行次</w:t>
            </w:r>
          </w:p>
        </w:tc>
        <w:tc>
          <w:tcPr>
            <w:tcW w:w="27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jc w:val="center"/>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金额</w:t>
            </w:r>
          </w:p>
        </w:tc>
        <w:tc>
          <w:tcPr>
            <w:tcW w:w="35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jc w:val="center"/>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项目</w:t>
            </w:r>
          </w:p>
        </w:tc>
        <w:tc>
          <w:tcPr>
            <w:tcW w:w="7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jc w:val="center"/>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行次</w:t>
            </w:r>
          </w:p>
        </w:tc>
        <w:tc>
          <w:tcPr>
            <w:tcW w:w="28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jc w:val="center"/>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合计</w:t>
            </w:r>
          </w:p>
        </w:tc>
        <w:tc>
          <w:tcPr>
            <w:tcW w:w="28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jc w:val="center"/>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一般公共预算财政拨款</w:t>
            </w:r>
          </w:p>
        </w:tc>
        <w:tc>
          <w:tcPr>
            <w:tcW w:w="28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jc w:val="center"/>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政府性基金预算财政拨款</w:t>
            </w:r>
          </w:p>
        </w:tc>
        <w:tc>
          <w:tcPr>
            <w:tcW w:w="28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jc w:val="center"/>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国有资本经营预算财政拨款</w:t>
            </w:r>
          </w:p>
        </w:tc>
      </w:tr>
      <w:tr w:rsidR="00A76B62" w:rsidRPr="00D93DDA">
        <w:trPr>
          <w:trHeight w:val="615"/>
          <w:jc w:val="center"/>
        </w:trPr>
        <w:tc>
          <w:tcPr>
            <w:tcW w:w="32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color w:val="000000"/>
                <w:sz w:val="22"/>
                <w:szCs w:val="22"/>
              </w:rPr>
            </w:pPr>
          </w:p>
        </w:tc>
        <w:tc>
          <w:tcPr>
            <w:tcW w:w="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color w:val="000000"/>
                <w:sz w:val="22"/>
                <w:szCs w:val="22"/>
              </w:rPr>
            </w:pPr>
          </w:p>
        </w:tc>
        <w:tc>
          <w:tcPr>
            <w:tcW w:w="27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color w:val="000000"/>
                <w:sz w:val="22"/>
                <w:szCs w:val="22"/>
              </w:rPr>
            </w:pPr>
          </w:p>
        </w:tc>
        <w:tc>
          <w:tcPr>
            <w:tcW w:w="35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color w:val="000000"/>
                <w:sz w:val="22"/>
                <w:szCs w:val="22"/>
              </w:rPr>
            </w:pPr>
          </w:p>
        </w:tc>
        <w:tc>
          <w:tcPr>
            <w:tcW w:w="7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color w:val="000000"/>
                <w:sz w:val="22"/>
                <w:szCs w:val="22"/>
              </w:rPr>
            </w:pPr>
          </w:p>
        </w:tc>
        <w:tc>
          <w:tcPr>
            <w:tcW w:w="28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color w:val="000000"/>
                <w:sz w:val="22"/>
                <w:szCs w:val="22"/>
              </w:rPr>
            </w:pPr>
          </w:p>
        </w:tc>
        <w:tc>
          <w:tcPr>
            <w:tcW w:w="28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color w:val="000000"/>
                <w:sz w:val="22"/>
                <w:szCs w:val="22"/>
              </w:rPr>
            </w:pPr>
          </w:p>
        </w:tc>
        <w:tc>
          <w:tcPr>
            <w:tcW w:w="28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color w:val="000000"/>
                <w:sz w:val="22"/>
                <w:szCs w:val="22"/>
              </w:rPr>
            </w:pPr>
          </w:p>
        </w:tc>
        <w:tc>
          <w:tcPr>
            <w:tcW w:w="28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color w:val="000000"/>
                <w:sz w:val="22"/>
                <w:szCs w:val="22"/>
              </w:rPr>
            </w:pPr>
          </w:p>
        </w:tc>
      </w:tr>
      <w:tr w:rsidR="00A76B62" w:rsidRPr="00D93DDA">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jc w:val="center"/>
              <w:textAlignment w:val="center"/>
              <w:rPr>
                <w:rFonts w:ascii="Times New Roman" w:hAnsi="Times New Roman" w:hint="default"/>
                <w:color w:val="000000"/>
                <w:sz w:val="22"/>
                <w:szCs w:val="22"/>
              </w:rPr>
            </w:pPr>
            <w:r w:rsidRPr="00D93DDA">
              <w:rPr>
                <w:rFonts w:ascii="Times New Roman" w:hint="default"/>
                <w:b/>
                <w:bCs/>
                <w:color w:val="000000"/>
                <w:sz w:val="22"/>
                <w:szCs w:val="22"/>
              </w:rPr>
              <w:t>栏次</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center"/>
              <w:rPr>
                <w:rFonts w:ascii="Times New Roman" w:hAnsi="Times New Roman" w:hint="default"/>
                <w:color w:val="000000"/>
                <w:sz w:val="22"/>
                <w:szCs w:val="22"/>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1</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jc w:val="center"/>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栏次</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center"/>
              <w:rPr>
                <w:rFonts w:ascii="Times New Roman" w:hAnsi="Times New Roman" w:hint="default"/>
                <w:b/>
                <w:bCs/>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2</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3</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4</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5</w:t>
            </w:r>
          </w:p>
        </w:tc>
      </w:tr>
      <w:tr w:rsidR="00A76B62" w:rsidRPr="00D93DDA">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一、一般公共预算财政拨款</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jc w:val="right"/>
              <w:textAlignment w:val="center"/>
              <w:rPr>
                <w:rFonts w:ascii="Times New Roman" w:eastAsiaTheme="minorEastAsia" w:hAnsi="Times New Roman" w:hint="default"/>
                <w:color w:val="000000"/>
                <w:sz w:val="22"/>
                <w:szCs w:val="22"/>
              </w:rPr>
            </w:pPr>
            <w:r w:rsidRPr="00D93DDA">
              <w:rPr>
                <w:rFonts w:ascii="Times New Roman" w:eastAsiaTheme="minorEastAsia" w:hAnsi="Times New Roman" w:hint="default"/>
                <w:color w:val="000000"/>
                <w:sz w:val="22"/>
                <w:szCs w:val="22"/>
              </w:rPr>
              <w:t>2,587,512.27</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一、一般公共服务支出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33</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r>
      <w:tr w:rsidR="00A76B62" w:rsidRPr="00D93DDA">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二、政府性基金预算财政拨款</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jc w:val="right"/>
              <w:textAlignment w:val="center"/>
              <w:rPr>
                <w:rFonts w:ascii="Times New Roman" w:eastAsiaTheme="minorEastAsia" w:hAnsi="Times New Roman" w:hint="default"/>
                <w:color w:val="000000"/>
                <w:sz w:val="22"/>
                <w:szCs w:val="22"/>
              </w:rPr>
            </w:pPr>
            <w:r w:rsidRPr="00D93DDA">
              <w:rPr>
                <w:rFonts w:ascii="Times New Roman" w:eastAsiaTheme="minorEastAsia" w:hAnsi="Times New Roman" w:hint="default"/>
                <w:color w:val="000000"/>
                <w:sz w:val="22"/>
                <w:szCs w:val="22"/>
              </w:rPr>
              <w:t>6,708,517.65</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二、外交支出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34</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r>
      <w:tr w:rsidR="00A76B62" w:rsidRPr="00D93DDA">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三、国有资本经营预算财政拨款</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3</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三、国防支出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35</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r>
      <w:tr w:rsidR="00A76B62" w:rsidRPr="00D93DDA">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rPr>
                <w:rFonts w:ascii="Times New Roman" w:hAnsi="Times New Roman"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4</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6B62" w:rsidRPr="00D93DDA" w:rsidRDefault="00A76B62">
            <w:pPr>
              <w:spacing w:line="360" w:lineRule="exac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四、公共安全支出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36</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r>
      <w:tr w:rsidR="00A76B62" w:rsidRPr="00D93DDA">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rPr>
                <w:rFonts w:ascii="Times New Roman" w:hAnsi="Times New Roman"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5</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6B62" w:rsidRPr="00D93DDA" w:rsidRDefault="00A76B62">
            <w:pPr>
              <w:spacing w:line="360" w:lineRule="exac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五、教育支出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37</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r>
      <w:tr w:rsidR="00A76B62" w:rsidRPr="00D93DDA">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rPr>
                <w:rFonts w:ascii="Times New Roman" w:hAnsi="Times New Roman"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6</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6B62" w:rsidRPr="00D93DDA" w:rsidRDefault="00A76B62">
            <w:pPr>
              <w:spacing w:line="360" w:lineRule="exac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六、科学技术支出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38</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r>
      <w:tr w:rsidR="00A76B62" w:rsidRPr="00D93DDA">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rPr>
                <w:rFonts w:ascii="Times New Roman" w:hAnsi="Times New Roman"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7</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6B62" w:rsidRPr="00D93DDA" w:rsidRDefault="00A76B62">
            <w:pPr>
              <w:spacing w:line="360" w:lineRule="exac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七、文化旅游体育与传媒支出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39</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r>
      <w:tr w:rsidR="00A76B62" w:rsidRPr="00D93DDA">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rPr>
                <w:rFonts w:ascii="Times New Roman" w:hAnsi="Times New Roman"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8</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6B62" w:rsidRPr="00D93DDA" w:rsidRDefault="00A76B62">
            <w:pPr>
              <w:spacing w:line="360" w:lineRule="exac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八、社会保障和就业支出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40</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jc w:val="right"/>
              <w:textAlignment w:val="center"/>
              <w:rPr>
                <w:rFonts w:ascii="Times New Roman" w:eastAsiaTheme="minorEastAsia" w:hAnsi="Times New Roman" w:hint="default"/>
                <w:color w:val="000000"/>
                <w:sz w:val="22"/>
                <w:szCs w:val="22"/>
              </w:rPr>
            </w:pPr>
            <w:r w:rsidRPr="00D93DDA">
              <w:rPr>
                <w:rFonts w:ascii="Times New Roman" w:eastAsiaTheme="minorEastAsia" w:hAnsi="Times New Roman" w:hint="default"/>
                <w:color w:val="000000"/>
                <w:sz w:val="22"/>
                <w:szCs w:val="22"/>
              </w:rPr>
              <w:t>183,249.60</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jc w:val="right"/>
              <w:textAlignment w:val="center"/>
              <w:rPr>
                <w:rFonts w:ascii="Times New Roman" w:eastAsiaTheme="minorEastAsia" w:hAnsi="Times New Roman" w:hint="default"/>
                <w:color w:val="000000"/>
                <w:sz w:val="22"/>
                <w:szCs w:val="22"/>
              </w:rPr>
            </w:pPr>
            <w:r w:rsidRPr="00D93DDA">
              <w:rPr>
                <w:rFonts w:ascii="Times New Roman" w:eastAsiaTheme="minorEastAsia" w:hAnsi="Times New Roman" w:hint="default"/>
                <w:color w:val="000000"/>
                <w:sz w:val="22"/>
                <w:szCs w:val="22"/>
              </w:rPr>
              <w:t>183,249.60</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r>
      <w:tr w:rsidR="00A76B62" w:rsidRPr="00D93DDA">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rPr>
                <w:rFonts w:ascii="Times New Roman" w:hAnsi="Times New Roman"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9</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6B62" w:rsidRPr="00D93DDA" w:rsidRDefault="00A76B62">
            <w:pPr>
              <w:spacing w:line="360" w:lineRule="exac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九、卫生健康支出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41</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jc w:val="right"/>
              <w:textAlignment w:val="center"/>
              <w:rPr>
                <w:rFonts w:ascii="Times New Roman" w:eastAsiaTheme="minorEastAsia" w:hAnsi="Times New Roman" w:hint="default"/>
                <w:color w:val="000000"/>
                <w:sz w:val="22"/>
                <w:szCs w:val="22"/>
              </w:rPr>
            </w:pPr>
            <w:r w:rsidRPr="00D93DDA">
              <w:rPr>
                <w:rFonts w:ascii="Times New Roman" w:eastAsiaTheme="minorEastAsia" w:hAnsi="Times New Roman" w:hint="default"/>
                <w:color w:val="000000"/>
                <w:sz w:val="22"/>
                <w:szCs w:val="22"/>
              </w:rPr>
              <w:t>64,970.58</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jc w:val="right"/>
              <w:textAlignment w:val="center"/>
              <w:rPr>
                <w:rFonts w:ascii="Times New Roman" w:eastAsiaTheme="minorEastAsia" w:hAnsi="Times New Roman" w:hint="default"/>
                <w:color w:val="000000"/>
                <w:sz w:val="22"/>
                <w:szCs w:val="22"/>
              </w:rPr>
            </w:pPr>
            <w:r w:rsidRPr="00D93DDA">
              <w:rPr>
                <w:rFonts w:ascii="Times New Roman" w:eastAsiaTheme="minorEastAsia" w:hAnsi="Times New Roman" w:hint="default"/>
                <w:color w:val="000000"/>
                <w:sz w:val="22"/>
                <w:szCs w:val="22"/>
              </w:rPr>
              <w:t>64,970.58</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r>
      <w:tr w:rsidR="00A76B62" w:rsidRPr="00D93DDA">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rPr>
                <w:rFonts w:ascii="Times New Roman" w:hAnsi="Times New Roman"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10</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十、节能环保支出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42</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r>
      <w:tr w:rsidR="00A76B62" w:rsidRPr="00D93DDA">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rPr>
                <w:rFonts w:ascii="Times New Roman" w:hAnsi="Times New Roman"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11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十一、城乡社区支出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43</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jc w:val="right"/>
              <w:textAlignment w:val="center"/>
              <w:rPr>
                <w:rFonts w:ascii="Times New Roman" w:eastAsiaTheme="minorEastAsia" w:hAnsi="Times New Roman" w:hint="default"/>
                <w:color w:val="000000"/>
                <w:sz w:val="22"/>
                <w:szCs w:val="22"/>
              </w:rPr>
            </w:pPr>
            <w:r w:rsidRPr="00D93DDA">
              <w:rPr>
                <w:rFonts w:ascii="Times New Roman" w:eastAsiaTheme="minorEastAsia" w:hAnsi="Times New Roman" w:hint="default"/>
                <w:color w:val="000000"/>
                <w:sz w:val="22"/>
                <w:szCs w:val="22"/>
              </w:rPr>
              <w:t>7,791,810.06</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jc w:val="right"/>
              <w:textAlignment w:val="center"/>
              <w:rPr>
                <w:rFonts w:ascii="Times New Roman" w:eastAsiaTheme="minorEastAsia" w:hAnsi="Times New Roman" w:hint="default"/>
                <w:color w:val="000000"/>
                <w:sz w:val="22"/>
                <w:szCs w:val="22"/>
              </w:rPr>
            </w:pPr>
            <w:r w:rsidRPr="00D93DDA">
              <w:rPr>
                <w:rFonts w:ascii="Times New Roman" w:eastAsiaTheme="minorEastAsia" w:hAnsi="Times New Roman" w:hint="default"/>
                <w:color w:val="000000"/>
                <w:sz w:val="22"/>
                <w:szCs w:val="22"/>
              </w:rPr>
              <w:t>1,083,292.41</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jc w:val="right"/>
              <w:textAlignment w:val="center"/>
              <w:rPr>
                <w:rFonts w:ascii="Times New Roman" w:eastAsiaTheme="minorEastAsia" w:hAnsi="Times New Roman" w:hint="default"/>
                <w:color w:val="000000"/>
                <w:sz w:val="22"/>
                <w:szCs w:val="22"/>
              </w:rPr>
            </w:pPr>
            <w:r w:rsidRPr="00D93DDA">
              <w:rPr>
                <w:rFonts w:ascii="Times New Roman" w:eastAsiaTheme="minorEastAsia" w:hAnsi="Times New Roman" w:hint="default"/>
                <w:color w:val="000000"/>
                <w:sz w:val="22"/>
                <w:szCs w:val="22"/>
              </w:rPr>
              <w:t>6,708,517.65</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r>
      <w:tr w:rsidR="00A76B62" w:rsidRPr="00D93DDA">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rPr>
                <w:rFonts w:ascii="Times New Roman" w:hAnsi="Times New Roman"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12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十二、农林水支出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44</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r>
      <w:tr w:rsidR="00A76B62" w:rsidRPr="00D93DDA">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rPr>
                <w:rFonts w:ascii="Times New Roman" w:hAnsi="Times New Roman"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13</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十三、交通运输支出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45</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r>
      <w:tr w:rsidR="00A76B62" w:rsidRPr="00D93DDA">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rPr>
                <w:rFonts w:ascii="Times New Roman" w:hAnsi="Times New Roman"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14</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十四、资源勘探工业信息等支出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46</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r>
      <w:tr w:rsidR="00A76B62" w:rsidRPr="00D93DDA">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rPr>
                <w:rFonts w:ascii="Times New Roman" w:hAnsi="Times New Roman"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15</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十五、商业服务业等支出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47</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r>
      <w:tr w:rsidR="00A76B62" w:rsidRPr="00D93DDA">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rPr>
                <w:rFonts w:ascii="Times New Roman" w:hAnsi="Times New Roman"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16</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十六、金融支出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48</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r>
      <w:tr w:rsidR="00A76B62" w:rsidRPr="00D93DDA">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rPr>
                <w:rFonts w:ascii="Times New Roman" w:hAnsi="Times New Roman"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17</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十七、援助其他地区支出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49</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r>
      <w:tr w:rsidR="00A76B62" w:rsidRPr="00D93DDA">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rPr>
                <w:rFonts w:ascii="Times New Roman" w:hAnsi="Times New Roman"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18</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十八、自然资源海洋气象等支出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50</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r>
      <w:tr w:rsidR="00A76B62" w:rsidRPr="00D93DDA">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rPr>
                <w:rFonts w:ascii="Times New Roman" w:hAnsi="Times New Roman"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19</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十九、住房保障支出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51</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jc w:val="right"/>
              <w:textAlignment w:val="center"/>
              <w:rPr>
                <w:rFonts w:ascii="Times New Roman" w:eastAsiaTheme="minorEastAsia" w:hAnsi="Times New Roman" w:hint="default"/>
                <w:color w:val="000000"/>
                <w:sz w:val="22"/>
                <w:szCs w:val="22"/>
              </w:rPr>
            </w:pPr>
            <w:r w:rsidRPr="00D93DDA">
              <w:rPr>
                <w:rFonts w:ascii="Times New Roman" w:eastAsiaTheme="minorEastAsia" w:hAnsi="Times New Roman" w:hint="default"/>
                <w:color w:val="000000"/>
                <w:sz w:val="22"/>
                <w:szCs w:val="22"/>
              </w:rPr>
              <w:t>1,255,999.68</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jc w:val="right"/>
              <w:textAlignment w:val="center"/>
              <w:rPr>
                <w:rFonts w:ascii="Times New Roman" w:eastAsiaTheme="minorEastAsia" w:hAnsi="Times New Roman" w:hint="default"/>
                <w:color w:val="000000"/>
                <w:sz w:val="22"/>
                <w:szCs w:val="22"/>
              </w:rPr>
            </w:pPr>
            <w:r w:rsidRPr="00D93DDA">
              <w:rPr>
                <w:rFonts w:ascii="Times New Roman" w:eastAsiaTheme="minorEastAsia" w:hAnsi="Times New Roman" w:hint="default"/>
                <w:color w:val="000000"/>
                <w:sz w:val="22"/>
                <w:szCs w:val="22"/>
              </w:rPr>
              <w:t>1,255,999.68</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r>
      <w:tr w:rsidR="00A76B62" w:rsidRPr="00D93DDA">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rPr>
                <w:rFonts w:ascii="Times New Roman" w:hAnsi="Times New Roman"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20</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二十、粮油物资储备支出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52</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r>
      <w:tr w:rsidR="00A76B62" w:rsidRPr="00D93DDA">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rPr>
                <w:rFonts w:ascii="Times New Roman" w:hAnsi="Times New Roman"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21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二十一、国有资本经营预算支出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53</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r>
      <w:tr w:rsidR="00A76B62" w:rsidRPr="00D93DDA">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rPr>
                <w:rFonts w:ascii="Times New Roman" w:hAnsi="Times New Roman"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22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二十二、灾害防治及应急管理支出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54</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r>
      <w:tr w:rsidR="00A76B62" w:rsidRPr="00D93DDA">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rPr>
                <w:rFonts w:ascii="Times New Roman" w:hAnsi="Times New Roman"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23</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二十三、其他支出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55</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r>
      <w:tr w:rsidR="00A76B62" w:rsidRPr="00D93DDA">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center"/>
              <w:rPr>
                <w:rFonts w:ascii="Times New Roman" w:hAnsi="Times New Roman"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24</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二十四、债务还本支出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56</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r>
      <w:tr w:rsidR="00A76B62" w:rsidRPr="00D93DDA">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rPr>
                <w:rFonts w:ascii="Times New Roman" w:hAnsi="Times New Roman"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25</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二十五、债务付息支出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57</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r>
      <w:tr w:rsidR="00A76B62" w:rsidRPr="00D93DDA">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rPr>
                <w:rFonts w:ascii="Times New Roman" w:hAnsi="Times New Roman" w:hint="default"/>
                <w:b/>
                <w:bCs/>
                <w:color w:val="000000"/>
                <w:sz w:val="22"/>
                <w:szCs w:val="22"/>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26</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二十六、抗疫特别国债安排的支出</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58</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r>
      <w:tr w:rsidR="00A76B62" w:rsidRPr="00D93DDA">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jc w:val="center"/>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本年收入合计</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27</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jc w:val="right"/>
              <w:textAlignment w:val="center"/>
              <w:rPr>
                <w:rFonts w:ascii="Times New Roman" w:eastAsiaTheme="minorEastAsia" w:hAnsi="Times New Roman" w:hint="default"/>
                <w:color w:val="000000"/>
                <w:sz w:val="22"/>
                <w:szCs w:val="22"/>
              </w:rPr>
            </w:pPr>
            <w:r w:rsidRPr="00D93DDA">
              <w:rPr>
                <w:rFonts w:ascii="Times New Roman" w:eastAsiaTheme="minorEastAsia" w:hAnsi="Times New Roman" w:hint="default"/>
                <w:color w:val="000000"/>
                <w:sz w:val="22"/>
                <w:szCs w:val="22"/>
              </w:rPr>
              <w:t>9,296,029.92</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jc w:val="center"/>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本年支出合计</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59</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jc w:val="right"/>
              <w:textAlignment w:val="center"/>
              <w:rPr>
                <w:rFonts w:ascii="Times New Roman" w:eastAsiaTheme="minorEastAsia" w:hAnsi="Times New Roman" w:hint="default"/>
                <w:color w:val="000000"/>
                <w:sz w:val="22"/>
                <w:szCs w:val="22"/>
              </w:rPr>
            </w:pPr>
            <w:r w:rsidRPr="00D93DDA">
              <w:rPr>
                <w:rFonts w:ascii="Times New Roman" w:eastAsiaTheme="minorEastAsia" w:hAnsi="Times New Roman" w:hint="default"/>
                <w:color w:val="000000"/>
                <w:sz w:val="22"/>
                <w:szCs w:val="22"/>
              </w:rPr>
              <w:t>9,296,029.92</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jc w:val="right"/>
              <w:textAlignment w:val="center"/>
              <w:rPr>
                <w:rFonts w:ascii="Times New Roman" w:eastAsiaTheme="minorEastAsia" w:hAnsi="Times New Roman" w:hint="default"/>
                <w:color w:val="000000"/>
                <w:sz w:val="22"/>
                <w:szCs w:val="22"/>
              </w:rPr>
            </w:pPr>
            <w:r w:rsidRPr="00D93DDA">
              <w:rPr>
                <w:rFonts w:ascii="Times New Roman" w:eastAsiaTheme="minorEastAsia" w:hAnsi="Times New Roman" w:hint="default"/>
                <w:color w:val="000000"/>
                <w:sz w:val="22"/>
                <w:szCs w:val="22"/>
              </w:rPr>
              <w:t>2,587,512.27</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jc w:val="right"/>
              <w:textAlignment w:val="center"/>
              <w:rPr>
                <w:rFonts w:ascii="Times New Roman" w:eastAsiaTheme="minorEastAsia" w:hAnsi="Times New Roman" w:hint="default"/>
                <w:color w:val="000000"/>
                <w:sz w:val="22"/>
                <w:szCs w:val="22"/>
              </w:rPr>
            </w:pPr>
            <w:r w:rsidRPr="00D93DDA">
              <w:rPr>
                <w:rFonts w:ascii="Times New Roman" w:eastAsiaTheme="minorEastAsia" w:hAnsi="Times New Roman" w:hint="default"/>
                <w:color w:val="000000"/>
                <w:sz w:val="22"/>
                <w:szCs w:val="22"/>
              </w:rPr>
              <w:t>6,708,517.65</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r>
      <w:tr w:rsidR="00A76B62" w:rsidRPr="00D93DDA">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年初结转和结余</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28</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年末结转和结余</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60</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r>
      <w:tr w:rsidR="00A76B62" w:rsidRPr="00D93DDA">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 xml:space="preserve">  </w:t>
            </w:r>
            <w:r w:rsidRPr="00D93DDA">
              <w:rPr>
                <w:rFonts w:ascii="Times New Roman" w:hint="default"/>
                <w:b/>
                <w:bCs/>
                <w:color w:val="000000"/>
                <w:sz w:val="22"/>
                <w:szCs w:val="22"/>
              </w:rPr>
              <w:t>一般公共预算财政拨款</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29</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rPr>
                <w:rFonts w:ascii="Times New Roman" w:hAnsi="Times New Roman" w:hint="default"/>
                <w:b/>
                <w:bCs/>
                <w:color w:val="000000"/>
                <w:sz w:val="20"/>
                <w:szCs w:val="20"/>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61</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6B62" w:rsidRPr="00D93DDA" w:rsidRDefault="00A76B62">
            <w:pPr>
              <w:spacing w:line="360" w:lineRule="exact"/>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6B62" w:rsidRPr="00D93DDA" w:rsidRDefault="00A76B62">
            <w:pPr>
              <w:spacing w:line="360" w:lineRule="exact"/>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6B62" w:rsidRPr="00D93DDA" w:rsidRDefault="00A76B62">
            <w:pPr>
              <w:spacing w:line="360" w:lineRule="exact"/>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6B62" w:rsidRPr="00D93DDA" w:rsidRDefault="00A76B62">
            <w:pPr>
              <w:spacing w:line="360" w:lineRule="exact"/>
              <w:rPr>
                <w:rFonts w:ascii="Times New Roman" w:eastAsiaTheme="minorEastAsia" w:hAnsi="Times New Roman" w:hint="default"/>
                <w:color w:val="000000"/>
                <w:sz w:val="22"/>
                <w:szCs w:val="22"/>
              </w:rPr>
            </w:pPr>
          </w:p>
        </w:tc>
      </w:tr>
      <w:tr w:rsidR="00A76B62" w:rsidRPr="00D93DDA">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 xml:space="preserve">  </w:t>
            </w:r>
            <w:r w:rsidRPr="00D93DDA">
              <w:rPr>
                <w:rFonts w:ascii="Times New Roman" w:hint="default"/>
                <w:b/>
                <w:bCs/>
                <w:color w:val="000000"/>
                <w:sz w:val="22"/>
                <w:szCs w:val="22"/>
              </w:rPr>
              <w:t>政府性基金预算财政拨款</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30</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rPr>
                <w:rFonts w:ascii="Times New Roman" w:hAnsi="Times New Roman" w:hint="default"/>
                <w:b/>
                <w:bCs/>
                <w:color w:val="000000"/>
                <w:sz w:val="20"/>
                <w:szCs w:val="20"/>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62</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rPr>
                <w:rFonts w:ascii="Times New Roman" w:eastAsiaTheme="minorEastAsia" w:hAnsi="Times New Roman" w:hint="default"/>
                <w:color w:val="000000"/>
                <w:sz w:val="22"/>
                <w:szCs w:val="22"/>
              </w:rPr>
            </w:pPr>
          </w:p>
        </w:tc>
      </w:tr>
      <w:tr w:rsidR="00A76B62" w:rsidRPr="00D93DDA">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 xml:space="preserve">  </w:t>
            </w:r>
            <w:r w:rsidRPr="00D93DDA">
              <w:rPr>
                <w:rFonts w:ascii="Times New Roman" w:hint="default"/>
                <w:b/>
                <w:bCs/>
                <w:color w:val="000000"/>
                <w:sz w:val="22"/>
                <w:szCs w:val="22"/>
              </w:rPr>
              <w:t>国有资本经营预算财政拨款</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31</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rPr>
                <w:rFonts w:ascii="Times New Roman" w:hAnsi="Times New Roman" w:hint="default"/>
                <w:b/>
                <w:bCs/>
                <w:color w:val="000000"/>
                <w:sz w:val="22"/>
                <w:szCs w:val="22"/>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63</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rPr>
                <w:rFonts w:ascii="Times New Roman" w:eastAsiaTheme="minorEastAsia" w:hAnsi="Times New Roman" w:hint="default"/>
                <w:color w:val="000000"/>
                <w:sz w:val="22"/>
                <w:szCs w:val="22"/>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rPr>
                <w:rFonts w:ascii="Times New Roman" w:eastAsiaTheme="minorEastAsia" w:hAnsi="Times New Roman" w:hint="default"/>
                <w:color w:val="000000"/>
                <w:sz w:val="22"/>
                <w:szCs w:val="22"/>
              </w:rPr>
            </w:pP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rPr>
                <w:rFonts w:ascii="Times New Roman" w:eastAsiaTheme="minorEastAsia" w:hAnsi="Times New Roman" w:hint="default"/>
                <w:color w:val="000000"/>
                <w:sz w:val="22"/>
                <w:szCs w:val="22"/>
              </w:rPr>
            </w:pPr>
          </w:p>
        </w:tc>
      </w:tr>
      <w:tr w:rsidR="00A76B62" w:rsidRPr="00D93DDA">
        <w:trPr>
          <w:trHeight w:val="308"/>
          <w:jc w:val="center"/>
        </w:trPr>
        <w:tc>
          <w:tcPr>
            <w:tcW w:w="3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jc w:val="center"/>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总计</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32</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jc w:val="right"/>
              <w:textAlignment w:val="center"/>
              <w:rPr>
                <w:rFonts w:ascii="Times New Roman" w:eastAsiaTheme="minorEastAsia" w:hAnsi="Times New Roman" w:hint="default"/>
                <w:color w:val="000000"/>
                <w:sz w:val="22"/>
                <w:szCs w:val="22"/>
              </w:rPr>
            </w:pPr>
            <w:r w:rsidRPr="00D93DDA">
              <w:rPr>
                <w:rFonts w:ascii="Times New Roman" w:eastAsiaTheme="minorEastAsia" w:hAnsi="Times New Roman" w:hint="default"/>
                <w:color w:val="000000"/>
                <w:sz w:val="22"/>
                <w:szCs w:val="22"/>
              </w:rPr>
              <w:t>9,296,029.92</w:t>
            </w:r>
          </w:p>
        </w:tc>
        <w:tc>
          <w:tcPr>
            <w:tcW w:w="3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jc w:val="center"/>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总计</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64</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jc w:val="right"/>
              <w:textAlignment w:val="center"/>
              <w:rPr>
                <w:rFonts w:ascii="Times New Roman" w:eastAsiaTheme="minorEastAsia" w:hAnsi="Times New Roman" w:hint="default"/>
                <w:color w:val="000000"/>
                <w:sz w:val="22"/>
                <w:szCs w:val="22"/>
              </w:rPr>
            </w:pPr>
            <w:r w:rsidRPr="00D93DDA">
              <w:rPr>
                <w:rFonts w:ascii="Times New Roman" w:eastAsiaTheme="minorEastAsia" w:hAnsi="Times New Roman" w:hint="default"/>
                <w:color w:val="000000"/>
                <w:sz w:val="22"/>
                <w:szCs w:val="22"/>
              </w:rPr>
              <w:t>9,296,029.92</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jc w:val="right"/>
              <w:textAlignment w:val="center"/>
              <w:rPr>
                <w:rFonts w:ascii="Times New Roman" w:eastAsiaTheme="minorEastAsia" w:hAnsi="Times New Roman" w:hint="default"/>
                <w:color w:val="000000"/>
                <w:sz w:val="22"/>
                <w:szCs w:val="22"/>
              </w:rPr>
            </w:pPr>
            <w:r w:rsidRPr="00D93DDA">
              <w:rPr>
                <w:rFonts w:ascii="Times New Roman" w:eastAsiaTheme="minorEastAsia" w:hAnsi="Times New Roman" w:hint="default"/>
                <w:color w:val="000000"/>
                <w:sz w:val="22"/>
                <w:szCs w:val="22"/>
              </w:rPr>
              <w:t>2,587,512.27</w:t>
            </w:r>
          </w:p>
        </w:tc>
        <w:tc>
          <w:tcPr>
            <w:tcW w:w="2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60" w:lineRule="exact"/>
              <w:jc w:val="right"/>
              <w:textAlignment w:val="center"/>
              <w:rPr>
                <w:rFonts w:ascii="Times New Roman" w:eastAsiaTheme="minorEastAsia" w:hAnsi="Times New Roman" w:hint="default"/>
                <w:color w:val="000000"/>
                <w:sz w:val="22"/>
                <w:szCs w:val="22"/>
              </w:rPr>
            </w:pPr>
            <w:r w:rsidRPr="00D93DDA">
              <w:rPr>
                <w:rFonts w:ascii="Times New Roman" w:eastAsiaTheme="minorEastAsia" w:hAnsi="Times New Roman" w:hint="default"/>
                <w:color w:val="000000"/>
                <w:sz w:val="22"/>
                <w:szCs w:val="22"/>
              </w:rPr>
              <w:t>6,708,517.65</w:t>
            </w:r>
          </w:p>
        </w:tc>
        <w:tc>
          <w:tcPr>
            <w:tcW w:w="28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60" w:lineRule="exact"/>
              <w:jc w:val="right"/>
              <w:textAlignment w:val="center"/>
              <w:rPr>
                <w:rFonts w:ascii="Times New Roman" w:eastAsiaTheme="minorEastAsia" w:hAnsi="Times New Roman" w:hint="default"/>
                <w:color w:val="000000"/>
                <w:sz w:val="22"/>
                <w:szCs w:val="22"/>
              </w:rPr>
            </w:pPr>
          </w:p>
        </w:tc>
      </w:tr>
    </w:tbl>
    <w:p w:rsidR="00A76B62" w:rsidRPr="00D93DDA" w:rsidRDefault="00EF5370">
      <w:pPr>
        <w:rPr>
          <w:rFonts w:ascii="Times New Roman" w:hAnsi="Times New Roman" w:hint="default"/>
          <w:sz w:val="21"/>
          <w:szCs w:val="21"/>
        </w:rPr>
      </w:pPr>
      <w:r w:rsidRPr="00D93DDA">
        <w:rPr>
          <w:rFonts w:ascii="Times New Roman" w:hAnsi="Times New Roman" w:hint="default"/>
          <w:sz w:val="21"/>
          <w:szCs w:val="21"/>
        </w:rPr>
        <w:br w:type="page"/>
      </w:r>
    </w:p>
    <w:tbl>
      <w:tblPr>
        <w:tblW w:w="23039" w:type="dxa"/>
        <w:tblInd w:w="-223" w:type="dxa"/>
        <w:tblLayout w:type="fixed"/>
        <w:tblLook w:val="04A0"/>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rsidR="00A76B62" w:rsidRPr="00D93DDA">
        <w:trPr>
          <w:trHeight w:val="523"/>
        </w:trPr>
        <w:tc>
          <w:tcPr>
            <w:tcW w:w="23039" w:type="dxa"/>
            <w:gridSpan w:val="17"/>
            <w:tcBorders>
              <w:top w:val="nil"/>
              <w:left w:val="nil"/>
              <w:bottom w:val="nil"/>
              <w:right w:val="nil"/>
            </w:tcBorders>
            <w:shd w:val="clear" w:color="auto" w:fill="auto"/>
            <w:vAlign w:val="bottom"/>
          </w:tcPr>
          <w:p w:rsidR="00A76B62" w:rsidRPr="00D93DDA" w:rsidRDefault="00EF5370">
            <w:pPr>
              <w:jc w:val="center"/>
              <w:textAlignment w:val="bottom"/>
              <w:rPr>
                <w:rFonts w:ascii="Times New Roman" w:hAnsi="Times New Roman" w:hint="default"/>
                <w:color w:val="000000"/>
                <w:sz w:val="30"/>
                <w:szCs w:val="30"/>
              </w:rPr>
            </w:pPr>
            <w:r w:rsidRPr="00D93DDA">
              <w:rPr>
                <w:rFonts w:ascii="Times New Roman" w:hint="default"/>
                <w:b/>
                <w:bCs/>
                <w:color w:val="000000"/>
                <w:sz w:val="30"/>
                <w:szCs w:val="30"/>
              </w:rPr>
              <w:lastRenderedPageBreak/>
              <w:t>一般公共预算财政拨款收入支出决算表</w:t>
            </w:r>
          </w:p>
        </w:tc>
      </w:tr>
      <w:tr w:rsidR="00A76B62" w:rsidRPr="00D93DDA">
        <w:trPr>
          <w:trHeight w:val="262"/>
        </w:trPr>
        <w:tc>
          <w:tcPr>
            <w:tcW w:w="21883" w:type="dxa"/>
            <w:gridSpan w:val="16"/>
            <w:vMerge w:val="restart"/>
            <w:tcBorders>
              <w:top w:val="nil"/>
              <w:left w:val="nil"/>
              <w:right w:val="nil"/>
            </w:tcBorders>
            <w:shd w:val="clear" w:color="auto" w:fill="auto"/>
            <w:vAlign w:val="bottom"/>
          </w:tcPr>
          <w:p w:rsidR="00A76B62" w:rsidRPr="00D93DDA" w:rsidRDefault="00EF5370">
            <w:pPr>
              <w:rPr>
                <w:rFonts w:ascii="Times New Roman" w:hAnsi="Times New Roman" w:hint="default"/>
                <w:color w:val="000000"/>
                <w:sz w:val="20"/>
                <w:szCs w:val="20"/>
              </w:rPr>
            </w:pPr>
            <w:r w:rsidRPr="00D93DDA">
              <w:rPr>
                <w:rFonts w:ascii="Times New Roman" w:hint="default"/>
                <w:sz w:val="20"/>
                <w:szCs w:val="20"/>
              </w:rPr>
              <w:t>单位</w:t>
            </w:r>
            <w:r w:rsidRPr="00D93DDA">
              <w:rPr>
                <w:rFonts w:ascii="Times New Roman" w:hint="default"/>
                <w:color w:val="000000"/>
                <w:sz w:val="20"/>
                <w:szCs w:val="20"/>
              </w:rPr>
              <w:t>：</w:t>
            </w:r>
            <w:r w:rsidRPr="00D93DDA">
              <w:rPr>
                <w:rFonts w:ascii="Times New Roman" w:hint="default"/>
                <w:color w:val="000000"/>
                <w:sz w:val="20"/>
              </w:rPr>
              <w:t>石柱土家族自治县村镇建设事务中心</w:t>
            </w:r>
          </w:p>
        </w:tc>
        <w:tc>
          <w:tcPr>
            <w:tcW w:w="1156" w:type="dxa"/>
            <w:tcBorders>
              <w:top w:val="nil"/>
              <w:left w:val="nil"/>
              <w:bottom w:val="nil"/>
              <w:right w:val="nil"/>
            </w:tcBorders>
            <w:shd w:val="clear" w:color="auto" w:fill="auto"/>
            <w:vAlign w:val="bottom"/>
          </w:tcPr>
          <w:p w:rsidR="00A76B62" w:rsidRPr="00D93DDA" w:rsidRDefault="00EF5370">
            <w:pPr>
              <w:jc w:val="right"/>
              <w:textAlignment w:val="bottom"/>
              <w:rPr>
                <w:rFonts w:ascii="Times New Roman" w:hAnsi="Times New Roman" w:hint="default"/>
                <w:color w:val="000000"/>
                <w:sz w:val="20"/>
                <w:szCs w:val="20"/>
              </w:rPr>
            </w:pPr>
            <w:r w:rsidRPr="00D93DDA">
              <w:rPr>
                <w:rFonts w:ascii="Times New Roman" w:hAnsi="Times New Roman" w:hint="default"/>
                <w:color w:val="000000"/>
                <w:sz w:val="20"/>
                <w:szCs w:val="20"/>
              </w:rPr>
              <w:t>05</w:t>
            </w:r>
            <w:r w:rsidRPr="00D93DDA">
              <w:rPr>
                <w:rFonts w:ascii="Times New Roman" w:hint="default"/>
                <w:color w:val="000000"/>
                <w:sz w:val="20"/>
                <w:szCs w:val="20"/>
              </w:rPr>
              <w:t>表</w:t>
            </w:r>
          </w:p>
        </w:tc>
      </w:tr>
      <w:tr w:rsidR="00A76B62" w:rsidRPr="00D93DDA">
        <w:trPr>
          <w:trHeight w:val="262"/>
        </w:trPr>
        <w:tc>
          <w:tcPr>
            <w:tcW w:w="21883" w:type="dxa"/>
            <w:gridSpan w:val="16"/>
            <w:vMerge/>
            <w:tcBorders>
              <w:left w:val="nil"/>
              <w:bottom w:val="nil"/>
              <w:right w:val="nil"/>
            </w:tcBorders>
            <w:shd w:val="clear" w:color="auto" w:fill="auto"/>
            <w:vAlign w:val="bottom"/>
          </w:tcPr>
          <w:p w:rsidR="00A76B62" w:rsidRPr="00D93DDA" w:rsidRDefault="00A76B62">
            <w:pPr>
              <w:rPr>
                <w:rFonts w:ascii="Times New Roman" w:hAnsi="Times New Roman" w:hint="default"/>
                <w:color w:val="000000"/>
                <w:sz w:val="20"/>
                <w:szCs w:val="20"/>
              </w:rPr>
            </w:pPr>
          </w:p>
        </w:tc>
        <w:tc>
          <w:tcPr>
            <w:tcW w:w="1156" w:type="dxa"/>
            <w:tcBorders>
              <w:top w:val="nil"/>
              <w:left w:val="nil"/>
              <w:bottom w:val="nil"/>
              <w:right w:val="nil"/>
            </w:tcBorders>
            <w:shd w:val="clear" w:color="auto" w:fill="auto"/>
            <w:vAlign w:val="bottom"/>
          </w:tcPr>
          <w:p w:rsidR="00A76B62" w:rsidRPr="00D93DDA" w:rsidRDefault="00EF5370">
            <w:pPr>
              <w:jc w:val="right"/>
              <w:textAlignment w:val="bottom"/>
              <w:rPr>
                <w:rFonts w:ascii="Times New Roman" w:hAnsi="Times New Roman" w:hint="default"/>
                <w:color w:val="000000"/>
                <w:sz w:val="20"/>
                <w:szCs w:val="20"/>
              </w:rPr>
            </w:pPr>
            <w:r w:rsidRPr="00D93DDA">
              <w:rPr>
                <w:rFonts w:ascii="Times New Roman" w:hint="default"/>
                <w:color w:val="000000"/>
                <w:sz w:val="20"/>
                <w:szCs w:val="20"/>
              </w:rPr>
              <w:t>单位：元</w:t>
            </w:r>
          </w:p>
        </w:tc>
      </w:tr>
      <w:tr w:rsidR="00A76B62" w:rsidRPr="00D93DDA">
        <w:trPr>
          <w:trHeight w:val="344"/>
        </w:trPr>
        <w:tc>
          <w:tcPr>
            <w:tcW w:w="96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科目代码</w:t>
            </w:r>
          </w:p>
        </w:tc>
        <w:tc>
          <w:tcPr>
            <w:tcW w:w="1816" w:type="dxa"/>
            <w:vMerge w:val="restart"/>
            <w:tcBorders>
              <w:top w:val="single" w:sz="4" w:space="0" w:color="000000"/>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科目名称</w:t>
            </w:r>
          </w:p>
        </w:tc>
        <w:tc>
          <w:tcPr>
            <w:tcW w:w="4400" w:type="dxa"/>
            <w:gridSpan w:val="3"/>
            <w:tcBorders>
              <w:top w:val="single" w:sz="4" w:space="0" w:color="000000"/>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年初结转和结余</w:t>
            </w:r>
          </w:p>
        </w:tc>
        <w:tc>
          <w:tcPr>
            <w:tcW w:w="5134" w:type="dxa"/>
            <w:gridSpan w:val="3"/>
            <w:tcBorders>
              <w:top w:val="single" w:sz="4" w:space="0" w:color="000000"/>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本年收入</w:t>
            </w:r>
          </w:p>
        </w:tc>
        <w:tc>
          <w:tcPr>
            <w:tcW w:w="5183" w:type="dxa"/>
            <w:gridSpan w:val="3"/>
            <w:tcBorders>
              <w:top w:val="single" w:sz="4" w:space="0" w:color="000000"/>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本年支出</w:t>
            </w:r>
          </w:p>
        </w:tc>
        <w:tc>
          <w:tcPr>
            <w:tcW w:w="5539" w:type="dxa"/>
            <w:gridSpan w:val="4"/>
            <w:tcBorders>
              <w:top w:val="single" w:sz="4" w:space="0" w:color="000000"/>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年末结转和结余</w:t>
            </w:r>
          </w:p>
        </w:tc>
      </w:tr>
      <w:tr w:rsidR="00A76B62" w:rsidRPr="00D93DDA">
        <w:trPr>
          <w:trHeight w:val="344"/>
        </w:trPr>
        <w:tc>
          <w:tcPr>
            <w:tcW w:w="96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400" w:lineRule="exact"/>
              <w:jc w:val="center"/>
              <w:rPr>
                <w:rFonts w:ascii="Times New Roman" w:hAnsi="Times New Roman" w:hint="default"/>
                <w:b/>
                <w:bCs/>
                <w:color w:val="000000"/>
                <w:sz w:val="22"/>
                <w:szCs w:val="22"/>
              </w:rPr>
            </w:pPr>
          </w:p>
        </w:tc>
        <w:tc>
          <w:tcPr>
            <w:tcW w:w="1816" w:type="dxa"/>
            <w:vMerge/>
            <w:tcBorders>
              <w:top w:val="single" w:sz="4" w:space="0" w:color="000000"/>
              <w:left w:val="nil"/>
              <w:bottom w:val="single" w:sz="4" w:space="0" w:color="000000"/>
              <w:right w:val="single" w:sz="4" w:space="0" w:color="000000"/>
            </w:tcBorders>
            <w:shd w:val="clear" w:color="auto" w:fill="auto"/>
            <w:vAlign w:val="center"/>
          </w:tcPr>
          <w:p w:rsidR="00A76B62" w:rsidRPr="00D93DDA" w:rsidRDefault="00A76B62">
            <w:pPr>
              <w:spacing w:line="400" w:lineRule="exact"/>
              <w:jc w:val="center"/>
              <w:rPr>
                <w:rFonts w:ascii="Times New Roman" w:hAnsi="Times New Roman" w:hint="default"/>
                <w:b/>
                <w:bCs/>
                <w:color w:val="000000"/>
                <w:sz w:val="22"/>
                <w:szCs w:val="22"/>
              </w:rPr>
            </w:pPr>
          </w:p>
        </w:tc>
        <w:tc>
          <w:tcPr>
            <w:tcW w:w="1528" w:type="dxa"/>
            <w:vMerge w:val="restart"/>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合计</w:t>
            </w:r>
          </w:p>
        </w:tc>
        <w:tc>
          <w:tcPr>
            <w:tcW w:w="1378" w:type="dxa"/>
            <w:vMerge w:val="restart"/>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基本支出结转</w:t>
            </w:r>
          </w:p>
        </w:tc>
        <w:tc>
          <w:tcPr>
            <w:tcW w:w="1494" w:type="dxa"/>
            <w:vMerge w:val="restart"/>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项目支出结转和结余</w:t>
            </w:r>
          </w:p>
        </w:tc>
        <w:tc>
          <w:tcPr>
            <w:tcW w:w="1784" w:type="dxa"/>
            <w:vMerge w:val="restart"/>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合计</w:t>
            </w:r>
          </w:p>
        </w:tc>
        <w:tc>
          <w:tcPr>
            <w:tcW w:w="1666" w:type="dxa"/>
            <w:vMerge w:val="restart"/>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基本支出</w:t>
            </w:r>
          </w:p>
        </w:tc>
        <w:tc>
          <w:tcPr>
            <w:tcW w:w="1684" w:type="dxa"/>
            <w:vMerge w:val="restart"/>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项目支出</w:t>
            </w:r>
          </w:p>
        </w:tc>
        <w:tc>
          <w:tcPr>
            <w:tcW w:w="1750" w:type="dxa"/>
            <w:vMerge w:val="restart"/>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合计</w:t>
            </w:r>
          </w:p>
        </w:tc>
        <w:tc>
          <w:tcPr>
            <w:tcW w:w="1700" w:type="dxa"/>
            <w:vMerge w:val="restart"/>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基本支出</w:t>
            </w:r>
          </w:p>
        </w:tc>
        <w:tc>
          <w:tcPr>
            <w:tcW w:w="1733" w:type="dxa"/>
            <w:vMerge w:val="restart"/>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项目支出</w:t>
            </w:r>
          </w:p>
        </w:tc>
        <w:tc>
          <w:tcPr>
            <w:tcW w:w="1583" w:type="dxa"/>
            <w:vMerge w:val="restart"/>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合计</w:t>
            </w:r>
          </w:p>
        </w:tc>
        <w:tc>
          <w:tcPr>
            <w:tcW w:w="1334" w:type="dxa"/>
            <w:vMerge w:val="restart"/>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基本支出结转</w:t>
            </w:r>
          </w:p>
        </w:tc>
        <w:tc>
          <w:tcPr>
            <w:tcW w:w="2622" w:type="dxa"/>
            <w:gridSpan w:val="2"/>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项目支出结转和结余</w:t>
            </w:r>
          </w:p>
        </w:tc>
      </w:tr>
      <w:tr w:rsidR="00A76B62" w:rsidRPr="00D93DDA">
        <w:trPr>
          <w:trHeight w:val="400"/>
        </w:trPr>
        <w:tc>
          <w:tcPr>
            <w:tcW w:w="96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400" w:lineRule="exact"/>
              <w:jc w:val="center"/>
              <w:rPr>
                <w:rFonts w:ascii="Times New Roman" w:hAnsi="Times New Roman" w:hint="default"/>
                <w:b/>
                <w:bCs/>
                <w:color w:val="000000"/>
                <w:sz w:val="22"/>
                <w:szCs w:val="22"/>
              </w:rPr>
            </w:pPr>
          </w:p>
        </w:tc>
        <w:tc>
          <w:tcPr>
            <w:tcW w:w="1816" w:type="dxa"/>
            <w:vMerge/>
            <w:tcBorders>
              <w:top w:val="single" w:sz="4" w:space="0" w:color="000000"/>
              <w:left w:val="nil"/>
              <w:bottom w:val="single" w:sz="4" w:space="0" w:color="000000"/>
              <w:right w:val="single" w:sz="4" w:space="0" w:color="000000"/>
            </w:tcBorders>
            <w:shd w:val="clear" w:color="auto" w:fill="auto"/>
            <w:vAlign w:val="center"/>
          </w:tcPr>
          <w:p w:rsidR="00A76B62" w:rsidRPr="00D93DDA" w:rsidRDefault="00A76B62">
            <w:pPr>
              <w:spacing w:line="400" w:lineRule="exact"/>
              <w:jc w:val="center"/>
              <w:rPr>
                <w:rFonts w:ascii="Times New Roman" w:hAnsi="Times New Roman" w:hint="default"/>
                <w:b/>
                <w:bCs/>
                <w:color w:val="000000"/>
                <w:sz w:val="22"/>
                <w:szCs w:val="22"/>
              </w:rPr>
            </w:pPr>
          </w:p>
        </w:tc>
        <w:tc>
          <w:tcPr>
            <w:tcW w:w="1528" w:type="dxa"/>
            <w:vMerge/>
            <w:tcBorders>
              <w:top w:val="nil"/>
              <w:left w:val="nil"/>
              <w:bottom w:val="single" w:sz="4" w:space="0" w:color="000000"/>
              <w:right w:val="single" w:sz="4" w:space="0" w:color="000000"/>
            </w:tcBorders>
            <w:shd w:val="clear" w:color="auto" w:fill="auto"/>
            <w:vAlign w:val="center"/>
          </w:tcPr>
          <w:p w:rsidR="00A76B62" w:rsidRPr="00D93DDA" w:rsidRDefault="00A76B62">
            <w:pPr>
              <w:spacing w:line="400" w:lineRule="exact"/>
              <w:jc w:val="center"/>
              <w:rPr>
                <w:rFonts w:ascii="Times New Roman" w:hAnsi="Times New Roman" w:hint="default"/>
                <w:b/>
                <w:bCs/>
                <w:color w:val="000000"/>
                <w:sz w:val="22"/>
                <w:szCs w:val="22"/>
              </w:rPr>
            </w:pPr>
          </w:p>
        </w:tc>
        <w:tc>
          <w:tcPr>
            <w:tcW w:w="1378" w:type="dxa"/>
            <w:vMerge/>
            <w:tcBorders>
              <w:top w:val="nil"/>
              <w:left w:val="nil"/>
              <w:bottom w:val="single" w:sz="4" w:space="0" w:color="000000"/>
              <w:right w:val="single" w:sz="4" w:space="0" w:color="000000"/>
            </w:tcBorders>
            <w:shd w:val="clear" w:color="auto" w:fill="auto"/>
            <w:vAlign w:val="center"/>
          </w:tcPr>
          <w:p w:rsidR="00A76B62" w:rsidRPr="00D93DDA" w:rsidRDefault="00A76B62">
            <w:pPr>
              <w:spacing w:line="400" w:lineRule="exact"/>
              <w:jc w:val="center"/>
              <w:rPr>
                <w:rFonts w:ascii="Times New Roman" w:hAnsi="Times New Roman" w:hint="default"/>
                <w:b/>
                <w:bCs/>
                <w:color w:val="000000"/>
                <w:sz w:val="22"/>
                <w:szCs w:val="22"/>
              </w:rPr>
            </w:pPr>
          </w:p>
        </w:tc>
        <w:tc>
          <w:tcPr>
            <w:tcW w:w="1494" w:type="dxa"/>
            <w:vMerge/>
            <w:tcBorders>
              <w:top w:val="nil"/>
              <w:left w:val="nil"/>
              <w:bottom w:val="single" w:sz="4" w:space="0" w:color="000000"/>
              <w:right w:val="single" w:sz="4" w:space="0" w:color="000000"/>
            </w:tcBorders>
            <w:shd w:val="clear" w:color="auto" w:fill="auto"/>
            <w:vAlign w:val="center"/>
          </w:tcPr>
          <w:p w:rsidR="00A76B62" w:rsidRPr="00D93DDA" w:rsidRDefault="00A76B62">
            <w:pPr>
              <w:spacing w:line="400" w:lineRule="exact"/>
              <w:jc w:val="center"/>
              <w:rPr>
                <w:rFonts w:ascii="Times New Roman" w:hAnsi="Times New Roman" w:hint="default"/>
                <w:b/>
                <w:bCs/>
                <w:color w:val="000000"/>
                <w:sz w:val="22"/>
                <w:szCs w:val="22"/>
              </w:rPr>
            </w:pPr>
          </w:p>
        </w:tc>
        <w:tc>
          <w:tcPr>
            <w:tcW w:w="1784" w:type="dxa"/>
            <w:vMerge/>
            <w:tcBorders>
              <w:top w:val="nil"/>
              <w:left w:val="nil"/>
              <w:bottom w:val="single" w:sz="4" w:space="0" w:color="000000"/>
              <w:right w:val="single" w:sz="4" w:space="0" w:color="000000"/>
            </w:tcBorders>
            <w:shd w:val="clear" w:color="auto" w:fill="auto"/>
            <w:vAlign w:val="center"/>
          </w:tcPr>
          <w:p w:rsidR="00A76B62" w:rsidRPr="00D93DDA" w:rsidRDefault="00A76B62">
            <w:pPr>
              <w:spacing w:line="400" w:lineRule="exact"/>
              <w:jc w:val="center"/>
              <w:rPr>
                <w:rFonts w:ascii="Times New Roman" w:hAnsi="Times New Roman" w:hint="default"/>
                <w:b/>
                <w:bCs/>
                <w:color w:val="000000"/>
                <w:sz w:val="22"/>
                <w:szCs w:val="22"/>
              </w:rPr>
            </w:pPr>
          </w:p>
        </w:tc>
        <w:tc>
          <w:tcPr>
            <w:tcW w:w="1666" w:type="dxa"/>
            <w:vMerge/>
            <w:tcBorders>
              <w:top w:val="nil"/>
              <w:left w:val="nil"/>
              <w:bottom w:val="single" w:sz="4" w:space="0" w:color="000000"/>
              <w:right w:val="single" w:sz="4" w:space="0" w:color="000000"/>
            </w:tcBorders>
            <w:shd w:val="clear" w:color="auto" w:fill="auto"/>
            <w:vAlign w:val="center"/>
          </w:tcPr>
          <w:p w:rsidR="00A76B62" w:rsidRPr="00D93DDA" w:rsidRDefault="00A76B62">
            <w:pPr>
              <w:spacing w:line="400" w:lineRule="exact"/>
              <w:jc w:val="center"/>
              <w:rPr>
                <w:rFonts w:ascii="Times New Roman" w:hAnsi="Times New Roman" w:hint="default"/>
                <w:b/>
                <w:bCs/>
                <w:color w:val="000000"/>
                <w:sz w:val="22"/>
                <w:szCs w:val="22"/>
              </w:rPr>
            </w:pPr>
          </w:p>
        </w:tc>
        <w:tc>
          <w:tcPr>
            <w:tcW w:w="1684" w:type="dxa"/>
            <w:vMerge/>
            <w:tcBorders>
              <w:top w:val="nil"/>
              <w:left w:val="nil"/>
              <w:bottom w:val="single" w:sz="4" w:space="0" w:color="000000"/>
              <w:right w:val="single" w:sz="4" w:space="0" w:color="000000"/>
            </w:tcBorders>
            <w:shd w:val="clear" w:color="auto" w:fill="auto"/>
            <w:vAlign w:val="center"/>
          </w:tcPr>
          <w:p w:rsidR="00A76B62" w:rsidRPr="00D93DDA" w:rsidRDefault="00A76B62">
            <w:pPr>
              <w:spacing w:line="400" w:lineRule="exact"/>
              <w:jc w:val="center"/>
              <w:rPr>
                <w:rFonts w:ascii="Times New Roman" w:hAnsi="Times New Roman" w:hint="default"/>
                <w:b/>
                <w:bCs/>
                <w:color w:val="000000"/>
                <w:sz w:val="22"/>
                <w:szCs w:val="22"/>
              </w:rPr>
            </w:pPr>
          </w:p>
        </w:tc>
        <w:tc>
          <w:tcPr>
            <w:tcW w:w="1750" w:type="dxa"/>
            <w:vMerge/>
            <w:tcBorders>
              <w:top w:val="nil"/>
              <w:left w:val="nil"/>
              <w:bottom w:val="single" w:sz="4" w:space="0" w:color="000000"/>
              <w:right w:val="single" w:sz="4" w:space="0" w:color="000000"/>
            </w:tcBorders>
            <w:shd w:val="clear" w:color="auto" w:fill="auto"/>
            <w:vAlign w:val="center"/>
          </w:tcPr>
          <w:p w:rsidR="00A76B62" w:rsidRPr="00D93DDA" w:rsidRDefault="00A76B62">
            <w:pPr>
              <w:spacing w:line="400" w:lineRule="exact"/>
              <w:jc w:val="center"/>
              <w:rPr>
                <w:rFonts w:ascii="Times New Roman" w:hAnsi="Times New Roman" w:hint="default"/>
                <w:b/>
                <w:bCs/>
                <w:color w:val="000000"/>
                <w:sz w:val="22"/>
                <w:szCs w:val="22"/>
              </w:rPr>
            </w:pPr>
          </w:p>
        </w:tc>
        <w:tc>
          <w:tcPr>
            <w:tcW w:w="1700" w:type="dxa"/>
            <w:vMerge/>
            <w:tcBorders>
              <w:top w:val="nil"/>
              <w:left w:val="nil"/>
              <w:bottom w:val="single" w:sz="4" w:space="0" w:color="000000"/>
              <w:right w:val="single" w:sz="4" w:space="0" w:color="000000"/>
            </w:tcBorders>
            <w:shd w:val="clear" w:color="auto" w:fill="auto"/>
            <w:vAlign w:val="center"/>
          </w:tcPr>
          <w:p w:rsidR="00A76B62" w:rsidRPr="00D93DDA" w:rsidRDefault="00A76B62">
            <w:pPr>
              <w:spacing w:line="400" w:lineRule="exact"/>
              <w:jc w:val="center"/>
              <w:rPr>
                <w:rFonts w:ascii="Times New Roman" w:hAnsi="Times New Roman" w:hint="default"/>
                <w:b/>
                <w:bCs/>
                <w:color w:val="000000"/>
                <w:sz w:val="22"/>
                <w:szCs w:val="22"/>
              </w:rPr>
            </w:pPr>
          </w:p>
        </w:tc>
        <w:tc>
          <w:tcPr>
            <w:tcW w:w="1733" w:type="dxa"/>
            <w:vMerge/>
            <w:tcBorders>
              <w:top w:val="nil"/>
              <w:left w:val="nil"/>
              <w:bottom w:val="single" w:sz="4" w:space="0" w:color="000000"/>
              <w:right w:val="single" w:sz="4" w:space="0" w:color="000000"/>
            </w:tcBorders>
            <w:shd w:val="clear" w:color="auto" w:fill="auto"/>
            <w:vAlign w:val="center"/>
          </w:tcPr>
          <w:p w:rsidR="00A76B62" w:rsidRPr="00D93DDA" w:rsidRDefault="00A76B62">
            <w:pPr>
              <w:spacing w:line="400" w:lineRule="exact"/>
              <w:jc w:val="center"/>
              <w:rPr>
                <w:rFonts w:ascii="Times New Roman" w:hAnsi="Times New Roman" w:hint="default"/>
                <w:b/>
                <w:bCs/>
                <w:color w:val="000000"/>
                <w:sz w:val="22"/>
                <w:szCs w:val="22"/>
              </w:rPr>
            </w:pPr>
          </w:p>
        </w:tc>
        <w:tc>
          <w:tcPr>
            <w:tcW w:w="1583" w:type="dxa"/>
            <w:vMerge/>
            <w:tcBorders>
              <w:top w:val="nil"/>
              <w:left w:val="nil"/>
              <w:bottom w:val="single" w:sz="4" w:space="0" w:color="000000"/>
              <w:right w:val="single" w:sz="4" w:space="0" w:color="000000"/>
            </w:tcBorders>
            <w:shd w:val="clear" w:color="auto" w:fill="auto"/>
            <w:vAlign w:val="center"/>
          </w:tcPr>
          <w:p w:rsidR="00A76B62" w:rsidRPr="00D93DDA" w:rsidRDefault="00A76B62">
            <w:pPr>
              <w:spacing w:line="400" w:lineRule="exact"/>
              <w:jc w:val="center"/>
              <w:rPr>
                <w:rFonts w:ascii="Times New Roman" w:hAnsi="Times New Roman" w:hint="default"/>
                <w:b/>
                <w:bCs/>
                <w:color w:val="000000"/>
                <w:sz w:val="22"/>
                <w:szCs w:val="22"/>
              </w:rPr>
            </w:pPr>
          </w:p>
        </w:tc>
        <w:tc>
          <w:tcPr>
            <w:tcW w:w="1334" w:type="dxa"/>
            <w:vMerge/>
            <w:tcBorders>
              <w:top w:val="nil"/>
              <w:left w:val="nil"/>
              <w:bottom w:val="single" w:sz="4" w:space="0" w:color="000000"/>
              <w:right w:val="single" w:sz="4" w:space="0" w:color="000000"/>
            </w:tcBorders>
            <w:shd w:val="clear" w:color="auto" w:fill="auto"/>
            <w:vAlign w:val="center"/>
          </w:tcPr>
          <w:p w:rsidR="00A76B62" w:rsidRPr="00D93DDA" w:rsidRDefault="00A76B62">
            <w:pPr>
              <w:spacing w:line="400" w:lineRule="exact"/>
              <w:jc w:val="center"/>
              <w:rPr>
                <w:rFonts w:ascii="Times New Roman" w:hAnsi="Times New Roman" w:hint="default"/>
                <w:b/>
                <w:bCs/>
                <w:color w:val="000000"/>
                <w:sz w:val="22"/>
                <w:szCs w:val="22"/>
              </w:rPr>
            </w:pPr>
          </w:p>
        </w:tc>
        <w:tc>
          <w:tcPr>
            <w:tcW w:w="1466" w:type="dxa"/>
            <w:vMerge w:val="restart"/>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项目支出结转</w:t>
            </w:r>
          </w:p>
        </w:tc>
        <w:tc>
          <w:tcPr>
            <w:tcW w:w="1156" w:type="dxa"/>
            <w:vMerge w:val="restart"/>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项目支出结余</w:t>
            </w:r>
          </w:p>
        </w:tc>
      </w:tr>
      <w:tr w:rsidR="00A76B62" w:rsidRPr="00D93DDA">
        <w:trPr>
          <w:trHeight w:val="409"/>
        </w:trPr>
        <w:tc>
          <w:tcPr>
            <w:tcW w:w="96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400" w:lineRule="exact"/>
              <w:jc w:val="center"/>
              <w:rPr>
                <w:rFonts w:ascii="Times New Roman" w:hAnsi="Times New Roman" w:hint="default"/>
                <w:color w:val="000000"/>
                <w:sz w:val="22"/>
                <w:szCs w:val="22"/>
              </w:rPr>
            </w:pPr>
          </w:p>
        </w:tc>
        <w:tc>
          <w:tcPr>
            <w:tcW w:w="1816" w:type="dxa"/>
            <w:vMerge/>
            <w:tcBorders>
              <w:top w:val="single" w:sz="4" w:space="0" w:color="000000"/>
              <w:left w:val="nil"/>
              <w:bottom w:val="single" w:sz="4" w:space="0" w:color="000000"/>
              <w:right w:val="single" w:sz="4" w:space="0" w:color="000000"/>
            </w:tcBorders>
            <w:shd w:val="clear" w:color="auto" w:fill="auto"/>
            <w:vAlign w:val="center"/>
          </w:tcPr>
          <w:p w:rsidR="00A76B62" w:rsidRPr="00D93DDA" w:rsidRDefault="00A76B62">
            <w:pPr>
              <w:spacing w:line="400" w:lineRule="exact"/>
              <w:jc w:val="center"/>
              <w:rPr>
                <w:rFonts w:ascii="Times New Roman" w:hAnsi="Times New Roman" w:hint="default"/>
                <w:color w:val="000000"/>
                <w:sz w:val="22"/>
                <w:szCs w:val="22"/>
              </w:rPr>
            </w:pPr>
          </w:p>
        </w:tc>
        <w:tc>
          <w:tcPr>
            <w:tcW w:w="1528" w:type="dxa"/>
            <w:vMerge/>
            <w:tcBorders>
              <w:top w:val="nil"/>
              <w:left w:val="nil"/>
              <w:bottom w:val="single" w:sz="4" w:space="0" w:color="000000"/>
              <w:right w:val="single" w:sz="4" w:space="0" w:color="000000"/>
            </w:tcBorders>
            <w:shd w:val="clear" w:color="auto" w:fill="auto"/>
            <w:vAlign w:val="center"/>
          </w:tcPr>
          <w:p w:rsidR="00A76B62" w:rsidRPr="00D93DDA" w:rsidRDefault="00A76B62">
            <w:pPr>
              <w:spacing w:line="400" w:lineRule="exact"/>
              <w:jc w:val="center"/>
              <w:rPr>
                <w:rFonts w:ascii="Times New Roman" w:hAnsi="Times New Roman" w:hint="default"/>
                <w:color w:val="000000"/>
                <w:sz w:val="22"/>
                <w:szCs w:val="22"/>
              </w:rPr>
            </w:pPr>
          </w:p>
        </w:tc>
        <w:tc>
          <w:tcPr>
            <w:tcW w:w="1378" w:type="dxa"/>
            <w:vMerge/>
            <w:tcBorders>
              <w:top w:val="nil"/>
              <w:left w:val="nil"/>
              <w:bottom w:val="single" w:sz="4" w:space="0" w:color="000000"/>
              <w:right w:val="single" w:sz="4" w:space="0" w:color="000000"/>
            </w:tcBorders>
            <w:shd w:val="clear" w:color="auto" w:fill="auto"/>
            <w:vAlign w:val="center"/>
          </w:tcPr>
          <w:p w:rsidR="00A76B62" w:rsidRPr="00D93DDA" w:rsidRDefault="00A76B62">
            <w:pPr>
              <w:spacing w:line="400" w:lineRule="exact"/>
              <w:jc w:val="center"/>
              <w:rPr>
                <w:rFonts w:ascii="Times New Roman" w:hAnsi="Times New Roman" w:hint="default"/>
                <w:color w:val="000000"/>
                <w:sz w:val="22"/>
                <w:szCs w:val="22"/>
              </w:rPr>
            </w:pPr>
          </w:p>
        </w:tc>
        <w:tc>
          <w:tcPr>
            <w:tcW w:w="1494" w:type="dxa"/>
            <w:vMerge/>
            <w:tcBorders>
              <w:top w:val="nil"/>
              <w:left w:val="nil"/>
              <w:bottom w:val="single" w:sz="4" w:space="0" w:color="000000"/>
              <w:right w:val="single" w:sz="4" w:space="0" w:color="000000"/>
            </w:tcBorders>
            <w:shd w:val="clear" w:color="auto" w:fill="auto"/>
            <w:vAlign w:val="center"/>
          </w:tcPr>
          <w:p w:rsidR="00A76B62" w:rsidRPr="00D93DDA" w:rsidRDefault="00A76B62">
            <w:pPr>
              <w:spacing w:line="400" w:lineRule="exact"/>
              <w:jc w:val="center"/>
              <w:rPr>
                <w:rFonts w:ascii="Times New Roman" w:hAnsi="Times New Roman" w:hint="default"/>
                <w:color w:val="000000"/>
                <w:sz w:val="22"/>
                <w:szCs w:val="22"/>
              </w:rPr>
            </w:pPr>
          </w:p>
        </w:tc>
        <w:tc>
          <w:tcPr>
            <w:tcW w:w="1784" w:type="dxa"/>
            <w:vMerge/>
            <w:tcBorders>
              <w:top w:val="nil"/>
              <w:left w:val="nil"/>
              <w:bottom w:val="single" w:sz="4" w:space="0" w:color="000000"/>
              <w:right w:val="single" w:sz="4" w:space="0" w:color="000000"/>
            </w:tcBorders>
            <w:shd w:val="clear" w:color="auto" w:fill="auto"/>
            <w:vAlign w:val="center"/>
          </w:tcPr>
          <w:p w:rsidR="00A76B62" w:rsidRPr="00D93DDA" w:rsidRDefault="00A76B62">
            <w:pPr>
              <w:spacing w:line="400" w:lineRule="exact"/>
              <w:jc w:val="center"/>
              <w:rPr>
                <w:rFonts w:ascii="Times New Roman" w:hAnsi="Times New Roman" w:hint="default"/>
                <w:color w:val="000000"/>
                <w:sz w:val="22"/>
                <w:szCs w:val="22"/>
              </w:rPr>
            </w:pPr>
          </w:p>
        </w:tc>
        <w:tc>
          <w:tcPr>
            <w:tcW w:w="1666" w:type="dxa"/>
            <w:vMerge/>
            <w:tcBorders>
              <w:top w:val="nil"/>
              <w:left w:val="nil"/>
              <w:bottom w:val="single" w:sz="4" w:space="0" w:color="000000"/>
              <w:right w:val="single" w:sz="4" w:space="0" w:color="000000"/>
            </w:tcBorders>
            <w:shd w:val="clear" w:color="auto" w:fill="auto"/>
            <w:vAlign w:val="center"/>
          </w:tcPr>
          <w:p w:rsidR="00A76B62" w:rsidRPr="00D93DDA" w:rsidRDefault="00A76B62">
            <w:pPr>
              <w:spacing w:line="400" w:lineRule="exact"/>
              <w:jc w:val="center"/>
              <w:rPr>
                <w:rFonts w:ascii="Times New Roman" w:hAnsi="Times New Roman" w:hint="default"/>
                <w:color w:val="000000"/>
                <w:sz w:val="22"/>
                <w:szCs w:val="22"/>
              </w:rPr>
            </w:pPr>
          </w:p>
        </w:tc>
        <w:tc>
          <w:tcPr>
            <w:tcW w:w="1684" w:type="dxa"/>
            <w:vMerge/>
            <w:tcBorders>
              <w:top w:val="nil"/>
              <w:left w:val="nil"/>
              <w:bottom w:val="single" w:sz="4" w:space="0" w:color="000000"/>
              <w:right w:val="single" w:sz="4" w:space="0" w:color="000000"/>
            </w:tcBorders>
            <w:shd w:val="clear" w:color="auto" w:fill="auto"/>
            <w:vAlign w:val="center"/>
          </w:tcPr>
          <w:p w:rsidR="00A76B62" w:rsidRPr="00D93DDA" w:rsidRDefault="00A76B62">
            <w:pPr>
              <w:spacing w:line="400" w:lineRule="exact"/>
              <w:jc w:val="center"/>
              <w:rPr>
                <w:rFonts w:ascii="Times New Roman" w:hAnsi="Times New Roman" w:hint="default"/>
                <w:color w:val="000000"/>
                <w:sz w:val="22"/>
                <w:szCs w:val="22"/>
              </w:rPr>
            </w:pPr>
          </w:p>
        </w:tc>
        <w:tc>
          <w:tcPr>
            <w:tcW w:w="1750" w:type="dxa"/>
            <w:vMerge/>
            <w:tcBorders>
              <w:top w:val="nil"/>
              <w:left w:val="nil"/>
              <w:bottom w:val="single" w:sz="4" w:space="0" w:color="000000"/>
              <w:right w:val="single" w:sz="4" w:space="0" w:color="000000"/>
            </w:tcBorders>
            <w:shd w:val="clear" w:color="auto" w:fill="auto"/>
            <w:vAlign w:val="center"/>
          </w:tcPr>
          <w:p w:rsidR="00A76B62" w:rsidRPr="00D93DDA" w:rsidRDefault="00A76B62">
            <w:pPr>
              <w:spacing w:line="400" w:lineRule="exact"/>
              <w:jc w:val="center"/>
              <w:rPr>
                <w:rFonts w:ascii="Times New Roman" w:hAnsi="Times New Roman" w:hint="default"/>
                <w:color w:val="000000"/>
                <w:sz w:val="22"/>
                <w:szCs w:val="22"/>
              </w:rPr>
            </w:pPr>
          </w:p>
        </w:tc>
        <w:tc>
          <w:tcPr>
            <w:tcW w:w="1700" w:type="dxa"/>
            <w:vMerge/>
            <w:tcBorders>
              <w:top w:val="nil"/>
              <w:left w:val="nil"/>
              <w:bottom w:val="single" w:sz="4" w:space="0" w:color="000000"/>
              <w:right w:val="single" w:sz="4" w:space="0" w:color="000000"/>
            </w:tcBorders>
            <w:shd w:val="clear" w:color="auto" w:fill="auto"/>
            <w:vAlign w:val="center"/>
          </w:tcPr>
          <w:p w:rsidR="00A76B62" w:rsidRPr="00D93DDA" w:rsidRDefault="00A76B62">
            <w:pPr>
              <w:spacing w:line="400" w:lineRule="exact"/>
              <w:jc w:val="center"/>
              <w:rPr>
                <w:rFonts w:ascii="Times New Roman" w:hAnsi="Times New Roman" w:hint="default"/>
                <w:color w:val="000000"/>
                <w:sz w:val="22"/>
                <w:szCs w:val="22"/>
              </w:rPr>
            </w:pPr>
          </w:p>
        </w:tc>
        <w:tc>
          <w:tcPr>
            <w:tcW w:w="1733" w:type="dxa"/>
            <w:vMerge/>
            <w:tcBorders>
              <w:top w:val="nil"/>
              <w:left w:val="nil"/>
              <w:bottom w:val="single" w:sz="4" w:space="0" w:color="000000"/>
              <w:right w:val="single" w:sz="4" w:space="0" w:color="000000"/>
            </w:tcBorders>
            <w:shd w:val="clear" w:color="auto" w:fill="auto"/>
            <w:vAlign w:val="center"/>
          </w:tcPr>
          <w:p w:rsidR="00A76B62" w:rsidRPr="00D93DDA" w:rsidRDefault="00A76B62">
            <w:pPr>
              <w:spacing w:line="400" w:lineRule="exact"/>
              <w:jc w:val="center"/>
              <w:rPr>
                <w:rFonts w:ascii="Times New Roman" w:hAnsi="Times New Roman" w:hint="default"/>
                <w:color w:val="000000"/>
                <w:sz w:val="22"/>
                <w:szCs w:val="22"/>
              </w:rPr>
            </w:pPr>
          </w:p>
        </w:tc>
        <w:tc>
          <w:tcPr>
            <w:tcW w:w="1583" w:type="dxa"/>
            <w:vMerge/>
            <w:tcBorders>
              <w:top w:val="nil"/>
              <w:left w:val="nil"/>
              <w:bottom w:val="single" w:sz="4" w:space="0" w:color="000000"/>
              <w:right w:val="single" w:sz="4" w:space="0" w:color="000000"/>
            </w:tcBorders>
            <w:shd w:val="clear" w:color="auto" w:fill="auto"/>
            <w:vAlign w:val="center"/>
          </w:tcPr>
          <w:p w:rsidR="00A76B62" w:rsidRPr="00D93DDA" w:rsidRDefault="00A76B62">
            <w:pPr>
              <w:spacing w:line="400" w:lineRule="exact"/>
              <w:jc w:val="center"/>
              <w:rPr>
                <w:rFonts w:ascii="Times New Roman" w:hAnsi="Times New Roman" w:hint="default"/>
                <w:color w:val="000000"/>
                <w:sz w:val="22"/>
                <w:szCs w:val="22"/>
              </w:rPr>
            </w:pPr>
          </w:p>
        </w:tc>
        <w:tc>
          <w:tcPr>
            <w:tcW w:w="1334" w:type="dxa"/>
            <w:vMerge/>
            <w:tcBorders>
              <w:top w:val="nil"/>
              <w:left w:val="nil"/>
              <w:bottom w:val="single" w:sz="4" w:space="0" w:color="000000"/>
              <w:right w:val="single" w:sz="4" w:space="0" w:color="000000"/>
            </w:tcBorders>
            <w:shd w:val="clear" w:color="auto" w:fill="auto"/>
            <w:vAlign w:val="center"/>
          </w:tcPr>
          <w:p w:rsidR="00A76B62" w:rsidRPr="00D93DDA" w:rsidRDefault="00A76B62">
            <w:pPr>
              <w:spacing w:line="400" w:lineRule="exact"/>
              <w:jc w:val="center"/>
              <w:rPr>
                <w:rFonts w:ascii="Times New Roman" w:hAnsi="Times New Roman" w:hint="default"/>
                <w:color w:val="000000"/>
                <w:sz w:val="22"/>
                <w:szCs w:val="22"/>
              </w:rPr>
            </w:pPr>
          </w:p>
        </w:tc>
        <w:tc>
          <w:tcPr>
            <w:tcW w:w="1466" w:type="dxa"/>
            <w:vMerge/>
            <w:tcBorders>
              <w:top w:val="nil"/>
              <w:left w:val="nil"/>
              <w:bottom w:val="single" w:sz="4" w:space="0" w:color="000000"/>
              <w:right w:val="single" w:sz="4" w:space="0" w:color="000000"/>
            </w:tcBorders>
            <w:shd w:val="clear" w:color="auto" w:fill="auto"/>
            <w:vAlign w:val="center"/>
          </w:tcPr>
          <w:p w:rsidR="00A76B62" w:rsidRPr="00D93DDA" w:rsidRDefault="00A76B62">
            <w:pPr>
              <w:spacing w:line="400" w:lineRule="exact"/>
              <w:jc w:val="center"/>
              <w:rPr>
                <w:rFonts w:ascii="Times New Roman" w:hAnsi="Times New Roman" w:hint="default"/>
                <w:color w:val="000000"/>
                <w:sz w:val="22"/>
                <w:szCs w:val="22"/>
              </w:rPr>
            </w:pPr>
          </w:p>
        </w:tc>
        <w:tc>
          <w:tcPr>
            <w:tcW w:w="1156" w:type="dxa"/>
            <w:vMerge/>
            <w:tcBorders>
              <w:top w:val="nil"/>
              <w:left w:val="nil"/>
              <w:bottom w:val="single" w:sz="4" w:space="0" w:color="000000"/>
              <w:right w:val="single" w:sz="4" w:space="0" w:color="000000"/>
            </w:tcBorders>
            <w:shd w:val="clear" w:color="auto" w:fill="auto"/>
            <w:vAlign w:val="center"/>
          </w:tcPr>
          <w:p w:rsidR="00A76B62" w:rsidRPr="00D93DDA" w:rsidRDefault="00A76B62">
            <w:pPr>
              <w:spacing w:line="400" w:lineRule="exact"/>
              <w:jc w:val="center"/>
              <w:rPr>
                <w:rFonts w:ascii="Times New Roman" w:hAnsi="Times New Roman" w:hint="default"/>
                <w:color w:val="000000"/>
                <w:sz w:val="22"/>
                <w:szCs w:val="22"/>
              </w:rPr>
            </w:pPr>
          </w:p>
        </w:tc>
      </w:tr>
      <w:tr w:rsidR="00A76B62" w:rsidRPr="00D93DDA">
        <w:trPr>
          <w:trHeight w:val="551"/>
        </w:trPr>
        <w:tc>
          <w:tcPr>
            <w:tcW w:w="317" w:type="dxa"/>
            <w:vMerge w:val="restart"/>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240" w:lineRule="exact"/>
              <w:jc w:val="center"/>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类</w:t>
            </w:r>
          </w:p>
        </w:tc>
        <w:tc>
          <w:tcPr>
            <w:tcW w:w="316" w:type="dxa"/>
            <w:vMerge w:val="restart"/>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center"/>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款</w:t>
            </w:r>
          </w:p>
        </w:tc>
        <w:tc>
          <w:tcPr>
            <w:tcW w:w="334" w:type="dxa"/>
            <w:vMerge w:val="restart"/>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center"/>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项</w:t>
            </w:r>
          </w:p>
        </w:tc>
        <w:tc>
          <w:tcPr>
            <w:tcW w:w="181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center"/>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栏次</w:t>
            </w:r>
          </w:p>
        </w:tc>
        <w:tc>
          <w:tcPr>
            <w:tcW w:w="1528"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1</w:t>
            </w:r>
          </w:p>
        </w:tc>
        <w:tc>
          <w:tcPr>
            <w:tcW w:w="1378"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2</w:t>
            </w:r>
          </w:p>
        </w:tc>
        <w:tc>
          <w:tcPr>
            <w:tcW w:w="149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3</w:t>
            </w:r>
          </w:p>
        </w:tc>
        <w:tc>
          <w:tcPr>
            <w:tcW w:w="178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4</w:t>
            </w:r>
          </w:p>
        </w:tc>
        <w:tc>
          <w:tcPr>
            <w:tcW w:w="166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5</w:t>
            </w:r>
          </w:p>
        </w:tc>
        <w:tc>
          <w:tcPr>
            <w:tcW w:w="168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6</w:t>
            </w:r>
          </w:p>
        </w:tc>
        <w:tc>
          <w:tcPr>
            <w:tcW w:w="175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7</w:t>
            </w:r>
          </w:p>
        </w:tc>
        <w:tc>
          <w:tcPr>
            <w:tcW w:w="170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8</w:t>
            </w:r>
          </w:p>
        </w:tc>
        <w:tc>
          <w:tcPr>
            <w:tcW w:w="173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9</w:t>
            </w:r>
          </w:p>
        </w:tc>
        <w:tc>
          <w:tcPr>
            <w:tcW w:w="158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10</w:t>
            </w:r>
          </w:p>
        </w:tc>
        <w:tc>
          <w:tcPr>
            <w:tcW w:w="133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11</w:t>
            </w:r>
          </w:p>
        </w:tc>
        <w:tc>
          <w:tcPr>
            <w:tcW w:w="146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12</w:t>
            </w:r>
          </w:p>
        </w:tc>
        <w:tc>
          <w:tcPr>
            <w:tcW w:w="115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13</w:t>
            </w:r>
          </w:p>
        </w:tc>
      </w:tr>
      <w:tr w:rsidR="00A76B62" w:rsidRPr="00D93DDA">
        <w:trPr>
          <w:trHeight w:val="348"/>
        </w:trPr>
        <w:tc>
          <w:tcPr>
            <w:tcW w:w="317" w:type="dxa"/>
            <w:vMerge/>
            <w:tcBorders>
              <w:top w:val="nil"/>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240" w:lineRule="exact"/>
              <w:jc w:val="center"/>
              <w:rPr>
                <w:rFonts w:ascii="Times New Roman" w:hAnsi="Times New Roman" w:hint="default"/>
                <w:b/>
                <w:bCs/>
                <w:color w:val="000000"/>
                <w:sz w:val="22"/>
                <w:szCs w:val="22"/>
              </w:rPr>
            </w:pPr>
          </w:p>
        </w:tc>
        <w:tc>
          <w:tcPr>
            <w:tcW w:w="316" w:type="dxa"/>
            <w:vMerge/>
            <w:tcBorders>
              <w:top w:val="nil"/>
              <w:left w:val="nil"/>
              <w:bottom w:val="single" w:sz="4" w:space="0" w:color="000000"/>
              <w:right w:val="single" w:sz="4" w:space="0" w:color="000000"/>
            </w:tcBorders>
            <w:shd w:val="clear" w:color="auto" w:fill="auto"/>
            <w:vAlign w:val="center"/>
          </w:tcPr>
          <w:p w:rsidR="00A76B62" w:rsidRPr="00D93DDA" w:rsidRDefault="00A76B62">
            <w:pPr>
              <w:spacing w:line="240" w:lineRule="exact"/>
              <w:jc w:val="center"/>
              <w:rPr>
                <w:rFonts w:ascii="Times New Roman" w:hAnsi="Times New Roman" w:hint="default"/>
                <w:b/>
                <w:bCs/>
                <w:color w:val="000000"/>
                <w:sz w:val="22"/>
                <w:szCs w:val="22"/>
              </w:rPr>
            </w:pPr>
          </w:p>
        </w:tc>
        <w:tc>
          <w:tcPr>
            <w:tcW w:w="334" w:type="dxa"/>
            <w:vMerge/>
            <w:tcBorders>
              <w:top w:val="nil"/>
              <w:left w:val="nil"/>
              <w:bottom w:val="single" w:sz="4" w:space="0" w:color="000000"/>
              <w:right w:val="single" w:sz="4" w:space="0" w:color="000000"/>
            </w:tcBorders>
            <w:shd w:val="clear" w:color="auto" w:fill="auto"/>
            <w:vAlign w:val="center"/>
          </w:tcPr>
          <w:p w:rsidR="00A76B62" w:rsidRPr="00D93DDA" w:rsidRDefault="00A76B62">
            <w:pPr>
              <w:spacing w:line="240" w:lineRule="exact"/>
              <w:jc w:val="center"/>
              <w:rPr>
                <w:rFonts w:ascii="Times New Roman" w:hAnsi="Times New Roman" w:hint="default"/>
                <w:b/>
                <w:bCs/>
                <w:color w:val="000000"/>
                <w:sz w:val="22"/>
                <w:szCs w:val="22"/>
              </w:rPr>
            </w:pPr>
          </w:p>
        </w:tc>
        <w:tc>
          <w:tcPr>
            <w:tcW w:w="181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center"/>
              <w:textAlignment w:val="center"/>
              <w:rPr>
                <w:rFonts w:ascii="Times New Roman" w:hAnsi="Times New Roman" w:hint="default"/>
                <w:b/>
                <w:bCs/>
                <w:color w:val="000000"/>
                <w:sz w:val="20"/>
                <w:szCs w:val="20"/>
              </w:rPr>
            </w:pPr>
            <w:r w:rsidRPr="00D93DDA">
              <w:rPr>
                <w:rFonts w:ascii="Times New Roman" w:hint="default"/>
                <w:b/>
                <w:bCs/>
                <w:color w:val="000000"/>
                <w:sz w:val="22"/>
                <w:szCs w:val="22"/>
              </w:rPr>
              <w:t>合计</w:t>
            </w:r>
          </w:p>
        </w:tc>
        <w:tc>
          <w:tcPr>
            <w:tcW w:w="1528"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b/>
                <w:bCs/>
                <w:color w:val="000000"/>
                <w:sz w:val="20"/>
                <w:szCs w:val="20"/>
              </w:rPr>
            </w:pPr>
            <w:r w:rsidRPr="00D93DDA">
              <w:rPr>
                <w:rFonts w:ascii="Times New Roman" w:hAnsi="Times New Roman" w:hint="default"/>
                <w:b/>
                <w:bCs/>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b/>
                <w:bCs/>
                <w:color w:val="000000"/>
                <w:sz w:val="20"/>
                <w:szCs w:val="20"/>
              </w:rPr>
            </w:pPr>
            <w:r w:rsidRPr="00D93DDA">
              <w:rPr>
                <w:rFonts w:ascii="Times New Roman" w:hAnsi="Times New Roman" w:hint="default"/>
                <w:b/>
                <w:bCs/>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b/>
                <w:bCs/>
                <w:color w:val="000000"/>
                <w:sz w:val="20"/>
                <w:szCs w:val="20"/>
              </w:rPr>
            </w:pPr>
            <w:r w:rsidRPr="00D93DDA">
              <w:rPr>
                <w:rFonts w:ascii="Times New Roman" w:hAnsi="Times New Roman" w:hint="default"/>
                <w:b/>
                <w:bCs/>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b/>
                <w:bCs/>
                <w:color w:val="000000"/>
                <w:sz w:val="20"/>
                <w:szCs w:val="20"/>
              </w:rPr>
            </w:pPr>
            <w:r w:rsidRPr="00D93DDA">
              <w:rPr>
                <w:rFonts w:ascii="Times New Roman" w:hAnsi="Times New Roman" w:hint="default"/>
                <w:b/>
                <w:bCs/>
                <w:color w:val="000000"/>
                <w:sz w:val="20"/>
                <w:szCs w:val="20"/>
              </w:rPr>
              <w:t>2,587,512.27</w:t>
            </w:r>
          </w:p>
        </w:tc>
        <w:tc>
          <w:tcPr>
            <w:tcW w:w="166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b/>
                <w:bCs/>
                <w:color w:val="000000"/>
                <w:sz w:val="20"/>
                <w:szCs w:val="20"/>
              </w:rPr>
            </w:pPr>
            <w:r w:rsidRPr="00D93DDA">
              <w:rPr>
                <w:rFonts w:ascii="Times New Roman" w:hAnsi="Times New Roman" w:hint="default"/>
                <w:b/>
                <w:bCs/>
                <w:color w:val="000000"/>
                <w:sz w:val="20"/>
                <w:szCs w:val="20"/>
              </w:rPr>
              <w:t>1,395,012.27</w:t>
            </w:r>
          </w:p>
        </w:tc>
        <w:tc>
          <w:tcPr>
            <w:tcW w:w="168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b/>
                <w:bCs/>
                <w:color w:val="000000"/>
                <w:sz w:val="20"/>
                <w:szCs w:val="20"/>
              </w:rPr>
            </w:pPr>
            <w:r w:rsidRPr="00D93DDA">
              <w:rPr>
                <w:rFonts w:ascii="Times New Roman" w:hAnsi="Times New Roman" w:hint="default"/>
                <w:b/>
                <w:bCs/>
                <w:color w:val="000000"/>
                <w:sz w:val="20"/>
                <w:szCs w:val="20"/>
              </w:rPr>
              <w:t>1,192,500.00</w:t>
            </w:r>
          </w:p>
        </w:tc>
        <w:tc>
          <w:tcPr>
            <w:tcW w:w="175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b/>
                <w:bCs/>
                <w:color w:val="000000"/>
                <w:sz w:val="20"/>
                <w:szCs w:val="20"/>
              </w:rPr>
            </w:pPr>
            <w:r w:rsidRPr="00D93DDA">
              <w:rPr>
                <w:rFonts w:ascii="Times New Roman" w:hAnsi="Times New Roman" w:hint="default"/>
                <w:b/>
                <w:bCs/>
                <w:color w:val="000000"/>
                <w:sz w:val="20"/>
                <w:szCs w:val="20"/>
              </w:rPr>
              <w:t>2,587,512.27</w:t>
            </w:r>
          </w:p>
        </w:tc>
        <w:tc>
          <w:tcPr>
            <w:tcW w:w="170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b/>
                <w:bCs/>
                <w:color w:val="000000"/>
                <w:sz w:val="20"/>
                <w:szCs w:val="20"/>
              </w:rPr>
            </w:pPr>
            <w:r w:rsidRPr="00D93DDA">
              <w:rPr>
                <w:rFonts w:ascii="Times New Roman" w:hAnsi="Times New Roman" w:hint="default"/>
                <w:b/>
                <w:bCs/>
                <w:color w:val="000000"/>
                <w:sz w:val="20"/>
                <w:szCs w:val="20"/>
              </w:rPr>
              <w:t>1,395,012.27</w:t>
            </w:r>
          </w:p>
        </w:tc>
        <w:tc>
          <w:tcPr>
            <w:tcW w:w="173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b/>
                <w:bCs/>
                <w:color w:val="000000"/>
                <w:sz w:val="20"/>
                <w:szCs w:val="20"/>
              </w:rPr>
            </w:pPr>
            <w:r w:rsidRPr="00D93DDA">
              <w:rPr>
                <w:rFonts w:ascii="Times New Roman" w:hAnsi="Times New Roman" w:hint="default"/>
                <w:b/>
                <w:bCs/>
                <w:color w:val="000000"/>
                <w:sz w:val="20"/>
                <w:szCs w:val="20"/>
              </w:rPr>
              <w:t>1,192,500.00</w:t>
            </w:r>
          </w:p>
        </w:tc>
        <w:tc>
          <w:tcPr>
            <w:tcW w:w="158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b/>
                <w:bCs/>
                <w:color w:val="000000"/>
                <w:sz w:val="20"/>
                <w:szCs w:val="20"/>
              </w:rPr>
            </w:pPr>
            <w:r w:rsidRPr="00D93DDA">
              <w:rPr>
                <w:rFonts w:ascii="Times New Roman" w:hAnsi="Times New Roman" w:hint="default"/>
                <w:b/>
                <w:bCs/>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b/>
                <w:bCs/>
                <w:color w:val="000000"/>
                <w:sz w:val="20"/>
                <w:szCs w:val="20"/>
              </w:rPr>
            </w:pPr>
            <w:r w:rsidRPr="00D93DDA">
              <w:rPr>
                <w:rFonts w:ascii="Times New Roman" w:hAnsi="Times New Roman" w:hint="default"/>
                <w:b/>
                <w:bCs/>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b/>
                <w:bCs/>
                <w:color w:val="000000"/>
                <w:sz w:val="20"/>
                <w:szCs w:val="20"/>
              </w:rPr>
            </w:pPr>
            <w:r w:rsidRPr="00D93DDA">
              <w:rPr>
                <w:rFonts w:ascii="Times New Roman" w:hAnsi="Times New Roman" w:hint="default"/>
                <w:b/>
                <w:bCs/>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b/>
                <w:bCs/>
                <w:color w:val="000000"/>
                <w:sz w:val="20"/>
                <w:szCs w:val="20"/>
              </w:rPr>
            </w:pPr>
            <w:r w:rsidRPr="00D93DDA">
              <w:rPr>
                <w:rFonts w:ascii="Times New Roman" w:hAnsi="Times New Roman" w:hint="default"/>
                <w:b/>
                <w:bCs/>
                <w:color w:val="000000"/>
                <w:sz w:val="20"/>
                <w:szCs w:val="20"/>
              </w:rPr>
              <w:t>0.00</w:t>
            </w:r>
          </w:p>
        </w:tc>
      </w:tr>
      <w:tr w:rsidR="00A76B62" w:rsidRPr="00D93DDA">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240" w:lineRule="exac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208</w:t>
            </w:r>
          </w:p>
        </w:tc>
        <w:tc>
          <w:tcPr>
            <w:tcW w:w="181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textAlignment w:val="center"/>
              <w:rPr>
                <w:rFonts w:ascii="Times New Roman" w:hAnsi="Times New Roman" w:hint="default"/>
                <w:color w:val="000000"/>
                <w:sz w:val="20"/>
                <w:szCs w:val="20"/>
              </w:rPr>
            </w:pPr>
            <w:r w:rsidRPr="00D93DDA">
              <w:rPr>
                <w:rFonts w:ascii="Times New Roman" w:hint="default"/>
                <w:b/>
                <w:color w:val="000000"/>
                <w:sz w:val="20"/>
                <w:szCs w:val="20"/>
              </w:rPr>
              <w:t>社会保障和就业支出</w:t>
            </w:r>
          </w:p>
        </w:tc>
        <w:tc>
          <w:tcPr>
            <w:tcW w:w="1528"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183,249.60</w:t>
            </w:r>
          </w:p>
        </w:tc>
        <w:tc>
          <w:tcPr>
            <w:tcW w:w="166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183,249.60</w:t>
            </w:r>
          </w:p>
        </w:tc>
        <w:tc>
          <w:tcPr>
            <w:tcW w:w="168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c>
          <w:tcPr>
            <w:tcW w:w="175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183,249.60</w:t>
            </w:r>
          </w:p>
        </w:tc>
        <w:tc>
          <w:tcPr>
            <w:tcW w:w="170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183,249.60</w:t>
            </w:r>
          </w:p>
        </w:tc>
        <w:tc>
          <w:tcPr>
            <w:tcW w:w="173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c>
          <w:tcPr>
            <w:tcW w:w="158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r>
      <w:tr w:rsidR="00A76B62" w:rsidRPr="00D93DDA">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240" w:lineRule="exac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20805</w:t>
            </w:r>
          </w:p>
        </w:tc>
        <w:tc>
          <w:tcPr>
            <w:tcW w:w="181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textAlignment w:val="center"/>
              <w:rPr>
                <w:rFonts w:ascii="Times New Roman" w:hAnsi="Times New Roman" w:hint="default"/>
                <w:color w:val="000000"/>
                <w:sz w:val="20"/>
                <w:szCs w:val="20"/>
              </w:rPr>
            </w:pPr>
            <w:r w:rsidRPr="00D93DDA">
              <w:rPr>
                <w:rFonts w:ascii="Times New Roman" w:hint="default"/>
                <w:b/>
                <w:color w:val="000000"/>
                <w:sz w:val="20"/>
                <w:szCs w:val="20"/>
              </w:rPr>
              <w:t>行政事业单位养老支出</w:t>
            </w:r>
          </w:p>
        </w:tc>
        <w:tc>
          <w:tcPr>
            <w:tcW w:w="1528"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183,249.60</w:t>
            </w:r>
          </w:p>
        </w:tc>
        <w:tc>
          <w:tcPr>
            <w:tcW w:w="166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183,249.60</w:t>
            </w:r>
          </w:p>
        </w:tc>
        <w:tc>
          <w:tcPr>
            <w:tcW w:w="168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c>
          <w:tcPr>
            <w:tcW w:w="175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183,249.60</w:t>
            </w:r>
          </w:p>
        </w:tc>
        <w:tc>
          <w:tcPr>
            <w:tcW w:w="170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183,249.60</w:t>
            </w:r>
          </w:p>
        </w:tc>
        <w:tc>
          <w:tcPr>
            <w:tcW w:w="173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c>
          <w:tcPr>
            <w:tcW w:w="158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r>
      <w:tr w:rsidR="00A76B62" w:rsidRPr="00D93DDA">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240" w:lineRule="exac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2080505</w:t>
            </w:r>
          </w:p>
        </w:tc>
        <w:tc>
          <w:tcPr>
            <w:tcW w:w="181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textAlignment w:val="center"/>
              <w:rPr>
                <w:rFonts w:ascii="Times New Roman" w:hAnsi="Times New Roman" w:hint="default"/>
                <w:color w:val="000000"/>
                <w:sz w:val="20"/>
                <w:szCs w:val="20"/>
              </w:rPr>
            </w:pPr>
            <w:r w:rsidRPr="00D93DDA">
              <w:rPr>
                <w:rFonts w:ascii="Times New Roman" w:hint="default"/>
                <w:color w:val="000000"/>
                <w:sz w:val="20"/>
                <w:szCs w:val="20"/>
              </w:rPr>
              <w:t>机关事业单位基本养老保险缴费支出</w:t>
            </w:r>
          </w:p>
        </w:tc>
        <w:tc>
          <w:tcPr>
            <w:tcW w:w="1528"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122,166.40</w:t>
            </w:r>
          </w:p>
        </w:tc>
        <w:tc>
          <w:tcPr>
            <w:tcW w:w="166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122,166.40</w:t>
            </w:r>
          </w:p>
        </w:tc>
        <w:tc>
          <w:tcPr>
            <w:tcW w:w="168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0.00</w:t>
            </w:r>
          </w:p>
        </w:tc>
        <w:tc>
          <w:tcPr>
            <w:tcW w:w="175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122,166.40</w:t>
            </w:r>
          </w:p>
        </w:tc>
        <w:tc>
          <w:tcPr>
            <w:tcW w:w="170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122,166.40</w:t>
            </w:r>
          </w:p>
        </w:tc>
        <w:tc>
          <w:tcPr>
            <w:tcW w:w="173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0.00</w:t>
            </w:r>
          </w:p>
        </w:tc>
        <w:tc>
          <w:tcPr>
            <w:tcW w:w="158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0.00</w:t>
            </w:r>
          </w:p>
        </w:tc>
      </w:tr>
      <w:tr w:rsidR="00A76B62" w:rsidRPr="00D93DDA">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240" w:lineRule="exac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2080506</w:t>
            </w:r>
          </w:p>
        </w:tc>
        <w:tc>
          <w:tcPr>
            <w:tcW w:w="181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textAlignment w:val="center"/>
              <w:rPr>
                <w:rFonts w:ascii="Times New Roman" w:hAnsi="Times New Roman" w:hint="default"/>
                <w:color w:val="000000"/>
                <w:sz w:val="20"/>
                <w:szCs w:val="20"/>
              </w:rPr>
            </w:pPr>
            <w:r w:rsidRPr="00D93DDA">
              <w:rPr>
                <w:rFonts w:ascii="Times New Roman" w:hint="default"/>
                <w:color w:val="000000"/>
                <w:sz w:val="20"/>
                <w:szCs w:val="20"/>
              </w:rPr>
              <w:t>机关事业单位职业年金缴费支出</w:t>
            </w:r>
          </w:p>
        </w:tc>
        <w:tc>
          <w:tcPr>
            <w:tcW w:w="1528"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61,083.20</w:t>
            </w:r>
          </w:p>
        </w:tc>
        <w:tc>
          <w:tcPr>
            <w:tcW w:w="166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61,083.20</w:t>
            </w:r>
          </w:p>
        </w:tc>
        <w:tc>
          <w:tcPr>
            <w:tcW w:w="168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0.00</w:t>
            </w:r>
          </w:p>
        </w:tc>
        <w:tc>
          <w:tcPr>
            <w:tcW w:w="175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61,083.20</w:t>
            </w:r>
          </w:p>
        </w:tc>
        <w:tc>
          <w:tcPr>
            <w:tcW w:w="170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61,083.20</w:t>
            </w:r>
          </w:p>
        </w:tc>
        <w:tc>
          <w:tcPr>
            <w:tcW w:w="173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0.00</w:t>
            </w:r>
          </w:p>
        </w:tc>
        <w:tc>
          <w:tcPr>
            <w:tcW w:w="158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0.00</w:t>
            </w:r>
          </w:p>
        </w:tc>
      </w:tr>
      <w:tr w:rsidR="00A76B62" w:rsidRPr="00D93DDA">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240" w:lineRule="exac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210</w:t>
            </w:r>
          </w:p>
        </w:tc>
        <w:tc>
          <w:tcPr>
            <w:tcW w:w="181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textAlignment w:val="center"/>
              <w:rPr>
                <w:rFonts w:ascii="Times New Roman" w:hAnsi="Times New Roman" w:hint="default"/>
                <w:color w:val="000000"/>
                <w:sz w:val="20"/>
                <w:szCs w:val="20"/>
              </w:rPr>
            </w:pPr>
            <w:r w:rsidRPr="00D93DDA">
              <w:rPr>
                <w:rFonts w:ascii="Times New Roman" w:hint="default"/>
                <w:b/>
                <w:color w:val="000000"/>
                <w:sz w:val="20"/>
                <w:szCs w:val="20"/>
              </w:rPr>
              <w:t>卫生健康支出</w:t>
            </w:r>
          </w:p>
        </w:tc>
        <w:tc>
          <w:tcPr>
            <w:tcW w:w="1528"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64,970.58</w:t>
            </w:r>
          </w:p>
        </w:tc>
        <w:tc>
          <w:tcPr>
            <w:tcW w:w="166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64,970.58</w:t>
            </w:r>
          </w:p>
        </w:tc>
        <w:tc>
          <w:tcPr>
            <w:tcW w:w="168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c>
          <w:tcPr>
            <w:tcW w:w="175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64,970.58</w:t>
            </w:r>
          </w:p>
        </w:tc>
        <w:tc>
          <w:tcPr>
            <w:tcW w:w="170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64,970.58</w:t>
            </w:r>
          </w:p>
        </w:tc>
        <w:tc>
          <w:tcPr>
            <w:tcW w:w="173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c>
          <w:tcPr>
            <w:tcW w:w="158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r>
      <w:tr w:rsidR="00A76B62" w:rsidRPr="00D93DDA">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240" w:lineRule="exac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21011</w:t>
            </w:r>
          </w:p>
        </w:tc>
        <w:tc>
          <w:tcPr>
            <w:tcW w:w="181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textAlignment w:val="center"/>
              <w:rPr>
                <w:rFonts w:ascii="Times New Roman" w:hAnsi="Times New Roman" w:hint="default"/>
                <w:color w:val="000000"/>
                <w:sz w:val="20"/>
                <w:szCs w:val="20"/>
              </w:rPr>
            </w:pPr>
            <w:r w:rsidRPr="00D93DDA">
              <w:rPr>
                <w:rFonts w:ascii="Times New Roman" w:hint="default"/>
                <w:b/>
                <w:color w:val="000000"/>
                <w:sz w:val="20"/>
                <w:szCs w:val="20"/>
              </w:rPr>
              <w:t>行政事业单位医疗</w:t>
            </w:r>
          </w:p>
        </w:tc>
        <w:tc>
          <w:tcPr>
            <w:tcW w:w="1528"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64,970.58</w:t>
            </w:r>
          </w:p>
        </w:tc>
        <w:tc>
          <w:tcPr>
            <w:tcW w:w="166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64,970.58</w:t>
            </w:r>
          </w:p>
        </w:tc>
        <w:tc>
          <w:tcPr>
            <w:tcW w:w="168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c>
          <w:tcPr>
            <w:tcW w:w="175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64,970.58</w:t>
            </w:r>
          </w:p>
        </w:tc>
        <w:tc>
          <w:tcPr>
            <w:tcW w:w="170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64,970.58</w:t>
            </w:r>
          </w:p>
        </w:tc>
        <w:tc>
          <w:tcPr>
            <w:tcW w:w="173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c>
          <w:tcPr>
            <w:tcW w:w="158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r>
      <w:tr w:rsidR="00A76B62" w:rsidRPr="00D93DDA">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240" w:lineRule="exac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2101102</w:t>
            </w:r>
          </w:p>
        </w:tc>
        <w:tc>
          <w:tcPr>
            <w:tcW w:w="181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textAlignment w:val="center"/>
              <w:rPr>
                <w:rFonts w:ascii="Times New Roman" w:hAnsi="Times New Roman" w:hint="default"/>
                <w:color w:val="000000"/>
                <w:sz w:val="20"/>
                <w:szCs w:val="20"/>
              </w:rPr>
            </w:pPr>
            <w:r w:rsidRPr="00D93DDA">
              <w:rPr>
                <w:rFonts w:ascii="Times New Roman" w:hint="default"/>
                <w:color w:val="000000"/>
                <w:sz w:val="20"/>
                <w:szCs w:val="20"/>
              </w:rPr>
              <w:t>事业单位医疗</w:t>
            </w:r>
          </w:p>
        </w:tc>
        <w:tc>
          <w:tcPr>
            <w:tcW w:w="1528"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50,270.58</w:t>
            </w:r>
          </w:p>
        </w:tc>
        <w:tc>
          <w:tcPr>
            <w:tcW w:w="166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50,270.58</w:t>
            </w:r>
          </w:p>
        </w:tc>
        <w:tc>
          <w:tcPr>
            <w:tcW w:w="168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0.00</w:t>
            </w:r>
          </w:p>
        </w:tc>
        <w:tc>
          <w:tcPr>
            <w:tcW w:w="175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50,270.58</w:t>
            </w:r>
          </w:p>
        </w:tc>
        <w:tc>
          <w:tcPr>
            <w:tcW w:w="170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50,270.58</w:t>
            </w:r>
          </w:p>
        </w:tc>
        <w:tc>
          <w:tcPr>
            <w:tcW w:w="173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0.00</w:t>
            </w:r>
          </w:p>
        </w:tc>
        <w:tc>
          <w:tcPr>
            <w:tcW w:w="158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0.00</w:t>
            </w:r>
          </w:p>
        </w:tc>
      </w:tr>
      <w:tr w:rsidR="00A76B62" w:rsidRPr="00D93DDA">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240" w:lineRule="exac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2101199</w:t>
            </w:r>
          </w:p>
        </w:tc>
        <w:tc>
          <w:tcPr>
            <w:tcW w:w="181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textAlignment w:val="center"/>
              <w:rPr>
                <w:rFonts w:ascii="Times New Roman" w:hAnsi="Times New Roman" w:hint="default"/>
                <w:color w:val="000000"/>
                <w:sz w:val="20"/>
                <w:szCs w:val="20"/>
              </w:rPr>
            </w:pPr>
            <w:r w:rsidRPr="00D93DDA">
              <w:rPr>
                <w:rFonts w:ascii="Times New Roman" w:hint="default"/>
                <w:color w:val="000000"/>
                <w:sz w:val="20"/>
                <w:szCs w:val="20"/>
              </w:rPr>
              <w:t>其他行政事业单位医疗支出</w:t>
            </w:r>
          </w:p>
        </w:tc>
        <w:tc>
          <w:tcPr>
            <w:tcW w:w="1528"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14,700.00</w:t>
            </w:r>
          </w:p>
        </w:tc>
        <w:tc>
          <w:tcPr>
            <w:tcW w:w="166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14,700.00</w:t>
            </w:r>
          </w:p>
        </w:tc>
        <w:tc>
          <w:tcPr>
            <w:tcW w:w="168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0.00</w:t>
            </w:r>
          </w:p>
        </w:tc>
        <w:tc>
          <w:tcPr>
            <w:tcW w:w="175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14,700.00</w:t>
            </w:r>
          </w:p>
        </w:tc>
        <w:tc>
          <w:tcPr>
            <w:tcW w:w="170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14,700.00</w:t>
            </w:r>
          </w:p>
        </w:tc>
        <w:tc>
          <w:tcPr>
            <w:tcW w:w="173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0.00</w:t>
            </w:r>
          </w:p>
        </w:tc>
        <w:tc>
          <w:tcPr>
            <w:tcW w:w="158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0.00</w:t>
            </w:r>
          </w:p>
        </w:tc>
      </w:tr>
      <w:tr w:rsidR="00A76B62" w:rsidRPr="00D93DDA">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240" w:lineRule="exac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212</w:t>
            </w:r>
          </w:p>
        </w:tc>
        <w:tc>
          <w:tcPr>
            <w:tcW w:w="181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textAlignment w:val="center"/>
              <w:rPr>
                <w:rFonts w:ascii="Times New Roman" w:hAnsi="Times New Roman" w:hint="default"/>
                <w:color w:val="000000"/>
                <w:sz w:val="20"/>
                <w:szCs w:val="20"/>
              </w:rPr>
            </w:pPr>
            <w:r w:rsidRPr="00D93DDA">
              <w:rPr>
                <w:rFonts w:ascii="Times New Roman" w:hint="default"/>
                <w:b/>
                <w:color w:val="000000"/>
                <w:sz w:val="20"/>
                <w:szCs w:val="20"/>
              </w:rPr>
              <w:t>城乡社区支出</w:t>
            </w:r>
          </w:p>
        </w:tc>
        <w:tc>
          <w:tcPr>
            <w:tcW w:w="1528"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1,083,292.41</w:t>
            </w:r>
          </w:p>
        </w:tc>
        <w:tc>
          <w:tcPr>
            <w:tcW w:w="166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1,083,292.41</w:t>
            </w:r>
          </w:p>
        </w:tc>
        <w:tc>
          <w:tcPr>
            <w:tcW w:w="168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c>
          <w:tcPr>
            <w:tcW w:w="175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1,083,292.41</w:t>
            </w:r>
          </w:p>
        </w:tc>
        <w:tc>
          <w:tcPr>
            <w:tcW w:w="170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1,083,292.41</w:t>
            </w:r>
          </w:p>
        </w:tc>
        <w:tc>
          <w:tcPr>
            <w:tcW w:w="173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c>
          <w:tcPr>
            <w:tcW w:w="158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r>
      <w:tr w:rsidR="00A76B62" w:rsidRPr="00D93DDA">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240" w:lineRule="exac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21201</w:t>
            </w:r>
          </w:p>
        </w:tc>
        <w:tc>
          <w:tcPr>
            <w:tcW w:w="181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textAlignment w:val="center"/>
              <w:rPr>
                <w:rFonts w:ascii="Times New Roman" w:hAnsi="Times New Roman" w:hint="default"/>
                <w:color w:val="000000"/>
                <w:sz w:val="20"/>
                <w:szCs w:val="20"/>
              </w:rPr>
            </w:pPr>
            <w:r w:rsidRPr="00D93DDA">
              <w:rPr>
                <w:rFonts w:ascii="Times New Roman" w:hint="default"/>
                <w:b/>
                <w:color w:val="000000"/>
                <w:sz w:val="20"/>
                <w:szCs w:val="20"/>
              </w:rPr>
              <w:t>城乡社区管理事务</w:t>
            </w:r>
          </w:p>
        </w:tc>
        <w:tc>
          <w:tcPr>
            <w:tcW w:w="1528"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1,083,292.41</w:t>
            </w:r>
          </w:p>
        </w:tc>
        <w:tc>
          <w:tcPr>
            <w:tcW w:w="166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1,083,292.41</w:t>
            </w:r>
          </w:p>
        </w:tc>
        <w:tc>
          <w:tcPr>
            <w:tcW w:w="168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c>
          <w:tcPr>
            <w:tcW w:w="175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1,083,292.41</w:t>
            </w:r>
          </w:p>
        </w:tc>
        <w:tc>
          <w:tcPr>
            <w:tcW w:w="170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1,083,292.41</w:t>
            </w:r>
          </w:p>
        </w:tc>
        <w:tc>
          <w:tcPr>
            <w:tcW w:w="173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c>
          <w:tcPr>
            <w:tcW w:w="158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r>
      <w:tr w:rsidR="00A76B62" w:rsidRPr="00D93DDA">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240" w:lineRule="exac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2120103</w:t>
            </w:r>
          </w:p>
        </w:tc>
        <w:tc>
          <w:tcPr>
            <w:tcW w:w="181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textAlignment w:val="center"/>
              <w:rPr>
                <w:rFonts w:ascii="Times New Roman" w:hAnsi="Times New Roman" w:hint="default"/>
                <w:color w:val="000000"/>
                <w:sz w:val="20"/>
                <w:szCs w:val="20"/>
              </w:rPr>
            </w:pPr>
            <w:r w:rsidRPr="00D93DDA">
              <w:rPr>
                <w:rFonts w:ascii="Times New Roman" w:hint="default"/>
                <w:color w:val="000000"/>
                <w:sz w:val="20"/>
                <w:szCs w:val="20"/>
              </w:rPr>
              <w:t>机关服务</w:t>
            </w:r>
          </w:p>
        </w:tc>
        <w:tc>
          <w:tcPr>
            <w:tcW w:w="1528"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1,083,292.41</w:t>
            </w:r>
          </w:p>
        </w:tc>
        <w:tc>
          <w:tcPr>
            <w:tcW w:w="166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1,083,292.41</w:t>
            </w:r>
          </w:p>
        </w:tc>
        <w:tc>
          <w:tcPr>
            <w:tcW w:w="168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0.00</w:t>
            </w:r>
          </w:p>
        </w:tc>
        <w:tc>
          <w:tcPr>
            <w:tcW w:w="175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1,083,292.41</w:t>
            </w:r>
          </w:p>
        </w:tc>
        <w:tc>
          <w:tcPr>
            <w:tcW w:w="170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1,083,292.41</w:t>
            </w:r>
          </w:p>
        </w:tc>
        <w:tc>
          <w:tcPr>
            <w:tcW w:w="173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0.00</w:t>
            </w:r>
          </w:p>
        </w:tc>
        <w:tc>
          <w:tcPr>
            <w:tcW w:w="158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0.00</w:t>
            </w:r>
          </w:p>
        </w:tc>
      </w:tr>
      <w:tr w:rsidR="00A76B62" w:rsidRPr="00D93DDA">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240" w:lineRule="exac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221</w:t>
            </w:r>
          </w:p>
        </w:tc>
        <w:tc>
          <w:tcPr>
            <w:tcW w:w="181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textAlignment w:val="center"/>
              <w:rPr>
                <w:rFonts w:ascii="Times New Roman" w:hAnsi="Times New Roman" w:hint="default"/>
                <w:color w:val="000000"/>
                <w:sz w:val="20"/>
                <w:szCs w:val="20"/>
              </w:rPr>
            </w:pPr>
            <w:r w:rsidRPr="00D93DDA">
              <w:rPr>
                <w:rFonts w:ascii="Times New Roman" w:hint="default"/>
                <w:b/>
                <w:color w:val="000000"/>
                <w:sz w:val="20"/>
                <w:szCs w:val="20"/>
              </w:rPr>
              <w:t>住房保障支出</w:t>
            </w:r>
          </w:p>
        </w:tc>
        <w:tc>
          <w:tcPr>
            <w:tcW w:w="1528"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1,255,999.68</w:t>
            </w:r>
          </w:p>
        </w:tc>
        <w:tc>
          <w:tcPr>
            <w:tcW w:w="166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63,499.68</w:t>
            </w:r>
          </w:p>
        </w:tc>
        <w:tc>
          <w:tcPr>
            <w:tcW w:w="168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1,192,500.00</w:t>
            </w:r>
          </w:p>
        </w:tc>
        <w:tc>
          <w:tcPr>
            <w:tcW w:w="175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1,255,999.68</w:t>
            </w:r>
          </w:p>
        </w:tc>
        <w:tc>
          <w:tcPr>
            <w:tcW w:w="170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63,499.68</w:t>
            </w:r>
          </w:p>
        </w:tc>
        <w:tc>
          <w:tcPr>
            <w:tcW w:w="173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1,192,500.00</w:t>
            </w:r>
          </w:p>
        </w:tc>
        <w:tc>
          <w:tcPr>
            <w:tcW w:w="158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r>
      <w:tr w:rsidR="00A76B62" w:rsidRPr="00D93DDA">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240" w:lineRule="exac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22101</w:t>
            </w:r>
          </w:p>
        </w:tc>
        <w:tc>
          <w:tcPr>
            <w:tcW w:w="181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textAlignment w:val="center"/>
              <w:rPr>
                <w:rFonts w:ascii="Times New Roman" w:hAnsi="Times New Roman" w:hint="default"/>
                <w:color w:val="000000"/>
                <w:sz w:val="20"/>
                <w:szCs w:val="20"/>
              </w:rPr>
            </w:pPr>
            <w:r w:rsidRPr="00D93DDA">
              <w:rPr>
                <w:rFonts w:ascii="Times New Roman" w:hint="default"/>
                <w:b/>
                <w:color w:val="000000"/>
                <w:sz w:val="20"/>
                <w:szCs w:val="20"/>
              </w:rPr>
              <w:t>保障性安居工程支出</w:t>
            </w:r>
          </w:p>
        </w:tc>
        <w:tc>
          <w:tcPr>
            <w:tcW w:w="1528"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1,192,500.00</w:t>
            </w:r>
          </w:p>
        </w:tc>
        <w:tc>
          <w:tcPr>
            <w:tcW w:w="166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c>
          <w:tcPr>
            <w:tcW w:w="168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1,192,500.00</w:t>
            </w:r>
          </w:p>
        </w:tc>
        <w:tc>
          <w:tcPr>
            <w:tcW w:w="175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1,192,500.00</w:t>
            </w:r>
          </w:p>
        </w:tc>
        <w:tc>
          <w:tcPr>
            <w:tcW w:w="170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c>
          <w:tcPr>
            <w:tcW w:w="173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1,192,500.00</w:t>
            </w:r>
          </w:p>
        </w:tc>
        <w:tc>
          <w:tcPr>
            <w:tcW w:w="158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r>
      <w:tr w:rsidR="00A76B62" w:rsidRPr="00D93DDA">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240" w:lineRule="exac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2210105</w:t>
            </w:r>
          </w:p>
        </w:tc>
        <w:tc>
          <w:tcPr>
            <w:tcW w:w="181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textAlignment w:val="center"/>
              <w:rPr>
                <w:rFonts w:ascii="Times New Roman" w:hAnsi="Times New Roman" w:hint="default"/>
                <w:color w:val="000000"/>
                <w:sz w:val="20"/>
                <w:szCs w:val="20"/>
              </w:rPr>
            </w:pPr>
            <w:r w:rsidRPr="00D93DDA">
              <w:rPr>
                <w:rFonts w:ascii="Times New Roman" w:hint="default"/>
                <w:color w:val="000000"/>
                <w:sz w:val="20"/>
                <w:szCs w:val="20"/>
              </w:rPr>
              <w:t>农村危房改造</w:t>
            </w:r>
          </w:p>
        </w:tc>
        <w:tc>
          <w:tcPr>
            <w:tcW w:w="1528"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1,192,500.00</w:t>
            </w:r>
          </w:p>
        </w:tc>
        <w:tc>
          <w:tcPr>
            <w:tcW w:w="166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0.00</w:t>
            </w:r>
          </w:p>
        </w:tc>
        <w:tc>
          <w:tcPr>
            <w:tcW w:w="168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1,192,500.00</w:t>
            </w:r>
          </w:p>
        </w:tc>
        <w:tc>
          <w:tcPr>
            <w:tcW w:w="175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1,192,500.00</w:t>
            </w:r>
          </w:p>
        </w:tc>
        <w:tc>
          <w:tcPr>
            <w:tcW w:w="170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0.00</w:t>
            </w:r>
          </w:p>
        </w:tc>
        <w:tc>
          <w:tcPr>
            <w:tcW w:w="173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1,192,500.00</w:t>
            </w:r>
          </w:p>
        </w:tc>
        <w:tc>
          <w:tcPr>
            <w:tcW w:w="158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0.00</w:t>
            </w:r>
          </w:p>
        </w:tc>
      </w:tr>
      <w:tr w:rsidR="00A76B62" w:rsidRPr="00D93DDA">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240" w:lineRule="exac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22102</w:t>
            </w:r>
          </w:p>
        </w:tc>
        <w:tc>
          <w:tcPr>
            <w:tcW w:w="181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textAlignment w:val="center"/>
              <w:rPr>
                <w:rFonts w:ascii="Times New Roman" w:hAnsi="Times New Roman" w:hint="default"/>
                <w:color w:val="000000"/>
                <w:sz w:val="20"/>
                <w:szCs w:val="20"/>
              </w:rPr>
            </w:pPr>
            <w:r w:rsidRPr="00D93DDA">
              <w:rPr>
                <w:rFonts w:ascii="Times New Roman" w:hint="default"/>
                <w:b/>
                <w:color w:val="000000"/>
                <w:sz w:val="20"/>
                <w:szCs w:val="20"/>
              </w:rPr>
              <w:t>住房改革支出</w:t>
            </w:r>
          </w:p>
        </w:tc>
        <w:tc>
          <w:tcPr>
            <w:tcW w:w="1528"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63,499.68</w:t>
            </w:r>
          </w:p>
        </w:tc>
        <w:tc>
          <w:tcPr>
            <w:tcW w:w="166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63,499.68</w:t>
            </w:r>
          </w:p>
        </w:tc>
        <w:tc>
          <w:tcPr>
            <w:tcW w:w="168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c>
          <w:tcPr>
            <w:tcW w:w="175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63,499.68</w:t>
            </w:r>
          </w:p>
        </w:tc>
        <w:tc>
          <w:tcPr>
            <w:tcW w:w="170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63,499.68</w:t>
            </w:r>
          </w:p>
        </w:tc>
        <w:tc>
          <w:tcPr>
            <w:tcW w:w="173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c>
          <w:tcPr>
            <w:tcW w:w="158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r>
      <w:tr w:rsidR="00A76B62" w:rsidRPr="00D93DDA">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240" w:lineRule="exac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2210201</w:t>
            </w:r>
          </w:p>
        </w:tc>
        <w:tc>
          <w:tcPr>
            <w:tcW w:w="181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textAlignment w:val="center"/>
              <w:rPr>
                <w:rFonts w:ascii="Times New Roman" w:hAnsi="Times New Roman" w:hint="default"/>
                <w:color w:val="000000"/>
                <w:sz w:val="20"/>
                <w:szCs w:val="20"/>
              </w:rPr>
            </w:pPr>
            <w:r w:rsidRPr="00D93DDA">
              <w:rPr>
                <w:rFonts w:ascii="Times New Roman" w:hint="default"/>
                <w:color w:val="000000"/>
                <w:sz w:val="20"/>
                <w:szCs w:val="20"/>
              </w:rPr>
              <w:t>住房公积金</w:t>
            </w:r>
          </w:p>
        </w:tc>
        <w:tc>
          <w:tcPr>
            <w:tcW w:w="1528"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63,499.68</w:t>
            </w:r>
          </w:p>
        </w:tc>
        <w:tc>
          <w:tcPr>
            <w:tcW w:w="166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63,499.68</w:t>
            </w:r>
          </w:p>
        </w:tc>
        <w:tc>
          <w:tcPr>
            <w:tcW w:w="168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0.00</w:t>
            </w:r>
          </w:p>
        </w:tc>
        <w:tc>
          <w:tcPr>
            <w:tcW w:w="175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63,499.68</w:t>
            </w:r>
          </w:p>
        </w:tc>
        <w:tc>
          <w:tcPr>
            <w:tcW w:w="170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63,499.68</w:t>
            </w:r>
          </w:p>
        </w:tc>
        <w:tc>
          <w:tcPr>
            <w:tcW w:w="173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0.00</w:t>
            </w:r>
          </w:p>
        </w:tc>
        <w:tc>
          <w:tcPr>
            <w:tcW w:w="158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0.00</w:t>
            </w:r>
          </w:p>
        </w:tc>
      </w:tr>
    </w:tbl>
    <w:p w:rsidR="00A76B62" w:rsidRPr="00D93DDA" w:rsidRDefault="00EF5370">
      <w:pPr>
        <w:rPr>
          <w:rFonts w:ascii="Times New Roman" w:hAnsi="Times New Roman" w:hint="default"/>
          <w:sz w:val="21"/>
          <w:szCs w:val="21"/>
        </w:rPr>
      </w:pPr>
      <w:r w:rsidRPr="00D93DDA">
        <w:rPr>
          <w:rFonts w:ascii="Times New Roman" w:hAnsi="Times New Roman" w:hint="default"/>
          <w:sz w:val="21"/>
          <w:szCs w:val="21"/>
        </w:rPr>
        <w:br w:type="page"/>
      </w:r>
    </w:p>
    <w:tbl>
      <w:tblPr>
        <w:tblW w:w="22366" w:type="dxa"/>
        <w:tblInd w:w="93" w:type="dxa"/>
        <w:tblLayout w:type="fixed"/>
        <w:tblLook w:val="04A0"/>
      </w:tblPr>
      <w:tblGrid>
        <w:gridCol w:w="1351"/>
        <w:gridCol w:w="3616"/>
        <w:gridCol w:w="2650"/>
        <w:gridCol w:w="1234"/>
        <w:gridCol w:w="2866"/>
        <w:gridCol w:w="2367"/>
        <w:gridCol w:w="1133"/>
        <w:gridCol w:w="4467"/>
        <w:gridCol w:w="2682"/>
      </w:tblGrid>
      <w:tr w:rsidR="00A76B62" w:rsidRPr="00D93DDA">
        <w:trPr>
          <w:trHeight w:val="390"/>
        </w:trPr>
        <w:tc>
          <w:tcPr>
            <w:tcW w:w="22366" w:type="dxa"/>
            <w:gridSpan w:val="9"/>
            <w:tcBorders>
              <w:top w:val="nil"/>
              <w:left w:val="nil"/>
              <w:bottom w:val="nil"/>
              <w:right w:val="nil"/>
            </w:tcBorders>
            <w:shd w:val="clear" w:color="auto" w:fill="auto"/>
            <w:vAlign w:val="bottom"/>
          </w:tcPr>
          <w:p w:rsidR="00A76B62" w:rsidRPr="00D93DDA" w:rsidRDefault="00EF5370">
            <w:pPr>
              <w:jc w:val="center"/>
              <w:textAlignment w:val="bottom"/>
              <w:rPr>
                <w:rFonts w:ascii="Times New Roman" w:hAnsi="Times New Roman" w:hint="default"/>
                <w:color w:val="000000"/>
                <w:sz w:val="30"/>
                <w:szCs w:val="30"/>
              </w:rPr>
            </w:pPr>
            <w:r w:rsidRPr="00D93DDA">
              <w:rPr>
                <w:rFonts w:ascii="Times New Roman" w:hint="default"/>
                <w:b/>
                <w:bCs/>
                <w:color w:val="000000"/>
                <w:sz w:val="30"/>
                <w:szCs w:val="30"/>
              </w:rPr>
              <w:lastRenderedPageBreak/>
              <w:t>一般公共预算财政拨款基本支出决算明细表</w:t>
            </w:r>
          </w:p>
        </w:tc>
      </w:tr>
      <w:tr w:rsidR="00A76B62" w:rsidRPr="00D93DDA">
        <w:trPr>
          <w:trHeight w:val="255"/>
        </w:trPr>
        <w:tc>
          <w:tcPr>
            <w:tcW w:w="19684" w:type="dxa"/>
            <w:gridSpan w:val="8"/>
            <w:vMerge w:val="restart"/>
            <w:tcBorders>
              <w:top w:val="nil"/>
              <w:left w:val="nil"/>
              <w:right w:val="nil"/>
            </w:tcBorders>
            <w:shd w:val="clear" w:color="auto" w:fill="auto"/>
            <w:vAlign w:val="bottom"/>
          </w:tcPr>
          <w:p w:rsidR="00A76B62" w:rsidRPr="00D93DDA" w:rsidRDefault="00EF5370">
            <w:pPr>
              <w:rPr>
                <w:rFonts w:ascii="Times New Roman" w:hAnsi="Times New Roman" w:hint="default"/>
                <w:color w:val="000000"/>
                <w:sz w:val="20"/>
                <w:szCs w:val="20"/>
              </w:rPr>
            </w:pPr>
            <w:r w:rsidRPr="00D93DDA">
              <w:rPr>
                <w:rFonts w:ascii="Times New Roman" w:hint="default"/>
                <w:color w:val="000000"/>
                <w:sz w:val="20"/>
                <w:szCs w:val="20"/>
              </w:rPr>
              <w:t>单位：</w:t>
            </w:r>
            <w:r w:rsidRPr="00D93DDA">
              <w:rPr>
                <w:rFonts w:ascii="Times New Roman" w:hint="default"/>
                <w:color w:val="000000"/>
                <w:sz w:val="20"/>
              </w:rPr>
              <w:t>石柱土家族自治县村镇建设事务中心</w:t>
            </w:r>
          </w:p>
        </w:tc>
        <w:tc>
          <w:tcPr>
            <w:tcW w:w="2682" w:type="dxa"/>
            <w:tcBorders>
              <w:top w:val="nil"/>
              <w:left w:val="nil"/>
              <w:bottom w:val="nil"/>
              <w:right w:val="nil"/>
            </w:tcBorders>
            <w:shd w:val="clear" w:color="auto" w:fill="auto"/>
            <w:vAlign w:val="bottom"/>
          </w:tcPr>
          <w:p w:rsidR="00A76B62" w:rsidRPr="00D93DDA" w:rsidRDefault="00EF5370">
            <w:pPr>
              <w:jc w:val="right"/>
              <w:textAlignment w:val="bottom"/>
              <w:rPr>
                <w:rFonts w:ascii="Times New Roman" w:hAnsi="Times New Roman" w:hint="default"/>
                <w:color w:val="000000"/>
                <w:sz w:val="20"/>
                <w:szCs w:val="20"/>
              </w:rPr>
            </w:pPr>
            <w:r w:rsidRPr="00D93DDA">
              <w:rPr>
                <w:rFonts w:ascii="Times New Roman" w:hAnsi="Times New Roman" w:hint="default"/>
                <w:color w:val="000000"/>
                <w:sz w:val="20"/>
                <w:szCs w:val="20"/>
              </w:rPr>
              <w:t>06</w:t>
            </w:r>
            <w:r w:rsidRPr="00D93DDA">
              <w:rPr>
                <w:rFonts w:ascii="Times New Roman" w:hint="default"/>
                <w:color w:val="000000"/>
                <w:sz w:val="20"/>
                <w:szCs w:val="20"/>
              </w:rPr>
              <w:t>表</w:t>
            </w:r>
          </w:p>
        </w:tc>
      </w:tr>
      <w:tr w:rsidR="00A76B62" w:rsidRPr="00D93DDA">
        <w:trPr>
          <w:trHeight w:val="255"/>
        </w:trPr>
        <w:tc>
          <w:tcPr>
            <w:tcW w:w="19684" w:type="dxa"/>
            <w:gridSpan w:val="8"/>
            <w:vMerge/>
            <w:tcBorders>
              <w:left w:val="nil"/>
              <w:bottom w:val="nil"/>
              <w:right w:val="nil"/>
            </w:tcBorders>
            <w:shd w:val="clear" w:color="auto" w:fill="auto"/>
            <w:vAlign w:val="bottom"/>
          </w:tcPr>
          <w:p w:rsidR="00A76B62" w:rsidRPr="00D93DDA" w:rsidRDefault="00A76B62">
            <w:pPr>
              <w:rPr>
                <w:rFonts w:ascii="Times New Roman" w:hAnsi="Times New Roman" w:hint="default"/>
                <w:color w:val="000000"/>
                <w:sz w:val="20"/>
                <w:szCs w:val="20"/>
              </w:rPr>
            </w:pPr>
          </w:p>
        </w:tc>
        <w:tc>
          <w:tcPr>
            <w:tcW w:w="2682" w:type="dxa"/>
            <w:tcBorders>
              <w:top w:val="nil"/>
              <w:left w:val="nil"/>
              <w:bottom w:val="nil"/>
              <w:right w:val="nil"/>
            </w:tcBorders>
            <w:shd w:val="clear" w:color="auto" w:fill="auto"/>
            <w:vAlign w:val="bottom"/>
          </w:tcPr>
          <w:p w:rsidR="00A76B62" w:rsidRPr="00D93DDA" w:rsidRDefault="00EF5370">
            <w:pPr>
              <w:jc w:val="right"/>
              <w:textAlignment w:val="bottom"/>
              <w:rPr>
                <w:rFonts w:ascii="Times New Roman" w:hAnsi="Times New Roman" w:hint="default"/>
                <w:color w:val="000000"/>
                <w:sz w:val="20"/>
                <w:szCs w:val="20"/>
              </w:rPr>
            </w:pPr>
            <w:r w:rsidRPr="00D93DDA">
              <w:rPr>
                <w:rFonts w:ascii="Times New Roman" w:hint="default"/>
                <w:color w:val="000000"/>
                <w:sz w:val="20"/>
                <w:szCs w:val="20"/>
              </w:rPr>
              <w:t>单位：元</w:t>
            </w:r>
          </w:p>
        </w:tc>
      </w:tr>
      <w:tr w:rsidR="00A76B62" w:rsidRPr="00D93DDA">
        <w:trPr>
          <w:trHeight w:val="308"/>
        </w:trPr>
        <w:tc>
          <w:tcPr>
            <w:tcW w:w="76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jc w:val="center"/>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人员经费</w:t>
            </w:r>
          </w:p>
        </w:tc>
        <w:tc>
          <w:tcPr>
            <w:tcW w:w="14749" w:type="dxa"/>
            <w:gridSpan w:val="6"/>
            <w:tcBorders>
              <w:top w:val="single" w:sz="4" w:space="0" w:color="000000"/>
              <w:left w:val="nil"/>
              <w:bottom w:val="single" w:sz="4" w:space="0" w:color="000000"/>
              <w:right w:val="single" w:sz="4" w:space="0" w:color="000000"/>
            </w:tcBorders>
            <w:shd w:val="clear" w:color="auto" w:fill="auto"/>
            <w:vAlign w:val="center"/>
          </w:tcPr>
          <w:p w:rsidR="00A76B62" w:rsidRPr="00D93DDA" w:rsidRDefault="00EF5370">
            <w:pPr>
              <w:jc w:val="center"/>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公用经费</w:t>
            </w:r>
          </w:p>
        </w:tc>
      </w:tr>
      <w:tr w:rsidR="00A76B62" w:rsidRPr="00D93DDA">
        <w:trPr>
          <w:trHeight w:val="312"/>
        </w:trPr>
        <w:tc>
          <w:tcPr>
            <w:tcW w:w="1351" w:type="dxa"/>
            <w:vMerge w:val="restart"/>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jc w:val="center"/>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科目代码</w:t>
            </w:r>
          </w:p>
        </w:tc>
        <w:tc>
          <w:tcPr>
            <w:tcW w:w="3616" w:type="dxa"/>
            <w:vMerge w:val="restart"/>
            <w:tcBorders>
              <w:top w:val="nil"/>
              <w:left w:val="nil"/>
              <w:bottom w:val="single" w:sz="4" w:space="0" w:color="000000"/>
              <w:right w:val="single" w:sz="4" w:space="0" w:color="000000"/>
            </w:tcBorders>
            <w:shd w:val="clear" w:color="auto" w:fill="auto"/>
            <w:vAlign w:val="center"/>
          </w:tcPr>
          <w:p w:rsidR="00A76B62" w:rsidRPr="00D93DDA" w:rsidRDefault="00EF5370">
            <w:pPr>
              <w:jc w:val="center"/>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科目名称</w:t>
            </w:r>
          </w:p>
        </w:tc>
        <w:tc>
          <w:tcPr>
            <w:tcW w:w="2650" w:type="dxa"/>
            <w:vMerge w:val="restart"/>
            <w:tcBorders>
              <w:top w:val="nil"/>
              <w:left w:val="nil"/>
              <w:bottom w:val="single" w:sz="4" w:space="0" w:color="000000"/>
              <w:right w:val="single" w:sz="4" w:space="0" w:color="000000"/>
            </w:tcBorders>
            <w:shd w:val="clear" w:color="auto" w:fill="auto"/>
            <w:vAlign w:val="center"/>
          </w:tcPr>
          <w:p w:rsidR="00A76B62" w:rsidRPr="00D93DDA" w:rsidRDefault="00EF5370">
            <w:pPr>
              <w:jc w:val="center"/>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决算数</w:t>
            </w:r>
          </w:p>
        </w:tc>
        <w:tc>
          <w:tcPr>
            <w:tcW w:w="1234" w:type="dxa"/>
            <w:vMerge w:val="restart"/>
            <w:tcBorders>
              <w:top w:val="nil"/>
              <w:left w:val="nil"/>
              <w:bottom w:val="single" w:sz="4" w:space="0" w:color="000000"/>
              <w:right w:val="single" w:sz="4" w:space="0" w:color="000000"/>
            </w:tcBorders>
            <w:shd w:val="clear" w:color="auto" w:fill="auto"/>
            <w:vAlign w:val="center"/>
          </w:tcPr>
          <w:p w:rsidR="00A76B62" w:rsidRPr="00D93DDA" w:rsidRDefault="00EF5370">
            <w:pPr>
              <w:jc w:val="center"/>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科目代码</w:t>
            </w:r>
          </w:p>
        </w:tc>
        <w:tc>
          <w:tcPr>
            <w:tcW w:w="2866" w:type="dxa"/>
            <w:vMerge w:val="restart"/>
            <w:tcBorders>
              <w:top w:val="nil"/>
              <w:left w:val="nil"/>
              <w:bottom w:val="single" w:sz="4" w:space="0" w:color="000000"/>
              <w:right w:val="single" w:sz="4" w:space="0" w:color="000000"/>
            </w:tcBorders>
            <w:shd w:val="clear" w:color="auto" w:fill="auto"/>
            <w:vAlign w:val="center"/>
          </w:tcPr>
          <w:p w:rsidR="00A76B62" w:rsidRPr="00D93DDA" w:rsidRDefault="00EF5370">
            <w:pPr>
              <w:jc w:val="center"/>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科目名称</w:t>
            </w:r>
          </w:p>
        </w:tc>
        <w:tc>
          <w:tcPr>
            <w:tcW w:w="2367" w:type="dxa"/>
            <w:vMerge w:val="restart"/>
            <w:tcBorders>
              <w:top w:val="nil"/>
              <w:left w:val="nil"/>
              <w:bottom w:val="single" w:sz="4" w:space="0" w:color="000000"/>
              <w:right w:val="single" w:sz="4" w:space="0" w:color="000000"/>
            </w:tcBorders>
            <w:shd w:val="clear" w:color="auto" w:fill="auto"/>
            <w:vAlign w:val="center"/>
          </w:tcPr>
          <w:p w:rsidR="00A76B62" w:rsidRPr="00D93DDA" w:rsidRDefault="00EF5370">
            <w:pPr>
              <w:jc w:val="center"/>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决算数</w:t>
            </w:r>
          </w:p>
        </w:tc>
        <w:tc>
          <w:tcPr>
            <w:tcW w:w="1133" w:type="dxa"/>
            <w:vMerge w:val="restart"/>
            <w:tcBorders>
              <w:top w:val="nil"/>
              <w:left w:val="nil"/>
              <w:bottom w:val="single" w:sz="4" w:space="0" w:color="000000"/>
              <w:right w:val="single" w:sz="4" w:space="0" w:color="000000"/>
            </w:tcBorders>
            <w:shd w:val="clear" w:color="auto" w:fill="auto"/>
            <w:vAlign w:val="center"/>
          </w:tcPr>
          <w:p w:rsidR="00A76B62" w:rsidRPr="00D93DDA" w:rsidRDefault="00EF5370">
            <w:pPr>
              <w:jc w:val="center"/>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科目代码</w:t>
            </w:r>
          </w:p>
        </w:tc>
        <w:tc>
          <w:tcPr>
            <w:tcW w:w="4467" w:type="dxa"/>
            <w:vMerge w:val="restart"/>
            <w:tcBorders>
              <w:top w:val="nil"/>
              <w:left w:val="nil"/>
              <w:bottom w:val="single" w:sz="4" w:space="0" w:color="000000"/>
              <w:right w:val="single" w:sz="4" w:space="0" w:color="000000"/>
            </w:tcBorders>
            <w:shd w:val="clear" w:color="auto" w:fill="auto"/>
            <w:vAlign w:val="center"/>
          </w:tcPr>
          <w:p w:rsidR="00A76B62" w:rsidRPr="00D93DDA" w:rsidRDefault="00EF5370">
            <w:pPr>
              <w:jc w:val="center"/>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科目名称</w:t>
            </w:r>
          </w:p>
        </w:tc>
        <w:tc>
          <w:tcPr>
            <w:tcW w:w="2682" w:type="dxa"/>
            <w:vMerge w:val="restart"/>
            <w:tcBorders>
              <w:top w:val="nil"/>
              <w:left w:val="nil"/>
              <w:bottom w:val="single" w:sz="4" w:space="0" w:color="000000"/>
              <w:right w:val="single" w:sz="4" w:space="0" w:color="000000"/>
            </w:tcBorders>
            <w:shd w:val="clear" w:color="auto" w:fill="auto"/>
            <w:vAlign w:val="center"/>
          </w:tcPr>
          <w:p w:rsidR="00A76B62" w:rsidRPr="00D93DDA" w:rsidRDefault="00EF5370">
            <w:pPr>
              <w:jc w:val="center"/>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决算数</w:t>
            </w:r>
          </w:p>
        </w:tc>
      </w:tr>
      <w:tr w:rsidR="00A76B62" w:rsidRPr="00D93DDA">
        <w:trPr>
          <w:trHeight w:val="312"/>
        </w:trPr>
        <w:tc>
          <w:tcPr>
            <w:tcW w:w="1351" w:type="dxa"/>
            <w:vMerge/>
            <w:tcBorders>
              <w:top w:val="nil"/>
              <w:left w:val="single" w:sz="4" w:space="0" w:color="000000"/>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color w:val="000000"/>
                <w:sz w:val="22"/>
                <w:szCs w:val="22"/>
              </w:rPr>
            </w:pPr>
          </w:p>
        </w:tc>
        <w:tc>
          <w:tcPr>
            <w:tcW w:w="3616" w:type="dxa"/>
            <w:vMerge/>
            <w:tcBorders>
              <w:top w:val="nil"/>
              <w:left w:val="nil"/>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color w:val="000000"/>
                <w:sz w:val="22"/>
                <w:szCs w:val="22"/>
              </w:rPr>
            </w:pPr>
          </w:p>
        </w:tc>
        <w:tc>
          <w:tcPr>
            <w:tcW w:w="2650" w:type="dxa"/>
            <w:vMerge/>
            <w:tcBorders>
              <w:top w:val="nil"/>
              <w:left w:val="nil"/>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color w:val="000000"/>
                <w:sz w:val="22"/>
                <w:szCs w:val="22"/>
              </w:rPr>
            </w:pPr>
          </w:p>
        </w:tc>
        <w:tc>
          <w:tcPr>
            <w:tcW w:w="1234" w:type="dxa"/>
            <w:vMerge/>
            <w:tcBorders>
              <w:top w:val="nil"/>
              <w:left w:val="nil"/>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color w:val="000000"/>
                <w:sz w:val="22"/>
                <w:szCs w:val="22"/>
              </w:rPr>
            </w:pPr>
          </w:p>
        </w:tc>
        <w:tc>
          <w:tcPr>
            <w:tcW w:w="2866" w:type="dxa"/>
            <w:vMerge/>
            <w:tcBorders>
              <w:top w:val="nil"/>
              <w:left w:val="nil"/>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color w:val="000000"/>
                <w:sz w:val="22"/>
                <w:szCs w:val="22"/>
              </w:rPr>
            </w:pPr>
          </w:p>
        </w:tc>
        <w:tc>
          <w:tcPr>
            <w:tcW w:w="2367" w:type="dxa"/>
            <w:vMerge/>
            <w:tcBorders>
              <w:top w:val="nil"/>
              <w:left w:val="nil"/>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color w:val="000000"/>
                <w:sz w:val="22"/>
                <w:szCs w:val="22"/>
              </w:rPr>
            </w:pPr>
          </w:p>
        </w:tc>
        <w:tc>
          <w:tcPr>
            <w:tcW w:w="1133" w:type="dxa"/>
            <w:vMerge/>
            <w:tcBorders>
              <w:top w:val="nil"/>
              <w:left w:val="nil"/>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color w:val="000000"/>
                <w:sz w:val="22"/>
                <w:szCs w:val="22"/>
              </w:rPr>
            </w:pPr>
          </w:p>
        </w:tc>
        <w:tc>
          <w:tcPr>
            <w:tcW w:w="4467" w:type="dxa"/>
            <w:vMerge/>
            <w:tcBorders>
              <w:top w:val="nil"/>
              <w:left w:val="nil"/>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color w:val="000000"/>
                <w:sz w:val="22"/>
                <w:szCs w:val="22"/>
              </w:rPr>
            </w:pPr>
          </w:p>
        </w:tc>
        <w:tc>
          <w:tcPr>
            <w:tcW w:w="2682" w:type="dxa"/>
            <w:vMerge/>
            <w:tcBorders>
              <w:top w:val="nil"/>
              <w:left w:val="nil"/>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color w:val="000000"/>
                <w:sz w:val="22"/>
                <w:szCs w:val="22"/>
              </w:rPr>
            </w:pPr>
          </w:p>
        </w:tc>
      </w:tr>
      <w:tr w:rsidR="00A76B62" w:rsidRPr="00D93DDA">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301</w:t>
            </w:r>
          </w:p>
        </w:tc>
        <w:tc>
          <w:tcPr>
            <w:tcW w:w="361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工资福利支出</w:t>
            </w:r>
          </w:p>
        </w:tc>
        <w:tc>
          <w:tcPr>
            <w:tcW w:w="2650" w:type="dxa"/>
            <w:tcBorders>
              <w:top w:val="nil"/>
              <w:left w:val="nil"/>
              <w:bottom w:val="single" w:sz="4" w:space="0" w:color="000000"/>
              <w:right w:val="single" w:sz="4" w:space="0" w:color="000000"/>
            </w:tcBorders>
            <w:shd w:val="clear" w:color="auto" w:fill="auto"/>
            <w:vAlign w:val="center"/>
          </w:tcPr>
          <w:p w:rsidR="00A76B62" w:rsidRPr="00D93DDA" w:rsidRDefault="00EF5370">
            <w:pPr>
              <w:wordWrap w:val="0"/>
              <w:spacing w:line="340" w:lineRule="exact"/>
              <w:jc w:val="right"/>
              <w:textAlignment w:val="center"/>
              <w:rPr>
                <w:rFonts w:ascii="Times New Roman" w:eastAsiaTheme="minorEastAsia" w:hAnsi="Times New Roman" w:hint="default"/>
                <w:color w:val="000000"/>
                <w:sz w:val="22"/>
                <w:szCs w:val="22"/>
              </w:rPr>
            </w:pPr>
            <w:r w:rsidRPr="00D93DDA">
              <w:rPr>
                <w:rFonts w:ascii="Times New Roman" w:eastAsiaTheme="minorEastAsia" w:hAnsi="Times New Roman" w:hint="default"/>
                <w:color w:val="000000"/>
                <w:sz w:val="22"/>
                <w:szCs w:val="22"/>
              </w:rPr>
              <w:t>1,174,428.99</w:t>
            </w:r>
          </w:p>
        </w:tc>
        <w:tc>
          <w:tcPr>
            <w:tcW w:w="123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302</w:t>
            </w:r>
          </w:p>
        </w:tc>
        <w:tc>
          <w:tcPr>
            <w:tcW w:w="286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商品和服务支出</w:t>
            </w:r>
          </w:p>
        </w:tc>
        <w:tc>
          <w:tcPr>
            <w:tcW w:w="2367" w:type="dxa"/>
            <w:tcBorders>
              <w:top w:val="nil"/>
              <w:left w:val="nil"/>
              <w:bottom w:val="single" w:sz="4" w:space="0" w:color="000000"/>
              <w:right w:val="single" w:sz="4" w:space="0" w:color="000000"/>
            </w:tcBorders>
            <w:shd w:val="clear" w:color="auto" w:fill="auto"/>
            <w:vAlign w:val="center"/>
          </w:tcPr>
          <w:p w:rsidR="00A76B62" w:rsidRPr="00D93DDA" w:rsidRDefault="00EF5370">
            <w:pPr>
              <w:wordWrap w:val="0"/>
              <w:spacing w:line="34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220,583.28</w:t>
            </w:r>
          </w:p>
        </w:tc>
        <w:tc>
          <w:tcPr>
            <w:tcW w:w="113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310</w:t>
            </w:r>
          </w:p>
        </w:tc>
        <w:tc>
          <w:tcPr>
            <w:tcW w:w="4467"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资本性支出</w:t>
            </w:r>
          </w:p>
        </w:tc>
        <w:tc>
          <w:tcPr>
            <w:tcW w:w="2682" w:type="dxa"/>
            <w:tcBorders>
              <w:top w:val="nil"/>
              <w:left w:val="nil"/>
              <w:bottom w:val="single" w:sz="4" w:space="0" w:color="000000"/>
              <w:right w:val="single" w:sz="4" w:space="0" w:color="000000"/>
            </w:tcBorders>
            <w:shd w:val="clear" w:color="auto" w:fill="auto"/>
            <w:vAlign w:val="center"/>
          </w:tcPr>
          <w:p w:rsidR="00A76B62" w:rsidRPr="00D93DDA" w:rsidRDefault="00A76B62">
            <w:pPr>
              <w:wordWrap w:val="0"/>
              <w:spacing w:line="340" w:lineRule="exact"/>
              <w:jc w:val="right"/>
              <w:textAlignment w:val="center"/>
              <w:rPr>
                <w:rFonts w:ascii="Times New Roman" w:hAnsi="Times New Roman" w:hint="default"/>
                <w:color w:val="000000"/>
                <w:sz w:val="22"/>
                <w:szCs w:val="22"/>
              </w:rPr>
            </w:pPr>
          </w:p>
        </w:tc>
      </w:tr>
      <w:tr w:rsidR="00A76B62" w:rsidRPr="00D93DDA">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30101</w:t>
            </w:r>
          </w:p>
        </w:tc>
        <w:tc>
          <w:tcPr>
            <w:tcW w:w="361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 xml:space="preserve">  </w:t>
            </w:r>
            <w:r w:rsidRPr="00D93DDA">
              <w:rPr>
                <w:rFonts w:ascii="Times New Roman" w:hint="default"/>
                <w:color w:val="000000"/>
                <w:sz w:val="22"/>
                <w:szCs w:val="22"/>
              </w:rPr>
              <w:t>基本工资</w:t>
            </w:r>
          </w:p>
        </w:tc>
        <w:tc>
          <w:tcPr>
            <w:tcW w:w="2650" w:type="dxa"/>
            <w:tcBorders>
              <w:top w:val="nil"/>
              <w:left w:val="nil"/>
              <w:bottom w:val="single" w:sz="4" w:space="0" w:color="000000"/>
              <w:right w:val="single" w:sz="4" w:space="0" w:color="000000"/>
            </w:tcBorders>
            <w:shd w:val="clear" w:color="auto" w:fill="auto"/>
            <w:vAlign w:val="center"/>
          </w:tcPr>
          <w:p w:rsidR="00A76B62" w:rsidRPr="00D93DDA" w:rsidRDefault="00EF5370">
            <w:pPr>
              <w:wordWrap w:val="0"/>
              <w:spacing w:line="340" w:lineRule="exact"/>
              <w:jc w:val="right"/>
              <w:textAlignment w:val="center"/>
              <w:rPr>
                <w:rFonts w:ascii="Times New Roman" w:eastAsiaTheme="minorEastAsia" w:hAnsi="Times New Roman" w:hint="default"/>
                <w:color w:val="000000"/>
                <w:sz w:val="22"/>
                <w:szCs w:val="22"/>
              </w:rPr>
            </w:pPr>
            <w:r w:rsidRPr="00D93DDA">
              <w:rPr>
                <w:rFonts w:ascii="Times New Roman" w:eastAsiaTheme="minorEastAsia" w:hAnsi="Times New Roman" w:hint="default"/>
                <w:color w:val="000000"/>
                <w:sz w:val="22"/>
                <w:szCs w:val="22"/>
              </w:rPr>
              <w:t>266,354.00</w:t>
            </w:r>
          </w:p>
        </w:tc>
        <w:tc>
          <w:tcPr>
            <w:tcW w:w="123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30201</w:t>
            </w:r>
          </w:p>
        </w:tc>
        <w:tc>
          <w:tcPr>
            <w:tcW w:w="286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 xml:space="preserve">  </w:t>
            </w:r>
            <w:r w:rsidRPr="00D93DDA">
              <w:rPr>
                <w:rFonts w:ascii="Times New Roman" w:hint="default"/>
                <w:color w:val="000000"/>
                <w:sz w:val="22"/>
                <w:szCs w:val="22"/>
              </w:rPr>
              <w:t>办公费</w:t>
            </w:r>
          </w:p>
        </w:tc>
        <w:tc>
          <w:tcPr>
            <w:tcW w:w="2367" w:type="dxa"/>
            <w:tcBorders>
              <w:top w:val="nil"/>
              <w:left w:val="nil"/>
              <w:bottom w:val="single" w:sz="4" w:space="0" w:color="000000"/>
              <w:right w:val="single" w:sz="4" w:space="0" w:color="000000"/>
            </w:tcBorders>
            <w:shd w:val="clear" w:color="auto" w:fill="auto"/>
            <w:vAlign w:val="center"/>
          </w:tcPr>
          <w:p w:rsidR="00A76B62" w:rsidRPr="00D93DDA" w:rsidRDefault="00EF5370">
            <w:pPr>
              <w:wordWrap w:val="0"/>
              <w:spacing w:line="34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10,500.00</w:t>
            </w:r>
          </w:p>
        </w:tc>
        <w:tc>
          <w:tcPr>
            <w:tcW w:w="113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31001</w:t>
            </w:r>
          </w:p>
        </w:tc>
        <w:tc>
          <w:tcPr>
            <w:tcW w:w="4467"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 xml:space="preserve">  </w:t>
            </w:r>
            <w:r w:rsidRPr="00D93DDA">
              <w:rPr>
                <w:rFonts w:ascii="Times New Roman" w:hint="default"/>
                <w:color w:val="000000"/>
                <w:sz w:val="22"/>
                <w:szCs w:val="22"/>
              </w:rPr>
              <w:t>房屋建筑物购建</w:t>
            </w:r>
          </w:p>
        </w:tc>
        <w:tc>
          <w:tcPr>
            <w:tcW w:w="2682" w:type="dxa"/>
            <w:tcBorders>
              <w:top w:val="nil"/>
              <w:left w:val="nil"/>
              <w:bottom w:val="single" w:sz="4" w:space="0" w:color="000000"/>
              <w:right w:val="single" w:sz="4" w:space="0" w:color="000000"/>
            </w:tcBorders>
            <w:shd w:val="clear" w:color="auto" w:fill="auto"/>
            <w:vAlign w:val="center"/>
          </w:tcPr>
          <w:p w:rsidR="00A76B62" w:rsidRPr="00D93DDA" w:rsidRDefault="00A76B62">
            <w:pPr>
              <w:wordWrap w:val="0"/>
              <w:spacing w:line="340" w:lineRule="exact"/>
              <w:jc w:val="right"/>
              <w:textAlignment w:val="center"/>
              <w:rPr>
                <w:rFonts w:ascii="Times New Roman" w:hAnsi="Times New Roman" w:hint="default"/>
                <w:color w:val="000000"/>
                <w:sz w:val="22"/>
                <w:szCs w:val="22"/>
              </w:rPr>
            </w:pPr>
          </w:p>
        </w:tc>
      </w:tr>
      <w:tr w:rsidR="00A76B62" w:rsidRPr="00D93DDA">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30102</w:t>
            </w:r>
          </w:p>
        </w:tc>
        <w:tc>
          <w:tcPr>
            <w:tcW w:w="361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 xml:space="preserve">  </w:t>
            </w:r>
            <w:r w:rsidRPr="00D93DDA">
              <w:rPr>
                <w:rFonts w:ascii="Times New Roman" w:hint="default"/>
                <w:color w:val="000000"/>
                <w:sz w:val="22"/>
                <w:szCs w:val="22"/>
              </w:rPr>
              <w:t>津贴补贴</w:t>
            </w:r>
          </w:p>
        </w:tc>
        <w:tc>
          <w:tcPr>
            <w:tcW w:w="2650" w:type="dxa"/>
            <w:tcBorders>
              <w:top w:val="nil"/>
              <w:left w:val="nil"/>
              <w:bottom w:val="single" w:sz="4" w:space="0" w:color="000000"/>
              <w:right w:val="single" w:sz="4" w:space="0" w:color="000000"/>
            </w:tcBorders>
            <w:shd w:val="clear" w:color="auto" w:fill="auto"/>
            <w:vAlign w:val="center"/>
          </w:tcPr>
          <w:p w:rsidR="00A76B62" w:rsidRPr="00D93DDA" w:rsidRDefault="00EF5370">
            <w:pPr>
              <w:wordWrap w:val="0"/>
              <w:spacing w:line="340" w:lineRule="exact"/>
              <w:jc w:val="right"/>
              <w:textAlignment w:val="center"/>
              <w:rPr>
                <w:rFonts w:ascii="Times New Roman" w:eastAsiaTheme="minorEastAsia" w:hAnsi="Times New Roman" w:hint="default"/>
                <w:color w:val="000000"/>
                <w:sz w:val="22"/>
                <w:szCs w:val="22"/>
              </w:rPr>
            </w:pPr>
            <w:r w:rsidRPr="00D93DDA">
              <w:rPr>
                <w:rFonts w:ascii="Times New Roman" w:eastAsiaTheme="minorEastAsia" w:hAnsi="Times New Roman" w:hint="default"/>
                <w:color w:val="000000"/>
                <w:sz w:val="22"/>
                <w:szCs w:val="22"/>
              </w:rPr>
              <w:t>43,440.00</w:t>
            </w:r>
          </w:p>
        </w:tc>
        <w:tc>
          <w:tcPr>
            <w:tcW w:w="123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30202</w:t>
            </w:r>
          </w:p>
        </w:tc>
        <w:tc>
          <w:tcPr>
            <w:tcW w:w="286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 xml:space="preserve">  </w:t>
            </w:r>
            <w:r w:rsidRPr="00D93DDA">
              <w:rPr>
                <w:rFonts w:ascii="Times New Roman" w:hint="default"/>
                <w:color w:val="000000"/>
                <w:sz w:val="22"/>
                <w:szCs w:val="22"/>
              </w:rPr>
              <w:t>印刷费</w:t>
            </w:r>
          </w:p>
        </w:tc>
        <w:tc>
          <w:tcPr>
            <w:tcW w:w="2367" w:type="dxa"/>
            <w:tcBorders>
              <w:top w:val="nil"/>
              <w:left w:val="nil"/>
              <w:bottom w:val="single" w:sz="4" w:space="0" w:color="000000"/>
              <w:right w:val="single" w:sz="4" w:space="0" w:color="000000"/>
            </w:tcBorders>
            <w:shd w:val="clear" w:color="auto" w:fill="auto"/>
            <w:vAlign w:val="center"/>
          </w:tcPr>
          <w:p w:rsidR="00A76B62" w:rsidRPr="00D93DDA" w:rsidRDefault="00A76B62">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31002</w:t>
            </w:r>
          </w:p>
        </w:tc>
        <w:tc>
          <w:tcPr>
            <w:tcW w:w="4467"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 xml:space="preserve">  </w:t>
            </w:r>
            <w:r w:rsidRPr="00D93DDA">
              <w:rPr>
                <w:rFonts w:ascii="Times New Roman" w:hint="default"/>
                <w:color w:val="000000"/>
                <w:sz w:val="22"/>
                <w:szCs w:val="22"/>
              </w:rPr>
              <w:t>办公设备购置</w:t>
            </w:r>
          </w:p>
        </w:tc>
        <w:tc>
          <w:tcPr>
            <w:tcW w:w="2682" w:type="dxa"/>
            <w:tcBorders>
              <w:top w:val="nil"/>
              <w:left w:val="nil"/>
              <w:bottom w:val="single" w:sz="4" w:space="0" w:color="000000"/>
              <w:right w:val="single" w:sz="4" w:space="0" w:color="000000"/>
            </w:tcBorders>
            <w:shd w:val="clear" w:color="auto" w:fill="auto"/>
            <w:vAlign w:val="center"/>
          </w:tcPr>
          <w:p w:rsidR="00A76B62" w:rsidRPr="00D93DDA" w:rsidRDefault="00A76B62">
            <w:pPr>
              <w:wordWrap w:val="0"/>
              <w:spacing w:line="340" w:lineRule="exact"/>
              <w:jc w:val="right"/>
              <w:textAlignment w:val="center"/>
              <w:rPr>
                <w:rFonts w:ascii="Times New Roman" w:hAnsi="Times New Roman" w:hint="default"/>
                <w:color w:val="000000"/>
                <w:sz w:val="22"/>
                <w:szCs w:val="22"/>
              </w:rPr>
            </w:pPr>
          </w:p>
        </w:tc>
      </w:tr>
      <w:tr w:rsidR="00A76B62" w:rsidRPr="00D93DDA">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30103</w:t>
            </w:r>
          </w:p>
        </w:tc>
        <w:tc>
          <w:tcPr>
            <w:tcW w:w="361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 xml:space="preserve">  </w:t>
            </w:r>
            <w:r w:rsidRPr="00D93DDA">
              <w:rPr>
                <w:rFonts w:ascii="Times New Roman" w:hint="default"/>
                <w:color w:val="000000"/>
                <w:sz w:val="22"/>
                <w:szCs w:val="22"/>
              </w:rPr>
              <w:t>奖金</w:t>
            </w:r>
          </w:p>
        </w:tc>
        <w:tc>
          <w:tcPr>
            <w:tcW w:w="2650" w:type="dxa"/>
            <w:tcBorders>
              <w:top w:val="nil"/>
              <w:left w:val="nil"/>
              <w:bottom w:val="single" w:sz="4" w:space="0" w:color="000000"/>
              <w:right w:val="single" w:sz="4" w:space="0" w:color="000000"/>
            </w:tcBorders>
            <w:shd w:val="clear" w:color="auto" w:fill="auto"/>
            <w:vAlign w:val="center"/>
          </w:tcPr>
          <w:p w:rsidR="00A76B62" w:rsidRPr="00D93DDA" w:rsidRDefault="00A76B62">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30203</w:t>
            </w:r>
          </w:p>
        </w:tc>
        <w:tc>
          <w:tcPr>
            <w:tcW w:w="286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 xml:space="preserve">  </w:t>
            </w:r>
            <w:r w:rsidRPr="00D93DDA">
              <w:rPr>
                <w:rFonts w:ascii="Times New Roman" w:hint="default"/>
                <w:color w:val="000000"/>
                <w:sz w:val="22"/>
                <w:szCs w:val="22"/>
              </w:rPr>
              <w:t>咨询费</w:t>
            </w:r>
          </w:p>
        </w:tc>
        <w:tc>
          <w:tcPr>
            <w:tcW w:w="2367" w:type="dxa"/>
            <w:tcBorders>
              <w:top w:val="nil"/>
              <w:left w:val="nil"/>
              <w:bottom w:val="single" w:sz="4" w:space="0" w:color="000000"/>
              <w:right w:val="single" w:sz="4" w:space="0" w:color="000000"/>
            </w:tcBorders>
            <w:shd w:val="clear" w:color="auto" w:fill="auto"/>
            <w:vAlign w:val="center"/>
          </w:tcPr>
          <w:p w:rsidR="00A76B62" w:rsidRPr="00D93DDA" w:rsidRDefault="00A76B62">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31003</w:t>
            </w:r>
          </w:p>
        </w:tc>
        <w:tc>
          <w:tcPr>
            <w:tcW w:w="4467"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 xml:space="preserve">  </w:t>
            </w:r>
            <w:r w:rsidRPr="00D93DDA">
              <w:rPr>
                <w:rFonts w:ascii="Times New Roman" w:hint="default"/>
                <w:color w:val="000000"/>
                <w:sz w:val="22"/>
                <w:szCs w:val="22"/>
              </w:rPr>
              <w:t>专用设备购置</w:t>
            </w:r>
          </w:p>
        </w:tc>
        <w:tc>
          <w:tcPr>
            <w:tcW w:w="2682" w:type="dxa"/>
            <w:tcBorders>
              <w:top w:val="nil"/>
              <w:left w:val="nil"/>
              <w:bottom w:val="single" w:sz="4" w:space="0" w:color="000000"/>
              <w:right w:val="single" w:sz="4" w:space="0" w:color="000000"/>
            </w:tcBorders>
            <w:shd w:val="clear" w:color="auto" w:fill="auto"/>
            <w:vAlign w:val="center"/>
          </w:tcPr>
          <w:p w:rsidR="00A76B62" w:rsidRPr="00D93DDA" w:rsidRDefault="00A76B62">
            <w:pPr>
              <w:wordWrap w:val="0"/>
              <w:spacing w:line="340" w:lineRule="exact"/>
              <w:jc w:val="right"/>
              <w:textAlignment w:val="center"/>
              <w:rPr>
                <w:rFonts w:ascii="Times New Roman" w:hAnsi="Times New Roman" w:hint="default"/>
                <w:color w:val="000000"/>
                <w:sz w:val="22"/>
                <w:szCs w:val="22"/>
              </w:rPr>
            </w:pPr>
          </w:p>
        </w:tc>
      </w:tr>
      <w:tr w:rsidR="00A76B62" w:rsidRPr="00D93DDA">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30106</w:t>
            </w:r>
          </w:p>
        </w:tc>
        <w:tc>
          <w:tcPr>
            <w:tcW w:w="361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 xml:space="preserve">  </w:t>
            </w:r>
            <w:r w:rsidRPr="00D93DDA">
              <w:rPr>
                <w:rFonts w:ascii="Times New Roman" w:hint="default"/>
                <w:color w:val="000000"/>
                <w:sz w:val="22"/>
                <w:szCs w:val="22"/>
              </w:rPr>
              <w:t>伙食补助费</w:t>
            </w:r>
          </w:p>
        </w:tc>
        <w:tc>
          <w:tcPr>
            <w:tcW w:w="2650" w:type="dxa"/>
            <w:tcBorders>
              <w:top w:val="nil"/>
              <w:left w:val="nil"/>
              <w:bottom w:val="single" w:sz="4" w:space="0" w:color="000000"/>
              <w:right w:val="single" w:sz="4" w:space="0" w:color="000000"/>
            </w:tcBorders>
            <w:shd w:val="clear" w:color="auto" w:fill="auto"/>
            <w:vAlign w:val="center"/>
          </w:tcPr>
          <w:p w:rsidR="00A76B62" w:rsidRPr="00D93DDA" w:rsidRDefault="00A76B62">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30204</w:t>
            </w:r>
          </w:p>
        </w:tc>
        <w:tc>
          <w:tcPr>
            <w:tcW w:w="286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 xml:space="preserve">  </w:t>
            </w:r>
            <w:r w:rsidRPr="00D93DDA">
              <w:rPr>
                <w:rFonts w:ascii="Times New Roman" w:hint="default"/>
                <w:color w:val="000000"/>
                <w:sz w:val="22"/>
                <w:szCs w:val="22"/>
              </w:rPr>
              <w:t>手续费</w:t>
            </w:r>
          </w:p>
        </w:tc>
        <w:tc>
          <w:tcPr>
            <w:tcW w:w="2367" w:type="dxa"/>
            <w:tcBorders>
              <w:top w:val="nil"/>
              <w:left w:val="nil"/>
              <w:bottom w:val="single" w:sz="4" w:space="0" w:color="000000"/>
              <w:right w:val="single" w:sz="4" w:space="0" w:color="000000"/>
            </w:tcBorders>
            <w:shd w:val="clear" w:color="auto" w:fill="auto"/>
            <w:vAlign w:val="center"/>
          </w:tcPr>
          <w:p w:rsidR="00A76B62" w:rsidRPr="00D93DDA" w:rsidRDefault="00A76B62">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31005</w:t>
            </w:r>
          </w:p>
        </w:tc>
        <w:tc>
          <w:tcPr>
            <w:tcW w:w="4467"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 xml:space="preserve">  </w:t>
            </w:r>
            <w:r w:rsidRPr="00D93DDA">
              <w:rPr>
                <w:rFonts w:ascii="Times New Roman" w:hint="default"/>
                <w:color w:val="000000"/>
                <w:sz w:val="22"/>
                <w:szCs w:val="22"/>
              </w:rPr>
              <w:t>基础设施建设</w:t>
            </w:r>
          </w:p>
        </w:tc>
        <w:tc>
          <w:tcPr>
            <w:tcW w:w="2682" w:type="dxa"/>
            <w:tcBorders>
              <w:top w:val="nil"/>
              <w:left w:val="nil"/>
              <w:bottom w:val="single" w:sz="4" w:space="0" w:color="000000"/>
              <w:right w:val="single" w:sz="4" w:space="0" w:color="000000"/>
            </w:tcBorders>
            <w:shd w:val="clear" w:color="auto" w:fill="auto"/>
            <w:vAlign w:val="center"/>
          </w:tcPr>
          <w:p w:rsidR="00A76B62" w:rsidRPr="00D93DDA" w:rsidRDefault="00A76B62">
            <w:pPr>
              <w:wordWrap w:val="0"/>
              <w:spacing w:line="340" w:lineRule="exact"/>
              <w:jc w:val="right"/>
              <w:textAlignment w:val="center"/>
              <w:rPr>
                <w:rFonts w:ascii="Times New Roman" w:hAnsi="Times New Roman" w:hint="default"/>
                <w:color w:val="000000"/>
                <w:sz w:val="22"/>
                <w:szCs w:val="22"/>
              </w:rPr>
            </w:pPr>
          </w:p>
        </w:tc>
      </w:tr>
      <w:tr w:rsidR="00A76B62" w:rsidRPr="00D93DDA">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30107</w:t>
            </w:r>
          </w:p>
        </w:tc>
        <w:tc>
          <w:tcPr>
            <w:tcW w:w="361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 xml:space="preserve">  </w:t>
            </w:r>
            <w:r w:rsidRPr="00D93DDA">
              <w:rPr>
                <w:rFonts w:ascii="Times New Roman" w:hint="default"/>
                <w:color w:val="000000"/>
                <w:sz w:val="22"/>
                <w:szCs w:val="22"/>
              </w:rPr>
              <w:t>绩效工资</w:t>
            </w:r>
          </w:p>
        </w:tc>
        <w:tc>
          <w:tcPr>
            <w:tcW w:w="2650" w:type="dxa"/>
            <w:tcBorders>
              <w:top w:val="nil"/>
              <w:left w:val="nil"/>
              <w:bottom w:val="single" w:sz="4" w:space="0" w:color="000000"/>
              <w:right w:val="single" w:sz="4" w:space="0" w:color="000000"/>
            </w:tcBorders>
            <w:shd w:val="clear" w:color="auto" w:fill="auto"/>
            <w:vAlign w:val="center"/>
          </w:tcPr>
          <w:p w:rsidR="00A76B62" w:rsidRPr="00D93DDA" w:rsidRDefault="00EF5370">
            <w:pPr>
              <w:wordWrap w:val="0"/>
              <w:spacing w:line="340" w:lineRule="exact"/>
              <w:jc w:val="right"/>
              <w:textAlignment w:val="center"/>
              <w:rPr>
                <w:rFonts w:ascii="Times New Roman" w:eastAsiaTheme="minorEastAsia" w:hAnsi="Times New Roman" w:hint="default"/>
                <w:color w:val="000000"/>
                <w:sz w:val="22"/>
                <w:szCs w:val="22"/>
              </w:rPr>
            </w:pPr>
            <w:r w:rsidRPr="00D93DDA">
              <w:rPr>
                <w:rFonts w:ascii="Times New Roman" w:eastAsiaTheme="minorEastAsia" w:hAnsi="Times New Roman" w:hint="default"/>
                <w:color w:val="000000"/>
                <w:sz w:val="22"/>
                <w:szCs w:val="22"/>
              </w:rPr>
              <w:t>546,036.00</w:t>
            </w:r>
          </w:p>
        </w:tc>
        <w:tc>
          <w:tcPr>
            <w:tcW w:w="123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30205</w:t>
            </w:r>
          </w:p>
        </w:tc>
        <w:tc>
          <w:tcPr>
            <w:tcW w:w="286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 xml:space="preserve">  </w:t>
            </w:r>
            <w:r w:rsidRPr="00D93DDA">
              <w:rPr>
                <w:rFonts w:ascii="Times New Roman" w:hint="default"/>
                <w:color w:val="000000"/>
                <w:sz w:val="22"/>
                <w:szCs w:val="22"/>
              </w:rPr>
              <w:t>水费</w:t>
            </w:r>
          </w:p>
        </w:tc>
        <w:tc>
          <w:tcPr>
            <w:tcW w:w="2367" w:type="dxa"/>
            <w:tcBorders>
              <w:top w:val="nil"/>
              <w:left w:val="nil"/>
              <w:bottom w:val="single" w:sz="4" w:space="0" w:color="000000"/>
              <w:right w:val="single" w:sz="4" w:space="0" w:color="000000"/>
            </w:tcBorders>
            <w:shd w:val="clear" w:color="auto" w:fill="auto"/>
            <w:vAlign w:val="center"/>
          </w:tcPr>
          <w:p w:rsidR="00A76B62" w:rsidRPr="00D93DDA" w:rsidRDefault="00EF5370">
            <w:pPr>
              <w:wordWrap w:val="0"/>
              <w:spacing w:line="34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500.00</w:t>
            </w:r>
          </w:p>
        </w:tc>
        <w:tc>
          <w:tcPr>
            <w:tcW w:w="113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31006</w:t>
            </w:r>
          </w:p>
        </w:tc>
        <w:tc>
          <w:tcPr>
            <w:tcW w:w="4467"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 xml:space="preserve">  </w:t>
            </w:r>
            <w:r w:rsidRPr="00D93DDA">
              <w:rPr>
                <w:rFonts w:ascii="Times New Roman" w:hint="default"/>
                <w:color w:val="000000"/>
                <w:sz w:val="22"/>
                <w:szCs w:val="22"/>
              </w:rPr>
              <w:t>大型修缮</w:t>
            </w:r>
          </w:p>
        </w:tc>
        <w:tc>
          <w:tcPr>
            <w:tcW w:w="2682" w:type="dxa"/>
            <w:tcBorders>
              <w:top w:val="nil"/>
              <w:left w:val="nil"/>
              <w:bottom w:val="single" w:sz="4" w:space="0" w:color="000000"/>
              <w:right w:val="single" w:sz="4" w:space="0" w:color="000000"/>
            </w:tcBorders>
            <w:shd w:val="clear" w:color="auto" w:fill="auto"/>
            <w:vAlign w:val="center"/>
          </w:tcPr>
          <w:p w:rsidR="00A76B62" w:rsidRPr="00D93DDA" w:rsidRDefault="00A76B62">
            <w:pPr>
              <w:wordWrap w:val="0"/>
              <w:spacing w:line="340" w:lineRule="exact"/>
              <w:jc w:val="right"/>
              <w:textAlignment w:val="center"/>
              <w:rPr>
                <w:rFonts w:ascii="Times New Roman" w:hAnsi="Times New Roman" w:hint="default"/>
                <w:color w:val="000000"/>
                <w:sz w:val="22"/>
                <w:szCs w:val="22"/>
              </w:rPr>
            </w:pPr>
          </w:p>
        </w:tc>
      </w:tr>
      <w:tr w:rsidR="00A76B62" w:rsidRPr="00D93DDA">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30108</w:t>
            </w:r>
          </w:p>
        </w:tc>
        <w:tc>
          <w:tcPr>
            <w:tcW w:w="361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 xml:space="preserve">  </w:t>
            </w:r>
            <w:r w:rsidRPr="00D93DDA">
              <w:rPr>
                <w:rFonts w:ascii="Times New Roman" w:hint="default"/>
                <w:color w:val="000000"/>
                <w:sz w:val="22"/>
                <w:szCs w:val="22"/>
              </w:rPr>
              <w:t>机关事业单位基本养老保险缴费</w:t>
            </w:r>
          </w:p>
        </w:tc>
        <w:tc>
          <w:tcPr>
            <w:tcW w:w="2650" w:type="dxa"/>
            <w:tcBorders>
              <w:top w:val="nil"/>
              <w:left w:val="nil"/>
              <w:bottom w:val="single" w:sz="4" w:space="0" w:color="000000"/>
              <w:right w:val="single" w:sz="4" w:space="0" w:color="000000"/>
            </w:tcBorders>
            <w:shd w:val="clear" w:color="auto" w:fill="auto"/>
            <w:vAlign w:val="center"/>
          </w:tcPr>
          <w:p w:rsidR="00A76B62" w:rsidRPr="00D93DDA" w:rsidRDefault="00EF5370">
            <w:pPr>
              <w:wordWrap w:val="0"/>
              <w:spacing w:line="340" w:lineRule="exact"/>
              <w:jc w:val="right"/>
              <w:textAlignment w:val="center"/>
              <w:rPr>
                <w:rFonts w:ascii="Times New Roman" w:eastAsiaTheme="minorEastAsia" w:hAnsi="Times New Roman" w:hint="default"/>
                <w:color w:val="000000"/>
                <w:sz w:val="22"/>
                <w:szCs w:val="22"/>
              </w:rPr>
            </w:pPr>
            <w:r w:rsidRPr="00D93DDA">
              <w:rPr>
                <w:rFonts w:ascii="Times New Roman" w:eastAsiaTheme="minorEastAsia" w:hAnsi="Times New Roman" w:hint="default"/>
                <w:color w:val="000000"/>
                <w:sz w:val="22"/>
                <w:szCs w:val="22"/>
              </w:rPr>
              <w:t>122,166.40</w:t>
            </w:r>
          </w:p>
        </w:tc>
        <w:tc>
          <w:tcPr>
            <w:tcW w:w="123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30206</w:t>
            </w:r>
          </w:p>
        </w:tc>
        <w:tc>
          <w:tcPr>
            <w:tcW w:w="286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 xml:space="preserve">  </w:t>
            </w:r>
            <w:r w:rsidRPr="00D93DDA">
              <w:rPr>
                <w:rFonts w:ascii="Times New Roman" w:hint="default"/>
                <w:color w:val="000000"/>
                <w:sz w:val="22"/>
                <w:szCs w:val="22"/>
              </w:rPr>
              <w:t>电费</w:t>
            </w:r>
          </w:p>
        </w:tc>
        <w:tc>
          <w:tcPr>
            <w:tcW w:w="2367" w:type="dxa"/>
            <w:tcBorders>
              <w:top w:val="nil"/>
              <w:left w:val="nil"/>
              <w:bottom w:val="single" w:sz="4" w:space="0" w:color="000000"/>
              <w:right w:val="single" w:sz="4" w:space="0" w:color="000000"/>
            </w:tcBorders>
            <w:shd w:val="clear" w:color="auto" w:fill="auto"/>
            <w:vAlign w:val="center"/>
          </w:tcPr>
          <w:p w:rsidR="00A76B62" w:rsidRPr="00D93DDA" w:rsidRDefault="00EF5370">
            <w:pPr>
              <w:wordWrap w:val="0"/>
              <w:spacing w:line="34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9,000.00</w:t>
            </w:r>
          </w:p>
        </w:tc>
        <w:tc>
          <w:tcPr>
            <w:tcW w:w="113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31007</w:t>
            </w:r>
          </w:p>
        </w:tc>
        <w:tc>
          <w:tcPr>
            <w:tcW w:w="4467"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 xml:space="preserve">  </w:t>
            </w:r>
            <w:r w:rsidRPr="00D93DDA">
              <w:rPr>
                <w:rFonts w:ascii="Times New Roman" w:hint="default"/>
                <w:color w:val="000000"/>
                <w:sz w:val="22"/>
                <w:szCs w:val="22"/>
              </w:rPr>
              <w:t>信息网络及软件购置更新</w:t>
            </w:r>
          </w:p>
        </w:tc>
        <w:tc>
          <w:tcPr>
            <w:tcW w:w="2682" w:type="dxa"/>
            <w:tcBorders>
              <w:top w:val="nil"/>
              <w:left w:val="nil"/>
              <w:bottom w:val="single" w:sz="4" w:space="0" w:color="000000"/>
              <w:right w:val="single" w:sz="4" w:space="0" w:color="000000"/>
            </w:tcBorders>
            <w:shd w:val="clear" w:color="auto" w:fill="auto"/>
            <w:vAlign w:val="center"/>
          </w:tcPr>
          <w:p w:rsidR="00A76B62" w:rsidRPr="00D93DDA" w:rsidRDefault="00A76B62">
            <w:pPr>
              <w:wordWrap w:val="0"/>
              <w:spacing w:line="340" w:lineRule="exact"/>
              <w:jc w:val="right"/>
              <w:textAlignment w:val="center"/>
              <w:rPr>
                <w:rFonts w:ascii="Times New Roman" w:hAnsi="Times New Roman" w:hint="default"/>
                <w:color w:val="000000"/>
                <w:sz w:val="22"/>
                <w:szCs w:val="22"/>
              </w:rPr>
            </w:pPr>
          </w:p>
        </w:tc>
      </w:tr>
      <w:tr w:rsidR="00A76B62" w:rsidRPr="00D93DDA">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30109</w:t>
            </w:r>
          </w:p>
        </w:tc>
        <w:tc>
          <w:tcPr>
            <w:tcW w:w="361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 xml:space="preserve">  </w:t>
            </w:r>
            <w:r w:rsidRPr="00D93DDA">
              <w:rPr>
                <w:rFonts w:ascii="Times New Roman" w:hint="default"/>
                <w:color w:val="000000"/>
                <w:sz w:val="22"/>
                <w:szCs w:val="22"/>
              </w:rPr>
              <w:t>职业年金缴费</w:t>
            </w:r>
          </w:p>
        </w:tc>
        <w:tc>
          <w:tcPr>
            <w:tcW w:w="2650" w:type="dxa"/>
            <w:tcBorders>
              <w:top w:val="nil"/>
              <w:left w:val="nil"/>
              <w:bottom w:val="single" w:sz="4" w:space="0" w:color="000000"/>
              <w:right w:val="single" w:sz="4" w:space="0" w:color="000000"/>
            </w:tcBorders>
            <w:shd w:val="clear" w:color="auto" w:fill="auto"/>
            <w:vAlign w:val="center"/>
          </w:tcPr>
          <w:p w:rsidR="00A76B62" w:rsidRPr="00D93DDA" w:rsidRDefault="00EF5370">
            <w:pPr>
              <w:wordWrap w:val="0"/>
              <w:spacing w:line="340" w:lineRule="exact"/>
              <w:jc w:val="right"/>
              <w:textAlignment w:val="center"/>
              <w:rPr>
                <w:rFonts w:ascii="Times New Roman" w:eastAsiaTheme="minorEastAsia" w:hAnsi="Times New Roman" w:hint="default"/>
                <w:color w:val="000000"/>
                <w:sz w:val="22"/>
                <w:szCs w:val="22"/>
              </w:rPr>
            </w:pPr>
            <w:r w:rsidRPr="00D93DDA">
              <w:rPr>
                <w:rFonts w:ascii="Times New Roman" w:eastAsiaTheme="minorEastAsia" w:hAnsi="Times New Roman" w:hint="default"/>
                <w:color w:val="000000"/>
                <w:sz w:val="22"/>
                <w:szCs w:val="22"/>
              </w:rPr>
              <w:t>61,083.20</w:t>
            </w:r>
          </w:p>
        </w:tc>
        <w:tc>
          <w:tcPr>
            <w:tcW w:w="123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30207</w:t>
            </w:r>
          </w:p>
        </w:tc>
        <w:tc>
          <w:tcPr>
            <w:tcW w:w="286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 xml:space="preserve">  </w:t>
            </w:r>
            <w:r w:rsidRPr="00D93DDA">
              <w:rPr>
                <w:rFonts w:ascii="Times New Roman" w:hint="default"/>
                <w:color w:val="000000"/>
                <w:sz w:val="22"/>
                <w:szCs w:val="22"/>
              </w:rPr>
              <w:t>邮电费</w:t>
            </w:r>
          </w:p>
        </w:tc>
        <w:tc>
          <w:tcPr>
            <w:tcW w:w="2367" w:type="dxa"/>
            <w:tcBorders>
              <w:top w:val="nil"/>
              <w:left w:val="nil"/>
              <w:bottom w:val="single" w:sz="4" w:space="0" w:color="000000"/>
              <w:right w:val="single" w:sz="4" w:space="0" w:color="000000"/>
            </w:tcBorders>
            <w:shd w:val="clear" w:color="auto" w:fill="auto"/>
            <w:vAlign w:val="center"/>
          </w:tcPr>
          <w:p w:rsidR="00A76B62" w:rsidRPr="00D93DDA" w:rsidRDefault="00A76B62">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31008</w:t>
            </w:r>
          </w:p>
        </w:tc>
        <w:tc>
          <w:tcPr>
            <w:tcW w:w="4467"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 xml:space="preserve">  </w:t>
            </w:r>
            <w:r w:rsidRPr="00D93DDA">
              <w:rPr>
                <w:rFonts w:ascii="Times New Roman" w:hint="default"/>
                <w:color w:val="000000"/>
                <w:sz w:val="22"/>
                <w:szCs w:val="22"/>
              </w:rPr>
              <w:t>物资储备</w:t>
            </w:r>
          </w:p>
        </w:tc>
        <w:tc>
          <w:tcPr>
            <w:tcW w:w="2682" w:type="dxa"/>
            <w:tcBorders>
              <w:top w:val="nil"/>
              <w:left w:val="nil"/>
              <w:bottom w:val="single" w:sz="4" w:space="0" w:color="000000"/>
              <w:right w:val="single" w:sz="4" w:space="0" w:color="000000"/>
            </w:tcBorders>
            <w:shd w:val="clear" w:color="auto" w:fill="auto"/>
            <w:vAlign w:val="center"/>
          </w:tcPr>
          <w:p w:rsidR="00A76B62" w:rsidRPr="00D93DDA" w:rsidRDefault="00A76B62">
            <w:pPr>
              <w:wordWrap w:val="0"/>
              <w:spacing w:line="340" w:lineRule="exact"/>
              <w:jc w:val="right"/>
              <w:textAlignment w:val="center"/>
              <w:rPr>
                <w:rFonts w:ascii="Times New Roman" w:hAnsi="Times New Roman" w:hint="default"/>
                <w:color w:val="000000"/>
                <w:sz w:val="22"/>
                <w:szCs w:val="22"/>
              </w:rPr>
            </w:pPr>
          </w:p>
        </w:tc>
      </w:tr>
      <w:tr w:rsidR="00A76B62" w:rsidRPr="00D93DDA">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30110</w:t>
            </w:r>
          </w:p>
        </w:tc>
        <w:tc>
          <w:tcPr>
            <w:tcW w:w="361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 xml:space="preserve">  </w:t>
            </w:r>
            <w:r w:rsidRPr="00D93DDA">
              <w:rPr>
                <w:rFonts w:ascii="Times New Roman" w:hint="default"/>
                <w:color w:val="000000"/>
                <w:sz w:val="22"/>
                <w:szCs w:val="22"/>
              </w:rPr>
              <w:t>职工基本医疗保险缴费</w:t>
            </w:r>
          </w:p>
        </w:tc>
        <w:tc>
          <w:tcPr>
            <w:tcW w:w="2650" w:type="dxa"/>
            <w:tcBorders>
              <w:top w:val="nil"/>
              <w:left w:val="nil"/>
              <w:bottom w:val="single" w:sz="4" w:space="0" w:color="000000"/>
              <w:right w:val="single" w:sz="4" w:space="0" w:color="000000"/>
            </w:tcBorders>
            <w:shd w:val="clear" w:color="auto" w:fill="auto"/>
            <w:vAlign w:val="center"/>
          </w:tcPr>
          <w:p w:rsidR="00A76B62" w:rsidRPr="00D93DDA" w:rsidRDefault="00EF5370">
            <w:pPr>
              <w:wordWrap w:val="0"/>
              <w:spacing w:line="340" w:lineRule="exact"/>
              <w:jc w:val="right"/>
              <w:textAlignment w:val="center"/>
              <w:rPr>
                <w:rFonts w:ascii="Times New Roman" w:eastAsiaTheme="minorEastAsia" w:hAnsi="Times New Roman" w:hint="default"/>
                <w:color w:val="000000"/>
                <w:sz w:val="22"/>
                <w:szCs w:val="22"/>
              </w:rPr>
            </w:pPr>
            <w:r w:rsidRPr="00D93DDA">
              <w:rPr>
                <w:rFonts w:ascii="Times New Roman" w:eastAsiaTheme="minorEastAsia" w:hAnsi="Times New Roman" w:hint="default"/>
                <w:color w:val="000000"/>
                <w:sz w:val="22"/>
                <w:szCs w:val="22"/>
              </w:rPr>
              <w:t>52,916.40</w:t>
            </w:r>
          </w:p>
        </w:tc>
        <w:tc>
          <w:tcPr>
            <w:tcW w:w="123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30208</w:t>
            </w:r>
          </w:p>
        </w:tc>
        <w:tc>
          <w:tcPr>
            <w:tcW w:w="286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 xml:space="preserve">  </w:t>
            </w:r>
            <w:r w:rsidRPr="00D93DDA">
              <w:rPr>
                <w:rFonts w:ascii="Times New Roman" w:hint="default"/>
                <w:color w:val="000000"/>
                <w:sz w:val="22"/>
                <w:szCs w:val="22"/>
              </w:rPr>
              <w:t>取暖费</w:t>
            </w:r>
          </w:p>
        </w:tc>
        <w:tc>
          <w:tcPr>
            <w:tcW w:w="2367" w:type="dxa"/>
            <w:tcBorders>
              <w:top w:val="nil"/>
              <w:left w:val="nil"/>
              <w:bottom w:val="single" w:sz="4" w:space="0" w:color="000000"/>
              <w:right w:val="single" w:sz="4" w:space="0" w:color="000000"/>
            </w:tcBorders>
            <w:shd w:val="clear" w:color="auto" w:fill="auto"/>
            <w:vAlign w:val="center"/>
          </w:tcPr>
          <w:p w:rsidR="00A76B62" w:rsidRPr="00D93DDA" w:rsidRDefault="00A76B62">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31009</w:t>
            </w:r>
          </w:p>
        </w:tc>
        <w:tc>
          <w:tcPr>
            <w:tcW w:w="4467"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 xml:space="preserve">  </w:t>
            </w:r>
            <w:r w:rsidRPr="00D93DDA">
              <w:rPr>
                <w:rFonts w:ascii="Times New Roman" w:hint="default"/>
                <w:color w:val="000000"/>
                <w:sz w:val="22"/>
                <w:szCs w:val="22"/>
              </w:rPr>
              <w:t>土地补偿</w:t>
            </w:r>
          </w:p>
        </w:tc>
        <w:tc>
          <w:tcPr>
            <w:tcW w:w="2682" w:type="dxa"/>
            <w:tcBorders>
              <w:top w:val="nil"/>
              <w:left w:val="nil"/>
              <w:bottom w:val="single" w:sz="4" w:space="0" w:color="000000"/>
              <w:right w:val="single" w:sz="4" w:space="0" w:color="000000"/>
            </w:tcBorders>
            <w:shd w:val="clear" w:color="auto" w:fill="auto"/>
            <w:vAlign w:val="center"/>
          </w:tcPr>
          <w:p w:rsidR="00A76B62" w:rsidRPr="00D93DDA" w:rsidRDefault="00A76B62">
            <w:pPr>
              <w:wordWrap w:val="0"/>
              <w:spacing w:line="340" w:lineRule="exact"/>
              <w:jc w:val="right"/>
              <w:textAlignment w:val="center"/>
              <w:rPr>
                <w:rFonts w:ascii="Times New Roman" w:hAnsi="Times New Roman" w:hint="default"/>
                <w:color w:val="000000"/>
                <w:sz w:val="22"/>
                <w:szCs w:val="22"/>
              </w:rPr>
            </w:pPr>
          </w:p>
        </w:tc>
      </w:tr>
      <w:tr w:rsidR="00A76B62" w:rsidRPr="00D93DDA">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30111</w:t>
            </w:r>
          </w:p>
        </w:tc>
        <w:tc>
          <w:tcPr>
            <w:tcW w:w="361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 xml:space="preserve">  </w:t>
            </w:r>
            <w:r w:rsidRPr="00D93DDA">
              <w:rPr>
                <w:rFonts w:ascii="Times New Roman" w:hint="default"/>
                <w:color w:val="000000"/>
                <w:sz w:val="22"/>
                <w:szCs w:val="22"/>
              </w:rPr>
              <w:t>公务员医疗补助缴费</w:t>
            </w:r>
          </w:p>
        </w:tc>
        <w:tc>
          <w:tcPr>
            <w:tcW w:w="2650" w:type="dxa"/>
            <w:tcBorders>
              <w:top w:val="nil"/>
              <w:left w:val="nil"/>
              <w:bottom w:val="single" w:sz="4" w:space="0" w:color="000000"/>
              <w:right w:val="single" w:sz="4" w:space="0" w:color="000000"/>
            </w:tcBorders>
            <w:shd w:val="clear" w:color="auto" w:fill="auto"/>
            <w:vAlign w:val="center"/>
          </w:tcPr>
          <w:p w:rsidR="00A76B62" w:rsidRPr="00D93DDA" w:rsidRDefault="00A76B62">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30209</w:t>
            </w:r>
          </w:p>
        </w:tc>
        <w:tc>
          <w:tcPr>
            <w:tcW w:w="286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 xml:space="preserve">  </w:t>
            </w:r>
            <w:r w:rsidRPr="00D93DDA">
              <w:rPr>
                <w:rFonts w:ascii="Times New Roman" w:hint="default"/>
                <w:color w:val="000000"/>
                <w:sz w:val="22"/>
                <w:szCs w:val="22"/>
              </w:rPr>
              <w:t>物业管理费</w:t>
            </w:r>
          </w:p>
        </w:tc>
        <w:tc>
          <w:tcPr>
            <w:tcW w:w="2367" w:type="dxa"/>
            <w:tcBorders>
              <w:top w:val="nil"/>
              <w:left w:val="nil"/>
              <w:bottom w:val="single" w:sz="4" w:space="0" w:color="000000"/>
              <w:right w:val="single" w:sz="4" w:space="0" w:color="000000"/>
            </w:tcBorders>
            <w:shd w:val="clear" w:color="auto" w:fill="auto"/>
            <w:vAlign w:val="center"/>
          </w:tcPr>
          <w:p w:rsidR="00A76B62" w:rsidRPr="00D93DDA" w:rsidRDefault="00A76B62">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31010</w:t>
            </w:r>
          </w:p>
        </w:tc>
        <w:tc>
          <w:tcPr>
            <w:tcW w:w="4467"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 xml:space="preserve">  </w:t>
            </w:r>
            <w:r w:rsidRPr="00D93DDA">
              <w:rPr>
                <w:rFonts w:ascii="Times New Roman" w:hint="default"/>
                <w:color w:val="000000"/>
                <w:sz w:val="22"/>
                <w:szCs w:val="22"/>
              </w:rPr>
              <w:t>安置补助</w:t>
            </w:r>
          </w:p>
        </w:tc>
        <w:tc>
          <w:tcPr>
            <w:tcW w:w="2682" w:type="dxa"/>
            <w:tcBorders>
              <w:top w:val="nil"/>
              <w:left w:val="nil"/>
              <w:bottom w:val="single" w:sz="4" w:space="0" w:color="000000"/>
              <w:right w:val="single" w:sz="4" w:space="0" w:color="000000"/>
            </w:tcBorders>
            <w:shd w:val="clear" w:color="auto" w:fill="auto"/>
            <w:vAlign w:val="center"/>
          </w:tcPr>
          <w:p w:rsidR="00A76B62" w:rsidRPr="00D93DDA" w:rsidRDefault="00A76B62">
            <w:pPr>
              <w:wordWrap w:val="0"/>
              <w:spacing w:line="340" w:lineRule="exact"/>
              <w:jc w:val="right"/>
              <w:textAlignment w:val="center"/>
              <w:rPr>
                <w:rFonts w:ascii="Times New Roman" w:hAnsi="Times New Roman" w:hint="default"/>
                <w:color w:val="000000"/>
                <w:sz w:val="22"/>
                <w:szCs w:val="22"/>
              </w:rPr>
            </w:pPr>
          </w:p>
        </w:tc>
      </w:tr>
      <w:tr w:rsidR="00A76B62" w:rsidRPr="00D93DDA">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30112</w:t>
            </w:r>
          </w:p>
        </w:tc>
        <w:tc>
          <w:tcPr>
            <w:tcW w:w="361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 xml:space="preserve">  </w:t>
            </w:r>
            <w:r w:rsidRPr="00D93DDA">
              <w:rPr>
                <w:rFonts w:ascii="Times New Roman" w:hint="default"/>
                <w:color w:val="000000"/>
                <w:sz w:val="22"/>
                <w:szCs w:val="22"/>
              </w:rPr>
              <w:t>其他社会保障缴费</w:t>
            </w:r>
          </w:p>
        </w:tc>
        <w:tc>
          <w:tcPr>
            <w:tcW w:w="2650" w:type="dxa"/>
            <w:tcBorders>
              <w:top w:val="nil"/>
              <w:left w:val="nil"/>
              <w:bottom w:val="single" w:sz="4" w:space="0" w:color="000000"/>
              <w:right w:val="single" w:sz="4" w:space="0" w:color="000000"/>
            </w:tcBorders>
            <w:shd w:val="clear" w:color="auto" w:fill="auto"/>
            <w:vAlign w:val="center"/>
          </w:tcPr>
          <w:p w:rsidR="00A76B62" w:rsidRPr="00D93DDA" w:rsidRDefault="00EF5370">
            <w:pPr>
              <w:wordWrap w:val="0"/>
              <w:spacing w:line="340" w:lineRule="exact"/>
              <w:jc w:val="right"/>
              <w:textAlignment w:val="center"/>
              <w:rPr>
                <w:rFonts w:ascii="Times New Roman" w:eastAsiaTheme="minorEastAsia" w:hAnsi="Times New Roman" w:hint="default"/>
                <w:color w:val="000000"/>
                <w:sz w:val="22"/>
                <w:szCs w:val="22"/>
              </w:rPr>
            </w:pPr>
            <w:r w:rsidRPr="00D93DDA">
              <w:rPr>
                <w:rFonts w:ascii="Times New Roman" w:eastAsiaTheme="minorEastAsia" w:hAnsi="Times New Roman" w:hint="default"/>
                <w:color w:val="000000"/>
                <w:sz w:val="22"/>
                <w:szCs w:val="22"/>
              </w:rPr>
              <w:t>4,233.31</w:t>
            </w:r>
          </w:p>
        </w:tc>
        <w:tc>
          <w:tcPr>
            <w:tcW w:w="123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30211</w:t>
            </w:r>
          </w:p>
        </w:tc>
        <w:tc>
          <w:tcPr>
            <w:tcW w:w="286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 xml:space="preserve">  </w:t>
            </w:r>
            <w:r w:rsidRPr="00D93DDA">
              <w:rPr>
                <w:rFonts w:ascii="Times New Roman" w:hint="default"/>
                <w:color w:val="000000"/>
                <w:sz w:val="22"/>
                <w:szCs w:val="22"/>
              </w:rPr>
              <w:t>差旅费</w:t>
            </w:r>
          </w:p>
        </w:tc>
        <w:tc>
          <w:tcPr>
            <w:tcW w:w="2367" w:type="dxa"/>
            <w:tcBorders>
              <w:top w:val="nil"/>
              <w:left w:val="nil"/>
              <w:bottom w:val="single" w:sz="4" w:space="0" w:color="000000"/>
              <w:right w:val="single" w:sz="4" w:space="0" w:color="000000"/>
            </w:tcBorders>
            <w:shd w:val="clear" w:color="auto" w:fill="auto"/>
            <w:vAlign w:val="center"/>
          </w:tcPr>
          <w:p w:rsidR="00A76B62" w:rsidRPr="00D93DDA" w:rsidRDefault="00EF5370">
            <w:pPr>
              <w:wordWrap w:val="0"/>
              <w:spacing w:line="34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160,000.00</w:t>
            </w:r>
          </w:p>
        </w:tc>
        <w:tc>
          <w:tcPr>
            <w:tcW w:w="113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31011</w:t>
            </w:r>
          </w:p>
        </w:tc>
        <w:tc>
          <w:tcPr>
            <w:tcW w:w="4467"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 xml:space="preserve">  </w:t>
            </w:r>
            <w:r w:rsidRPr="00D93DDA">
              <w:rPr>
                <w:rFonts w:ascii="Times New Roman" w:hint="default"/>
                <w:color w:val="000000"/>
                <w:sz w:val="22"/>
                <w:szCs w:val="22"/>
              </w:rPr>
              <w:t>地上附着物和青苗补偿</w:t>
            </w:r>
          </w:p>
        </w:tc>
        <w:tc>
          <w:tcPr>
            <w:tcW w:w="2682" w:type="dxa"/>
            <w:tcBorders>
              <w:top w:val="nil"/>
              <w:left w:val="nil"/>
              <w:bottom w:val="single" w:sz="4" w:space="0" w:color="000000"/>
              <w:right w:val="single" w:sz="4" w:space="0" w:color="000000"/>
            </w:tcBorders>
            <w:shd w:val="clear" w:color="auto" w:fill="auto"/>
            <w:vAlign w:val="center"/>
          </w:tcPr>
          <w:p w:rsidR="00A76B62" w:rsidRPr="00D93DDA" w:rsidRDefault="00A76B62">
            <w:pPr>
              <w:wordWrap w:val="0"/>
              <w:spacing w:line="340" w:lineRule="exact"/>
              <w:jc w:val="right"/>
              <w:textAlignment w:val="center"/>
              <w:rPr>
                <w:rFonts w:ascii="Times New Roman" w:hAnsi="Times New Roman" w:hint="default"/>
                <w:color w:val="000000"/>
                <w:sz w:val="22"/>
                <w:szCs w:val="22"/>
              </w:rPr>
            </w:pPr>
          </w:p>
        </w:tc>
      </w:tr>
      <w:tr w:rsidR="00A76B62" w:rsidRPr="00D93DDA">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30113</w:t>
            </w:r>
          </w:p>
        </w:tc>
        <w:tc>
          <w:tcPr>
            <w:tcW w:w="361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 xml:space="preserve">  </w:t>
            </w:r>
            <w:r w:rsidRPr="00D93DDA">
              <w:rPr>
                <w:rFonts w:ascii="Times New Roman" w:hint="default"/>
                <w:color w:val="000000"/>
                <w:sz w:val="22"/>
                <w:szCs w:val="22"/>
              </w:rPr>
              <w:t>住房公积金</w:t>
            </w:r>
          </w:p>
        </w:tc>
        <w:tc>
          <w:tcPr>
            <w:tcW w:w="2650" w:type="dxa"/>
            <w:tcBorders>
              <w:top w:val="nil"/>
              <w:left w:val="nil"/>
              <w:bottom w:val="single" w:sz="4" w:space="0" w:color="000000"/>
              <w:right w:val="single" w:sz="4" w:space="0" w:color="000000"/>
            </w:tcBorders>
            <w:shd w:val="clear" w:color="auto" w:fill="auto"/>
            <w:vAlign w:val="center"/>
          </w:tcPr>
          <w:p w:rsidR="00A76B62" w:rsidRPr="00D93DDA" w:rsidRDefault="00EF5370">
            <w:pPr>
              <w:wordWrap w:val="0"/>
              <w:spacing w:line="340" w:lineRule="exact"/>
              <w:jc w:val="right"/>
              <w:textAlignment w:val="center"/>
              <w:rPr>
                <w:rFonts w:ascii="Times New Roman" w:eastAsiaTheme="minorEastAsia" w:hAnsi="Times New Roman" w:hint="default"/>
                <w:color w:val="000000"/>
                <w:sz w:val="22"/>
                <w:szCs w:val="22"/>
              </w:rPr>
            </w:pPr>
            <w:r w:rsidRPr="00D93DDA">
              <w:rPr>
                <w:rFonts w:ascii="Times New Roman" w:eastAsiaTheme="minorEastAsia" w:hAnsi="Times New Roman" w:hint="default"/>
                <w:color w:val="000000"/>
                <w:sz w:val="22"/>
                <w:szCs w:val="22"/>
              </w:rPr>
              <w:t>63,499.68</w:t>
            </w:r>
          </w:p>
        </w:tc>
        <w:tc>
          <w:tcPr>
            <w:tcW w:w="123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30212</w:t>
            </w:r>
          </w:p>
        </w:tc>
        <w:tc>
          <w:tcPr>
            <w:tcW w:w="286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 xml:space="preserve">  </w:t>
            </w:r>
            <w:r w:rsidRPr="00D93DDA">
              <w:rPr>
                <w:rFonts w:ascii="Times New Roman" w:hint="default"/>
                <w:color w:val="000000"/>
                <w:sz w:val="22"/>
                <w:szCs w:val="22"/>
              </w:rPr>
              <w:t>因公出国（境）费用</w:t>
            </w:r>
          </w:p>
        </w:tc>
        <w:tc>
          <w:tcPr>
            <w:tcW w:w="2367" w:type="dxa"/>
            <w:tcBorders>
              <w:top w:val="nil"/>
              <w:left w:val="nil"/>
              <w:bottom w:val="single" w:sz="4" w:space="0" w:color="000000"/>
              <w:right w:val="single" w:sz="4" w:space="0" w:color="000000"/>
            </w:tcBorders>
            <w:shd w:val="clear" w:color="auto" w:fill="auto"/>
            <w:vAlign w:val="center"/>
          </w:tcPr>
          <w:p w:rsidR="00A76B62" w:rsidRPr="00D93DDA" w:rsidRDefault="00A76B62">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31012</w:t>
            </w:r>
          </w:p>
        </w:tc>
        <w:tc>
          <w:tcPr>
            <w:tcW w:w="4467"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 xml:space="preserve">  </w:t>
            </w:r>
            <w:r w:rsidRPr="00D93DDA">
              <w:rPr>
                <w:rFonts w:ascii="Times New Roman" w:hint="default"/>
                <w:color w:val="000000"/>
                <w:sz w:val="22"/>
                <w:szCs w:val="22"/>
              </w:rPr>
              <w:t>拆迁补偿</w:t>
            </w:r>
          </w:p>
        </w:tc>
        <w:tc>
          <w:tcPr>
            <w:tcW w:w="2682" w:type="dxa"/>
            <w:tcBorders>
              <w:top w:val="nil"/>
              <w:left w:val="nil"/>
              <w:bottom w:val="single" w:sz="4" w:space="0" w:color="000000"/>
              <w:right w:val="single" w:sz="4" w:space="0" w:color="000000"/>
            </w:tcBorders>
            <w:shd w:val="clear" w:color="auto" w:fill="auto"/>
            <w:vAlign w:val="center"/>
          </w:tcPr>
          <w:p w:rsidR="00A76B62" w:rsidRPr="00D93DDA" w:rsidRDefault="00A76B62">
            <w:pPr>
              <w:wordWrap w:val="0"/>
              <w:spacing w:line="340" w:lineRule="exact"/>
              <w:jc w:val="right"/>
              <w:textAlignment w:val="center"/>
              <w:rPr>
                <w:rFonts w:ascii="Times New Roman" w:hAnsi="Times New Roman" w:hint="default"/>
                <w:color w:val="000000"/>
                <w:sz w:val="22"/>
                <w:szCs w:val="22"/>
              </w:rPr>
            </w:pPr>
          </w:p>
        </w:tc>
      </w:tr>
      <w:tr w:rsidR="00A76B62" w:rsidRPr="00D93DDA">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30114</w:t>
            </w:r>
          </w:p>
        </w:tc>
        <w:tc>
          <w:tcPr>
            <w:tcW w:w="361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 xml:space="preserve">  </w:t>
            </w:r>
            <w:r w:rsidRPr="00D93DDA">
              <w:rPr>
                <w:rFonts w:ascii="Times New Roman" w:hint="default"/>
                <w:color w:val="000000"/>
                <w:sz w:val="22"/>
                <w:szCs w:val="22"/>
              </w:rPr>
              <w:t>医疗费</w:t>
            </w:r>
          </w:p>
        </w:tc>
        <w:tc>
          <w:tcPr>
            <w:tcW w:w="2650" w:type="dxa"/>
            <w:tcBorders>
              <w:top w:val="nil"/>
              <w:left w:val="nil"/>
              <w:bottom w:val="single" w:sz="4" w:space="0" w:color="000000"/>
              <w:right w:val="single" w:sz="4" w:space="0" w:color="000000"/>
            </w:tcBorders>
            <w:shd w:val="clear" w:color="auto" w:fill="auto"/>
            <w:vAlign w:val="center"/>
          </w:tcPr>
          <w:p w:rsidR="00A76B62" w:rsidRPr="00D93DDA" w:rsidRDefault="00EF5370">
            <w:pPr>
              <w:wordWrap w:val="0"/>
              <w:spacing w:line="340" w:lineRule="exact"/>
              <w:jc w:val="right"/>
              <w:textAlignment w:val="center"/>
              <w:rPr>
                <w:rFonts w:ascii="Times New Roman" w:eastAsiaTheme="minorEastAsia" w:hAnsi="Times New Roman" w:hint="default"/>
                <w:color w:val="000000"/>
                <w:sz w:val="22"/>
                <w:szCs w:val="22"/>
              </w:rPr>
            </w:pPr>
            <w:r w:rsidRPr="00D93DDA">
              <w:rPr>
                <w:rFonts w:ascii="Times New Roman" w:eastAsiaTheme="minorEastAsia" w:hAnsi="Times New Roman" w:hint="default"/>
                <w:color w:val="000000"/>
                <w:sz w:val="22"/>
                <w:szCs w:val="22"/>
              </w:rPr>
              <w:t>14,700.00</w:t>
            </w:r>
          </w:p>
        </w:tc>
        <w:tc>
          <w:tcPr>
            <w:tcW w:w="123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30213</w:t>
            </w:r>
          </w:p>
        </w:tc>
        <w:tc>
          <w:tcPr>
            <w:tcW w:w="286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 xml:space="preserve">  </w:t>
            </w:r>
            <w:r w:rsidRPr="00D93DDA">
              <w:rPr>
                <w:rFonts w:ascii="Times New Roman" w:hint="default"/>
                <w:color w:val="000000"/>
                <w:sz w:val="22"/>
                <w:szCs w:val="22"/>
              </w:rPr>
              <w:t>维修（护）费</w:t>
            </w:r>
          </w:p>
        </w:tc>
        <w:tc>
          <w:tcPr>
            <w:tcW w:w="2367" w:type="dxa"/>
            <w:tcBorders>
              <w:top w:val="nil"/>
              <w:left w:val="nil"/>
              <w:bottom w:val="single" w:sz="4" w:space="0" w:color="000000"/>
              <w:right w:val="single" w:sz="4" w:space="0" w:color="000000"/>
            </w:tcBorders>
            <w:shd w:val="clear" w:color="auto" w:fill="auto"/>
            <w:vAlign w:val="center"/>
          </w:tcPr>
          <w:p w:rsidR="00A76B62" w:rsidRPr="00D93DDA" w:rsidRDefault="00A76B62">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31013</w:t>
            </w:r>
          </w:p>
        </w:tc>
        <w:tc>
          <w:tcPr>
            <w:tcW w:w="4467"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 xml:space="preserve">  </w:t>
            </w:r>
            <w:r w:rsidRPr="00D93DDA">
              <w:rPr>
                <w:rFonts w:ascii="Times New Roman" w:hint="default"/>
                <w:color w:val="000000"/>
                <w:sz w:val="22"/>
                <w:szCs w:val="22"/>
              </w:rPr>
              <w:t>公务用车购置</w:t>
            </w:r>
          </w:p>
        </w:tc>
        <w:tc>
          <w:tcPr>
            <w:tcW w:w="2682" w:type="dxa"/>
            <w:tcBorders>
              <w:top w:val="nil"/>
              <w:left w:val="nil"/>
              <w:bottom w:val="single" w:sz="4" w:space="0" w:color="000000"/>
              <w:right w:val="single" w:sz="4" w:space="0" w:color="000000"/>
            </w:tcBorders>
            <w:shd w:val="clear" w:color="auto" w:fill="auto"/>
            <w:vAlign w:val="center"/>
          </w:tcPr>
          <w:p w:rsidR="00A76B62" w:rsidRPr="00D93DDA" w:rsidRDefault="00A76B62">
            <w:pPr>
              <w:wordWrap w:val="0"/>
              <w:spacing w:line="340" w:lineRule="exact"/>
              <w:jc w:val="right"/>
              <w:textAlignment w:val="center"/>
              <w:rPr>
                <w:rFonts w:ascii="Times New Roman" w:hAnsi="Times New Roman" w:hint="default"/>
                <w:color w:val="000000"/>
                <w:sz w:val="22"/>
                <w:szCs w:val="22"/>
              </w:rPr>
            </w:pPr>
          </w:p>
        </w:tc>
      </w:tr>
      <w:tr w:rsidR="00A76B62" w:rsidRPr="00D93DDA">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30199</w:t>
            </w:r>
          </w:p>
        </w:tc>
        <w:tc>
          <w:tcPr>
            <w:tcW w:w="361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 xml:space="preserve">  </w:t>
            </w:r>
            <w:r w:rsidRPr="00D93DDA">
              <w:rPr>
                <w:rFonts w:ascii="Times New Roman" w:hint="default"/>
                <w:color w:val="000000"/>
                <w:sz w:val="22"/>
                <w:szCs w:val="22"/>
              </w:rPr>
              <w:t>其他工资福利支出</w:t>
            </w:r>
          </w:p>
        </w:tc>
        <w:tc>
          <w:tcPr>
            <w:tcW w:w="2650" w:type="dxa"/>
            <w:tcBorders>
              <w:top w:val="nil"/>
              <w:left w:val="nil"/>
              <w:bottom w:val="single" w:sz="4" w:space="0" w:color="000000"/>
              <w:right w:val="single" w:sz="4" w:space="0" w:color="000000"/>
            </w:tcBorders>
            <w:shd w:val="clear" w:color="auto" w:fill="auto"/>
            <w:vAlign w:val="center"/>
          </w:tcPr>
          <w:p w:rsidR="00A76B62" w:rsidRPr="00D93DDA" w:rsidRDefault="00A76B62">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30214</w:t>
            </w:r>
          </w:p>
        </w:tc>
        <w:tc>
          <w:tcPr>
            <w:tcW w:w="286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 xml:space="preserve">  </w:t>
            </w:r>
            <w:r w:rsidRPr="00D93DDA">
              <w:rPr>
                <w:rFonts w:ascii="Times New Roman" w:hint="default"/>
                <w:color w:val="000000"/>
                <w:sz w:val="22"/>
                <w:szCs w:val="22"/>
              </w:rPr>
              <w:t>租赁费</w:t>
            </w:r>
          </w:p>
        </w:tc>
        <w:tc>
          <w:tcPr>
            <w:tcW w:w="2367" w:type="dxa"/>
            <w:tcBorders>
              <w:top w:val="nil"/>
              <w:left w:val="nil"/>
              <w:bottom w:val="single" w:sz="4" w:space="0" w:color="000000"/>
              <w:right w:val="single" w:sz="4" w:space="0" w:color="000000"/>
            </w:tcBorders>
            <w:shd w:val="clear" w:color="auto" w:fill="auto"/>
            <w:vAlign w:val="center"/>
          </w:tcPr>
          <w:p w:rsidR="00A76B62" w:rsidRPr="00D93DDA" w:rsidRDefault="00A76B62">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31019</w:t>
            </w:r>
          </w:p>
        </w:tc>
        <w:tc>
          <w:tcPr>
            <w:tcW w:w="4467"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 xml:space="preserve">  </w:t>
            </w:r>
            <w:r w:rsidRPr="00D93DDA">
              <w:rPr>
                <w:rFonts w:ascii="Times New Roman" w:hint="default"/>
                <w:color w:val="000000"/>
                <w:sz w:val="22"/>
                <w:szCs w:val="22"/>
              </w:rPr>
              <w:t>其他交通工具购置</w:t>
            </w:r>
          </w:p>
        </w:tc>
        <w:tc>
          <w:tcPr>
            <w:tcW w:w="2682" w:type="dxa"/>
            <w:tcBorders>
              <w:top w:val="nil"/>
              <w:left w:val="nil"/>
              <w:bottom w:val="single" w:sz="4" w:space="0" w:color="000000"/>
              <w:right w:val="single" w:sz="4" w:space="0" w:color="000000"/>
            </w:tcBorders>
            <w:shd w:val="clear" w:color="auto" w:fill="auto"/>
            <w:vAlign w:val="center"/>
          </w:tcPr>
          <w:p w:rsidR="00A76B62" w:rsidRPr="00D93DDA" w:rsidRDefault="00A76B62">
            <w:pPr>
              <w:wordWrap w:val="0"/>
              <w:spacing w:line="340" w:lineRule="exact"/>
              <w:jc w:val="right"/>
              <w:textAlignment w:val="center"/>
              <w:rPr>
                <w:rFonts w:ascii="Times New Roman" w:hAnsi="Times New Roman" w:hint="default"/>
                <w:color w:val="000000"/>
                <w:sz w:val="22"/>
                <w:szCs w:val="22"/>
              </w:rPr>
            </w:pPr>
          </w:p>
        </w:tc>
      </w:tr>
      <w:tr w:rsidR="00A76B62" w:rsidRPr="00D93DDA">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303</w:t>
            </w:r>
          </w:p>
        </w:tc>
        <w:tc>
          <w:tcPr>
            <w:tcW w:w="361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对个人和家庭的补助</w:t>
            </w:r>
          </w:p>
        </w:tc>
        <w:tc>
          <w:tcPr>
            <w:tcW w:w="2650" w:type="dxa"/>
            <w:tcBorders>
              <w:top w:val="nil"/>
              <w:left w:val="nil"/>
              <w:bottom w:val="single" w:sz="4" w:space="0" w:color="000000"/>
              <w:right w:val="single" w:sz="4" w:space="0" w:color="000000"/>
            </w:tcBorders>
            <w:shd w:val="clear" w:color="auto" w:fill="auto"/>
            <w:vAlign w:val="center"/>
          </w:tcPr>
          <w:p w:rsidR="00A76B62" w:rsidRPr="00D93DDA" w:rsidRDefault="00A76B62">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30215</w:t>
            </w:r>
          </w:p>
        </w:tc>
        <w:tc>
          <w:tcPr>
            <w:tcW w:w="286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 xml:space="preserve">  </w:t>
            </w:r>
            <w:r w:rsidRPr="00D93DDA">
              <w:rPr>
                <w:rFonts w:ascii="Times New Roman" w:hint="default"/>
                <w:color w:val="000000"/>
                <w:sz w:val="22"/>
                <w:szCs w:val="22"/>
              </w:rPr>
              <w:t>会议费</w:t>
            </w:r>
          </w:p>
        </w:tc>
        <w:tc>
          <w:tcPr>
            <w:tcW w:w="2367" w:type="dxa"/>
            <w:tcBorders>
              <w:top w:val="nil"/>
              <w:left w:val="nil"/>
              <w:bottom w:val="single" w:sz="4" w:space="0" w:color="000000"/>
              <w:right w:val="single" w:sz="4" w:space="0" w:color="000000"/>
            </w:tcBorders>
            <w:shd w:val="clear" w:color="auto" w:fill="auto"/>
            <w:vAlign w:val="center"/>
          </w:tcPr>
          <w:p w:rsidR="00A76B62" w:rsidRPr="00D93DDA" w:rsidRDefault="00A76B62">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31021</w:t>
            </w:r>
          </w:p>
        </w:tc>
        <w:tc>
          <w:tcPr>
            <w:tcW w:w="4467"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 xml:space="preserve">  </w:t>
            </w:r>
            <w:r w:rsidRPr="00D93DDA">
              <w:rPr>
                <w:rFonts w:ascii="Times New Roman" w:hint="default"/>
                <w:color w:val="000000"/>
                <w:sz w:val="22"/>
                <w:szCs w:val="22"/>
              </w:rPr>
              <w:t>文物和陈列品购置</w:t>
            </w:r>
          </w:p>
        </w:tc>
        <w:tc>
          <w:tcPr>
            <w:tcW w:w="2682" w:type="dxa"/>
            <w:tcBorders>
              <w:top w:val="nil"/>
              <w:left w:val="nil"/>
              <w:bottom w:val="single" w:sz="4" w:space="0" w:color="000000"/>
              <w:right w:val="single" w:sz="4" w:space="0" w:color="000000"/>
            </w:tcBorders>
            <w:shd w:val="clear" w:color="auto" w:fill="auto"/>
            <w:vAlign w:val="center"/>
          </w:tcPr>
          <w:p w:rsidR="00A76B62" w:rsidRPr="00D93DDA" w:rsidRDefault="00A76B62">
            <w:pPr>
              <w:wordWrap w:val="0"/>
              <w:spacing w:line="340" w:lineRule="exact"/>
              <w:jc w:val="right"/>
              <w:textAlignment w:val="center"/>
              <w:rPr>
                <w:rFonts w:ascii="Times New Roman" w:hAnsi="Times New Roman" w:hint="default"/>
                <w:color w:val="000000"/>
                <w:sz w:val="22"/>
                <w:szCs w:val="22"/>
              </w:rPr>
            </w:pPr>
          </w:p>
        </w:tc>
      </w:tr>
      <w:tr w:rsidR="00A76B62" w:rsidRPr="00D93DDA">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30301</w:t>
            </w:r>
          </w:p>
        </w:tc>
        <w:tc>
          <w:tcPr>
            <w:tcW w:w="361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 xml:space="preserve">  </w:t>
            </w:r>
            <w:r w:rsidRPr="00D93DDA">
              <w:rPr>
                <w:rFonts w:ascii="Times New Roman" w:hint="default"/>
                <w:color w:val="000000"/>
                <w:sz w:val="22"/>
                <w:szCs w:val="22"/>
              </w:rPr>
              <w:t>离休费</w:t>
            </w:r>
          </w:p>
        </w:tc>
        <w:tc>
          <w:tcPr>
            <w:tcW w:w="2650" w:type="dxa"/>
            <w:tcBorders>
              <w:top w:val="nil"/>
              <w:left w:val="nil"/>
              <w:bottom w:val="single" w:sz="4" w:space="0" w:color="000000"/>
              <w:right w:val="single" w:sz="4" w:space="0" w:color="000000"/>
            </w:tcBorders>
            <w:shd w:val="clear" w:color="auto" w:fill="auto"/>
            <w:vAlign w:val="center"/>
          </w:tcPr>
          <w:p w:rsidR="00A76B62" w:rsidRPr="00D93DDA" w:rsidRDefault="00A76B62">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30216</w:t>
            </w:r>
          </w:p>
        </w:tc>
        <w:tc>
          <w:tcPr>
            <w:tcW w:w="286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 xml:space="preserve">  </w:t>
            </w:r>
            <w:r w:rsidRPr="00D93DDA">
              <w:rPr>
                <w:rFonts w:ascii="Times New Roman" w:hint="default"/>
                <w:color w:val="000000"/>
                <w:sz w:val="22"/>
                <w:szCs w:val="22"/>
              </w:rPr>
              <w:t>培训费</w:t>
            </w:r>
          </w:p>
        </w:tc>
        <w:tc>
          <w:tcPr>
            <w:tcW w:w="2367" w:type="dxa"/>
            <w:tcBorders>
              <w:top w:val="nil"/>
              <w:left w:val="nil"/>
              <w:bottom w:val="single" w:sz="4" w:space="0" w:color="000000"/>
              <w:right w:val="single" w:sz="4" w:space="0" w:color="000000"/>
            </w:tcBorders>
            <w:shd w:val="clear" w:color="auto" w:fill="auto"/>
            <w:vAlign w:val="center"/>
          </w:tcPr>
          <w:p w:rsidR="00A76B62" w:rsidRPr="00D93DDA" w:rsidRDefault="00A76B62">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31022</w:t>
            </w:r>
          </w:p>
        </w:tc>
        <w:tc>
          <w:tcPr>
            <w:tcW w:w="4467"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 xml:space="preserve">  </w:t>
            </w:r>
            <w:r w:rsidRPr="00D93DDA">
              <w:rPr>
                <w:rFonts w:ascii="Times New Roman" w:hint="default"/>
                <w:color w:val="000000"/>
                <w:sz w:val="22"/>
                <w:szCs w:val="22"/>
              </w:rPr>
              <w:t>无形资产购置</w:t>
            </w:r>
          </w:p>
        </w:tc>
        <w:tc>
          <w:tcPr>
            <w:tcW w:w="2682" w:type="dxa"/>
            <w:tcBorders>
              <w:top w:val="nil"/>
              <w:left w:val="nil"/>
              <w:bottom w:val="single" w:sz="4" w:space="0" w:color="000000"/>
              <w:right w:val="single" w:sz="4" w:space="0" w:color="000000"/>
            </w:tcBorders>
            <w:shd w:val="clear" w:color="auto" w:fill="auto"/>
            <w:vAlign w:val="center"/>
          </w:tcPr>
          <w:p w:rsidR="00A76B62" w:rsidRPr="00D93DDA" w:rsidRDefault="00A76B62">
            <w:pPr>
              <w:wordWrap w:val="0"/>
              <w:spacing w:line="340" w:lineRule="exact"/>
              <w:jc w:val="right"/>
              <w:textAlignment w:val="center"/>
              <w:rPr>
                <w:rFonts w:ascii="Times New Roman" w:hAnsi="Times New Roman" w:hint="default"/>
                <w:color w:val="000000"/>
                <w:sz w:val="22"/>
                <w:szCs w:val="22"/>
              </w:rPr>
            </w:pPr>
          </w:p>
        </w:tc>
      </w:tr>
      <w:tr w:rsidR="00A76B62" w:rsidRPr="00D93DDA">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30302</w:t>
            </w:r>
          </w:p>
        </w:tc>
        <w:tc>
          <w:tcPr>
            <w:tcW w:w="361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 xml:space="preserve">  </w:t>
            </w:r>
            <w:r w:rsidRPr="00D93DDA">
              <w:rPr>
                <w:rFonts w:ascii="Times New Roman" w:hint="default"/>
                <w:color w:val="000000"/>
                <w:sz w:val="22"/>
                <w:szCs w:val="22"/>
              </w:rPr>
              <w:t>退休费</w:t>
            </w:r>
          </w:p>
        </w:tc>
        <w:tc>
          <w:tcPr>
            <w:tcW w:w="2650" w:type="dxa"/>
            <w:tcBorders>
              <w:top w:val="nil"/>
              <w:left w:val="nil"/>
              <w:bottom w:val="single" w:sz="4" w:space="0" w:color="000000"/>
              <w:right w:val="single" w:sz="4" w:space="0" w:color="000000"/>
            </w:tcBorders>
            <w:shd w:val="clear" w:color="auto" w:fill="auto"/>
            <w:vAlign w:val="center"/>
          </w:tcPr>
          <w:p w:rsidR="00A76B62" w:rsidRPr="00D93DDA" w:rsidRDefault="00A76B62">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30217</w:t>
            </w:r>
          </w:p>
        </w:tc>
        <w:tc>
          <w:tcPr>
            <w:tcW w:w="286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 xml:space="preserve">  </w:t>
            </w:r>
            <w:r w:rsidRPr="00D93DDA">
              <w:rPr>
                <w:rFonts w:ascii="Times New Roman" w:hint="default"/>
                <w:color w:val="000000"/>
                <w:sz w:val="22"/>
                <w:szCs w:val="22"/>
              </w:rPr>
              <w:t>公务接待费</w:t>
            </w:r>
          </w:p>
        </w:tc>
        <w:tc>
          <w:tcPr>
            <w:tcW w:w="2367" w:type="dxa"/>
            <w:tcBorders>
              <w:top w:val="nil"/>
              <w:left w:val="nil"/>
              <w:bottom w:val="single" w:sz="4" w:space="0" w:color="000000"/>
              <w:right w:val="single" w:sz="4" w:space="0" w:color="000000"/>
            </w:tcBorders>
            <w:shd w:val="clear" w:color="auto" w:fill="auto"/>
            <w:vAlign w:val="center"/>
          </w:tcPr>
          <w:p w:rsidR="00A76B62" w:rsidRPr="00D93DDA" w:rsidRDefault="00A76B62">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31099</w:t>
            </w:r>
          </w:p>
        </w:tc>
        <w:tc>
          <w:tcPr>
            <w:tcW w:w="4467"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 xml:space="preserve">  </w:t>
            </w:r>
            <w:r w:rsidRPr="00D93DDA">
              <w:rPr>
                <w:rFonts w:ascii="Times New Roman" w:hint="default"/>
                <w:color w:val="000000"/>
                <w:sz w:val="22"/>
                <w:szCs w:val="22"/>
              </w:rPr>
              <w:t>其他资本性支出</w:t>
            </w:r>
          </w:p>
        </w:tc>
        <w:tc>
          <w:tcPr>
            <w:tcW w:w="2682" w:type="dxa"/>
            <w:tcBorders>
              <w:top w:val="nil"/>
              <w:left w:val="nil"/>
              <w:bottom w:val="single" w:sz="4" w:space="0" w:color="000000"/>
              <w:right w:val="single" w:sz="4" w:space="0" w:color="000000"/>
            </w:tcBorders>
            <w:shd w:val="clear" w:color="auto" w:fill="auto"/>
            <w:vAlign w:val="center"/>
          </w:tcPr>
          <w:p w:rsidR="00A76B62" w:rsidRPr="00D93DDA" w:rsidRDefault="00A76B62">
            <w:pPr>
              <w:wordWrap w:val="0"/>
              <w:spacing w:line="340" w:lineRule="exact"/>
              <w:jc w:val="right"/>
              <w:textAlignment w:val="center"/>
              <w:rPr>
                <w:rFonts w:ascii="Times New Roman" w:hAnsi="Times New Roman" w:hint="default"/>
                <w:color w:val="000000"/>
                <w:sz w:val="22"/>
                <w:szCs w:val="22"/>
              </w:rPr>
            </w:pPr>
          </w:p>
        </w:tc>
      </w:tr>
      <w:tr w:rsidR="00A76B62" w:rsidRPr="00D93DDA">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30303</w:t>
            </w:r>
          </w:p>
        </w:tc>
        <w:tc>
          <w:tcPr>
            <w:tcW w:w="361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 xml:space="preserve">  </w:t>
            </w:r>
            <w:r w:rsidRPr="00D93DDA">
              <w:rPr>
                <w:rFonts w:ascii="Times New Roman" w:hint="default"/>
                <w:color w:val="000000"/>
                <w:sz w:val="22"/>
                <w:szCs w:val="22"/>
              </w:rPr>
              <w:t>退职（役）费</w:t>
            </w:r>
          </w:p>
        </w:tc>
        <w:tc>
          <w:tcPr>
            <w:tcW w:w="2650" w:type="dxa"/>
            <w:tcBorders>
              <w:top w:val="nil"/>
              <w:left w:val="nil"/>
              <w:bottom w:val="single" w:sz="4" w:space="0" w:color="000000"/>
              <w:right w:val="single" w:sz="4" w:space="0" w:color="000000"/>
            </w:tcBorders>
            <w:shd w:val="clear" w:color="auto" w:fill="auto"/>
            <w:vAlign w:val="center"/>
          </w:tcPr>
          <w:p w:rsidR="00A76B62" w:rsidRPr="00D93DDA" w:rsidRDefault="00A76B62">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30218</w:t>
            </w:r>
          </w:p>
        </w:tc>
        <w:tc>
          <w:tcPr>
            <w:tcW w:w="286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 xml:space="preserve">  </w:t>
            </w:r>
            <w:r w:rsidRPr="00D93DDA">
              <w:rPr>
                <w:rFonts w:ascii="Times New Roman" w:hint="default"/>
                <w:color w:val="000000"/>
                <w:sz w:val="22"/>
                <w:szCs w:val="22"/>
              </w:rPr>
              <w:t>专用材料费</w:t>
            </w:r>
          </w:p>
        </w:tc>
        <w:tc>
          <w:tcPr>
            <w:tcW w:w="2367" w:type="dxa"/>
            <w:tcBorders>
              <w:top w:val="nil"/>
              <w:left w:val="nil"/>
              <w:bottom w:val="single" w:sz="4" w:space="0" w:color="000000"/>
              <w:right w:val="single" w:sz="4" w:space="0" w:color="000000"/>
            </w:tcBorders>
            <w:shd w:val="clear" w:color="auto" w:fill="auto"/>
            <w:vAlign w:val="center"/>
          </w:tcPr>
          <w:p w:rsidR="00A76B62" w:rsidRPr="00D93DDA" w:rsidRDefault="00A76B62">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312</w:t>
            </w:r>
          </w:p>
        </w:tc>
        <w:tc>
          <w:tcPr>
            <w:tcW w:w="4467"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对企业补助</w:t>
            </w:r>
          </w:p>
        </w:tc>
        <w:tc>
          <w:tcPr>
            <w:tcW w:w="2682" w:type="dxa"/>
            <w:tcBorders>
              <w:top w:val="nil"/>
              <w:left w:val="nil"/>
              <w:bottom w:val="single" w:sz="4" w:space="0" w:color="000000"/>
              <w:right w:val="single" w:sz="4" w:space="0" w:color="000000"/>
            </w:tcBorders>
            <w:shd w:val="clear" w:color="auto" w:fill="auto"/>
            <w:vAlign w:val="center"/>
          </w:tcPr>
          <w:p w:rsidR="00A76B62" w:rsidRPr="00D93DDA" w:rsidRDefault="00A76B62">
            <w:pPr>
              <w:wordWrap w:val="0"/>
              <w:spacing w:line="340" w:lineRule="exact"/>
              <w:jc w:val="right"/>
              <w:textAlignment w:val="center"/>
              <w:rPr>
                <w:rFonts w:ascii="Times New Roman" w:hAnsi="Times New Roman" w:hint="default"/>
                <w:color w:val="000000"/>
                <w:sz w:val="22"/>
                <w:szCs w:val="22"/>
              </w:rPr>
            </w:pPr>
          </w:p>
        </w:tc>
      </w:tr>
      <w:tr w:rsidR="00A76B62" w:rsidRPr="00D93DDA">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30304</w:t>
            </w:r>
          </w:p>
        </w:tc>
        <w:tc>
          <w:tcPr>
            <w:tcW w:w="361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 xml:space="preserve">  </w:t>
            </w:r>
            <w:r w:rsidRPr="00D93DDA">
              <w:rPr>
                <w:rFonts w:ascii="Times New Roman" w:hint="default"/>
                <w:color w:val="000000"/>
                <w:sz w:val="22"/>
                <w:szCs w:val="22"/>
              </w:rPr>
              <w:t>抚恤金</w:t>
            </w:r>
          </w:p>
        </w:tc>
        <w:tc>
          <w:tcPr>
            <w:tcW w:w="2650" w:type="dxa"/>
            <w:tcBorders>
              <w:top w:val="nil"/>
              <w:left w:val="nil"/>
              <w:bottom w:val="single" w:sz="4" w:space="0" w:color="000000"/>
              <w:right w:val="single" w:sz="4" w:space="0" w:color="000000"/>
            </w:tcBorders>
            <w:shd w:val="clear" w:color="auto" w:fill="auto"/>
            <w:vAlign w:val="center"/>
          </w:tcPr>
          <w:p w:rsidR="00A76B62" w:rsidRPr="00D93DDA" w:rsidRDefault="00A76B62">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30224</w:t>
            </w:r>
          </w:p>
        </w:tc>
        <w:tc>
          <w:tcPr>
            <w:tcW w:w="286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 xml:space="preserve">  </w:t>
            </w:r>
            <w:r w:rsidRPr="00D93DDA">
              <w:rPr>
                <w:rFonts w:ascii="Times New Roman" w:hint="default"/>
                <w:color w:val="000000"/>
                <w:sz w:val="22"/>
                <w:szCs w:val="22"/>
              </w:rPr>
              <w:t>被装购置费</w:t>
            </w:r>
          </w:p>
        </w:tc>
        <w:tc>
          <w:tcPr>
            <w:tcW w:w="2367" w:type="dxa"/>
            <w:tcBorders>
              <w:top w:val="nil"/>
              <w:left w:val="nil"/>
              <w:bottom w:val="single" w:sz="4" w:space="0" w:color="000000"/>
              <w:right w:val="single" w:sz="4" w:space="0" w:color="000000"/>
            </w:tcBorders>
            <w:shd w:val="clear" w:color="auto" w:fill="auto"/>
            <w:vAlign w:val="center"/>
          </w:tcPr>
          <w:p w:rsidR="00A76B62" w:rsidRPr="00D93DDA" w:rsidRDefault="00A76B62">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31201</w:t>
            </w:r>
          </w:p>
        </w:tc>
        <w:tc>
          <w:tcPr>
            <w:tcW w:w="4467"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 xml:space="preserve">  </w:t>
            </w:r>
            <w:r w:rsidRPr="00D93DDA">
              <w:rPr>
                <w:rFonts w:ascii="Times New Roman" w:hint="default"/>
                <w:color w:val="000000"/>
                <w:sz w:val="22"/>
                <w:szCs w:val="22"/>
              </w:rPr>
              <w:t>资本金注入</w:t>
            </w:r>
          </w:p>
        </w:tc>
        <w:tc>
          <w:tcPr>
            <w:tcW w:w="2682" w:type="dxa"/>
            <w:tcBorders>
              <w:top w:val="nil"/>
              <w:left w:val="nil"/>
              <w:bottom w:val="single" w:sz="4" w:space="0" w:color="000000"/>
              <w:right w:val="single" w:sz="4" w:space="0" w:color="000000"/>
            </w:tcBorders>
            <w:shd w:val="clear" w:color="auto" w:fill="auto"/>
            <w:vAlign w:val="center"/>
          </w:tcPr>
          <w:p w:rsidR="00A76B62" w:rsidRPr="00D93DDA" w:rsidRDefault="00A76B62">
            <w:pPr>
              <w:wordWrap w:val="0"/>
              <w:spacing w:line="340" w:lineRule="exact"/>
              <w:jc w:val="right"/>
              <w:textAlignment w:val="center"/>
              <w:rPr>
                <w:rFonts w:ascii="Times New Roman" w:hAnsi="Times New Roman" w:hint="default"/>
                <w:color w:val="000000"/>
                <w:sz w:val="22"/>
                <w:szCs w:val="22"/>
              </w:rPr>
            </w:pPr>
          </w:p>
        </w:tc>
      </w:tr>
      <w:tr w:rsidR="00A76B62" w:rsidRPr="00D93DDA">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30305</w:t>
            </w:r>
          </w:p>
        </w:tc>
        <w:tc>
          <w:tcPr>
            <w:tcW w:w="361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 xml:space="preserve">  </w:t>
            </w:r>
            <w:r w:rsidRPr="00D93DDA">
              <w:rPr>
                <w:rFonts w:ascii="Times New Roman" w:hint="default"/>
                <w:color w:val="000000"/>
                <w:sz w:val="22"/>
                <w:szCs w:val="22"/>
              </w:rPr>
              <w:t>生活补助</w:t>
            </w:r>
          </w:p>
        </w:tc>
        <w:tc>
          <w:tcPr>
            <w:tcW w:w="2650" w:type="dxa"/>
            <w:tcBorders>
              <w:top w:val="nil"/>
              <w:left w:val="nil"/>
              <w:bottom w:val="single" w:sz="4" w:space="0" w:color="000000"/>
              <w:right w:val="single" w:sz="4" w:space="0" w:color="000000"/>
            </w:tcBorders>
            <w:shd w:val="clear" w:color="auto" w:fill="auto"/>
            <w:vAlign w:val="center"/>
          </w:tcPr>
          <w:p w:rsidR="00A76B62" w:rsidRPr="00D93DDA" w:rsidRDefault="00A76B62">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30225</w:t>
            </w:r>
          </w:p>
        </w:tc>
        <w:tc>
          <w:tcPr>
            <w:tcW w:w="286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 xml:space="preserve">  </w:t>
            </w:r>
            <w:r w:rsidRPr="00D93DDA">
              <w:rPr>
                <w:rFonts w:ascii="Times New Roman" w:hint="default"/>
                <w:color w:val="000000"/>
                <w:sz w:val="22"/>
                <w:szCs w:val="22"/>
              </w:rPr>
              <w:t>专用燃料费</w:t>
            </w:r>
          </w:p>
        </w:tc>
        <w:tc>
          <w:tcPr>
            <w:tcW w:w="2367" w:type="dxa"/>
            <w:tcBorders>
              <w:top w:val="nil"/>
              <w:left w:val="nil"/>
              <w:bottom w:val="single" w:sz="4" w:space="0" w:color="000000"/>
              <w:right w:val="single" w:sz="4" w:space="0" w:color="000000"/>
            </w:tcBorders>
            <w:shd w:val="clear" w:color="auto" w:fill="auto"/>
            <w:vAlign w:val="center"/>
          </w:tcPr>
          <w:p w:rsidR="00A76B62" w:rsidRPr="00D93DDA" w:rsidRDefault="00A76B62">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31203</w:t>
            </w:r>
          </w:p>
        </w:tc>
        <w:tc>
          <w:tcPr>
            <w:tcW w:w="4467"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 xml:space="preserve">  </w:t>
            </w:r>
            <w:r w:rsidRPr="00D93DDA">
              <w:rPr>
                <w:rFonts w:ascii="Times New Roman" w:hint="default"/>
                <w:color w:val="000000"/>
                <w:sz w:val="22"/>
                <w:szCs w:val="22"/>
              </w:rPr>
              <w:t>政府投资基金股权投资</w:t>
            </w:r>
          </w:p>
        </w:tc>
        <w:tc>
          <w:tcPr>
            <w:tcW w:w="2682" w:type="dxa"/>
            <w:tcBorders>
              <w:top w:val="nil"/>
              <w:left w:val="nil"/>
              <w:bottom w:val="single" w:sz="4" w:space="0" w:color="000000"/>
              <w:right w:val="single" w:sz="4" w:space="0" w:color="000000"/>
            </w:tcBorders>
            <w:shd w:val="clear" w:color="auto" w:fill="auto"/>
            <w:vAlign w:val="center"/>
          </w:tcPr>
          <w:p w:rsidR="00A76B62" w:rsidRPr="00D93DDA" w:rsidRDefault="00A76B62">
            <w:pPr>
              <w:wordWrap w:val="0"/>
              <w:spacing w:line="340" w:lineRule="exact"/>
              <w:jc w:val="right"/>
              <w:textAlignment w:val="center"/>
              <w:rPr>
                <w:rFonts w:ascii="Times New Roman" w:hAnsi="Times New Roman" w:hint="default"/>
                <w:color w:val="000000"/>
                <w:sz w:val="22"/>
                <w:szCs w:val="22"/>
              </w:rPr>
            </w:pPr>
          </w:p>
        </w:tc>
      </w:tr>
      <w:tr w:rsidR="00A76B62" w:rsidRPr="00D93DDA">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30306</w:t>
            </w:r>
          </w:p>
        </w:tc>
        <w:tc>
          <w:tcPr>
            <w:tcW w:w="361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 xml:space="preserve">  </w:t>
            </w:r>
            <w:r w:rsidRPr="00D93DDA">
              <w:rPr>
                <w:rFonts w:ascii="Times New Roman" w:hint="default"/>
                <w:color w:val="000000"/>
                <w:sz w:val="22"/>
                <w:szCs w:val="22"/>
              </w:rPr>
              <w:t>救济费</w:t>
            </w:r>
          </w:p>
        </w:tc>
        <w:tc>
          <w:tcPr>
            <w:tcW w:w="2650" w:type="dxa"/>
            <w:tcBorders>
              <w:top w:val="nil"/>
              <w:left w:val="nil"/>
              <w:bottom w:val="single" w:sz="4" w:space="0" w:color="000000"/>
              <w:right w:val="single" w:sz="4" w:space="0" w:color="000000"/>
            </w:tcBorders>
            <w:shd w:val="clear" w:color="auto" w:fill="auto"/>
            <w:vAlign w:val="center"/>
          </w:tcPr>
          <w:p w:rsidR="00A76B62" w:rsidRPr="00D93DDA" w:rsidRDefault="00A76B62">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30226</w:t>
            </w:r>
          </w:p>
        </w:tc>
        <w:tc>
          <w:tcPr>
            <w:tcW w:w="286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 xml:space="preserve">  </w:t>
            </w:r>
            <w:r w:rsidRPr="00D93DDA">
              <w:rPr>
                <w:rFonts w:ascii="Times New Roman" w:hint="default"/>
                <w:color w:val="000000"/>
                <w:sz w:val="22"/>
                <w:szCs w:val="22"/>
              </w:rPr>
              <w:t>劳务费</w:t>
            </w:r>
          </w:p>
        </w:tc>
        <w:tc>
          <w:tcPr>
            <w:tcW w:w="2367" w:type="dxa"/>
            <w:tcBorders>
              <w:top w:val="nil"/>
              <w:left w:val="nil"/>
              <w:bottom w:val="single" w:sz="4" w:space="0" w:color="000000"/>
              <w:right w:val="single" w:sz="4" w:space="0" w:color="000000"/>
            </w:tcBorders>
            <w:shd w:val="clear" w:color="auto" w:fill="auto"/>
            <w:vAlign w:val="center"/>
          </w:tcPr>
          <w:p w:rsidR="00A76B62" w:rsidRPr="00D93DDA" w:rsidRDefault="00A76B62">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31204</w:t>
            </w:r>
          </w:p>
        </w:tc>
        <w:tc>
          <w:tcPr>
            <w:tcW w:w="4467"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 xml:space="preserve">  </w:t>
            </w:r>
            <w:r w:rsidRPr="00D93DDA">
              <w:rPr>
                <w:rFonts w:ascii="Times New Roman" w:hint="default"/>
                <w:color w:val="000000"/>
                <w:sz w:val="22"/>
                <w:szCs w:val="22"/>
              </w:rPr>
              <w:t>费用补贴</w:t>
            </w:r>
          </w:p>
        </w:tc>
        <w:tc>
          <w:tcPr>
            <w:tcW w:w="2682" w:type="dxa"/>
            <w:tcBorders>
              <w:top w:val="nil"/>
              <w:left w:val="nil"/>
              <w:bottom w:val="single" w:sz="4" w:space="0" w:color="000000"/>
              <w:right w:val="single" w:sz="4" w:space="0" w:color="000000"/>
            </w:tcBorders>
            <w:shd w:val="clear" w:color="auto" w:fill="auto"/>
            <w:vAlign w:val="center"/>
          </w:tcPr>
          <w:p w:rsidR="00A76B62" w:rsidRPr="00D93DDA" w:rsidRDefault="00A76B62">
            <w:pPr>
              <w:wordWrap w:val="0"/>
              <w:spacing w:line="340" w:lineRule="exact"/>
              <w:jc w:val="right"/>
              <w:textAlignment w:val="center"/>
              <w:rPr>
                <w:rFonts w:ascii="Times New Roman" w:hAnsi="Times New Roman" w:hint="default"/>
                <w:color w:val="000000"/>
                <w:sz w:val="22"/>
                <w:szCs w:val="22"/>
              </w:rPr>
            </w:pPr>
          </w:p>
        </w:tc>
      </w:tr>
      <w:tr w:rsidR="00A76B62" w:rsidRPr="00D93DDA">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30307</w:t>
            </w:r>
          </w:p>
        </w:tc>
        <w:tc>
          <w:tcPr>
            <w:tcW w:w="361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 xml:space="preserve">  </w:t>
            </w:r>
            <w:r w:rsidRPr="00D93DDA">
              <w:rPr>
                <w:rFonts w:ascii="Times New Roman" w:hint="default"/>
                <w:color w:val="000000"/>
                <w:sz w:val="22"/>
                <w:szCs w:val="22"/>
              </w:rPr>
              <w:t>医疗费补助</w:t>
            </w:r>
          </w:p>
        </w:tc>
        <w:tc>
          <w:tcPr>
            <w:tcW w:w="2650" w:type="dxa"/>
            <w:tcBorders>
              <w:top w:val="nil"/>
              <w:left w:val="nil"/>
              <w:bottom w:val="single" w:sz="4" w:space="0" w:color="000000"/>
              <w:right w:val="single" w:sz="4" w:space="0" w:color="000000"/>
            </w:tcBorders>
            <w:shd w:val="clear" w:color="auto" w:fill="auto"/>
            <w:vAlign w:val="center"/>
          </w:tcPr>
          <w:p w:rsidR="00A76B62" w:rsidRPr="00D93DDA" w:rsidRDefault="00A76B62">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30227</w:t>
            </w:r>
          </w:p>
        </w:tc>
        <w:tc>
          <w:tcPr>
            <w:tcW w:w="286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 xml:space="preserve">  </w:t>
            </w:r>
            <w:r w:rsidRPr="00D93DDA">
              <w:rPr>
                <w:rFonts w:ascii="Times New Roman" w:hint="default"/>
                <w:color w:val="000000"/>
                <w:sz w:val="22"/>
                <w:szCs w:val="22"/>
              </w:rPr>
              <w:t>委托业务费</w:t>
            </w:r>
          </w:p>
        </w:tc>
        <w:tc>
          <w:tcPr>
            <w:tcW w:w="2367" w:type="dxa"/>
            <w:tcBorders>
              <w:top w:val="nil"/>
              <w:left w:val="nil"/>
              <w:bottom w:val="single" w:sz="4" w:space="0" w:color="000000"/>
              <w:right w:val="single" w:sz="4" w:space="0" w:color="000000"/>
            </w:tcBorders>
            <w:shd w:val="clear" w:color="auto" w:fill="auto"/>
            <w:vAlign w:val="center"/>
          </w:tcPr>
          <w:p w:rsidR="00A76B62" w:rsidRPr="00D93DDA" w:rsidRDefault="00A76B62">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31205</w:t>
            </w:r>
          </w:p>
        </w:tc>
        <w:tc>
          <w:tcPr>
            <w:tcW w:w="4467"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 xml:space="preserve">  </w:t>
            </w:r>
            <w:r w:rsidRPr="00D93DDA">
              <w:rPr>
                <w:rFonts w:ascii="Times New Roman" w:hint="default"/>
                <w:color w:val="000000"/>
                <w:sz w:val="22"/>
                <w:szCs w:val="22"/>
              </w:rPr>
              <w:t>利息补贴</w:t>
            </w:r>
          </w:p>
        </w:tc>
        <w:tc>
          <w:tcPr>
            <w:tcW w:w="2682" w:type="dxa"/>
            <w:tcBorders>
              <w:top w:val="nil"/>
              <w:left w:val="nil"/>
              <w:bottom w:val="single" w:sz="4" w:space="0" w:color="000000"/>
              <w:right w:val="single" w:sz="4" w:space="0" w:color="000000"/>
            </w:tcBorders>
            <w:shd w:val="clear" w:color="auto" w:fill="auto"/>
            <w:vAlign w:val="center"/>
          </w:tcPr>
          <w:p w:rsidR="00A76B62" w:rsidRPr="00D93DDA" w:rsidRDefault="00A76B62">
            <w:pPr>
              <w:wordWrap w:val="0"/>
              <w:spacing w:line="340" w:lineRule="exact"/>
              <w:jc w:val="right"/>
              <w:textAlignment w:val="center"/>
              <w:rPr>
                <w:rFonts w:ascii="Times New Roman" w:hAnsi="Times New Roman" w:hint="default"/>
                <w:color w:val="000000"/>
                <w:sz w:val="22"/>
                <w:szCs w:val="22"/>
              </w:rPr>
            </w:pPr>
          </w:p>
        </w:tc>
      </w:tr>
      <w:tr w:rsidR="00A76B62" w:rsidRPr="00D93DDA">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30308</w:t>
            </w:r>
          </w:p>
        </w:tc>
        <w:tc>
          <w:tcPr>
            <w:tcW w:w="361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 xml:space="preserve">  </w:t>
            </w:r>
            <w:r w:rsidRPr="00D93DDA">
              <w:rPr>
                <w:rFonts w:ascii="Times New Roman" w:hint="default"/>
                <w:color w:val="000000"/>
                <w:sz w:val="22"/>
                <w:szCs w:val="22"/>
              </w:rPr>
              <w:t>助学金</w:t>
            </w:r>
          </w:p>
        </w:tc>
        <w:tc>
          <w:tcPr>
            <w:tcW w:w="2650" w:type="dxa"/>
            <w:tcBorders>
              <w:top w:val="nil"/>
              <w:left w:val="nil"/>
              <w:bottom w:val="single" w:sz="4" w:space="0" w:color="000000"/>
              <w:right w:val="single" w:sz="4" w:space="0" w:color="000000"/>
            </w:tcBorders>
            <w:shd w:val="clear" w:color="auto" w:fill="auto"/>
            <w:vAlign w:val="center"/>
          </w:tcPr>
          <w:p w:rsidR="00A76B62" w:rsidRPr="00D93DDA" w:rsidRDefault="00A76B62">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30228</w:t>
            </w:r>
          </w:p>
        </w:tc>
        <w:tc>
          <w:tcPr>
            <w:tcW w:w="286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 xml:space="preserve">  </w:t>
            </w:r>
            <w:r w:rsidRPr="00D93DDA">
              <w:rPr>
                <w:rFonts w:ascii="Times New Roman" w:hint="default"/>
                <w:color w:val="000000"/>
                <w:sz w:val="22"/>
                <w:szCs w:val="22"/>
              </w:rPr>
              <w:t>工会经费</w:t>
            </w:r>
          </w:p>
        </w:tc>
        <w:tc>
          <w:tcPr>
            <w:tcW w:w="2367" w:type="dxa"/>
            <w:tcBorders>
              <w:top w:val="nil"/>
              <w:left w:val="nil"/>
              <w:bottom w:val="single" w:sz="4" w:space="0" w:color="000000"/>
              <w:right w:val="single" w:sz="4" w:space="0" w:color="000000"/>
            </w:tcBorders>
            <w:shd w:val="clear" w:color="auto" w:fill="auto"/>
            <w:vAlign w:val="center"/>
          </w:tcPr>
          <w:p w:rsidR="00A76B62" w:rsidRPr="00D93DDA" w:rsidRDefault="00EF5370">
            <w:pPr>
              <w:wordWrap w:val="0"/>
              <w:spacing w:line="34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10,583.28</w:t>
            </w:r>
          </w:p>
        </w:tc>
        <w:tc>
          <w:tcPr>
            <w:tcW w:w="113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31206</w:t>
            </w:r>
          </w:p>
        </w:tc>
        <w:tc>
          <w:tcPr>
            <w:tcW w:w="4467"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 xml:space="preserve">  </w:t>
            </w:r>
            <w:r w:rsidRPr="00D93DDA">
              <w:rPr>
                <w:rFonts w:ascii="Times New Roman" w:hint="default"/>
                <w:color w:val="000000"/>
                <w:sz w:val="22"/>
                <w:szCs w:val="22"/>
              </w:rPr>
              <w:t>其他资本性补助</w:t>
            </w:r>
          </w:p>
        </w:tc>
        <w:tc>
          <w:tcPr>
            <w:tcW w:w="2682" w:type="dxa"/>
            <w:tcBorders>
              <w:top w:val="nil"/>
              <w:left w:val="nil"/>
              <w:bottom w:val="single" w:sz="4" w:space="0" w:color="000000"/>
              <w:right w:val="single" w:sz="4" w:space="0" w:color="000000"/>
            </w:tcBorders>
            <w:shd w:val="clear" w:color="auto" w:fill="auto"/>
            <w:vAlign w:val="center"/>
          </w:tcPr>
          <w:p w:rsidR="00A76B62" w:rsidRPr="00D93DDA" w:rsidRDefault="00A76B62">
            <w:pPr>
              <w:wordWrap w:val="0"/>
              <w:spacing w:line="340" w:lineRule="exact"/>
              <w:jc w:val="right"/>
              <w:textAlignment w:val="center"/>
              <w:rPr>
                <w:rFonts w:ascii="Times New Roman" w:hAnsi="Times New Roman" w:hint="default"/>
                <w:color w:val="000000"/>
                <w:sz w:val="22"/>
                <w:szCs w:val="22"/>
              </w:rPr>
            </w:pPr>
          </w:p>
        </w:tc>
      </w:tr>
      <w:tr w:rsidR="00A76B62" w:rsidRPr="00D93DDA">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30309</w:t>
            </w:r>
          </w:p>
        </w:tc>
        <w:tc>
          <w:tcPr>
            <w:tcW w:w="361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 xml:space="preserve">  </w:t>
            </w:r>
            <w:r w:rsidRPr="00D93DDA">
              <w:rPr>
                <w:rFonts w:ascii="Times New Roman" w:hint="default"/>
                <w:color w:val="000000"/>
                <w:sz w:val="22"/>
                <w:szCs w:val="22"/>
              </w:rPr>
              <w:t>奖励金</w:t>
            </w:r>
          </w:p>
        </w:tc>
        <w:tc>
          <w:tcPr>
            <w:tcW w:w="2650" w:type="dxa"/>
            <w:tcBorders>
              <w:top w:val="nil"/>
              <w:left w:val="nil"/>
              <w:bottom w:val="single" w:sz="4" w:space="0" w:color="000000"/>
              <w:right w:val="single" w:sz="4" w:space="0" w:color="000000"/>
            </w:tcBorders>
            <w:shd w:val="clear" w:color="auto" w:fill="auto"/>
            <w:vAlign w:val="center"/>
          </w:tcPr>
          <w:p w:rsidR="00A76B62" w:rsidRPr="00D93DDA" w:rsidRDefault="00A76B62">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30229</w:t>
            </w:r>
          </w:p>
        </w:tc>
        <w:tc>
          <w:tcPr>
            <w:tcW w:w="286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 xml:space="preserve">  </w:t>
            </w:r>
            <w:r w:rsidRPr="00D93DDA">
              <w:rPr>
                <w:rFonts w:ascii="Times New Roman" w:hint="default"/>
                <w:color w:val="000000"/>
                <w:sz w:val="22"/>
                <w:szCs w:val="22"/>
              </w:rPr>
              <w:t>福利费</w:t>
            </w:r>
          </w:p>
        </w:tc>
        <w:tc>
          <w:tcPr>
            <w:tcW w:w="2367" w:type="dxa"/>
            <w:tcBorders>
              <w:top w:val="nil"/>
              <w:left w:val="nil"/>
              <w:bottom w:val="single" w:sz="4" w:space="0" w:color="000000"/>
              <w:right w:val="single" w:sz="4" w:space="0" w:color="000000"/>
            </w:tcBorders>
            <w:shd w:val="clear" w:color="auto" w:fill="auto"/>
            <w:vAlign w:val="center"/>
          </w:tcPr>
          <w:p w:rsidR="00A76B62" w:rsidRPr="00D93DDA" w:rsidRDefault="00A76B62">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31299</w:t>
            </w:r>
          </w:p>
        </w:tc>
        <w:tc>
          <w:tcPr>
            <w:tcW w:w="4467"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 xml:space="preserve">  </w:t>
            </w:r>
            <w:r w:rsidRPr="00D93DDA">
              <w:rPr>
                <w:rFonts w:ascii="Times New Roman" w:hint="default"/>
                <w:color w:val="000000"/>
                <w:sz w:val="22"/>
                <w:szCs w:val="22"/>
              </w:rPr>
              <w:t>其他对企业补助</w:t>
            </w:r>
          </w:p>
        </w:tc>
        <w:tc>
          <w:tcPr>
            <w:tcW w:w="2682" w:type="dxa"/>
            <w:tcBorders>
              <w:top w:val="nil"/>
              <w:left w:val="nil"/>
              <w:bottom w:val="single" w:sz="4" w:space="0" w:color="000000"/>
              <w:right w:val="single" w:sz="4" w:space="0" w:color="000000"/>
            </w:tcBorders>
            <w:shd w:val="clear" w:color="auto" w:fill="auto"/>
            <w:vAlign w:val="center"/>
          </w:tcPr>
          <w:p w:rsidR="00A76B62" w:rsidRPr="00D93DDA" w:rsidRDefault="00A76B62">
            <w:pPr>
              <w:wordWrap w:val="0"/>
              <w:spacing w:line="340" w:lineRule="exact"/>
              <w:jc w:val="right"/>
              <w:textAlignment w:val="center"/>
              <w:rPr>
                <w:rFonts w:ascii="Times New Roman" w:hAnsi="Times New Roman" w:hint="default"/>
                <w:color w:val="000000"/>
                <w:sz w:val="22"/>
                <w:szCs w:val="22"/>
              </w:rPr>
            </w:pPr>
          </w:p>
        </w:tc>
      </w:tr>
      <w:tr w:rsidR="00A76B62" w:rsidRPr="00D93DDA">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30310</w:t>
            </w:r>
          </w:p>
        </w:tc>
        <w:tc>
          <w:tcPr>
            <w:tcW w:w="361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 xml:space="preserve">  </w:t>
            </w:r>
            <w:r w:rsidRPr="00D93DDA">
              <w:rPr>
                <w:rFonts w:ascii="Times New Roman" w:hint="default"/>
                <w:color w:val="000000"/>
                <w:sz w:val="22"/>
                <w:szCs w:val="22"/>
              </w:rPr>
              <w:t>个人农业生产补贴</w:t>
            </w:r>
          </w:p>
        </w:tc>
        <w:tc>
          <w:tcPr>
            <w:tcW w:w="2650" w:type="dxa"/>
            <w:tcBorders>
              <w:top w:val="nil"/>
              <w:left w:val="nil"/>
              <w:bottom w:val="single" w:sz="4" w:space="0" w:color="000000"/>
              <w:right w:val="single" w:sz="4" w:space="0" w:color="000000"/>
            </w:tcBorders>
            <w:shd w:val="clear" w:color="auto" w:fill="auto"/>
            <w:vAlign w:val="center"/>
          </w:tcPr>
          <w:p w:rsidR="00A76B62" w:rsidRPr="00D93DDA" w:rsidRDefault="00A76B62">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30231</w:t>
            </w:r>
          </w:p>
        </w:tc>
        <w:tc>
          <w:tcPr>
            <w:tcW w:w="286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 xml:space="preserve">  </w:t>
            </w:r>
            <w:r w:rsidRPr="00D93DDA">
              <w:rPr>
                <w:rFonts w:ascii="Times New Roman" w:hint="default"/>
                <w:color w:val="000000"/>
                <w:sz w:val="22"/>
                <w:szCs w:val="22"/>
              </w:rPr>
              <w:t>公务用车运行维护费</w:t>
            </w:r>
          </w:p>
        </w:tc>
        <w:tc>
          <w:tcPr>
            <w:tcW w:w="2367" w:type="dxa"/>
            <w:tcBorders>
              <w:top w:val="nil"/>
              <w:left w:val="nil"/>
              <w:bottom w:val="single" w:sz="4" w:space="0" w:color="000000"/>
              <w:right w:val="single" w:sz="4" w:space="0" w:color="000000"/>
            </w:tcBorders>
            <w:shd w:val="clear" w:color="auto" w:fill="auto"/>
            <w:vAlign w:val="center"/>
          </w:tcPr>
          <w:p w:rsidR="00A76B62" w:rsidRPr="00D93DDA" w:rsidRDefault="00A76B62">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399</w:t>
            </w:r>
          </w:p>
        </w:tc>
        <w:tc>
          <w:tcPr>
            <w:tcW w:w="4467"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b/>
                <w:bCs/>
                <w:color w:val="000000"/>
                <w:sz w:val="22"/>
                <w:szCs w:val="22"/>
              </w:rPr>
            </w:pPr>
            <w:r w:rsidRPr="00D93DDA">
              <w:rPr>
                <w:rFonts w:ascii="Times New Roman" w:hint="default"/>
                <w:b/>
                <w:bCs/>
                <w:color w:val="000000"/>
                <w:sz w:val="22"/>
                <w:szCs w:val="22"/>
              </w:rPr>
              <w:t>其他支出</w:t>
            </w:r>
          </w:p>
        </w:tc>
        <w:tc>
          <w:tcPr>
            <w:tcW w:w="2682" w:type="dxa"/>
            <w:tcBorders>
              <w:top w:val="nil"/>
              <w:left w:val="nil"/>
              <w:bottom w:val="single" w:sz="4" w:space="0" w:color="000000"/>
              <w:right w:val="single" w:sz="4" w:space="0" w:color="000000"/>
            </w:tcBorders>
            <w:shd w:val="clear" w:color="auto" w:fill="auto"/>
            <w:vAlign w:val="center"/>
          </w:tcPr>
          <w:p w:rsidR="00A76B62" w:rsidRPr="00D93DDA" w:rsidRDefault="00A76B62">
            <w:pPr>
              <w:wordWrap w:val="0"/>
              <w:spacing w:line="340" w:lineRule="exact"/>
              <w:jc w:val="right"/>
              <w:textAlignment w:val="center"/>
              <w:rPr>
                <w:rFonts w:ascii="Times New Roman" w:hAnsi="Times New Roman" w:hint="default"/>
                <w:color w:val="000000"/>
                <w:sz w:val="22"/>
                <w:szCs w:val="22"/>
              </w:rPr>
            </w:pPr>
          </w:p>
        </w:tc>
      </w:tr>
      <w:tr w:rsidR="00A76B62" w:rsidRPr="00D93DDA">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30311</w:t>
            </w:r>
          </w:p>
        </w:tc>
        <w:tc>
          <w:tcPr>
            <w:tcW w:w="361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 xml:space="preserve">  </w:t>
            </w:r>
            <w:r w:rsidRPr="00D93DDA">
              <w:rPr>
                <w:rFonts w:ascii="Times New Roman" w:hint="default"/>
                <w:color w:val="000000"/>
                <w:sz w:val="22"/>
                <w:szCs w:val="22"/>
              </w:rPr>
              <w:t>代缴社会保险费</w:t>
            </w:r>
          </w:p>
        </w:tc>
        <w:tc>
          <w:tcPr>
            <w:tcW w:w="2650" w:type="dxa"/>
            <w:tcBorders>
              <w:top w:val="nil"/>
              <w:left w:val="nil"/>
              <w:bottom w:val="single" w:sz="4" w:space="0" w:color="000000"/>
              <w:right w:val="single" w:sz="4" w:space="0" w:color="000000"/>
            </w:tcBorders>
            <w:shd w:val="clear" w:color="auto" w:fill="auto"/>
            <w:vAlign w:val="center"/>
          </w:tcPr>
          <w:p w:rsidR="00A76B62" w:rsidRPr="00D93DDA" w:rsidRDefault="00A76B62">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30239</w:t>
            </w:r>
          </w:p>
        </w:tc>
        <w:tc>
          <w:tcPr>
            <w:tcW w:w="286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 xml:space="preserve">  </w:t>
            </w:r>
            <w:r w:rsidRPr="00D93DDA">
              <w:rPr>
                <w:rFonts w:ascii="Times New Roman" w:hint="default"/>
                <w:color w:val="000000"/>
                <w:sz w:val="22"/>
                <w:szCs w:val="22"/>
              </w:rPr>
              <w:t>其他交通费用</w:t>
            </w:r>
          </w:p>
        </w:tc>
        <w:tc>
          <w:tcPr>
            <w:tcW w:w="2367" w:type="dxa"/>
            <w:tcBorders>
              <w:top w:val="nil"/>
              <w:left w:val="nil"/>
              <w:bottom w:val="single" w:sz="4" w:space="0" w:color="000000"/>
              <w:right w:val="single" w:sz="4" w:space="0" w:color="000000"/>
            </w:tcBorders>
            <w:shd w:val="clear" w:color="auto" w:fill="auto"/>
            <w:vAlign w:val="center"/>
          </w:tcPr>
          <w:p w:rsidR="00A76B62" w:rsidRPr="00D93DDA" w:rsidRDefault="00EF5370">
            <w:pPr>
              <w:wordWrap w:val="0"/>
              <w:spacing w:line="34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30,000.00</w:t>
            </w:r>
          </w:p>
        </w:tc>
        <w:tc>
          <w:tcPr>
            <w:tcW w:w="113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39907</w:t>
            </w:r>
          </w:p>
        </w:tc>
        <w:tc>
          <w:tcPr>
            <w:tcW w:w="4467"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 xml:space="preserve">  </w:t>
            </w:r>
            <w:r w:rsidRPr="00D93DDA">
              <w:rPr>
                <w:rFonts w:ascii="Times New Roman" w:hint="default"/>
                <w:color w:val="000000"/>
                <w:sz w:val="22"/>
                <w:szCs w:val="22"/>
              </w:rPr>
              <w:t>国家赔偿费用支出</w:t>
            </w:r>
          </w:p>
        </w:tc>
        <w:tc>
          <w:tcPr>
            <w:tcW w:w="2682" w:type="dxa"/>
            <w:tcBorders>
              <w:top w:val="nil"/>
              <w:left w:val="nil"/>
              <w:bottom w:val="nil"/>
              <w:right w:val="single" w:sz="4" w:space="0" w:color="000000"/>
            </w:tcBorders>
            <w:shd w:val="clear" w:color="auto" w:fill="auto"/>
            <w:vAlign w:val="center"/>
          </w:tcPr>
          <w:p w:rsidR="00A76B62" w:rsidRPr="00D93DDA" w:rsidRDefault="00A76B62">
            <w:pPr>
              <w:wordWrap w:val="0"/>
              <w:spacing w:line="340" w:lineRule="exact"/>
              <w:jc w:val="right"/>
              <w:textAlignment w:val="center"/>
              <w:rPr>
                <w:rFonts w:ascii="Times New Roman" w:hAnsi="Times New Roman" w:hint="default"/>
                <w:color w:val="000000"/>
                <w:sz w:val="22"/>
                <w:szCs w:val="22"/>
              </w:rPr>
            </w:pPr>
          </w:p>
        </w:tc>
      </w:tr>
      <w:tr w:rsidR="00A76B62" w:rsidRPr="00D93DDA">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30399</w:t>
            </w:r>
          </w:p>
        </w:tc>
        <w:tc>
          <w:tcPr>
            <w:tcW w:w="361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 xml:space="preserve">  </w:t>
            </w:r>
            <w:r w:rsidRPr="00D93DDA">
              <w:rPr>
                <w:rFonts w:ascii="Times New Roman" w:hint="default"/>
                <w:color w:val="000000"/>
                <w:sz w:val="22"/>
                <w:szCs w:val="22"/>
              </w:rPr>
              <w:t>其他对个人和家庭的补助</w:t>
            </w:r>
          </w:p>
        </w:tc>
        <w:tc>
          <w:tcPr>
            <w:tcW w:w="2650" w:type="dxa"/>
            <w:tcBorders>
              <w:top w:val="nil"/>
              <w:left w:val="nil"/>
              <w:bottom w:val="nil"/>
              <w:right w:val="single" w:sz="4" w:space="0" w:color="000000"/>
            </w:tcBorders>
            <w:shd w:val="clear" w:color="auto" w:fill="auto"/>
            <w:vAlign w:val="center"/>
          </w:tcPr>
          <w:p w:rsidR="00A76B62" w:rsidRPr="00D93DDA" w:rsidRDefault="00A76B62">
            <w:pPr>
              <w:wordWrap w:val="0"/>
              <w:spacing w:line="340" w:lineRule="exact"/>
              <w:jc w:val="right"/>
              <w:textAlignment w:val="center"/>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30240</w:t>
            </w:r>
          </w:p>
        </w:tc>
        <w:tc>
          <w:tcPr>
            <w:tcW w:w="286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 xml:space="preserve">  </w:t>
            </w:r>
            <w:r w:rsidRPr="00D93DDA">
              <w:rPr>
                <w:rFonts w:ascii="Times New Roman" w:hint="default"/>
                <w:color w:val="000000"/>
                <w:sz w:val="22"/>
                <w:szCs w:val="22"/>
              </w:rPr>
              <w:t>税金及附加费用</w:t>
            </w:r>
          </w:p>
        </w:tc>
        <w:tc>
          <w:tcPr>
            <w:tcW w:w="2367" w:type="dxa"/>
            <w:tcBorders>
              <w:top w:val="nil"/>
              <w:left w:val="nil"/>
              <w:bottom w:val="single" w:sz="4" w:space="0" w:color="000000"/>
              <w:right w:val="single" w:sz="4" w:space="0" w:color="000000"/>
            </w:tcBorders>
            <w:shd w:val="clear" w:color="auto" w:fill="auto"/>
            <w:vAlign w:val="center"/>
          </w:tcPr>
          <w:p w:rsidR="00A76B62" w:rsidRPr="00D93DDA" w:rsidRDefault="00A76B62">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39908</w:t>
            </w:r>
          </w:p>
        </w:tc>
        <w:tc>
          <w:tcPr>
            <w:tcW w:w="4467" w:type="dxa"/>
            <w:tcBorders>
              <w:top w:val="nil"/>
              <w:left w:val="nil"/>
              <w:bottom w:val="single" w:sz="4" w:space="0" w:color="000000"/>
              <w:right w:val="nil"/>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 xml:space="preserve">  </w:t>
            </w:r>
            <w:r w:rsidRPr="00D93DDA">
              <w:rPr>
                <w:rFonts w:ascii="Times New Roman" w:hint="default"/>
                <w:color w:val="000000"/>
                <w:sz w:val="22"/>
                <w:szCs w:val="22"/>
              </w:rPr>
              <w:t>对民间非营利组织和群众性自治组织补贴</w:t>
            </w: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wordWrap w:val="0"/>
              <w:spacing w:line="340" w:lineRule="exact"/>
              <w:jc w:val="right"/>
              <w:textAlignment w:val="center"/>
              <w:rPr>
                <w:rFonts w:ascii="Times New Roman" w:hAnsi="Times New Roman" w:hint="default"/>
                <w:color w:val="000000"/>
                <w:sz w:val="22"/>
                <w:szCs w:val="22"/>
              </w:rPr>
            </w:pPr>
          </w:p>
        </w:tc>
      </w:tr>
      <w:tr w:rsidR="00A76B62" w:rsidRPr="00D93DDA">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40" w:lineRule="exact"/>
              <w:rPr>
                <w:rFonts w:ascii="Times New Roman" w:hAnsi="Times New Roman" w:hint="default"/>
                <w:color w:val="000000"/>
                <w:sz w:val="22"/>
                <w:szCs w:val="22"/>
              </w:rPr>
            </w:pPr>
          </w:p>
        </w:tc>
        <w:tc>
          <w:tcPr>
            <w:tcW w:w="3616" w:type="dxa"/>
            <w:tcBorders>
              <w:top w:val="nil"/>
              <w:left w:val="nil"/>
              <w:bottom w:val="single" w:sz="4" w:space="0" w:color="000000"/>
              <w:right w:val="nil"/>
            </w:tcBorders>
            <w:shd w:val="clear" w:color="auto" w:fill="auto"/>
            <w:vAlign w:val="center"/>
          </w:tcPr>
          <w:p w:rsidR="00A76B62" w:rsidRPr="00D93DDA" w:rsidRDefault="00A76B62">
            <w:pPr>
              <w:spacing w:line="340" w:lineRule="exact"/>
              <w:rPr>
                <w:rFonts w:ascii="Times New Roman" w:hAnsi="Times New Roman" w:hint="default"/>
                <w:color w:val="000000"/>
                <w:sz w:val="22"/>
                <w:szCs w:val="22"/>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6B62" w:rsidRPr="00D93DDA" w:rsidRDefault="00A76B62">
            <w:pPr>
              <w:spacing w:line="340" w:lineRule="exact"/>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30299</w:t>
            </w:r>
          </w:p>
        </w:tc>
        <w:tc>
          <w:tcPr>
            <w:tcW w:w="286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 xml:space="preserve">  </w:t>
            </w:r>
            <w:r w:rsidRPr="00D93DDA">
              <w:rPr>
                <w:rFonts w:ascii="Times New Roman" w:hint="default"/>
                <w:color w:val="000000"/>
                <w:sz w:val="22"/>
                <w:szCs w:val="22"/>
              </w:rPr>
              <w:t>其他商品和服务支出</w:t>
            </w:r>
          </w:p>
        </w:tc>
        <w:tc>
          <w:tcPr>
            <w:tcW w:w="2367" w:type="dxa"/>
            <w:tcBorders>
              <w:top w:val="nil"/>
              <w:left w:val="nil"/>
              <w:bottom w:val="single" w:sz="4" w:space="0" w:color="000000"/>
              <w:right w:val="single" w:sz="4" w:space="0" w:color="000000"/>
            </w:tcBorders>
            <w:shd w:val="clear" w:color="auto" w:fill="auto"/>
            <w:vAlign w:val="center"/>
          </w:tcPr>
          <w:p w:rsidR="00A76B62" w:rsidRPr="00D93DDA" w:rsidRDefault="00A76B62">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39909</w:t>
            </w:r>
          </w:p>
        </w:tc>
        <w:tc>
          <w:tcPr>
            <w:tcW w:w="4467" w:type="dxa"/>
            <w:tcBorders>
              <w:top w:val="nil"/>
              <w:left w:val="nil"/>
              <w:bottom w:val="single" w:sz="4" w:space="0" w:color="000000"/>
              <w:right w:val="nil"/>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 xml:space="preserve">  </w:t>
            </w:r>
            <w:r w:rsidRPr="00D93DDA">
              <w:rPr>
                <w:rFonts w:ascii="Times New Roman" w:hint="default"/>
                <w:color w:val="000000"/>
                <w:sz w:val="22"/>
                <w:szCs w:val="22"/>
              </w:rPr>
              <w:t>经常性赠与</w:t>
            </w: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wordWrap w:val="0"/>
              <w:spacing w:line="340" w:lineRule="exact"/>
              <w:jc w:val="right"/>
              <w:textAlignment w:val="center"/>
              <w:rPr>
                <w:rFonts w:ascii="Times New Roman" w:hAnsi="Times New Roman" w:hint="default"/>
                <w:color w:val="000000"/>
                <w:sz w:val="22"/>
                <w:szCs w:val="22"/>
              </w:rPr>
            </w:pPr>
          </w:p>
        </w:tc>
      </w:tr>
      <w:tr w:rsidR="00A76B62" w:rsidRPr="00D93DDA">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40" w:lineRule="exact"/>
              <w:rPr>
                <w:rFonts w:ascii="Times New Roman" w:hAnsi="Times New Roman" w:hint="default"/>
                <w:color w:val="000000"/>
                <w:sz w:val="22"/>
                <w:szCs w:val="22"/>
              </w:rPr>
            </w:pPr>
          </w:p>
        </w:tc>
        <w:tc>
          <w:tcPr>
            <w:tcW w:w="3616" w:type="dxa"/>
            <w:tcBorders>
              <w:top w:val="nil"/>
              <w:left w:val="nil"/>
              <w:bottom w:val="single" w:sz="4" w:space="0" w:color="000000"/>
              <w:right w:val="nil"/>
            </w:tcBorders>
            <w:shd w:val="clear" w:color="auto" w:fill="auto"/>
            <w:vAlign w:val="center"/>
          </w:tcPr>
          <w:p w:rsidR="00A76B62" w:rsidRPr="00D93DDA" w:rsidRDefault="00A76B62">
            <w:pPr>
              <w:spacing w:line="340" w:lineRule="exact"/>
              <w:rPr>
                <w:rFonts w:ascii="Times New Roman" w:hAnsi="Times New Roman" w:hint="default"/>
                <w:color w:val="000000"/>
                <w:sz w:val="22"/>
                <w:szCs w:val="22"/>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6B62" w:rsidRPr="00D93DDA" w:rsidRDefault="00A76B62">
            <w:pPr>
              <w:spacing w:line="340" w:lineRule="exact"/>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307</w:t>
            </w:r>
          </w:p>
        </w:tc>
        <w:tc>
          <w:tcPr>
            <w:tcW w:w="286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债务利息及费用支出</w:t>
            </w:r>
          </w:p>
        </w:tc>
        <w:tc>
          <w:tcPr>
            <w:tcW w:w="2367" w:type="dxa"/>
            <w:tcBorders>
              <w:top w:val="nil"/>
              <w:left w:val="nil"/>
              <w:bottom w:val="single" w:sz="4" w:space="0" w:color="000000"/>
              <w:right w:val="single" w:sz="4" w:space="0" w:color="000000"/>
            </w:tcBorders>
            <w:shd w:val="clear" w:color="auto" w:fill="auto"/>
            <w:vAlign w:val="center"/>
          </w:tcPr>
          <w:p w:rsidR="00A76B62" w:rsidRPr="00D93DDA" w:rsidRDefault="00A76B62">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39910</w:t>
            </w:r>
          </w:p>
        </w:tc>
        <w:tc>
          <w:tcPr>
            <w:tcW w:w="4467" w:type="dxa"/>
            <w:tcBorders>
              <w:top w:val="nil"/>
              <w:left w:val="nil"/>
              <w:bottom w:val="single" w:sz="4" w:space="0" w:color="000000"/>
              <w:right w:val="nil"/>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 xml:space="preserve">  </w:t>
            </w:r>
            <w:r w:rsidRPr="00D93DDA">
              <w:rPr>
                <w:rFonts w:ascii="Times New Roman" w:hAnsi="Times New Roman" w:hint="default"/>
                <w:color w:val="000000"/>
                <w:sz w:val="22"/>
                <w:szCs w:val="22"/>
              </w:rPr>
              <w:t>资本性赠与</w:t>
            </w: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wordWrap w:val="0"/>
              <w:spacing w:line="340" w:lineRule="exact"/>
              <w:jc w:val="right"/>
              <w:textAlignment w:val="center"/>
              <w:rPr>
                <w:rFonts w:ascii="Times New Roman" w:hAnsi="Times New Roman" w:hint="default"/>
                <w:color w:val="000000"/>
                <w:sz w:val="22"/>
                <w:szCs w:val="22"/>
              </w:rPr>
            </w:pPr>
          </w:p>
        </w:tc>
      </w:tr>
      <w:tr w:rsidR="00A76B62" w:rsidRPr="00D93DDA">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40" w:lineRule="exact"/>
              <w:rPr>
                <w:rFonts w:ascii="Times New Roman" w:hAnsi="Times New Roman" w:hint="default"/>
                <w:color w:val="000000"/>
                <w:sz w:val="22"/>
                <w:szCs w:val="22"/>
              </w:rPr>
            </w:pPr>
          </w:p>
        </w:tc>
        <w:tc>
          <w:tcPr>
            <w:tcW w:w="3616" w:type="dxa"/>
            <w:tcBorders>
              <w:top w:val="nil"/>
              <w:left w:val="nil"/>
              <w:bottom w:val="single" w:sz="4" w:space="0" w:color="000000"/>
              <w:right w:val="nil"/>
            </w:tcBorders>
            <w:shd w:val="clear" w:color="auto" w:fill="auto"/>
            <w:vAlign w:val="center"/>
          </w:tcPr>
          <w:p w:rsidR="00A76B62" w:rsidRPr="00D93DDA" w:rsidRDefault="00A76B62">
            <w:pPr>
              <w:spacing w:line="340" w:lineRule="exact"/>
              <w:rPr>
                <w:rFonts w:ascii="Times New Roman" w:hAnsi="Times New Roman" w:hint="default"/>
                <w:color w:val="000000"/>
                <w:sz w:val="22"/>
                <w:szCs w:val="22"/>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6B62" w:rsidRPr="00D93DDA" w:rsidRDefault="00A76B62">
            <w:pPr>
              <w:spacing w:line="340" w:lineRule="exact"/>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30701</w:t>
            </w:r>
          </w:p>
        </w:tc>
        <w:tc>
          <w:tcPr>
            <w:tcW w:w="286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 xml:space="preserve">  </w:t>
            </w:r>
            <w:r w:rsidRPr="00D93DDA">
              <w:rPr>
                <w:rFonts w:ascii="Times New Roman" w:hAnsi="Times New Roman" w:hint="default"/>
                <w:color w:val="000000"/>
                <w:sz w:val="22"/>
                <w:szCs w:val="22"/>
              </w:rPr>
              <w:t>国内债务付息</w:t>
            </w:r>
          </w:p>
        </w:tc>
        <w:tc>
          <w:tcPr>
            <w:tcW w:w="2367" w:type="dxa"/>
            <w:tcBorders>
              <w:top w:val="nil"/>
              <w:left w:val="nil"/>
              <w:bottom w:val="single" w:sz="4" w:space="0" w:color="000000"/>
              <w:right w:val="single" w:sz="4" w:space="0" w:color="000000"/>
            </w:tcBorders>
            <w:shd w:val="clear" w:color="auto" w:fill="auto"/>
            <w:vAlign w:val="center"/>
          </w:tcPr>
          <w:p w:rsidR="00A76B62" w:rsidRPr="00D93DDA" w:rsidRDefault="00A76B62">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39999</w:t>
            </w:r>
          </w:p>
        </w:tc>
        <w:tc>
          <w:tcPr>
            <w:tcW w:w="4467" w:type="dxa"/>
            <w:tcBorders>
              <w:top w:val="nil"/>
              <w:left w:val="nil"/>
              <w:bottom w:val="single" w:sz="4" w:space="0" w:color="000000"/>
              <w:right w:val="nil"/>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 xml:space="preserve">  </w:t>
            </w:r>
            <w:r w:rsidRPr="00D93DDA">
              <w:rPr>
                <w:rFonts w:ascii="Times New Roman" w:hAnsi="Times New Roman" w:hint="default"/>
                <w:color w:val="000000"/>
                <w:sz w:val="22"/>
                <w:szCs w:val="22"/>
              </w:rPr>
              <w:t>其他支出</w:t>
            </w: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wordWrap w:val="0"/>
              <w:spacing w:line="340" w:lineRule="exact"/>
              <w:jc w:val="right"/>
              <w:textAlignment w:val="center"/>
              <w:rPr>
                <w:rFonts w:ascii="Times New Roman" w:hAnsi="Times New Roman" w:hint="default"/>
                <w:color w:val="000000"/>
                <w:sz w:val="22"/>
                <w:szCs w:val="22"/>
              </w:rPr>
            </w:pPr>
          </w:p>
        </w:tc>
      </w:tr>
      <w:tr w:rsidR="00A76B62" w:rsidRPr="00D93DDA">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40" w:lineRule="exact"/>
              <w:rPr>
                <w:rFonts w:ascii="Times New Roman" w:hAnsi="Times New Roman" w:hint="default"/>
                <w:color w:val="000000"/>
                <w:sz w:val="22"/>
                <w:szCs w:val="22"/>
              </w:rPr>
            </w:pPr>
          </w:p>
        </w:tc>
        <w:tc>
          <w:tcPr>
            <w:tcW w:w="3616" w:type="dxa"/>
            <w:tcBorders>
              <w:top w:val="nil"/>
              <w:left w:val="nil"/>
              <w:bottom w:val="single" w:sz="4" w:space="0" w:color="000000"/>
              <w:right w:val="nil"/>
            </w:tcBorders>
            <w:shd w:val="clear" w:color="auto" w:fill="auto"/>
            <w:vAlign w:val="center"/>
          </w:tcPr>
          <w:p w:rsidR="00A76B62" w:rsidRPr="00D93DDA" w:rsidRDefault="00A76B62">
            <w:pPr>
              <w:spacing w:line="340" w:lineRule="exact"/>
              <w:rPr>
                <w:rFonts w:ascii="Times New Roman" w:hAnsi="Times New Roman" w:hint="default"/>
                <w:color w:val="000000"/>
                <w:sz w:val="22"/>
                <w:szCs w:val="22"/>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6B62" w:rsidRPr="00D93DDA" w:rsidRDefault="00A76B62">
            <w:pPr>
              <w:spacing w:line="340" w:lineRule="exact"/>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30702</w:t>
            </w:r>
          </w:p>
        </w:tc>
        <w:tc>
          <w:tcPr>
            <w:tcW w:w="286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 xml:space="preserve">  </w:t>
            </w:r>
            <w:r w:rsidRPr="00D93DDA">
              <w:rPr>
                <w:rFonts w:ascii="Times New Roman" w:hAnsi="Times New Roman" w:hint="default"/>
                <w:color w:val="000000"/>
                <w:sz w:val="22"/>
                <w:szCs w:val="22"/>
              </w:rPr>
              <w:t>国外债务付息</w:t>
            </w:r>
          </w:p>
        </w:tc>
        <w:tc>
          <w:tcPr>
            <w:tcW w:w="2367" w:type="dxa"/>
            <w:tcBorders>
              <w:top w:val="nil"/>
              <w:left w:val="nil"/>
              <w:bottom w:val="single" w:sz="4" w:space="0" w:color="000000"/>
              <w:right w:val="single" w:sz="4" w:space="0" w:color="000000"/>
            </w:tcBorders>
            <w:shd w:val="clear" w:color="auto" w:fill="auto"/>
            <w:vAlign w:val="center"/>
          </w:tcPr>
          <w:p w:rsidR="00A76B62" w:rsidRPr="00D93DDA" w:rsidRDefault="00A76B62">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A76B62" w:rsidRPr="00D93DDA" w:rsidRDefault="00A76B62">
            <w:pPr>
              <w:spacing w:line="340" w:lineRule="exact"/>
              <w:rPr>
                <w:rFonts w:ascii="Times New Roman" w:hAnsi="Times New Roman" w:hint="default"/>
                <w:color w:val="000000"/>
                <w:sz w:val="22"/>
                <w:szCs w:val="22"/>
              </w:rPr>
            </w:pPr>
          </w:p>
        </w:tc>
        <w:tc>
          <w:tcPr>
            <w:tcW w:w="4467" w:type="dxa"/>
            <w:tcBorders>
              <w:top w:val="nil"/>
              <w:left w:val="nil"/>
              <w:bottom w:val="single" w:sz="4" w:space="0" w:color="000000"/>
              <w:right w:val="nil"/>
            </w:tcBorders>
            <w:shd w:val="clear" w:color="auto" w:fill="auto"/>
            <w:vAlign w:val="center"/>
          </w:tcPr>
          <w:p w:rsidR="00A76B62" w:rsidRPr="00D93DDA" w:rsidRDefault="00A76B62">
            <w:pPr>
              <w:spacing w:line="340" w:lineRule="exact"/>
              <w:rPr>
                <w:rFonts w:ascii="Times New Roman" w:hAnsi="Times New Roman" w:hint="default"/>
                <w:color w:val="000000"/>
                <w:sz w:val="22"/>
                <w:szCs w:val="22"/>
              </w:rPr>
            </w:pP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40" w:lineRule="exact"/>
              <w:jc w:val="right"/>
              <w:rPr>
                <w:rFonts w:ascii="Times New Roman" w:hAnsi="Times New Roman" w:hint="default"/>
                <w:color w:val="000000"/>
                <w:sz w:val="22"/>
                <w:szCs w:val="22"/>
              </w:rPr>
            </w:pPr>
          </w:p>
        </w:tc>
      </w:tr>
      <w:tr w:rsidR="00A76B62" w:rsidRPr="00D93DDA">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40" w:lineRule="exact"/>
              <w:rPr>
                <w:rFonts w:ascii="Times New Roman" w:hAnsi="Times New Roman" w:hint="default"/>
                <w:color w:val="000000"/>
                <w:sz w:val="22"/>
                <w:szCs w:val="22"/>
              </w:rPr>
            </w:pPr>
          </w:p>
        </w:tc>
        <w:tc>
          <w:tcPr>
            <w:tcW w:w="3616" w:type="dxa"/>
            <w:tcBorders>
              <w:top w:val="nil"/>
              <w:left w:val="nil"/>
              <w:bottom w:val="single" w:sz="4" w:space="0" w:color="000000"/>
              <w:right w:val="nil"/>
            </w:tcBorders>
            <w:shd w:val="clear" w:color="auto" w:fill="auto"/>
            <w:vAlign w:val="center"/>
          </w:tcPr>
          <w:p w:rsidR="00A76B62" w:rsidRPr="00D93DDA" w:rsidRDefault="00A76B62">
            <w:pPr>
              <w:spacing w:line="340" w:lineRule="exact"/>
              <w:rPr>
                <w:rFonts w:ascii="Times New Roman" w:hAnsi="Times New Roman" w:hint="default"/>
                <w:color w:val="000000"/>
                <w:sz w:val="22"/>
                <w:szCs w:val="22"/>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6B62" w:rsidRPr="00D93DDA" w:rsidRDefault="00A76B62">
            <w:pPr>
              <w:spacing w:line="340" w:lineRule="exact"/>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30703</w:t>
            </w:r>
          </w:p>
        </w:tc>
        <w:tc>
          <w:tcPr>
            <w:tcW w:w="286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 xml:space="preserve">  </w:t>
            </w:r>
            <w:r w:rsidRPr="00D93DDA">
              <w:rPr>
                <w:rFonts w:ascii="Times New Roman" w:hAnsi="Times New Roman" w:hint="default"/>
                <w:color w:val="000000"/>
                <w:sz w:val="22"/>
                <w:szCs w:val="22"/>
              </w:rPr>
              <w:t>国内债务发行费用</w:t>
            </w:r>
          </w:p>
        </w:tc>
        <w:tc>
          <w:tcPr>
            <w:tcW w:w="2367" w:type="dxa"/>
            <w:tcBorders>
              <w:top w:val="nil"/>
              <w:left w:val="nil"/>
              <w:bottom w:val="single" w:sz="4" w:space="0" w:color="000000"/>
              <w:right w:val="single" w:sz="4" w:space="0" w:color="000000"/>
            </w:tcBorders>
            <w:shd w:val="clear" w:color="auto" w:fill="auto"/>
            <w:vAlign w:val="center"/>
          </w:tcPr>
          <w:p w:rsidR="00A76B62" w:rsidRPr="00D93DDA" w:rsidRDefault="00A76B62">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A76B62" w:rsidRPr="00D93DDA" w:rsidRDefault="00A76B62">
            <w:pPr>
              <w:spacing w:line="340" w:lineRule="exact"/>
              <w:rPr>
                <w:rFonts w:ascii="Times New Roman" w:hAnsi="Times New Roman" w:hint="default"/>
                <w:color w:val="000000"/>
                <w:sz w:val="22"/>
                <w:szCs w:val="22"/>
              </w:rPr>
            </w:pPr>
          </w:p>
        </w:tc>
        <w:tc>
          <w:tcPr>
            <w:tcW w:w="4467" w:type="dxa"/>
            <w:tcBorders>
              <w:top w:val="nil"/>
              <w:left w:val="nil"/>
              <w:bottom w:val="single" w:sz="4" w:space="0" w:color="000000"/>
              <w:right w:val="nil"/>
            </w:tcBorders>
            <w:shd w:val="clear" w:color="auto" w:fill="auto"/>
            <w:vAlign w:val="center"/>
          </w:tcPr>
          <w:p w:rsidR="00A76B62" w:rsidRPr="00D93DDA" w:rsidRDefault="00A76B62">
            <w:pPr>
              <w:spacing w:line="340" w:lineRule="exact"/>
              <w:rPr>
                <w:rFonts w:ascii="Times New Roman" w:hAnsi="Times New Roman" w:hint="default"/>
                <w:color w:val="000000"/>
                <w:sz w:val="22"/>
                <w:szCs w:val="22"/>
              </w:rPr>
            </w:pP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40" w:lineRule="exact"/>
              <w:jc w:val="right"/>
              <w:rPr>
                <w:rFonts w:ascii="Times New Roman" w:hAnsi="Times New Roman" w:hint="default"/>
                <w:color w:val="000000"/>
                <w:sz w:val="22"/>
                <w:szCs w:val="22"/>
              </w:rPr>
            </w:pPr>
          </w:p>
        </w:tc>
      </w:tr>
      <w:tr w:rsidR="00A76B62" w:rsidRPr="00D93DDA">
        <w:trPr>
          <w:trHeight w:val="308"/>
        </w:trPr>
        <w:tc>
          <w:tcPr>
            <w:tcW w:w="1351" w:type="dxa"/>
            <w:tcBorders>
              <w:top w:val="nil"/>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40" w:lineRule="exact"/>
              <w:rPr>
                <w:rFonts w:ascii="Times New Roman" w:hAnsi="Times New Roman" w:hint="default"/>
                <w:color w:val="000000"/>
                <w:sz w:val="22"/>
                <w:szCs w:val="22"/>
              </w:rPr>
            </w:pPr>
          </w:p>
        </w:tc>
        <w:tc>
          <w:tcPr>
            <w:tcW w:w="3616" w:type="dxa"/>
            <w:tcBorders>
              <w:top w:val="nil"/>
              <w:left w:val="nil"/>
              <w:bottom w:val="single" w:sz="4" w:space="0" w:color="000000"/>
              <w:right w:val="nil"/>
            </w:tcBorders>
            <w:shd w:val="clear" w:color="auto" w:fill="auto"/>
            <w:vAlign w:val="center"/>
          </w:tcPr>
          <w:p w:rsidR="00A76B62" w:rsidRPr="00D93DDA" w:rsidRDefault="00A76B62">
            <w:pPr>
              <w:spacing w:line="340" w:lineRule="exact"/>
              <w:rPr>
                <w:rFonts w:ascii="Times New Roman" w:hAnsi="Times New Roman" w:hint="default"/>
                <w:color w:val="000000"/>
                <w:sz w:val="22"/>
                <w:szCs w:val="22"/>
              </w:rPr>
            </w:pP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6B62" w:rsidRPr="00D93DDA" w:rsidRDefault="00A76B62">
            <w:pPr>
              <w:spacing w:line="340" w:lineRule="exact"/>
              <w:rPr>
                <w:rFonts w:ascii="Times New Roman" w:eastAsiaTheme="minorEastAsia" w:hAnsi="Times New Roman" w:hint="default"/>
                <w:color w:val="000000"/>
                <w:sz w:val="22"/>
                <w:szCs w:val="22"/>
              </w:rPr>
            </w:pPr>
          </w:p>
        </w:tc>
        <w:tc>
          <w:tcPr>
            <w:tcW w:w="123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30704</w:t>
            </w:r>
          </w:p>
        </w:tc>
        <w:tc>
          <w:tcPr>
            <w:tcW w:w="286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 xml:space="preserve">  </w:t>
            </w:r>
            <w:r w:rsidRPr="00D93DDA">
              <w:rPr>
                <w:rFonts w:ascii="Times New Roman" w:hAnsi="Times New Roman" w:hint="default"/>
                <w:color w:val="000000"/>
                <w:sz w:val="22"/>
                <w:szCs w:val="22"/>
              </w:rPr>
              <w:t>国外债务发行费用</w:t>
            </w:r>
          </w:p>
        </w:tc>
        <w:tc>
          <w:tcPr>
            <w:tcW w:w="2367" w:type="dxa"/>
            <w:tcBorders>
              <w:top w:val="nil"/>
              <w:left w:val="nil"/>
              <w:bottom w:val="single" w:sz="4" w:space="0" w:color="000000"/>
              <w:right w:val="single" w:sz="4" w:space="0" w:color="000000"/>
            </w:tcBorders>
            <w:shd w:val="clear" w:color="auto" w:fill="auto"/>
            <w:vAlign w:val="center"/>
          </w:tcPr>
          <w:p w:rsidR="00A76B62" w:rsidRPr="00D93DDA" w:rsidRDefault="00A76B62">
            <w:pPr>
              <w:wordWrap w:val="0"/>
              <w:spacing w:line="340" w:lineRule="exact"/>
              <w:jc w:val="right"/>
              <w:textAlignment w:val="center"/>
              <w:rPr>
                <w:rFonts w:ascii="Times New Roman" w:hAnsi="Times New Roman" w:hint="default"/>
                <w:color w:val="000000"/>
                <w:sz w:val="22"/>
                <w:szCs w:val="22"/>
              </w:rPr>
            </w:pPr>
          </w:p>
        </w:tc>
        <w:tc>
          <w:tcPr>
            <w:tcW w:w="1133" w:type="dxa"/>
            <w:tcBorders>
              <w:top w:val="nil"/>
              <w:left w:val="nil"/>
              <w:bottom w:val="single" w:sz="4" w:space="0" w:color="000000"/>
              <w:right w:val="single" w:sz="4" w:space="0" w:color="000000"/>
            </w:tcBorders>
            <w:shd w:val="clear" w:color="auto" w:fill="auto"/>
            <w:vAlign w:val="center"/>
          </w:tcPr>
          <w:p w:rsidR="00A76B62" w:rsidRPr="00D93DDA" w:rsidRDefault="00A76B62">
            <w:pPr>
              <w:spacing w:line="340" w:lineRule="exact"/>
              <w:rPr>
                <w:rFonts w:ascii="Times New Roman" w:hAnsi="Times New Roman" w:hint="default"/>
                <w:color w:val="000000"/>
                <w:sz w:val="22"/>
                <w:szCs w:val="22"/>
              </w:rPr>
            </w:pPr>
          </w:p>
        </w:tc>
        <w:tc>
          <w:tcPr>
            <w:tcW w:w="4467" w:type="dxa"/>
            <w:tcBorders>
              <w:top w:val="nil"/>
              <w:left w:val="nil"/>
              <w:bottom w:val="single" w:sz="4" w:space="0" w:color="000000"/>
              <w:right w:val="nil"/>
            </w:tcBorders>
            <w:shd w:val="clear" w:color="auto" w:fill="auto"/>
            <w:vAlign w:val="center"/>
          </w:tcPr>
          <w:p w:rsidR="00A76B62" w:rsidRPr="00D93DDA" w:rsidRDefault="00A76B62">
            <w:pPr>
              <w:spacing w:line="340" w:lineRule="exact"/>
              <w:rPr>
                <w:rFonts w:ascii="Times New Roman" w:hAnsi="Times New Roman" w:hint="default"/>
                <w:color w:val="000000"/>
                <w:sz w:val="22"/>
                <w:szCs w:val="22"/>
              </w:rPr>
            </w:pPr>
          </w:p>
        </w:tc>
        <w:tc>
          <w:tcPr>
            <w:tcW w:w="2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340" w:lineRule="exact"/>
              <w:jc w:val="right"/>
              <w:rPr>
                <w:rFonts w:ascii="Times New Roman" w:hAnsi="Times New Roman" w:hint="default"/>
                <w:color w:val="000000"/>
                <w:sz w:val="22"/>
                <w:szCs w:val="22"/>
              </w:rPr>
            </w:pPr>
          </w:p>
        </w:tc>
      </w:tr>
      <w:tr w:rsidR="00A76B62" w:rsidRPr="00D93DDA">
        <w:trPr>
          <w:trHeight w:val="308"/>
        </w:trPr>
        <w:tc>
          <w:tcPr>
            <w:tcW w:w="4967" w:type="dxa"/>
            <w:gridSpan w:val="2"/>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340" w:lineRule="exact"/>
              <w:jc w:val="center"/>
              <w:textAlignment w:val="center"/>
              <w:rPr>
                <w:rFonts w:ascii="Times New Roman" w:hAnsi="Times New Roman" w:hint="default"/>
                <w:color w:val="000000"/>
                <w:sz w:val="22"/>
                <w:szCs w:val="22"/>
              </w:rPr>
            </w:pPr>
            <w:r w:rsidRPr="00D93DDA">
              <w:rPr>
                <w:rFonts w:ascii="Times New Roman" w:hAnsi="Times New Roman" w:hint="default"/>
                <w:b/>
                <w:bCs/>
                <w:color w:val="000000"/>
                <w:sz w:val="22"/>
                <w:szCs w:val="22"/>
              </w:rPr>
              <w:t>人员经费合计</w:t>
            </w:r>
          </w:p>
        </w:tc>
        <w:tc>
          <w:tcPr>
            <w:tcW w:w="26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6B62" w:rsidRPr="00D93DDA" w:rsidRDefault="00EF5370">
            <w:pPr>
              <w:wordWrap w:val="0"/>
              <w:spacing w:line="340" w:lineRule="exact"/>
              <w:jc w:val="right"/>
              <w:textAlignment w:val="bottom"/>
              <w:rPr>
                <w:rFonts w:ascii="Times New Roman" w:eastAsiaTheme="minorEastAsia" w:hAnsi="Times New Roman" w:hint="default"/>
                <w:color w:val="000000"/>
                <w:sz w:val="22"/>
                <w:szCs w:val="22"/>
              </w:rPr>
            </w:pPr>
            <w:r w:rsidRPr="00D93DDA">
              <w:rPr>
                <w:rFonts w:ascii="Times New Roman" w:eastAsiaTheme="minorEastAsia" w:hAnsi="Times New Roman" w:hint="default"/>
                <w:color w:val="000000"/>
                <w:sz w:val="22"/>
                <w:szCs w:val="22"/>
              </w:rPr>
              <w:t>1,174,428.99</w:t>
            </w:r>
          </w:p>
        </w:tc>
        <w:tc>
          <w:tcPr>
            <w:tcW w:w="12067" w:type="dxa"/>
            <w:gridSpan w:val="5"/>
            <w:tcBorders>
              <w:top w:val="nil"/>
              <w:left w:val="nil"/>
              <w:bottom w:val="single" w:sz="4" w:space="0" w:color="000000"/>
              <w:right w:val="single" w:sz="4" w:space="0" w:color="000000"/>
            </w:tcBorders>
            <w:shd w:val="clear" w:color="auto" w:fill="auto"/>
            <w:vAlign w:val="center"/>
          </w:tcPr>
          <w:p w:rsidR="00A76B62" w:rsidRPr="00D93DDA" w:rsidRDefault="00EF5370">
            <w:pPr>
              <w:spacing w:line="340" w:lineRule="exact"/>
              <w:jc w:val="center"/>
              <w:textAlignment w:val="center"/>
              <w:rPr>
                <w:rFonts w:ascii="Times New Roman" w:hAnsi="Times New Roman" w:hint="default"/>
                <w:color w:val="000000"/>
                <w:sz w:val="22"/>
                <w:szCs w:val="22"/>
              </w:rPr>
            </w:pPr>
            <w:r w:rsidRPr="00D93DDA">
              <w:rPr>
                <w:rFonts w:ascii="Times New Roman" w:hAnsi="Times New Roman" w:hint="default"/>
                <w:b/>
                <w:bCs/>
                <w:color w:val="000000"/>
                <w:sz w:val="22"/>
                <w:szCs w:val="22"/>
              </w:rPr>
              <w:t>公用经费合计</w:t>
            </w:r>
          </w:p>
        </w:tc>
        <w:tc>
          <w:tcPr>
            <w:tcW w:w="2682" w:type="dxa"/>
            <w:tcBorders>
              <w:top w:val="nil"/>
              <w:left w:val="nil"/>
              <w:bottom w:val="single" w:sz="4" w:space="0" w:color="000000"/>
              <w:right w:val="single" w:sz="4" w:space="0" w:color="000000"/>
            </w:tcBorders>
            <w:shd w:val="clear" w:color="auto" w:fill="auto"/>
            <w:vAlign w:val="center"/>
          </w:tcPr>
          <w:p w:rsidR="00A76B62" w:rsidRPr="00D93DDA" w:rsidRDefault="00EF5370">
            <w:pPr>
              <w:wordWrap w:val="0"/>
              <w:spacing w:line="34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220,583.28</w:t>
            </w:r>
          </w:p>
        </w:tc>
      </w:tr>
    </w:tbl>
    <w:p w:rsidR="00A76B62" w:rsidRPr="00D93DDA" w:rsidRDefault="00EF5370">
      <w:pPr>
        <w:rPr>
          <w:rFonts w:ascii="Times New Roman" w:hAnsi="Times New Roman" w:hint="default"/>
          <w:sz w:val="21"/>
          <w:szCs w:val="21"/>
        </w:rPr>
      </w:pPr>
      <w:r w:rsidRPr="00D93DDA">
        <w:rPr>
          <w:rFonts w:ascii="Times New Roman" w:hAnsi="Times New Roman" w:hint="default"/>
          <w:sz w:val="21"/>
          <w:szCs w:val="21"/>
        </w:rPr>
        <w:br w:type="page"/>
      </w:r>
    </w:p>
    <w:tbl>
      <w:tblPr>
        <w:tblW w:w="23039" w:type="dxa"/>
        <w:tblInd w:w="-223" w:type="dxa"/>
        <w:tblLayout w:type="fixed"/>
        <w:tblLook w:val="04A0"/>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rsidR="00A76B62" w:rsidRPr="00D93DDA">
        <w:trPr>
          <w:trHeight w:val="523"/>
        </w:trPr>
        <w:tc>
          <w:tcPr>
            <w:tcW w:w="23039" w:type="dxa"/>
            <w:gridSpan w:val="17"/>
            <w:tcBorders>
              <w:top w:val="nil"/>
              <w:left w:val="nil"/>
              <w:bottom w:val="nil"/>
              <w:right w:val="nil"/>
            </w:tcBorders>
            <w:shd w:val="clear" w:color="auto" w:fill="auto"/>
            <w:vAlign w:val="bottom"/>
          </w:tcPr>
          <w:p w:rsidR="00A76B62" w:rsidRPr="00D93DDA" w:rsidRDefault="00EF5370">
            <w:pPr>
              <w:jc w:val="center"/>
              <w:textAlignment w:val="bottom"/>
              <w:rPr>
                <w:rFonts w:ascii="Times New Roman" w:hAnsi="Times New Roman" w:hint="default"/>
                <w:color w:val="000000"/>
                <w:sz w:val="30"/>
                <w:szCs w:val="30"/>
              </w:rPr>
            </w:pPr>
            <w:r w:rsidRPr="00D93DDA">
              <w:rPr>
                <w:rFonts w:ascii="Times New Roman" w:hAnsi="Times New Roman" w:hint="default"/>
                <w:b/>
                <w:bCs/>
                <w:color w:val="000000"/>
                <w:sz w:val="30"/>
                <w:szCs w:val="30"/>
              </w:rPr>
              <w:lastRenderedPageBreak/>
              <w:t>政府性基金预算财政拨款收入支出决算表</w:t>
            </w:r>
          </w:p>
        </w:tc>
      </w:tr>
      <w:tr w:rsidR="00A76B62" w:rsidRPr="00D93DDA">
        <w:trPr>
          <w:trHeight w:val="262"/>
        </w:trPr>
        <w:tc>
          <w:tcPr>
            <w:tcW w:w="21883" w:type="dxa"/>
            <w:gridSpan w:val="16"/>
            <w:vMerge w:val="restart"/>
            <w:tcBorders>
              <w:top w:val="nil"/>
              <w:left w:val="nil"/>
              <w:right w:val="nil"/>
            </w:tcBorders>
            <w:shd w:val="clear" w:color="auto" w:fill="auto"/>
            <w:vAlign w:val="bottom"/>
          </w:tcPr>
          <w:p w:rsidR="00A76B62" w:rsidRPr="00D93DDA" w:rsidRDefault="00EF5370">
            <w:pPr>
              <w:rPr>
                <w:rFonts w:ascii="Times New Roman" w:hAnsi="Times New Roman" w:hint="default"/>
                <w:color w:val="000000"/>
                <w:sz w:val="20"/>
                <w:szCs w:val="20"/>
              </w:rPr>
            </w:pPr>
            <w:r w:rsidRPr="00D93DDA">
              <w:rPr>
                <w:rFonts w:ascii="Times New Roman" w:hAnsi="Times New Roman" w:hint="default"/>
                <w:sz w:val="20"/>
                <w:szCs w:val="20"/>
              </w:rPr>
              <w:t>单位</w:t>
            </w:r>
            <w:r w:rsidRPr="00D93DDA">
              <w:rPr>
                <w:rFonts w:ascii="Times New Roman" w:hAnsi="Times New Roman" w:hint="default"/>
                <w:color w:val="000000"/>
                <w:sz w:val="20"/>
                <w:szCs w:val="20"/>
              </w:rPr>
              <w:t>：</w:t>
            </w:r>
            <w:r w:rsidRPr="00D93DDA">
              <w:rPr>
                <w:rFonts w:ascii="Times New Roman" w:hAnsi="Times New Roman" w:hint="default"/>
                <w:color w:val="000000"/>
                <w:sz w:val="20"/>
              </w:rPr>
              <w:t>石柱土家族自治县村镇建设事务中心</w:t>
            </w:r>
          </w:p>
        </w:tc>
        <w:tc>
          <w:tcPr>
            <w:tcW w:w="1156" w:type="dxa"/>
            <w:tcBorders>
              <w:top w:val="nil"/>
              <w:left w:val="nil"/>
              <w:bottom w:val="nil"/>
              <w:right w:val="nil"/>
            </w:tcBorders>
            <w:shd w:val="clear" w:color="auto" w:fill="auto"/>
            <w:vAlign w:val="bottom"/>
          </w:tcPr>
          <w:p w:rsidR="00A76B62" w:rsidRPr="00D93DDA" w:rsidRDefault="00EF5370">
            <w:pPr>
              <w:jc w:val="right"/>
              <w:textAlignment w:val="bottom"/>
              <w:rPr>
                <w:rFonts w:ascii="Times New Roman" w:hAnsi="Times New Roman" w:hint="default"/>
                <w:color w:val="000000"/>
                <w:sz w:val="20"/>
                <w:szCs w:val="20"/>
              </w:rPr>
            </w:pPr>
            <w:r w:rsidRPr="00D93DDA">
              <w:rPr>
                <w:rFonts w:ascii="Times New Roman" w:hAnsi="Times New Roman" w:hint="default"/>
                <w:color w:val="000000"/>
                <w:sz w:val="20"/>
                <w:szCs w:val="20"/>
              </w:rPr>
              <w:t>07</w:t>
            </w:r>
            <w:r w:rsidRPr="00D93DDA">
              <w:rPr>
                <w:rFonts w:ascii="Times New Roman" w:hAnsi="Times New Roman" w:hint="default"/>
                <w:color w:val="000000"/>
                <w:sz w:val="20"/>
                <w:szCs w:val="20"/>
              </w:rPr>
              <w:t>表</w:t>
            </w:r>
          </w:p>
        </w:tc>
      </w:tr>
      <w:tr w:rsidR="00A76B62" w:rsidRPr="00D93DDA">
        <w:trPr>
          <w:trHeight w:val="262"/>
        </w:trPr>
        <w:tc>
          <w:tcPr>
            <w:tcW w:w="21883" w:type="dxa"/>
            <w:gridSpan w:val="16"/>
            <w:vMerge/>
            <w:tcBorders>
              <w:left w:val="nil"/>
              <w:bottom w:val="nil"/>
              <w:right w:val="nil"/>
            </w:tcBorders>
            <w:shd w:val="clear" w:color="auto" w:fill="auto"/>
            <w:vAlign w:val="bottom"/>
          </w:tcPr>
          <w:p w:rsidR="00A76B62" w:rsidRPr="00D93DDA" w:rsidRDefault="00A76B62">
            <w:pPr>
              <w:rPr>
                <w:rFonts w:ascii="Times New Roman" w:hAnsi="Times New Roman" w:hint="default"/>
                <w:color w:val="000000"/>
                <w:sz w:val="20"/>
                <w:szCs w:val="20"/>
              </w:rPr>
            </w:pPr>
          </w:p>
        </w:tc>
        <w:tc>
          <w:tcPr>
            <w:tcW w:w="1156" w:type="dxa"/>
            <w:tcBorders>
              <w:top w:val="nil"/>
              <w:left w:val="nil"/>
              <w:bottom w:val="nil"/>
              <w:right w:val="nil"/>
            </w:tcBorders>
            <w:shd w:val="clear" w:color="auto" w:fill="auto"/>
            <w:vAlign w:val="bottom"/>
          </w:tcPr>
          <w:p w:rsidR="00A76B62" w:rsidRPr="00D93DDA" w:rsidRDefault="00EF5370">
            <w:pPr>
              <w:jc w:val="right"/>
              <w:textAlignment w:val="bottom"/>
              <w:rPr>
                <w:rFonts w:ascii="Times New Roman" w:hAnsi="Times New Roman" w:hint="default"/>
                <w:color w:val="000000"/>
                <w:sz w:val="20"/>
                <w:szCs w:val="20"/>
              </w:rPr>
            </w:pPr>
            <w:r w:rsidRPr="00D93DDA">
              <w:rPr>
                <w:rFonts w:ascii="Times New Roman" w:hAnsi="Times New Roman" w:hint="default"/>
                <w:color w:val="000000"/>
                <w:sz w:val="20"/>
                <w:szCs w:val="20"/>
              </w:rPr>
              <w:t>单位：元</w:t>
            </w:r>
          </w:p>
        </w:tc>
      </w:tr>
      <w:tr w:rsidR="00A76B62" w:rsidRPr="00D93DDA">
        <w:trPr>
          <w:trHeight w:val="344"/>
        </w:trPr>
        <w:tc>
          <w:tcPr>
            <w:tcW w:w="96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科目代码</w:t>
            </w:r>
          </w:p>
        </w:tc>
        <w:tc>
          <w:tcPr>
            <w:tcW w:w="1816" w:type="dxa"/>
            <w:vMerge w:val="restart"/>
            <w:tcBorders>
              <w:top w:val="single" w:sz="4" w:space="0" w:color="000000"/>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科目名称</w:t>
            </w:r>
          </w:p>
        </w:tc>
        <w:tc>
          <w:tcPr>
            <w:tcW w:w="4400" w:type="dxa"/>
            <w:gridSpan w:val="3"/>
            <w:tcBorders>
              <w:top w:val="single" w:sz="4" w:space="0" w:color="000000"/>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年初结转和结余</w:t>
            </w:r>
          </w:p>
        </w:tc>
        <w:tc>
          <w:tcPr>
            <w:tcW w:w="5134" w:type="dxa"/>
            <w:gridSpan w:val="3"/>
            <w:tcBorders>
              <w:top w:val="single" w:sz="4" w:space="0" w:color="000000"/>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本年收入</w:t>
            </w:r>
          </w:p>
        </w:tc>
        <w:tc>
          <w:tcPr>
            <w:tcW w:w="5183" w:type="dxa"/>
            <w:gridSpan w:val="3"/>
            <w:tcBorders>
              <w:top w:val="single" w:sz="4" w:space="0" w:color="000000"/>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本年支出</w:t>
            </w:r>
          </w:p>
        </w:tc>
        <w:tc>
          <w:tcPr>
            <w:tcW w:w="5539" w:type="dxa"/>
            <w:gridSpan w:val="4"/>
            <w:tcBorders>
              <w:top w:val="single" w:sz="4" w:space="0" w:color="000000"/>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年末结转和结余</w:t>
            </w:r>
          </w:p>
        </w:tc>
      </w:tr>
      <w:tr w:rsidR="00A76B62" w:rsidRPr="00D93DDA">
        <w:trPr>
          <w:trHeight w:val="344"/>
        </w:trPr>
        <w:tc>
          <w:tcPr>
            <w:tcW w:w="96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400" w:lineRule="exact"/>
              <w:jc w:val="center"/>
              <w:rPr>
                <w:rFonts w:ascii="Times New Roman" w:hAnsi="Times New Roman" w:hint="default"/>
                <w:b/>
                <w:bCs/>
                <w:color w:val="000000"/>
                <w:sz w:val="22"/>
                <w:szCs w:val="22"/>
              </w:rPr>
            </w:pPr>
          </w:p>
        </w:tc>
        <w:tc>
          <w:tcPr>
            <w:tcW w:w="1816" w:type="dxa"/>
            <w:vMerge/>
            <w:tcBorders>
              <w:top w:val="single" w:sz="4" w:space="0" w:color="000000"/>
              <w:left w:val="nil"/>
              <w:bottom w:val="single" w:sz="4" w:space="0" w:color="000000"/>
              <w:right w:val="single" w:sz="4" w:space="0" w:color="000000"/>
            </w:tcBorders>
            <w:shd w:val="clear" w:color="auto" w:fill="auto"/>
            <w:vAlign w:val="center"/>
          </w:tcPr>
          <w:p w:rsidR="00A76B62" w:rsidRPr="00D93DDA" w:rsidRDefault="00A76B62">
            <w:pPr>
              <w:spacing w:line="400" w:lineRule="exact"/>
              <w:jc w:val="center"/>
              <w:rPr>
                <w:rFonts w:ascii="Times New Roman" w:hAnsi="Times New Roman" w:hint="default"/>
                <w:b/>
                <w:bCs/>
                <w:color w:val="000000"/>
                <w:sz w:val="22"/>
                <w:szCs w:val="22"/>
              </w:rPr>
            </w:pPr>
          </w:p>
        </w:tc>
        <w:tc>
          <w:tcPr>
            <w:tcW w:w="1528" w:type="dxa"/>
            <w:vMerge w:val="restart"/>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合计</w:t>
            </w:r>
          </w:p>
        </w:tc>
        <w:tc>
          <w:tcPr>
            <w:tcW w:w="1378" w:type="dxa"/>
            <w:vMerge w:val="restart"/>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基本支出结转</w:t>
            </w:r>
          </w:p>
        </w:tc>
        <w:tc>
          <w:tcPr>
            <w:tcW w:w="1494" w:type="dxa"/>
            <w:vMerge w:val="restart"/>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项目支出结转和结余</w:t>
            </w:r>
          </w:p>
        </w:tc>
        <w:tc>
          <w:tcPr>
            <w:tcW w:w="1784" w:type="dxa"/>
            <w:vMerge w:val="restart"/>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合计</w:t>
            </w:r>
          </w:p>
        </w:tc>
        <w:tc>
          <w:tcPr>
            <w:tcW w:w="1666" w:type="dxa"/>
            <w:vMerge w:val="restart"/>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基本支出</w:t>
            </w:r>
          </w:p>
        </w:tc>
        <w:tc>
          <w:tcPr>
            <w:tcW w:w="1684" w:type="dxa"/>
            <w:vMerge w:val="restart"/>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项目支出</w:t>
            </w:r>
          </w:p>
        </w:tc>
        <w:tc>
          <w:tcPr>
            <w:tcW w:w="1750" w:type="dxa"/>
            <w:vMerge w:val="restart"/>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合计</w:t>
            </w:r>
          </w:p>
        </w:tc>
        <w:tc>
          <w:tcPr>
            <w:tcW w:w="1700" w:type="dxa"/>
            <w:vMerge w:val="restart"/>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基本支出</w:t>
            </w:r>
          </w:p>
        </w:tc>
        <w:tc>
          <w:tcPr>
            <w:tcW w:w="1733" w:type="dxa"/>
            <w:vMerge w:val="restart"/>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项目支出</w:t>
            </w:r>
          </w:p>
        </w:tc>
        <w:tc>
          <w:tcPr>
            <w:tcW w:w="1583" w:type="dxa"/>
            <w:vMerge w:val="restart"/>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合计</w:t>
            </w:r>
          </w:p>
        </w:tc>
        <w:tc>
          <w:tcPr>
            <w:tcW w:w="1334" w:type="dxa"/>
            <w:vMerge w:val="restart"/>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基本支出结转</w:t>
            </w:r>
          </w:p>
        </w:tc>
        <w:tc>
          <w:tcPr>
            <w:tcW w:w="2622" w:type="dxa"/>
            <w:gridSpan w:val="2"/>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项目支出结转和结余</w:t>
            </w:r>
          </w:p>
        </w:tc>
      </w:tr>
      <w:tr w:rsidR="00A76B62" w:rsidRPr="00D93DDA">
        <w:trPr>
          <w:trHeight w:val="400"/>
        </w:trPr>
        <w:tc>
          <w:tcPr>
            <w:tcW w:w="96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400" w:lineRule="exact"/>
              <w:jc w:val="center"/>
              <w:rPr>
                <w:rFonts w:ascii="Times New Roman" w:hAnsi="Times New Roman" w:hint="default"/>
                <w:b/>
                <w:bCs/>
                <w:color w:val="000000"/>
                <w:sz w:val="22"/>
                <w:szCs w:val="22"/>
              </w:rPr>
            </w:pPr>
          </w:p>
        </w:tc>
        <w:tc>
          <w:tcPr>
            <w:tcW w:w="1816" w:type="dxa"/>
            <w:vMerge/>
            <w:tcBorders>
              <w:top w:val="single" w:sz="4" w:space="0" w:color="000000"/>
              <w:left w:val="nil"/>
              <w:bottom w:val="single" w:sz="4" w:space="0" w:color="000000"/>
              <w:right w:val="single" w:sz="4" w:space="0" w:color="000000"/>
            </w:tcBorders>
            <w:shd w:val="clear" w:color="auto" w:fill="auto"/>
            <w:vAlign w:val="center"/>
          </w:tcPr>
          <w:p w:rsidR="00A76B62" w:rsidRPr="00D93DDA" w:rsidRDefault="00A76B62">
            <w:pPr>
              <w:spacing w:line="400" w:lineRule="exact"/>
              <w:jc w:val="center"/>
              <w:rPr>
                <w:rFonts w:ascii="Times New Roman" w:hAnsi="Times New Roman" w:hint="default"/>
                <w:b/>
                <w:bCs/>
                <w:color w:val="000000"/>
                <w:sz w:val="22"/>
                <w:szCs w:val="22"/>
              </w:rPr>
            </w:pPr>
          </w:p>
        </w:tc>
        <w:tc>
          <w:tcPr>
            <w:tcW w:w="1528" w:type="dxa"/>
            <w:vMerge/>
            <w:tcBorders>
              <w:top w:val="nil"/>
              <w:left w:val="nil"/>
              <w:bottom w:val="single" w:sz="4" w:space="0" w:color="000000"/>
              <w:right w:val="single" w:sz="4" w:space="0" w:color="000000"/>
            </w:tcBorders>
            <w:shd w:val="clear" w:color="auto" w:fill="auto"/>
            <w:vAlign w:val="center"/>
          </w:tcPr>
          <w:p w:rsidR="00A76B62" w:rsidRPr="00D93DDA" w:rsidRDefault="00A76B62">
            <w:pPr>
              <w:spacing w:line="400" w:lineRule="exact"/>
              <w:jc w:val="center"/>
              <w:rPr>
                <w:rFonts w:ascii="Times New Roman" w:hAnsi="Times New Roman" w:hint="default"/>
                <w:b/>
                <w:bCs/>
                <w:color w:val="000000"/>
                <w:sz w:val="22"/>
                <w:szCs w:val="22"/>
              </w:rPr>
            </w:pPr>
          </w:p>
        </w:tc>
        <w:tc>
          <w:tcPr>
            <w:tcW w:w="1378" w:type="dxa"/>
            <w:vMerge/>
            <w:tcBorders>
              <w:top w:val="nil"/>
              <w:left w:val="nil"/>
              <w:bottom w:val="single" w:sz="4" w:space="0" w:color="000000"/>
              <w:right w:val="single" w:sz="4" w:space="0" w:color="000000"/>
            </w:tcBorders>
            <w:shd w:val="clear" w:color="auto" w:fill="auto"/>
            <w:vAlign w:val="center"/>
          </w:tcPr>
          <w:p w:rsidR="00A76B62" w:rsidRPr="00D93DDA" w:rsidRDefault="00A76B62">
            <w:pPr>
              <w:spacing w:line="400" w:lineRule="exact"/>
              <w:jc w:val="center"/>
              <w:rPr>
                <w:rFonts w:ascii="Times New Roman" w:hAnsi="Times New Roman" w:hint="default"/>
                <w:b/>
                <w:bCs/>
                <w:color w:val="000000"/>
                <w:sz w:val="22"/>
                <w:szCs w:val="22"/>
              </w:rPr>
            </w:pPr>
          </w:p>
        </w:tc>
        <w:tc>
          <w:tcPr>
            <w:tcW w:w="1494" w:type="dxa"/>
            <w:vMerge/>
            <w:tcBorders>
              <w:top w:val="nil"/>
              <w:left w:val="nil"/>
              <w:bottom w:val="single" w:sz="4" w:space="0" w:color="000000"/>
              <w:right w:val="single" w:sz="4" w:space="0" w:color="000000"/>
            </w:tcBorders>
            <w:shd w:val="clear" w:color="auto" w:fill="auto"/>
            <w:vAlign w:val="center"/>
          </w:tcPr>
          <w:p w:rsidR="00A76B62" w:rsidRPr="00D93DDA" w:rsidRDefault="00A76B62">
            <w:pPr>
              <w:spacing w:line="400" w:lineRule="exact"/>
              <w:jc w:val="center"/>
              <w:rPr>
                <w:rFonts w:ascii="Times New Roman" w:hAnsi="Times New Roman" w:hint="default"/>
                <w:b/>
                <w:bCs/>
                <w:color w:val="000000"/>
                <w:sz w:val="22"/>
                <w:szCs w:val="22"/>
              </w:rPr>
            </w:pPr>
          </w:p>
        </w:tc>
        <w:tc>
          <w:tcPr>
            <w:tcW w:w="1784" w:type="dxa"/>
            <w:vMerge/>
            <w:tcBorders>
              <w:top w:val="nil"/>
              <w:left w:val="nil"/>
              <w:bottom w:val="single" w:sz="4" w:space="0" w:color="000000"/>
              <w:right w:val="single" w:sz="4" w:space="0" w:color="000000"/>
            </w:tcBorders>
            <w:shd w:val="clear" w:color="auto" w:fill="auto"/>
            <w:vAlign w:val="center"/>
          </w:tcPr>
          <w:p w:rsidR="00A76B62" w:rsidRPr="00D93DDA" w:rsidRDefault="00A76B62">
            <w:pPr>
              <w:spacing w:line="400" w:lineRule="exact"/>
              <w:jc w:val="center"/>
              <w:rPr>
                <w:rFonts w:ascii="Times New Roman" w:hAnsi="Times New Roman" w:hint="default"/>
                <w:b/>
                <w:bCs/>
                <w:color w:val="000000"/>
                <w:sz w:val="22"/>
                <w:szCs w:val="22"/>
              </w:rPr>
            </w:pPr>
          </w:p>
        </w:tc>
        <w:tc>
          <w:tcPr>
            <w:tcW w:w="1666" w:type="dxa"/>
            <w:vMerge/>
            <w:tcBorders>
              <w:top w:val="nil"/>
              <w:left w:val="nil"/>
              <w:bottom w:val="single" w:sz="4" w:space="0" w:color="000000"/>
              <w:right w:val="single" w:sz="4" w:space="0" w:color="000000"/>
            </w:tcBorders>
            <w:shd w:val="clear" w:color="auto" w:fill="auto"/>
            <w:vAlign w:val="center"/>
          </w:tcPr>
          <w:p w:rsidR="00A76B62" w:rsidRPr="00D93DDA" w:rsidRDefault="00A76B62">
            <w:pPr>
              <w:spacing w:line="400" w:lineRule="exact"/>
              <w:jc w:val="center"/>
              <w:rPr>
                <w:rFonts w:ascii="Times New Roman" w:hAnsi="Times New Roman" w:hint="default"/>
                <w:b/>
                <w:bCs/>
                <w:color w:val="000000"/>
                <w:sz w:val="22"/>
                <w:szCs w:val="22"/>
              </w:rPr>
            </w:pPr>
          </w:p>
        </w:tc>
        <w:tc>
          <w:tcPr>
            <w:tcW w:w="1684" w:type="dxa"/>
            <w:vMerge/>
            <w:tcBorders>
              <w:top w:val="nil"/>
              <w:left w:val="nil"/>
              <w:bottom w:val="single" w:sz="4" w:space="0" w:color="000000"/>
              <w:right w:val="single" w:sz="4" w:space="0" w:color="000000"/>
            </w:tcBorders>
            <w:shd w:val="clear" w:color="auto" w:fill="auto"/>
            <w:vAlign w:val="center"/>
          </w:tcPr>
          <w:p w:rsidR="00A76B62" w:rsidRPr="00D93DDA" w:rsidRDefault="00A76B62">
            <w:pPr>
              <w:spacing w:line="400" w:lineRule="exact"/>
              <w:jc w:val="center"/>
              <w:rPr>
                <w:rFonts w:ascii="Times New Roman" w:hAnsi="Times New Roman" w:hint="default"/>
                <w:b/>
                <w:bCs/>
                <w:color w:val="000000"/>
                <w:sz w:val="22"/>
                <w:szCs w:val="22"/>
              </w:rPr>
            </w:pPr>
          </w:p>
        </w:tc>
        <w:tc>
          <w:tcPr>
            <w:tcW w:w="1750" w:type="dxa"/>
            <w:vMerge/>
            <w:tcBorders>
              <w:top w:val="nil"/>
              <w:left w:val="nil"/>
              <w:bottom w:val="single" w:sz="4" w:space="0" w:color="000000"/>
              <w:right w:val="single" w:sz="4" w:space="0" w:color="000000"/>
            </w:tcBorders>
            <w:shd w:val="clear" w:color="auto" w:fill="auto"/>
            <w:vAlign w:val="center"/>
          </w:tcPr>
          <w:p w:rsidR="00A76B62" w:rsidRPr="00D93DDA" w:rsidRDefault="00A76B62">
            <w:pPr>
              <w:spacing w:line="400" w:lineRule="exact"/>
              <w:jc w:val="center"/>
              <w:rPr>
                <w:rFonts w:ascii="Times New Roman" w:hAnsi="Times New Roman" w:hint="default"/>
                <w:b/>
                <w:bCs/>
                <w:color w:val="000000"/>
                <w:sz w:val="22"/>
                <w:szCs w:val="22"/>
              </w:rPr>
            </w:pPr>
          </w:p>
        </w:tc>
        <w:tc>
          <w:tcPr>
            <w:tcW w:w="1700" w:type="dxa"/>
            <w:vMerge/>
            <w:tcBorders>
              <w:top w:val="nil"/>
              <w:left w:val="nil"/>
              <w:bottom w:val="single" w:sz="4" w:space="0" w:color="000000"/>
              <w:right w:val="single" w:sz="4" w:space="0" w:color="000000"/>
            </w:tcBorders>
            <w:shd w:val="clear" w:color="auto" w:fill="auto"/>
            <w:vAlign w:val="center"/>
          </w:tcPr>
          <w:p w:rsidR="00A76B62" w:rsidRPr="00D93DDA" w:rsidRDefault="00A76B62">
            <w:pPr>
              <w:spacing w:line="400" w:lineRule="exact"/>
              <w:jc w:val="center"/>
              <w:rPr>
                <w:rFonts w:ascii="Times New Roman" w:hAnsi="Times New Roman" w:hint="default"/>
                <w:b/>
                <w:bCs/>
                <w:color w:val="000000"/>
                <w:sz w:val="22"/>
                <w:szCs w:val="22"/>
              </w:rPr>
            </w:pPr>
          </w:p>
        </w:tc>
        <w:tc>
          <w:tcPr>
            <w:tcW w:w="1733" w:type="dxa"/>
            <w:vMerge/>
            <w:tcBorders>
              <w:top w:val="nil"/>
              <w:left w:val="nil"/>
              <w:bottom w:val="single" w:sz="4" w:space="0" w:color="000000"/>
              <w:right w:val="single" w:sz="4" w:space="0" w:color="000000"/>
            </w:tcBorders>
            <w:shd w:val="clear" w:color="auto" w:fill="auto"/>
            <w:vAlign w:val="center"/>
          </w:tcPr>
          <w:p w:rsidR="00A76B62" w:rsidRPr="00D93DDA" w:rsidRDefault="00A76B62">
            <w:pPr>
              <w:spacing w:line="400" w:lineRule="exact"/>
              <w:jc w:val="center"/>
              <w:rPr>
                <w:rFonts w:ascii="Times New Roman" w:hAnsi="Times New Roman" w:hint="default"/>
                <w:b/>
                <w:bCs/>
                <w:color w:val="000000"/>
                <w:sz w:val="22"/>
                <w:szCs w:val="22"/>
              </w:rPr>
            </w:pPr>
          </w:p>
        </w:tc>
        <w:tc>
          <w:tcPr>
            <w:tcW w:w="1583" w:type="dxa"/>
            <w:vMerge/>
            <w:tcBorders>
              <w:top w:val="nil"/>
              <w:left w:val="nil"/>
              <w:bottom w:val="single" w:sz="4" w:space="0" w:color="000000"/>
              <w:right w:val="single" w:sz="4" w:space="0" w:color="000000"/>
            </w:tcBorders>
            <w:shd w:val="clear" w:color="auto" w:fill="auto"/>
            <w:vAlign w:val="center"/>
          </w:tcPr>
          <w:p w:rsidR="00A76B62" w:rsidRPr="00D93DDA" w:rsidRDefault="00A76B62">
            <w:pPr>
              <w:spacing w:line="400" w:lineRule="exact"/>
              <w:jc w:val="center"/>
              <w:rPr>
                <w:rFonts w:ascii="Times New Roman" w:hAnsi="Times New Roman" w:hint="default"/>
                <w:b/>
                <w:bCs/>
                <w:color w:val="000000"/>
                <w:sz w:val="22"/>
                <w:szCs w:val="22"/>
              </w:rPr>
            </w:pPr>
          </w:p>
        </w:tc>
        <w:tc>
          <w:tcPr>
            <w:tcW w:w="1334" w:type="dxa"/>
            <w:vMerge/>
            <w:tcBorders>
              <w:top w:val="nil"/>
              <w:left w:val="nil"/>
              <w:bottom w:val="single" w:sz="4" w:space="0" w:color="000000"/>
              <w:right w:val="single" w:sz="4" w:space="0" w:color="000000"/>
            </w:tcBorders>
            <w:shd w:val="clear" w:color="auto" w:fill="auto"/>
            <w:vAlign w:val="center"/>
          </w:tcPr>
          <w:p w:rsidR="00A76B62" w:rsidRPr="00D93DDA" w:rsidRDefault="00A76B62">
            <w:pPr>
              <w:spacing w:line="400" w:lineRule="exact"/>
              <w:jc w:val="center"/>
              <w:rPr>
                <w:rFonts w:ascii="Times New Roman" w:hAnsi="Times New Roman" w:hint="default"/>
                <w:b/>
                <w:bCs/>
                <w:color w:val="000000"/>
                <w:sz w:val="22"/>
                <w:szCs w:val="22"/>
              </w:rPr>
            </w:pPr>
          </w:p>
        </w:tc>
        <w:tc>
          <w:tcPr>
            <w:tcW w:w="1466" w:type="dxa"/>
            <w:vMerge w:val="restart"/>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项目支出结转</w:t>
            </w:r>
          </w:p>
        </w:tc>
        <w:tc>
          <w:tcPr>
            <w:tcW w:w="1156" w:type="dxa"/>
            <w:vMerge w:val="restart"/>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项目支出结余</w:t>
            </w:r>
          </w:p>
        </w:tc>
      </w:tr>
      <w:tr w:rsidR="00A76B62" w:rsidRPr="00D93DDA">
        <w:trPr>
          <w:trHeight w:val="409"/>
        </w:trPr>
        <w:tc>
          <w:tcPr>
            <w:tcW w:w="967"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400" w:lineRule="exact"/>
              <w:jc w:val="center"/>
              <w:rPr>
                <w:rFonts w:ascii="Times New Roman" w:hAnsi="Times New Roman" w:hint="default"/>
                <w:color w:val="000000"/>
                <w:sz w:val="22"/>
                <w:szCs w:val="22"/>
              </w:rPr>
            </w:pPr>
          </w:p>
        </w:tc>
        <w:tc>
          <w:tcPr>
            <w:tcW w:w="1816" w:type="dxa"/>
            <w:vMerge/>
            <w:tcBorders>
              <w:top w:val="single" w:sz="4" w:space="0" w:color="000000"/>
              <w:left w:val="nil"/>
              <w:bottom w:val="single" w:sz="4" w:space="0" w:color="000000"/>
              <w:right w:val="single" w:sz="4" w:space="0" w:color="000000"/>
            </w:tcBorders>
            <w:shd w:val="clear" w:color="auto" w:fill="auto"/>
            <w:vAlign w:val="center"/>
          </w:tcPr>
          <w:p w:rsidR="00A76B62" w:rsidRPr="00D93DDA" w:rsidRDefault="00A76B62">
            <w:pPr>
              <w:spacing w:line="400" w:lineRule="exact"/>
              <w:jc w:val="center"/>
              <w:rPr>
                <w:rFonts w:ascii="Times New Roman" w:hAnsi="Times New Roman" w:hint="default"/>
                <w:color w:val="000000"/>
                <w:sz w:val="22"/>
                <w:szCs w:val="22"/>
              </w:rPr>
            </w:pPr>
          </w:p>
        </w:tc>
        <w:tc>
          <w:tcPr>
            <w:tcW w:w="1528" w:type="dxa"/>
            <w:vMerge/>
            <w:tcBorders>
              <w:top w:val="nil"/>
              <w:left w:val="nil"/>
              <w:bottom w:val="single" w:sz="4" w:space="0" w:color="000000"/>
              <w:right w:val="single" w:sz="4" w:space="0" w:color="000000"/>
            </w:tcBorders>
            <w:shd w:val="clear" w:color="auto" w:fill="auto"/>
            <w:vAlign w:val="center"/>
          </w:tcPr>
          <w:p w:rsidR="00A76B62" w:rsidRPr="00D93DDA" w:rsidRDefault="00A76B62">
            <w:pPr>
              <w:spacing w:line="400" w:lineRule="exact"/>
              <w:jc w:val="center"/>
              <w:rPr>
                <w:rFonts w:ascii="Times New Roman" w:hAnsi="Times New Roman" w:hint="default"/>
                <w:color w:val="000000"/>
                <w:sz w:val="22"/>
                <w:szCs w:val="22"/>
              </w:rPr>
            </w:pPr>
          </w:p>
        </w:tc>
        <w:tc>
          <w:tcPr>
            <w:tcW w:w="1378" w:type="dxa"/>
            <w:vMerge/>
            <w:tcBorders>
              <w:top w:val="nil"/>
              <w:left w:val="nil"/>
              <w:bottom w:val="single" w:sz="4" w:space="0" w:color="000000"/>
              <w:right w:val="single" w:sz="4" w:space="0" w:color="000000"/>
            </w:tcBorders>
            <w:shd w:val="clear" w:color="auto" w:fill="auto"/>
            <w:vAlign w:val="center"/>
          </w:tcPr>
          <w:p w:rsidR="00A76B62" w:rsidRPr="00D93DDA" w:rsidRDefault="00A76B62">
            <w:pPr>
              <w:spacing w:line="400" w:lineRule="exact"/>
              <w:jc w:val="center"/>
              <w:rPr>
                <w:rFonts w:ascii="Times New Roman" w:hAnsi="Times New Roman" w:hint="default"/>
                <w:color w:val="000000"/>
                <w:sz w:val="22"/>
                <w:szCs w:val="22"/>
              </w:rPr>
            </w:pPr>
          </w:p>
        </w:tc>
        <w:tc>
          <w:tcPr>
            <w:tcW w:w="1494" w:type="dxa"/>
            <w:vMerge/>
            <w:tcBorders>
              <w:top w:val="nil"/>
              <w:left w:val="nil"/>
              <w:bottom w:val="single" w:sz="4" w:space="0" w:color="000000"/>
              <w:right w:val="single" w:sz="4" w:space="0" w:color="000000"/>
            </w:tcBorders>
            <w:shd w:val="clear" w:color="auto" w:fill="auto"/>
            <w:vAlign w:val="center"/>
          </w:tcPr>
          <w:p w:rsidR="00A76B62" w:rsidRPr="00D93DDA" w:rsidRDefault="00A76B62">
            <w:pPr>
              <w:spacing w:line="400" w:lineRule="exact"/>
              <w:jc w:val="center"/>
              <w:rPr>
                <w:rFonts w:ascii="Times New Roman" w:hAnsi="Times New Roman" w:hint="default"/>
                <w:color w:val="000000"/>
                <w:sz w:val="22"/>
                <w:szCs w:val="22"/>
              </w:rPr>
            </w:pPr>
          </w:p>
        </w:tc>
        <w:tc>
          <w:tcPr>
            <w:tcW w:w="1784" w:type="dxa"/>
            <w:vMerge/>
            <w:tcBorders>
              <w:top w:val="nil"/>
              <w:left w:val="nil"/>
              <w:bottom w:val="single" w:sz="4" w:space="0" w:color="000000"/>
              <w:right w:val="single" w:sz="4" w:space="0" w:color="000000"/>
            </w:tcBorders>
            <w:shd w:val="clear" w:color="auto" w:fill="auto"/>
            <w:vAlign w:val="center"/>
          </w:tcPr>
          <w:p w:rsidR="00A76B62" w:rsidRPr="00D93DDA" w:rsidRDefault="00A76B62">
            <w:pPr>
              <w:spacing w:line="400" w:lineRule="exact"/>
              <w:jc w:val="center"/>
              <w:rPr>
                <w:rFonts w:ascii="Times New Roman" w:hAnsi="Times New Roman" w:hint="default"/>
                <w:color w:val="000000"/>
                <w:sz w:val="22"/>
                <w:szCs w:val="22"/>
              </w:rPr>
            </w:pPr>
          </w:p>
        </w:tc>
        <w:tc>
          <w:tcPr>
            <w:tcW w:w="1666" w:type="dxa"/>
            <w:vMerge/>
            <w:tcBorders>
              <w:top w:val="nil"/>
              <w:left w:val="nil"/>
              <w:bottom w:val="single" w:sz="4" w:space="0" w:color="000000"/>
              <w:right w:val="single" w:sz="4" w:space="0" w:color="000000"/>
            </w:tcBorders>
            <w:shd w:val="clear" w:color="auto" w:fill="auto"/>
            <w:vAlign w:val="center"/>
          </w:tcPr>
          <w:p w:rsidR="00A76B62" w:rsidRPr="00D93DDA" w:rsidRDefault="00A76B62">
            <w:pPr>
              <w:spacing w:line="400" w:lineRule="exact"/>
              <w:jc w:val="center"/>
              <w:rPr>
                <w:rFonts w:ascii="Times New Roman" w:hAnsi="Times New Roman" w:hint="default"/>
                <w:color w:val="000000"/>
                <w:sz w:val="22"/>
                <w:szCs w:val="22"/>
              </w:rPr>
            </w:pPr>
          </w:p>
        </w:tc>
        <w:tc>
          <w:tcPr>
            <w:tcW w:w="1684" w:type="dxa"/>
            <w:vMerge/>
            <w:tcBorders>
              <w:top w:val="nil"/>
              <w:left w:val="nil"/>
              <w:bottom w:val="single" w:sz="4" w:space="0" w:color="000000"/>
              <w:right w:val="single" w:sz="4" w:space="0" w:color="000000"/>
            </w:tcBorders>
            <w:shd w:val="clear" w:color="auto" w:fill="auto"/>
            <w:vAlign w:val="center"/>
          </w:tcPr>
          <w:p w:rsidR="00A76B62" w:rsidRPr="00D93DDA" w:rsidRDefault="00A76B62">
            <w:pPr>
              <w:spacing w:line="400" w:lineRule="exact"/>
              <w:jc w:val="center"/>
              <w:rPr>
                <w:rFonts w:ascii="Times New Roman" w:hAnsi="Times New Roman" w:hint="default"/>
                <w:color w:val="000000"/>
                <w:sz w:val="22"/>
                <w:szCs w:val="22"/>
              </w:rPr>
            </w:pPr>
          </w:p>
        </w:tc>
        <w:tc>
          <w:tcPr>
            <w:tcW w:w="1750" w:type="dxa"/>
            <w:vMerge/>
            <w:tcBorders>
              <w:top w:val="nil"/>
              <w:left w:val="nil"/>
              <w:bottom w:val="single" w:sz="4" w:space="0" w:color="000000"/>
              <w:right w:val="single" w:sz="4" w:space="0" w:color="000000"/>
            </w:tcBorders>
            <w:shd w:val="clear" w:color="auto" w:fill="auto"/>
            <w:vAlign w:val="center"/>
          </w:tcPr>
          <w:p w:rsidR="00A76B62" w:rsidRPr="00D93DDA" w:rsidRDefault="00A76B62">
            <w:pPr>
              <w:spacing w:line="400" w:lineRule="exact"/>
              <w:jc w:val="center"/>
              <w:rPr>
                <w:rFonts w:ascii="Times New Roman" w:hAnsi="Times New Roman" w:hint="default"/>
                <w:color w:val="000000"/>
                <w:sz w:val="22"/>
                <w:szCs w:val="22"/>
              </w:rPr>
            </w:pPr>
          </w:p>
        </w:tc>
        <w:tc>
          <w:tcPr>
            <w:tcW w:w="1700" w:type="dxa"/>
            <w:vMerge/>
            <w:tcBorders>
              <w:top w:val="nil"/>
              <w:left w:val="nil"/>
              <w:bottom w:val="single" w:sz="4" w:space="0" w:color="000000"/>
              <w:right w:val="single" w:sz="4" w:space="0" w:color="000000"/>
            </w:tcBorders>
            <w:shd w:val="clear" w:color="auto" w:fill="auto"/>
            <w:vAlign w:val="center"/>
          </w:tcPr>
          <w:p w:rsidR="00A76B62" w:rsidRPr="00D93DDA" w:rsidRDefault="00A76B62">
            <w:pPr>
              <w:spacing w:line="400" w:lineRule="exact"/>
              <w:jc w:val="center"/>
              <w:rPr>
                <w:rFonts w:ascii="Times New Roman" w:hAnsi="Times New Roman" w:hint="default"/>
                <w:color w:val="000000"/>
                <w:sz w:val="22"/>
                <w:szCs w:val="22"/>
              </w:rPr>
            </w:pPr>
          </w:p>
        </w:tc>
        <w:tc>
          <w:tcPr>
            <w:tcW w:w="1733" w:type="dxa"/>
            <w:vMerge/>
            <w:tcBorders>
              <w:top w:val="nil"/>
              <w:left w:val="nil"/>
              <w:bottom w:val="single" w:sz="4" w:space="0" w:color="000000"/>
              <w:right w:val="single" w:sz="4" w:space="0" w:color="000000"/>
            </w:tcBorders>
            <w:shd w:val="clear" w:color="auto" w:fill="auto"/>
            <w:vAlign w:val="center"/>
          </w:tcPr>
          <w:p w:rsidR="00A76B62" w:rsidRPr="00D93DDA" w:rsidRDefault="00A76B62">
            <w:pPr>
              <w:spacing w:line="400" w:lineRule="exact"/>
              <w:jc w:val="center"/>
              <w:rPr>
                <w:rFonts w:ascii="Times New Roman" w:hAnsi="Times New Roman" w:hint="default"/>
                <w:color w:val="000000"/>
                <w:sz w:val="22"/>
                <w:szCs w:val="22"/>
              </w:rPr>
            </w:pPr>
          </w:p>
        </w:tc>
        <w:tc>
          <w:tcPr>
            <w:tcW w:w="1583" w:type="dxa"/>
            <w:vMerge/>
            <w:tcBorders>
              <w:top w:val="nil"/>
              <w:left w:val="nil"/>
              <w:bottom w:val="single" w:sz="4" w:space="0" w:color="000000"/>
              <w:right w:val="single" w:sz="4" w:space="0" w:color="000000"/>
            </w:tcBorders>
            <w:shd w:val="clear" w:color="auto" w:fill="auto"/>
            <w:vAlign w:val="center"/>
          </w:tcPr>
          <w:p w:rsidR="00A76B62" w:rsidRPr="00D93DDA" w:rsidRDefault="00A76B62">
            <w:pPr>
              <w:spacing w:line="400" w:lineRule="exact"/>
              <w:jc w:val="center"/>
              <w:rPr>
                <w:rFonts w:ascii="Times New Roman" w:hAnsi="Times New Roman" w:hint="default"/>
                <w:color w:val="000000"/>
                <w:sz w:val="22"/>
                <w:szCs w:val="22"/>
              </w:rPr>
            </w:pPr>
          </w:p>
        </w:tc>
        <w:tc>
          <w:tcPr>
            <w:tcW w:w="1334" w:type="dxa"/>
            <w:vMerge/>
            <w:tcBorders>
              <w:top w:val="nil"/>
              <w:left w:val="nil"/>
              <w:bottom w:val="single" w:sz="4" w:space="0" w:color="000000"/>
              <w:right w:val="single" w:sz="4" w:space="0" w:color="000000"/>
            </w:tcBorders>
            <w:shd w:val="clear" w:color="auto" w:fill="auto"/>
            <w:vAlign w:val="center"/>
          </w:tcPr>
          <w:p w:rsidR="00A76B62" w:rsidRPr="00D93DDA" w:rsidRDefault="00A76B62">
            <w:pPr>
              <w:spacing w:line="400" w:lineRule="exact"/>
              <w:jc w:val="center"/>
              <w:rPr>
                <w:rFonts w:ascii="Times New Roman" w:hAnsi="Times New Roman" w:hint="default"/>
                <w:color w:val="000000"/>
                <w:sz w:val="22"/>
                <w:szCs w:val="22"/>
              </w:rPr>
            </w:pPr>
          </w:p>
        </w:tc>
        <w:tc>
          <w:tcPr>
            <w:tcW w:w="1466" w:type="dxa"/>
            <w:vMerge/>
            <w:tcBorders>
              <w:top w:val="nil"/>
              <w:left w:val="nil"/>
              <w:bottom w:val="single" w:sz="4" w:space="0" w:color="000000"/>
              <w:right w:val="single" w:sz="4" w:space="0" w:color="000000"/>
            </w:tcBorders>
            <w:shd w:val="clear" w:color="auto" w:fill="auto"/>
            <w:vAlign w:val="center"/>
          </w:tcPr>
          <w:p w:rsidR="00A76B62" w:rsidRPr="00D93DDA" w:rsidRDefault="00A76B62">
            <w:pPr>
              <w:spacing w:line="400" w:lineRule="exact"/>
              <w:jc w:val="center"/>
              <w:rPr>
                <w:rFonts w:ascii="Times New Roman" w:hAnsi="Times New Roman" w:hint="default"/>
                <w:color w:val="000000"/>
                <w:sz w:val="22"/>
                <w:szCs w:val="22"/>
              </w:rPr>
            </w:pPr>
          </w:p>
        </w:tc>
        <w:tc>
          <w:tcPr>
            <w:tcW w:w="1156" w:type="dxa"/>
            <w:vMerge/>
            <w:tcBorders>
              <w:top w:val="nil"/>
              <w:left w:val="nil"/>
              <w:bottom w:val="single" w:sz="4" w:space="0" w:color="000000"/>
              <w:right w:val="single" w:sz="4" w:space="0" w:color="000000"/>
            </w:tcBorders>
            <w:shd w:val="clear" w:color="auto" w:fill="auto"/>
            <w:vAlign w:val="center"/>
          </w:tcPr>
          <w:p w:rsidR="00A76B62" w:rsidRPr="00D93DDA" w:rsidRDefault="00A76B62">
            <w:pPr>
              <w:spacing w:line="400" w:lineRule="exact"/>
              <w:jc w:val="center"/>
              <w:rPr>
                <w:rFonts w:ascii="Times New Roman" w:hAnsi="Times New Roman" w:hint="default"/>
                <w:color w:val="000000"/>
                <w:sz w:val="22"/>
                <w:szCs w:val="22"/>
              </w:rPr>
            </w:pPr>
          </w:p>
        </w:tc>
      </w:tr>
      <w:tr w:rsidR="00A76B62" w:rsidRPr="00D93DDA">
        <w:trPr>
          <w:trHeight w:val="551"/>
        </w:trPr>
        <w:tc>
          <w:tcPr>
            <w:tcW w:w="317" w:type="dxa"/>
            <w:vMerge w:val="restart"/>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24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类</w:t>
            </w:r>
          </w:p>
        </w:tc>
        <w:tc>
          <w:tcPr>
            <w:tcW w:w="316" w:type="dxa"/>
            <w:vMerge w:val="restart"/>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款</w:t>
            </w:r>
          </w:p>
        </w:tc>
        <w:tc>
          <w:tcPr>
            <w:tcW w:w="334" w:type="dxa"/>
            <w:vMerge w:val="restart"/>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项</w:t>
            </w:r>
          </w:p>
        </w:tc>
        <w:tc>
          <w:tcPr>
            <w:tcW w:w="181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栏次</w:t>
            </w:r>
          </w:p>
        </w:tc>
        <w:tc>
          <w:tcPr>
            <w:tcW w:w="1528"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1</w:t>
            </w:r>
          </w:p>
        </w:tc>
        <w:tc>
          <w:tcPr>
            <w:tcW w:w="1378"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2</w:t>
            </w:r>
          </w:p>
        </w:tc>
        <w:tc>
          <w:tcPr>
            <w:tcW w:w="149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3</w:t>
            </w:r>
          </w:p>
        </w:tc>
        <w:tc>
          <w:tcPr>
            <w:tcW w:w="178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4</w:t>
            </w:r>
          </w:p>
        </w:tc>
        <w:tc>
          <w:tcPr>
            <w:tcW w:w="166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5</w:t>
            </w:r>
          </w:p>
        </w:tc>
        <w:tc>
          <w:tcPr>
            <w:tcW w:w="168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6</w:t>
            </w:r>
          </w:p>
        </w:tc>
        <w:tc>
          <w:tcPr>
            <w:tcW w:w="175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7</w:t>
            </w:r>
          </w:p>
        </w:tc>
        <w:tc>
          <w:tcPr>
            <w:tcW w:w="170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8</w:t>
            </w:r>
          </w:p>
        </w:tc>
        <w:tc>
          <w:tcPr>
            <w:tcW w:w="173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9</w:t>
            </w:r>
          </w:p>
        </w:tc>
        <w:tc>
          <w:tcPr>
            <w:tcW w:w="158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10</w:t>
            </w:r>
          </w:p>
        </w:tc>
        <w:tc>
          <w:tcPr>
            <w:tcW w:w="133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11</w:t>
            </w:r>
          </w:p>
        </w:tc>
        <w:tc>
          <w:tcPr>
            <w:tcW w:w="146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12</w:t>
            </w:r>
          </w:p>
        </w:tc>
        <w:tc>
          <w:tcPr>
            <w:tcW w:w="115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13</w:t>
            </w:r>
          </w:p>
        </w:tc>
      </w:tr>
      <w:tr w:rsidR="00A76B62" w:rsidRPr="00D93DDA">
        <w:trPr>
          <w:trHeight w:val="348"/>
        </w:trPr>
        <w:tc>
          <w:tcPr>
            <w:tcW w:w="317" w:type="dxa"/>
            <w:vMerge/>
            <w:tcBorders>
              <w:top w:val="nil"/>
              <w:left w:val="single" w:sz="4" w:space="0" w:color="000000"/>
              <w:bottom w:val="single" w:sz="4" w:space="0" w:color="000000"/>
              <w:right w:val="single" w:sz="4" w:space="0" w:color="000000"/>
            </w:tcBorders>
            <w:shd w:val="clear" w:color="auto" w:fill="auto"/>
            <w:vAlign w:val="center"/>
          </w:tcPr>
          <w:p w:rsidR="00A76B62" w:rsidRPr="00D93DDA" w:rsidRDefault="00A76B62">
            <w:pPr>
              <w:spacing w:line="240" w:lineRule="exact"/>
              <w:jc w:val="center"/>
              <w:rPr>
                <w:rFonts w:ascii="Times New Roman" w:hAnsi="Times New Roman" w:hint="default"/>
                <w:b/>
                <w:bCs/>
                <w:color w:val="000000"/>
                <w:sz w:val="22"/>
                <w:szCs w:val="22"/>
              </w:rPr>
            </w:pPr>
          </w:p>
        </w:tc>
        <w:tc>
          <w:tcPr>
            <w:tcW w:w="316" w:type="dxa"/>
            <w:vMerge/>
            <w:tcBorders>
              <w:top w:val="nil"/>
              <w:left w:val="nil"/>
              <w:bottom w:val="single" w:sz="4" w:space="0" w:color="000000"/>
              <w:right w:val="single" w:sz="4" w:space="0" w:color="000000"/>
            </w:tcBorders>
            <w:shd w:val="clear" w:color="auto" w:fill="auto"/>
            <w:vAlign w:val="center"/>
          </w:tcPr>
          <w:p w:rsidR="00A76B62" w:rsidRPr="00D93DDA" w:rsidRDefault="00A76B62">
            <w:pPr>
              <w:spacing w:line="240" w:lineRule="exact"/>
              <w:jc w:val="center"/>
              <w:rPr>
                <w:rFonts w:ascii="Times New Roman" w:hAnsi="Times New Roman" w:hint="default"/>
                <w:b/>
                <w:bCs/>
                <w:color w:val="000000"/>
                <w:sz w:val="22"/>
                <w:szCs w:val="22"/>
              </w:rPr>
            </w:pPr>
          </w:p>
        </w:tc>
        <w:tc>
          <w:tcPr>
            <w:tcW w:w="334" w:type="dxa"/>
            <w:vMerge/>
            <w:tcBorders>
              <w:top w:val="nil"/>
              <w:left w:val="nil"/>
              <w:bottom w:val="single" w:sz="4" w:space="0" w:color="000000"/>
              <w:right w:val="single" w:sz="4" w:space="0" w:color="000000"/>
            </w:tcBorders>
            <w:shd w:val="clear" w:color="auto" w:fill="auto"/>
            <w:vAlign w:val="center"/>
          </w:tcPr>
          <w:p w:rsidR="00A76B62" w:rsidRPr="00D93DDA" w:rsidRDefault="00A76B62">
            <w:pPr>
              <w:spacing w:line="240" w:lineRule="exact"/>
              <w:jc w:val="center"/>
              <w:rPr>
                <w:rFonts w:ascii="Times New Roman" w:hAnsi="Times New Roman" w:hint="default"/>
                <w:b/>
                <w:bCs/>
                <w:color w:val="000000"/>
                <w:sz w:val="22"/>
                <w:szCs w:val="22"/>
              </w:rPr>
            </w:pPr>
          </w:p>
        </w:tc>
        <w:tc>
          <w:tcPr>
            <w:tcW w:w="181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center"/>
              <w:textAlignment w:val="center"/>
              <w:rPr>
                <w:rFonts w:ascii="Times New Roman" w:hAnsi="Times New Roman" w:hint="default"/>
                <w:b/>
                <w:bCs/>
                <w:color w:val="000000"/>
                <w:sz w:val="20"/>
                <w:szCs w:val="20"/>
              </w:rPr>
            </w:pPr>
            <w:r w:rsidRPr="00D93DDA">
              <w:rPr>
                <w:rFonts w:ascii="Times New Roman" w:hAnsi="Times New Roman" w:hint="default"/>
                <w:b/>
                <w:bCs/>
                <w:color w:val="000000"/>
                <w:sz w:val="22"/>
                <w:szCs w:val="22"/>
              </w:rPr>
              <w:t>合计</w:t>
            </w:r>
          </w:p>
        </w:tc>
        <w:tc>
          <w:tcPr>
            <w:tcW w:w="1528"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b/>
                <w:bCs/>
                <w:color w:val="000000"/>
                <w:sz w:val="20"/>
                <w:szCs w:val="20"/>
              </w:rPr>
            </w:pPr>
            <w:r w:rsidRPr="00D93DDA">
              <w:rPr>
                <w:rFonts w:ascii="Times New Roman" w:hAnsi="Times New Roman" w:hint="default"/>
                <w:b/>
                <w:bCs/>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b/>
                <w:bCs/>
                <w:color w:val="000000"/>
                <w:sz w:val="20"/>
                <w:szCs w:val="20"/>
              </w:rPr>
            </w:pPr>
            <w:r w:rsidRPr="00D93DDA">
              <w:rPr>
                <w:rFonts w:ascii="Times New Roman" w:hAnsi="Times New Roman" w:hint="default"/>
                <w:b/>
                <w:bCs/>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b/>
                <w:bCs/>
                <w:color w:val="000000"/>
                <w:sz w:val="20"/>
                <w:szCs w:val="20"/>
              </w:rPr>
            </w:pPr>
            <w:r w:rsidRPr="00D93DDA">
              <w:rPr>
                <w:rFonts w:ascii="Times New Roman" w:hAnsi="Times New Roman" w:hint="default"/>
                <w:b/>
                <w:bCs/>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b/>
                <w:bCs/>
                <w:color w:val="000000"/>
                <w:sz w:val="20"/>
                <w:szCs w:val="20"/>
              </w:rPr>
            </w:pPr>
            <w:r w:rsidRPr="00D93DDA">
              <w:rPr>
                <w:rFonts w:ascii="Times New Roman" w:hAnsi="Times New Roman" w:hint="default"/>
                <w:b/>
                <w:bCs/>
                <w:color w:val="000000"/>
                <w:sz w:val="20"/>
                <w:szCs w:val="20"/>
              </w:rPr>
              <w:t>6,708,517.65</w:t>
            </w:r>
          </w:p>
        </w:tc>
        <w:tc>
          <w:tcPr>
            <w:tcW w:w="166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b/>
                <w:bCs/>
                <w:color w:val="000000"/>
                <w:sz w:val="20"/>
                <w:szCs w:val="20"/>
              </w:rPr>
            </w:pPr>
            <w:r w:rsidRPr="00D93DDA">
              <w:rPr>
                <w:rFonts w:ascii="Times New Roman" w:hAnsi="Times New Roman" w:hint="default"/>
                <w:b/>
                <w:bCs/>
                <w:color w:val="000000"/>
                <w:sz w:val="20"/>
                <w:szCs w:val="20"/>
              </w:rPr>
              <w:t>0.00</w:t>
            </w:r>
          </w:p>
        </w:tc>
        <w:tc>
          <w:tcPr>
            <w:tcW w:w="168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b/>
                <w:bCs/>
                <w:color w:val="000000"/>
                <w:sz w:val="20"/>
                <w:szCs w:val="20"/>
              </w:rPr>
            </w:pPr>
            <w:r w:rsidRPr="00D93DDA">
              <w:rPr>
                <w:rFonts w:ascii="Times New Roman" w:hAnsi="Times New Roman" w:hint="default"/>
                <w:b/>
                <w:bCs/>
                <w:color w:val="000000"/>
                <w:sz w:val="20"/>
                <w:szCs w:val="20"/>
              </w:rPr>
              <w:t>6,708,517.65</w:t>
            </w:r>
          </w:p>
        </w:tc>
        <w:tc>
          <w:tcPr>
            <w:tcW w:w="175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b/>
                <w:bCs/>
                <w:color w:val="000000"/>
                <w:sz w:val="20"/>
                <w:szCs w:val="20"/>
              </w:rPr>
            </w:pPr>
            <w:r w:rsidRPr="00D93DDA">
              <w:rPr>
                <w:rFonts w:ascii="Times New Roman" w:hAnsi="Times New Roman" w:hint="default"/>
                <w:b/>
                <w:bCs/>
                <w:color w:val="000000"/>
                <w:sz w:val="20"/>
                <w:szCs w:val="20"/>
              </w:rPr>
              <w:t>6,708,517.65</w:t>
            </w:r>
          </w:p>
        </w:tc>
        <w:tc>
          <w:tcPr>
            <w:tcW w:w="170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b/>
                <w:bCs/>
                <w:color w:val="000000"/>
                <w:sz w:val="20"/>
                <w:szCs w:val="20"/>
              </w:rPr>
            </w:pPr>
            <w:r w:rsidRPr="00D93DDA">
              <w:rPr>
                <w:rFonts w:ascii="Times New Roman" w:hAnsi="Times New Roman" w:hint="default"/>
                <w:b/>
                <w:bCs/>
                <w:color w:val="000000"/>
                <w:sz w:val="20"/>
                <w:szCs w:val="20"/>
              </w:rPr>
              <w:t>0.00</w:t>
            </w:r>
          </w:p>
        </w:tc>
        <w:tc>
          <w:tcPr>
            <w:tcW w:w="173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b/>
                <w:bCs/>
                <w:color w:val="000000"/>
                <w:sz w:val="20"/>
                <w:szCs w:val="20"/>
              </w:rPr>
            </w:pPr>
            <w:r w:rsidRPr="00D93DDA">
              <w:rPr>
                <w:rFonts w:ascii="Times New Roman" w:hAnsi="Times New Roman" w:hint="default"/>
                <w:b/>
                <w:bCs/>
                <w:color w:val="000000"/>
                <w:sz w:val="20"/>
                <w:szCs w:val="20"/>
              </w:rPr>
              <w:t>6,708,517.65</w:t>
            </w:r>
          </w:p>
        </w:tc>
        <w:tc>
          <w:tcPr>
            <w:tcW w:w="158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b/>
                <w:bCs/>
                <w:color w:val="000000"/>
                <w:sz w:val="20"/>
                <w:szCs w:val="20"/>
              </w:rPr>
            </w:pPr>
            <w:r w:rsidRPr="00D93DDA">
              <w:rPr>
                <w:rFonts w:ascii="Times New Roman" w:hAnsi="Times New Roman" w:hint="default"/>
                <w:b/>
                <w:bCs/>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b/>
                <w:bCs/>
                <w:color w:val="000000"/>
                <w:sz w:val="20"/>
                <w:szCs w:val="20"/>
              </w:rPr>
            </w:pPr>
            <w:r w:rsidRPr="00D93DDA">
              <w:rPr>
                <w:rFonts w:ascii="Times New Roman" w:hAnsi="Times New Roman" w:hint="default"/>
                <w:b/>
                <w:bCs/>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b/>
                <w:bCs/>
                <w:color w:val="000000"/>
                <w:sz w:val="20"/>
                <w:szCs w:val="20"/>
              </w:rPr>
            </w:pPr>
            <w:r w:rsidRPr="00D93DDA">
              <w:rPr>
                <w:rFonts w:ascii="Times New Roman" w:hAnsi="Times New Roman" w:hint="default"/>
                <w:b/>
                <w:bCs/>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b/>
                <w:bCs/>
                <w:color w:val="000000"/>
                <w:sz w:val="20"/>
                <w:szCs w:val="20"/>
              </w:rPr>
            </w:pPr>
            <w:r w:rsidRPr="00D93DDA">
              <w:rPr>
                <w:rFonts w:ascii="Times New Roman" w:hAnsi="Times New Roman" w:hint="default"/>
                <w:b/>
                <w:bCs/>
                <w:color w:val="000000"/>
                <w:sz w:val="20"/>
                <w:szCs w:val="20"/>
              </w:rPr>
              <w:t>0.00</w:t>
            </w:r>
          </w:p>
        </w:tc>
      </w:tr>
      <w:tr w:rsidR="00A76B62" w:rsidRPr="00D93DDA">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240" w:lineRule="exac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212</w:t>
            </w:r>
          </w:p>
        </w:tc>
        <w:tc>
          <w:tcPr>
            <w:tcW w:w="181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城乡社区支出</w:t>
            </w:r>
          </w:p>
        </w:tc>
        <w:tc>
          <w:tcPr>
            <w:tcW w:w="1528"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6,708,517.65</w:t>
            </w:r>
          </w:p>
        </w:tc>
        <w:tc>
          <w:tcPr>
            <w:tcW w:w="166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c>
          <w:tcPr>
            <w:tcW w:w="168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6,708,517.65</w:t>
            </w:r>
          </w:p>
        </w:tc>
        <w:tc>
          <w:tcPr>
            <w:tcW w:w="175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6,708,517.65</w:t>
            </w:r>
          </w:p>
        </w:tc>
        <w:tc>
          <w:tcPr>
            <w:tcW w:w="170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c>
          <w:tcPr>
            <w:tcW w:w="173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6,708,517.65</w:t>
            </w:r>
          </w:p>
        </w:tc>
        <w:tc>
          <w:tcPr>
            <w:tcW w:w="158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r>
      <w:tr w:rsidR="00A76B62" w:rsidRPr="00D93DDA">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240" w:lineRule="exac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21213</w:t>
            </w:r>
          </w:p>
        </w:tc>
        <w:tc>
          <w:tcPr>
            <w:tcW w:w="181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城市基础设施配套费安排的支出</w:t>
            </w:r>
          </w:p>
        </w:tc>
        <w:tc>
          <w:tcPr>
            <w:tcW w:w="1528"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6,708,517.65</w:t>
            </w:r>
          </w:p>
        </w:tc>
        <w:tc>
          <w:tcPr>
            <w:tcW w:w="166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c>
          <w:tcPr>
            <w:tcW w:w="168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6,708,517.65</w:t>
            </w:r>
          </w:p>
        </w:tc>
        <w:tc>
          <w:tcPr>
            <w:tcW w:w="175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6,708,517.65</w:t>
            </w:r>
          </w:p>
        </w:tc>
        <w:tc>
          <w:tcPr>
            <w:tcW w:w="170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c>
          <w:tcPr>
            <w:tcW w:w="173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6,708,517.65</w:t>
            </w:r>
          </w:p>
        </w:tc>
        <w:tc>
          <w:tcPr>
            <w:tcW w:w="158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b/>
                <w:color w:val="000000"/>
                <w:sz w:val="20"/>
                <w:szCs w:val="20"/>
              </w:rPr>
              <w:t>0.00</w:t>
            </w:r>
          </w:p>
        </w:tc>
      </w:tr>
      <w:tr w:rsidR="00A76B62" w:rsidRPr="00D93DDA">
        <w:trPr>
          <w:trHeight w:val="482"/>
        </w:trPr>
        <w:tc>
          <w:tcPr>
            <w:tcW w:w="967" w:type="dxa"/>
            <w:gridSpan w:val="3"/>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240" w:lineRule="exac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2121399</w:t>
            </w:r>
          </w:p>
        </w:tc>
        <w:tc>
          <w:tcPr>
            <w:tcW w:w="181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其他城市基础设施配套费安排的支出</w:t>
            </w:r>
          </w:p>
        </w:tc>
        <w:tc>
          <w:tcPr>
            <w:tcW w:w="1528"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0.00</w:t>
            </w:r>
          </w:p>
        </w:tc>
        <w:tc>
          <w:tcPr>
            <w:tcW w:w="1378"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0.00</w:t>
            </w:r>
          </w:p>
        </w:tc>
        <w:tc>
          <w:tcPr>
            <w:tcW w:w="149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0.00</w:t>
            </w:r>
          </w:p>
        </w:tc>
        <w:tc>
          <w:tcPr>
            <w:tcW w:w="178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6,708,517.65</w:t>
            </w:r>
          </w:p>
        </w:tc>
        <w:tc>
          <w:tcPr>
            <w:tcW w:w="166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0.00</w:t>
            </w:r>
          </w:p>
        </w:tc>
        <w:tc>
          <w:tcPr>
            <w:tcW w:w="168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6,708,517.65</w:t>
            </w:r>
          </w:p>
        </w:tc>
        <w:tc>
          <w:tcPr>
            <w:tcW w:w="175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6,708,517.65</w:t>
            </w:r>
          </w:p>
        </w:tc>
        <w:tc>
          <w:tcPr>
            <w:tcW w:w="170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0.00</w:t>
            </w:r>
          </w:p>
        </w:tc>
        <w:tc>
          <w:tcPr>
            <w:tcW w:w="173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6,708,517.65</w:t>
            </w:r>
          </w:p>
        </w:tc>
        <w:tc>
          <w:tcPr>
            <w:tcW w:w="158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0.00</w:t>
            </w:r>
          </w:p>
        </w:tc>
        <w:tc>
          <w:tcPr>
            <w:tcW w:w="1334"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0.00</w:t>
            </w:r>
          </w:p>
        </w:tc>
        <w:tc>
          <w:tcPr>
            <w:tcW w:w="146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0.00</w:t>
            </w:r>
          </w:p>
        </w:tc>
        <w:tc>
          <w:tcPr>
            <w:tcW w:w="115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240" w:lineRule="exact"/>
              <w:jc w:val="right"/>
              <w:textAlignment w:val="center"/>
              <w:rPr>
                <w:rFonts w:ascii="Times New Roman" w:hAnsi="Times New Roman" w:hint="default"/>
                <w:color w:val="000000"/>
                <w:sz w:val="20"/>
                <w:szCs w:val="20"/>
              </w:rPr>
            </w:pPr>
            <w:r w:rsidRPr="00D93DDA">
              <w:rPr>
                <w:rFonts w:ascii="Times New Roman" w:hAnsi="Times New Roman" w:hint="default"/>
                <w:color w:val="000000"/>
                <w:sz w:val="20"/>
                <w:szCs w:val="20"/>
              </w:rPr>
              <w:t>0.00</w:t>
            </w:r>
          </w:p>
        </w:tc>
      </w:tr>
    </w:tbl>
    <w:p w:rsidR="00A76B62" w:rsidRPr="00D93DDA" w:rsidRDefault="00EF5370">
      <w:pPr>
        <w:rPr>
          <w:rFonts w:ascii="Times New Roman" w:hAnsi="Times New Roman" w:hint="default"/>
          <w:sz w:val="21"/>
          <w:szCs w:val="21"/>
        </w:rPr>
      </w:pPr>
      <w:r w:rsidRPr="00D93DDA">
        <w:rPr>
          <w:rFonts w:ascii="Times New Roman" w:hAnsi="Times New Roman" w:hint="default"/>
          <w:sz w:val="21"/>
          <w:szCs w:val="21"/>
        </w:rPr>
        <w:br w:type="page"/>
      </w:r>
    </w:p>
    <w:tbl>
      <w:tblPr>
        <w:tblW w:w="22139" w:type="dxa"/>
        <w:tblInd w:w="93" w:type="dxa"/>
        <w:tblLayout w:type="fixed"/>
        <w:tblLook w:val="04A0"/>
      </w:tblPr>
      <w:tblGrid>
        <w:gridCol w:w="301"/>
        <w:gridCol w:w="350"/>
        <w:gridCol w:w="350"/>
        <w:gridCol w:w="2664"/>
        <w:gridCol w:w="2437"/>
        <w:gridCol w:w="2063"/>
        <w:gridCol w:w="2186"/>
        <w:gridCol w:w="2482"/>
        <w:gridCol w:w="2400"/>
        <w:gridCol w:w="2307"/>
        <w:gridCol w:w="2287"/>
        <w:gridCol w:w="196"/>
        <w:gridCol w:w="2116"/>
      </w:tblGrid>
      <w:tr w:rsidR="00A76B62" w:rsidRPr="00D93DDA">
        <w:trPr>
          <w:trHeight w:val="390"/>
        </w:trPr>
        <w:tc>
          <w:tcPr>
            <w:tcW w:w="22139" w:type="dxa"/>
            <w:gridSpan w:val="13"/>
            <w:tcBorders>
              <w:top w:val="nil"/>
              <w:left w:val="nil"/>
              <w:bottom w:val="nil"/>
              <w:right w:val="nil"/>
            </w:tcBorders>
            <w:shd w:val="clear" w:color="auto" w:fill="auto"/>
            <w:vAlign w:val="bottom"/>
          </w:tcPr>
          <w:p w:rsidR="00A76B62" w:rsidRPr="00D93DDA" w:rsidRDefault="00EF5370">
            <w:pPr>
              <w:jc w:val="center"/>
              <w:textAlignment w:val="bottom"/>
              <w:rPr>
                <w:rFonts w:ascii="Times New Roman" w:hAnsi="Times New Roman" w:hint="default"/>
                <w:color w:val="000000"/>
                <w:sz w:val="30"/>
                <w:szCs w:val="30"/>
              </w:rPr>
            </w:pPr>
            <w:r w:rsidRPr="00D93DDA">
              <w:rPr>
                <w:rFonts w:ascii="Times New Roman" w:hAnsi="Times New Roman" w:hint="default"/>
                <w:b/>
                <w:bCs/>
                <w:color w:val="000000"/>
                <w:sz w:val="30"/>
                <w:szCs w:val="30"/>
              </w:rPr>
              <w:lastRenderedPageBreak/>
              <w:t>国有资本经营预算财政拨款收入支出决算表</w:t>
            </w:r>
          </w:p>
        </w:tc>
      </w:tr>
      <w:tr w:rsidR="00A76B62" w:rsidRPr="00D93DDA">
        <w:trPr>
          <w:trHeight w:val="255"/>
        </w:trPr>
        <w:tc>
          <w:tcPr>
            <w:tcW w:w="20023" w:type="dxa"/>
            <w:gridSpan w:val="12"/>
            <w:vMerge w:val="restart"/>
            <w:tcBorders>
              <w:top w:val="nil"/>
              <w:left w:val="nil"/>
              <w:right w:val="nil"/>
            </w:tcBorders>
            <w:shd w:val="clear" w:color="auto" w:fill="auto"/>
            <w:vAlign w:val="bottom"/>
          </w:tcPr>
          <w:p w:rsidR="00A76B62" w:rsidRPr="00D93DDA" w:rsidRDefault="00EF5370">
            <w:pPr>
              <w:rPr>
                <w:rFonts w:ascii="Times New Roman" w:hAnsi="Times New Roman" w:hint="default"/>
                <w:color w:val="000000"/>
                <w:sz w:val="20"/>
                <w:szCs w:val="20"/>
              </w:rPr>
            </w:pPr>
            <w:r w:rsidRPr="00D93DDA">
              <w:rPr>
                <w:rFonts w:ascii="Times New Roman" w:hAnsi="Times New Roman" w:hint="default"/>
                <w:color w:val="000000"/>
                <w:sz w:val="20"/>
                <w:szCs w:val="20"/>
              </w:rPr>
              <w:t>单位：</w:t>
            </w:r>
            <w:r w:rsidRPr="00D93DDA">
              <w:rPr>
                <w:rFonts w:ascii="Times New Roman" w:hAnsi="Times New Roman" w:hint="default"/>
                <w:color w:val="000000"/>
                <w:sz w:val="20"/>
              </w:rPr>
              <w:t>石柱土家族自治县村镇建设事务中心</w:t>
            </w:r>
          </w:p>
        </w:tc>
        <w:tc>
          <w:tcPr>
            <w:tcW w:w="2116" w:type="dxa"/>
            <w:tcBorders>
              <w:top w:val="nil"/>
              <w:left w:val="nil"/>
              <w:bottom w:val="nil"/>
              <w:right w:val="nil"/>
            </w:tcBorders>
            <w:shd w:val="clear" w:color="auto" w:fill="auto"/>
            <w:vAlign w:val="bottom"/>
          </w:tcPr>
          <w:p w:rsidR="00A76B62" w:rsidRPr="00D93DDA" w:rsidRDefault="00EF5370">
            <w:pPr>
              <w:jc w:val="right"/>
              <w:textAlignment w:val="bottom"/>
              <w:rPr>
                <w:rFonts w:ascii="Times New Roman" w:hAnsi="Times New Roman" w:hint="default"/>
                <w:color w:val="000000"/>
                <w:sz w:val="20"/>
                <w:szCs w:val="20"/>
              </w:rPr>
            </w:pPr>
            <w:r w:rsidRPr="00D93DDA">
              <w:rPr>
                <w:rFonts w:ascii="Times New Roman" w:hAnsi="Times New Roman" w:hint="default"/>
                <w:color w:val="000000"/>
                <w:sz w:val="20"/>
                <w:szCs w:val="20"/>
              </w:rPr>
              <w:t>08</w:t>
            </w:r>
            <w:r w:rsidRPr="00D93DDA">
              <w:rPr>
                <w:rFonts w:ascii="Times New Roman" w:hAnsi="Times New Roman" w:hint="default"/>
                <w:color w:val="000000"/>
                <w:sz w:val="20"/>
                <w:szCs w:val="20"/>
              </w:rPr>
              <w:t>表</w:t>
            </w:r>
          </w:p>
        </w:tc>
      </w:tr>
      <w:tr w:rsidR="00A76B62" w:rsidRPr="00D93DDA">
        <w:trPr>
          <w:trHeight w:val="255"/>
        </w:trPr>
        <w:tc>
          <w:tcPr>
            <w:tcW w:w="20023" w:type="dxa"/>
            <w:gridSpan w:val="12"/>
            <w:vMerge/>
            <w:tcBorders>
              <w:left w:val="nil"/>
              <w:bottom w:val="nil"/>
              <w:right w:val="nil"/>
            </w:tcBorders>
            <w:shd w:val="clear" w:color="auto" w:fill="auto"/>
            <w:vAlign w:val="bottom"/>
          </w:tcPr>
          <w:p w:rsidR="00A76B62" w:rsidRPr="00D93DDA" w:rsidRDefault="00A76B62">
            <w:pPr>
              <w:rPr>
                <w:rFonts w:ascii="Times New Roman" w:hAnsi="Times New Roman" w:hint="default"/>
                <w:color w:val="000000"/>
                <w:sz w:val="20"/>
                <w:szCs w:val="20"/>
              </w:rPr>
            </w:pPr>
          </w:p>
        </w:tc>
        <w:tc>
          <w:tcPr>
            <w:tcW w:w="2116" w:type="dxa"/>
            <w:tcBorders>
              <w:top w:val="nil"/>
              <w:left w:val="nil"/>
              <w:bottom w:val="nil"/>
              <w:right w:val="nil"/>
            </w:tcBorders>
            <w:shd w:val="clear" w:color="auto" w:fill="auto"/>
            <w:vAlign w:val="bottom"/>
          </w:tcPr>
          <w:p w:rsidR="00A76B62" w:rsidRPr="00D93DDA" w:rsidRDefault="00EF5370">
            <w:pPr>
              <w:jc w:val="right"/>
              <w:textAlignment w:val="bottom"/>
              <w:rPr>
                <w:rFonts w:ascii="Times New Roman" w:hAnsi="Times New Roman" w:hint="default"/>
                <w:color w:val="000000"/>
                <w:sz w:val="20"/>
                <w:szCs w:val="20"/>
              </w:rPr>
            </w:pPr>
            <w:r w:rsidRPr="00D93DDA">
              <w:rPr>
                <w:rFonts w:ascii="Times New Roman" w:hAnsi="Times New Roman" w:hint="default"/>
                <w:color w:val="000000"/>
                <w:sz w:val="20"/>
                <w:szCs w:val="20"/>
              </w:rPr>
              <w:t>单位：元</w:t>
            </w:r>
          </w:p>
        </w:tc>
      </w:tr>
      <w:tr w:rsidR="00A76B62" w:rsidRPr="00D93DDA">
        <w:trPr>
          <w:trHeight w:val="308"/>
        </w:trPr>
        <w:tc>
          <w:tcPr>
            <w:tcW w:w="100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科目代码</w:t>
            </w:r>
          </w:p>
        </w:tc>
        <w:tc>
          <w:tcPr>
            <w:tcW w:w="2664" w:type="dxa"/>
            <w:vMerge w:val="restart"/>
            <w:tcBorders>
              <w:top w:val="single" w:sz="4" w:space="0" w:color="000000"/>
              <w:left w:val="nil"/>
              <w:bottom w:val="single" w:sz="4" w:space="0" w:color="000000"/>
              <w:right w:val="single" w:sz="4" w:space="0" w:color="000000"/>
            </w:tcBorders>
            <w:shd w:val="clear" w:color="auto" w:fill="auto"/>
            <w:vAlign w:val="center"/>
          </w:tcPr>
          <w:p w:rsidR="00A76B62" w:rsidRPr="00D93DDA" w:rsidRDefault="00EF5370">
            <w:pPr>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科目名称</w:t>
            </w:r>
          </w:p>
        </w:tc>
        <w:tc>
          <w:tcPr>
            <w:tcW w:w="6686" w:type="dxa"/>
            <w:gridSpan w:val="3"/>
            <w:tcBorders>
              <w:top w:val="single" w:sz="4" w:space="0" w:color="000000"/>
              <w:left w:val="nil"/>
              <w:bottom w:val="single" w:sz="4" w:space="0" w:color="000000"/>
              <w:right w:val="single" w:sz="4" w:space="0" w:color="000000"/>
            </w:tcBorders>
            <w:shd w:val="clear" w:color="auto" w:fill="auto"/>
            <w:vAlign w:val="center"/>
          </w:tcPr>
          <w:p w:rsidR="00A76B62" w:rsidRPr="00D93DDA" w:rsidRDefault="00EF5370">
            <w:pPr>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年初结转和结余</w:t>
            </w:r>
          </w:p>
        </w:tc>
        <w:tc>
          <w:tcPr>
            <w:tcW w:w="2482" w:type="dxa"/>
            <w:vMerge w:val="restart"/>
            <w:tcBorders>
              <w:top w:val="single" w:sz="4" w:space="0" w:color="000000"/>
              <w:left w:val="nil"/>
              <w:bottom w:val="single" w:sz="4" w:space="0" w:color="000000"/>
              <w:right w:val="single" w:sz="4" w:space="0" w:color="000000"/>
            </w:tcBorders>
            <w:shd w:val="clear" w:color="auto" w:fill="auto"/>
            <w:vAlign w:val="center"/>
          </w:tcPr>
          <w:p w:rsidR="00A76B62" w:rsidRPr="00D93DDA" w:rsidRDefault="00EF5370">
            <w:pPr>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本年收入</w:t>
            </w:r>
          </w:p>
        </w:tc>
        <w:tc>
          <w:tcPr>
            <w:tcW w:w="2400" w:type="dxa"/>
            <w:vMerge w:val="restart"/>
            <w:tcBorders>
              <w:top w:val="single" w:sz="4" w:space="0" w:color="000000"/>
              <w:left w:val="nil"/>
              <w:bottom w:val="single" w:sz="4" w:space="0" w:color="000000"/>
              <w:right w:val="single" w:sz="4" w:space="0" w:color="000000"/>
            </w:tcBorders>
            <w:shd w:val="clear" w:color="auto" w:fill="auto"/>
            <w:vAlign w:val="center"/>
          </w:tcPr>
          <w:p w:rsidR="00A76B62" w:rsidRPr="00D93DDA" w:rsidRDefault="00EF5370">
            <w:pPr>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本年支出</w:t>
            </w:r>
          </w:p>
        </w:tc>
        <w:tc>
          <w:tcPr>
            <w:tcW w:w="6906" w:type="dxa"/>
            <w:gridSpan w:val="4"/>
            <w:tcBorders>
              <w:top w:val="single" w:sz="4" w:space="0" w:color="000000"/>
              <w:left w:val="nil"/>
              <w:bottom w:val="single" w:sz="4" w:space="0" w:color="000000"/>
              <w:right w:val="single" w:sz="4" w:space="0" w:color="000000"/>
            </w:tcBorders>
            <w:shd w:val="clear" w:color="auto" w:fill="auto"/>
            <w:vAlign w:val="center"/>
          </w:tcPr>
          <w:p w:rsidR="00A76B62" w:rsidRPr="00D93DDA" w:rsidRDefault="00EF5370">
            <w:pPr>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年末结转和结余</w:t>
            </w:r>
          </w:p>
        </w:tc>
      </w:tr>
      <w:tr w:rsidR="00A76B62" w:rsidRPr="00D93DDA">
        <w:trPr>
          <w:trHeight w:val="312"/>
        </w:trPr>
        <w:tc>
          <w:tcPr>
            <w:tcW w:w="100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b/>
                <w:bCs/>
                <w:color w:val="000000"/>
                <w:sz w:val="22"/>
                <w:szCs w:val="22"/>
              </w:rPr>
            </w:pPr>
          </w:p>
        </w:tc>
        <w:tc>
          <w:tcPr>
            <w:tcW w:w="2664" w:type="dxa"/>
            <w:vMerge/>
            <w:tcBorders>
              <w:top w:val="single" w:sz="4" w:space="0" w:color="000000"/>
              <w:left w:val="nil"/>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b/>
                <w:bCs/>
                <w:color w:val="000000"/>
                <w:sz w:val="22"/>
                <w:szCs w:val="22"/>
              </w:rPr>
            </w:pPr>
          </w:p>
        </w:tc>
        <w:tc>
          <w:tcPr>
            <w:tcW w:w="2437" w:type="dxa"/>
            <w:vMerge w:val="restart"/>
            <w:tcBorders>
              <w:top w:val="nil"/>
              <w:left w:val="nil"/>
              <w:bottom w:val="single" w:sz="4" w:space="0" w:color="000000"/>
              <w:right w:val="single" w:sz="4" w:space="0" w:color="000000"/>
            </w:tcBorders>
            <w:shd w:val="clear" w:color="auto" w:fill="auto"/>
            <w:vAlign w:val="center"/>
          </w:tcPr>
          <w:p w:rsidR="00A76B62" w:rsidRPr="00D93DDA" w:rsidRDefault="00EF5370">
            <w:pPr>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合计</w:t>
            </w:r>
          </w:p>
        </w:tc>
        <w:tc>
          <w:tcPr>
            <w:tcW w:w="2063" w:type="dxa"/>
            <w:vMerge w:val="restart"/>
            <w:tcBorders>
              <w:top w:val="nil"/>
              <w:left w:val="nil"/>
              <w:bottom w:val="single" w:sz="4" w:space="0" w:color="000000"/>
              <w:right w:val="single" w:sz="4" w:space="0" w:color="000000"/>
            </w:tcBorders>
            <w:shd w:val="clear" w:color="auto" w:fill="auto"/>
            <w:vAlign w:val="center"/>
          </w:tcPr>
          <w:p w:rsidR="00A76B62" w:rsidRPr="00D93DDA" w:rsidRDefault="00EF5370">
            <w:pPr>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结转</w:t>
            </w:r>
          </w:p>
        </w:tc>
        <w:tc>
          <w:tcPr>
            <w:tcW w:w="2186" w:type="dxa"/>
            <w:vMerge w:val="restart"/>
            <w:tcBorders>
              <w:top w:val="nil"/>
              <w:left w:val="nil"/>
              <w:bottom w:val="single" w:sz="4" w:space="0" w:color="000000"/>
              <w:right w:val="single" w:sz="4" w:space="0" w:color="000000"/>
            </w:tcBorders>
            <w:shd w:val="clear" w:color="auto" w:fill="auto"/>
            <w:vAlign w:val="center"/>
          </w:tcPr>
          <w:p w:rsidR="00A76B62" w:rsidRPr="00D93DDA" w:rsidRDefault="00EF5370">
            <w:pPr>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结余</w:t>
            </w:r>
          </w:p>
        </w:tc>
        <w:tc>
          <w:tcPr>
            <w:tcW w:w="2482" w:type="dxa"/>
            <w:vMerge/>
            <w:tcBorders>
              <w:top w:val="single" w:sz="4" w:space="0" w:color="000000"/>
              <w:left w:val="nil"/>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b/>
                <w:bCs/>
                <w:color w:val="000000"/>
                <w:sz w:val="22"/>
                <w:szCs w:val="22"/>
              </w:rPr>
            </w:pPr>
          </w:p>
        </w:tc>
        <w:tc>
          <w:tcPr>
            <w:tcW w:w="2400" w:type="dxa"/>
            <w:vMerge/>
            <w:tcBorders>
              <w:top w:val="single" w:sz="4" w:space="0" w:color="000000"/>
              <w:left w:val="nil"/>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b/>
                <w:bCs/>
                <w:color w:val="000000"/>
                <w:sz w:val="22"/>
                <w:szCs w:val="22"/>
              </w:rPr>
            </w:pPr>
          </w:p>
        </w:tc>
        <w:tc>
          <w:tcPr>
            <w:tcW w:w="2307" w:type="dxa"/>
            <w:vMerge w:val="restart"/>
            <w:tcBorders>
              <w:top w:val="nil"/>
              <w:left w:val="nil"/>
              <w:bottom w:val="single" w:sz="4" w:space="0" w:color="000000"/>
              <w:right w:val="single" w:sz="4" w:space="0" w:color="000000"/>
            </w:tcBorders>
            <w:shd w:val="clear" w:color="auto" w:fill="auto"/>
            <w:vAlign w:val="center"/>
          </w:tcPr>
          <w:p w:rsidR="00A76B62" w:rsidRPr="00D93DDA" w:rsidRDefault="00EF5370">
            <w:pPr>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合计</w:t>
            </w:r>
          </w:p>
        </w:tc>
        <w:tc>
          <w:tcPr>
            <w:tcW w:w="2287" w:type="dxa"/>
            <w:vMerge w:val="restart"/>
            <w:tcBorders>
              <w:top w:val="nil"/>
              <w:left w:val="nil"/>
              <w:bottom w:val="single" w:sz="4" w:space="0" w:color="000000"/>
              <w:right w:val="single" w:sz="4" w:space="0" w:color="000000"/>
            </w:tcBorders>
            <w:shd w:val="clear" w:color="auto" w:fill="auto"/>
            <w:vAlign w:val="center"/>
          </w:tcPr>
          <w:p w:rsidR="00A76B62" w:rsidRPr="00D93DDA" w:rsidRDefault="00EF5370">
            <w:pPr>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结转</w:t>
            </w:r>
          </w:p>
        </w:tc>
        <w:tc>
          <w:tcPr>
            <w:tcW w:w="2312" w:type="dxa"/>
            <w:gridSpan w:val="2"/>
            <w:vMerge w:val="restart"/>
            <w:tcBorders>
              <w:top w:val="nil"/>
              <w:left w:val="nil"/>
              <w:bottom w:val="single" w:sz="4" w:space="0" w:color="000000"/>
              <w:right w:val="single" w:sz="4" w:space="0" w:color="000000"/>
            </w:tcBorders>
            <w:shd w:val="clear" w:color="auto" w:fill="auto"/>
            <w:vAlign w:val="center"/>
          </w:tcPr>
          <w:p w:rsidR="00A76B62" w:rsidRPr="00D93DDA" w:rsidRDefault="00EF5370">
            <w:pPr>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结余</w:t>
            </w:r>
          </w:p>
        </w:tc>
      </w:tr>
      <w:tr w:rsidR="00A76B62" w:rsidRPr="00D93DDA">
        <w:trPr>
          <w:trHeight w:val="312"/>
        </w:trPr>
        <w:tc>
          <w:tcPr>
            <w:tcW w:w="100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color w:val="000000"/>
                <w:sz w:val="22"/>
                <w:szCs w:val="22"/>
              </w:rPr>
            </w:pPr>
          </w:p>
        </w:tc>
        <w:tc>
          <w:tcPr>
            <w:tcW w:w="2664" w:type="dxa"/>
            <w:vMerge/>
            <w:tcBorders>
              <w:top w:val="single" w:sz="4" w:space="0" w:color="000000"/>
              <w:left w:val="nil"/>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color w:val="000000"/>
                <w:sz w:val="22"/>
                <w:szCs w:val="22"/>
              </w:rPr>
            </w:pPr>
          </w:p>
        </w:tc>
        <w:tc>
          <w:tcPr>
            <w:tcW w:w="2437" w:type="dxa"/>
            <w:vMerge/>
            <w:tcBorders>
              <w:top w:val="nil"/>
              <w:left w:val="nil"/>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color w:val="000000"/>
                <w:sz w:val="22"/>
                <w:szCs w:val="22"/>
              </w:rPr>
            </w:pPr>
          </w:p>
        </w:tc>
        <w:tc>
          <w:tcPr>
            <w:tcW w:w="2063" w:type="dxa"/>
            <w:vMerge/>
            <w:tcBorders>
              <w:top w:val="nil"/>
              <w:left w:val="nil"/>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color w:val="000000"/>
                <w:sz w:val="22"/>
                <w:szCs w:val="22"/>
              </w:rPr>
            </w:pPr>
          </w:p>
        </w:tc>
        <w:tc>
          <w:tcPr>
            <w:tcW w:w="2186" w:type="dxa"/>
            <w:vMerge/>
            <w:tcBorders>
              <w:top w:val="nil"/>
              <w:left w:val="nil"/>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color w:val="000000"/>
                <w:sz w:val="22"/>
                <w:szCs w:val="22"/>
              </w:rPr>
            </w:pPr>
          </w:p>
        </w:tc>
        <w:tc>
          <w:tcPr>
            <w:tcW w:w="2482" w:type="dxa"/>
            <w:vMerge/>
            <w:tcBorders>
              <w:top w:val="single" w:sz="4" w:space="0" w:color="000000"/>
              <w:left w:val="nil"/>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color w:val="000000"/>
                <w:sz w:val="22"/>
                <w:szCs w:val="22"/>
              </w:rPr>
            </w:pPr>
          </w:p>
        </w:tc>
        <w:tc>
          <w:tcPr>
            <w:tcW w:w="2400" w:type="dxa"/>
            <w:vMerge/>
            <w:tcBorders>
              <w:top w:val="single" w:sz="4" w:space="0" w:color="000000"/>
              <w:left w:val="nil"/>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color w:val="000000"/>
                <w:sz w:val="22"/>
                <w:szCs w:val="22"/>
              </w:rPr>
            </w:pPr>
          </w:p>
        </w:tc>
        <w:tc>
          <w:tcPr>
            <w:tcW w:w="2307" w:type="dxa"/>
            <w:vMerge/>
            <w:tcBorders>
              <w:top w:val="nil"/>
              <w:left w:val="nil"/>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color w:val="000000"/>
                <w:sz w:val="22"/>
                <w:szCs w:val="22"/>
              </w:rPr>
            </w:pPr>
          </w:p>
        </w:tc>
        <w:tc>
          <w:tcPr>
            <w:tcW w:w="2287" w:type="dxa"/>
            <w:vMerge/>
            <w:tcBorders>
              <w:top w:val="nil"/>
              <w:left w:val="nil"/>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color w:val="000000"/>
                <w:sz w:val="22"/>
                <w:szCs w:val="22"/>
              </w:rPr>
            </w:pPr>
          </w:p>
        </w:tc>
        <w:tc>
          <w:tcPr>
            <w:tcW w:w="2312" w:type="dxa"/>
            <w:gridSpan w:val="2"/>
            <w:vMerge/>
            <w:tcBorders>
              <w:top w:val="nil"/>
              <w:left w:val="nil"/>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color w:val="000000"/>
                <w:sz w:val="22"/>
                <w:szCs w:val="22"/>
              </w:rPr>
            </w:pPr>
          </w:p>
        </w:tc>
      </w:tr>
      <w:tr w:rsidR="00A76B62" w:rsidRPr="00D93DDA">
        <w:trPr>
          <w:trHeight w:val="615"/>
        </w:trPr>
        <w:tc>
          <w:tcPr>
            <w:tcW w:w="1001"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color w:val="000000"/>
                <w:sz w:val="22"/>
                <w:szCs w:val="22"/>
              </w:rPr>
            </w:pPr>
          </w:p>
        </w:tc>
        <w:tc>
          <w:tcPr>
            <w:tcW w:w="2664" w:type="dxa"/>
            <w:vMerge/>
            <w:tcBorders>
              <w:top w:val="single" w:sz="4" w:space="0" w:color="000000"/>
              <w:left w:val="nil"/>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color w:val="000000"/>
                <w:sz w:val="22"/>
                <w:szCs w:val="22"/>
              </w:rPr>
            </w:pPr>
          </w:p>
        </w:tc>
        <w:tc>
          <w:tcPr>
            <w:tcW w:w="2437" w:type="dxa"/>
            <w:vMerge/>
            <w:tcBorders>
              <w:top w:val="nil"/>
              <w:left w:val="nil"/>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color w:val="000000"/>
                <w:sz w:val="22"/>
                <w:szCs w:val="22"/>
              </w:rPr>
            </w:pPr>
          </w:p>
        </w:tc>
        <w:tc>
          <w:tcPr>
            <w:tcW w:w="2063" w:type="dxa"/>
            <w:vMerge/>
            <w:tcBorders>
              <w:top w:val="nil"/>
              <w:left w:val="nil"/>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color w:val="000000"/>
                <w:sz w:val="22"/>
                <w:szCs w:val="22"/>
              </w:rPr>
            </w:pPr>
          </w:p>
        </w:tc>
        <w:tc>
          <w:tcPr>
            <w:tcW w:w="2186" w:type="dxa"/>
            <w:vMerge/>
            <w:tcBorders>
              <w:top w:val="nil"/>
              <w:left w:val="nil"/>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color w:val="000000"/>
                <w:sz w:val="22"/>
                <w:szCs w:val="22"/>
              </w:rPr>
            </w:pPr>
          </w:p>
        </w:tc>
        <w:tc>
          <w:tcPr>
            <w:tcW w:w="2482" w:type="dxa"/>
            <w:vMerge/>
            <w:tcBorders>
              <w:top w:val="single" w:sz="4" w:space="0" w:color="000000"/>
              <w:left w:val="nil"/>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color w:val="000000"/>
                <w:sz w:val="22"/>
                <w:szCs w:val="22"/>
              </w:rPr>
            </w:pPr>
          </w:p>
        </w:tc>
        <w:tc>
          <w:tcPr>
            <w:tcW w:w="2400" w:type="dxa"/>
            <w:vMerge/>
            <w:tcBorders>
              <w:top w:val="single" w:sz="4" w:space="0" w:color="000000"/>
              <w:left w:val="nil"/>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color w:val="000000"/>
                <w:sz w:val="22"/>
                <w:szCs w:val="22"/>
              </w:rPr>
            </w:pPr>
          </w:p>
        </w:tc>
        <w:tc>
          <w:tcPr>
            <w:tcW w:w="2307" w:type="dxa"/>
            <w:vMerge/>
            <w:tcBorders>
              <w:top w:val="nil"/>
              <w:left w:val="nil"/>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color w:val="000000"/>
                <w:sz w:val="22"/>
                <w:szCs w:val="22"/>
              </w:rPr>
            </w:pPr>
          </w:p>
        </w:tc>
        <w:tc>
          <w:tcPr>
            <w:tcW w:w="2287" w:type="dxa"/>
            <w:vMerge/>
            <w:tcBorders>
              <w:top w:val="nil"/>
              <w:left w:val="nil"/>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color w:val="000000"/>
                <w:sz w:val="22"/>
                <w:szCs w:val="22"/>
              </w:rPr>
            </w:pPr>
          </w:p>
        </w:tc>
        <w:tc>
          <w:tcPr>
            <w:tcW w:w="2312" w:type="dxa"/>
            <w:gridSpan w:val="2"/>
            <w:vMerge/>
            <w:tcBorders>
              <w:top w:val="nil"/>
              <w:left w:val="nil"/>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color w:val="000000"/>
                <w:sz w:val="22"/>
                <w:szCs w:val="22"/>
              </w:rPr>
            </w:pPr>
          </w:p>
        </w:tc>
      </w:tr>
      <w:tr w:rsidR="00A76B62" w:rsidRPr="00D93DDA">
        <w:trPr>
          <w:trHeight w:val="308"/>
        </w:trPr>
        <w:tc>
          <w:tcPr>
            <w:tcW w:w="301" w:type="dxa"/>
            <w:vMerge w:val="restart"/>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类</w:t>
            </w:r>
          </w:p>
        </w:tc>
        <w:tc>
          <w:tcPr>
            <w:tcW w:w="350" w:type="dxa"/>
            <w:vMerge w:val="restart"/>
            <w:tcBorders>
              <w:top w:val="nil"/>
              <w:left w:val="nil"/>
              <w:bottom w:val="single" w:sz="4" w:space="0" w:color="000000"/>
              <w:right w:val="single" w:sz="4" w:space="0" w:color="000000"/>
            </w:tcBorders>
            <w:shd w:val="clear" w:color="auto" w:fill="auto"/>
            <w:vAlign w:val="center"/>
          </w:tcPr>
          <w:p w:rsidR="00A76B62" w:rsidRPr="00D93DDA" w:rsidRDefault="00EF5370">
            <w:pPr>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款</w:t>
            </w:r>
          </w:p>
        </w:tc>
        <w:tc>
          <w:tcPr>
            <w:tcW w:w="350" w:type="dxa"/>
            <w:vMerge w:val="restart"/>
            <w:tcBorders>
              <w:top w:val="nil"/>
              <w:left w:val="nil"/>
              <w:bottom w:val="single" w:sz="4" w:space="0" w:color="000000"/>
              <w:right w:val="single" w:sz="4" w:space="0" w:color="000000"/>
            </w:tcBorders>
            <w:shd w:val="clear" w:color="auto" w:fill="auto"/>
            <w:vAlign w:val="center"/>
          </w:tcPr>
          <w:p w:rsidR="00A76B62" w:rsidRPr="00D93DDA" w:rsidRDefault="00EF5370">
            <w:pPr>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项</w:t>
            </w:r>
          </w:p>
        </w:tc>
        <w:tc>
          <w:tcPr>
            <w:tcW w:w="2664" w:type="dxa"/>
            <w:tcBorders>
              <w:top w:val="nil"/>
              <w:left w:val="nil"/>
              <w:bottom w:val="single" w:sz="4" w:space="0" w:color="000000"/>
              <w:right w:val="single" w:sz="4" w:space="0" w:color="000000"/>
            </w:tcBorders>
            <w:shd w:val="clear" w:color="auto" w:fill="auto"/>
            <w:vAlign w:val="center"/>
          </w:tcPr>
          <w:p w:rsidR="00A76B62" w:rsidRPr="00D93DDA" w:rsidRDefault="00EF5370">
            <w:pPr>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栏次</w:t>
            </w:r>
          </w:p>
        </w:tc>
        <w:tc>
          <w:tcPr>
            <w:tcW w:w="2437"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1</w:t>
            </w:r>
          </w:p>
        </w:tc>
        <w:tc>
          <w:tcPr>
            <w:tcW w:w="2063"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2</w:t>
            </w:r>
          </w:p>
        </w:tc>
        <w:tc>
          <w:tcPr>
            <w:tcW w:w="2186"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3</w:t>
            </w:r>
          </w:p>
        </w:tc>
        <w:tc>
          <w:tcPr>
            <w:tcW w:w="2482"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4</w:t>
            </w:r>
          </w:p>
        </w:tc>
        <w:tc>
          <w:tcPr>
            <w:tcW w:w="2400"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5</w:t>
            </w:r>
          </w:p>
        </w:tc>
        <w:tc>
          <w:tcPr>
            <w:tcW w:w="2307"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6</w:t>
            </w:r>
          </w:p>
        </w:tc>
        <w:tc>
          <w:tcPr>
            <w:tcW w:w="2287"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7</w:t>
            </w:r>
          </w:p>
        </w:tc>
        <w:tc>
          <w:tcPr>
            <w:tcW w:w="2312" w:type="dxa"/>
            <w:gridSpan w:val="2"/>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8</w:t>
            </w:r>
          </w:p>
        </w:tc>
      </w:tr>
      <w:tr w:rsidR="00A76B62" w:rsidRPr="00D93DDA">
        <w:trPr>
          <w:trHeight w:val="308"/>
        </w:trPr>
        <w:tc>
          <w:tcPr>
            <w:tcW w:w="301" w:type="dxa"/>
            <w:vMerge/>
            <w:tcBorders>
              <w:top w:val="nil"/>
              <w:left w:val="single" w:sz="4" w:space="0" w:color="000000"/>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b/>
                <w:bCs/>
                <w:color w:val="000000"/>
                <w:sz w:val="22"/>
                <w:szCs w:val="22"/>
              </w:rPr>
            </w:pPr>
          </w:p>
        </w:tc>
        <w:tc>
          <w:tcPr>
            <w:tcW w:w="350" w:type="dxa"/>
            <w:vMerge/>
            <w:tcBorders>
              <w:top w:val="nil"/>
              <w:left w:val="nil"/>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b/>
                <w:bCs/>
                <w:color w:val="000000"/>
                <w:sz w:val="22"/>
                <w:szCs w:val="22"/>
              </w:rPr>
            </w:pPr>
          </w:p>
        </w:tc>
        <w:tc>
          <w:tcPr>
            <w:tcW w:w="350" w:type="dxa"/>
            <w:vMerge/>
            <w:tcBorders>
              <w:top w:val="nil"/>
              <w:left w:val="nil"/>
              <w:bottom w:val="single" w:sz="4" w:space="0" w:color="000000"/>
              <w:right w:val="single" w:sz="4" w:space="0" w:color="000000"/>
            </w:tcBorders>
            <w:shd w:val="clear" w:color="auto" w:fill="auto"/>
            <w:vAlign w:val="center"/>
          </w:tcPr>
          <w:p w:rsidR="00A76B62" w:rsidRPr="00D93DDA" w:rsidRDefault="00A76B62">
            <w:pPr>
              <w:jc w:val="center"/>
              <w:rPr>
                <w:rFonts w:ascii="Times New Roman" w:hAnsi="Times New Roman" w:hint="default"/>
                <w:b/>
                <w:bCs/>
                <w:color w:val="000000"/>
                <w:sz w:val="22"/>
                <w:szCs w:val="22"/>
              </w:rPr>
            </w:pPr>
          </w:p>
        </w:tc>
        <w:tc>
          <w:tcPr>
            <w:tcW w:w="2664" w:type="dxa"/>
            <w:tcBorders>
              <w:top w:val="nil"/>
              <w:left w:val="nil"/>
              <w:bottom w:val="single" w:sz="4" w:space="0" w:color="000000"/>
              <w:right w:val="single" w:sz="4" w:space="0" w:color="000000"/>
            </w:tcBorders>
            <w:shd w:val="clear" w:color="auto" w:fill="auto"/>
            <w:vAlign w:val="center"/>
          </w:tcPr>
          <w:p w:rsidR="00A76B62" w:rsidRPr="00D93DDA" w:rsidRDefault="00EF5370">
            <w:pPr>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合计</w:t>
            </w:r>
          </w:p>
        </w:tc>
        <w:tc>
          <w:tcPr>
            <w:tcW w:w="2437" w:type="dxa"/>
            <w:tcBorders>
              <w:top w:val="nil"/>
              <w:left w:val="nil"/>
              <w:bottom w:val="single" w:sz="4" w:space="0" w:color="000000"/>
              <w:right w:val="single" w:sz="4" w:space="0" w:color="000000"/>
            </w:tcBorders>
            <w:shd w:val="clear" w:color="auto" w:fill="auto"/>
            <w:vAlign w:val="center"/>
          </w:tcPr>
          <w:p w:rsidR="00A76B62" w:rsidRPr="00D93DDA" w:rsidRDefault="00EF5370">
            <w:pPr>
              <w:wordWrap w:val="0"/>
              <w:spacing w:line="400" w:lineRule="exact"/>
              <w:jc w:val="right"/>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0.00</w:t>
            </w:r>
          </w:p>
        </w:tc>
        <w:tc>
          <w:tcPr>
            <w:tcW w:w="2063" w:type="dxa"/>
            <w:tcBorders>
              <w:top w:val="nil"/>
              <w:left w:val="nil"/>
              <w:bottom w:val="single" w:sz="4" w:space="0" w:color="000000"/>
              <w:right w:val="single" w:sz="4" w:space="0" w:color="000000"/>
            </w:tcBorders>
            <w:shd w:val="clear" w:color="auto" w:fill="auto"/>
            <w:vAlign w:val="center"/>
          </w:tcPr>
          <w:p w:rsidR="00A76B62" w:rsidRPr="00D93DDA" w:rsidRDefault="00EF5370">
            <w:pPr>
              <w:wordWrap w:val="0"/>
              <w:spacing w:line="400" w:lineRule="exact"/>
              <w:jc w:val="right"/>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0.00</w:t>
            </w:r>
          </w:p>
        </w:tc>
        <w:tc>
          <w:tcPr>
            <w:tcW w:w="2186" w:type="dxa"/>
            <w:tcBorders>
              <w:top w:val="nil"/>
              <w:left w:val="nil"/>
              <w:bottom w:val="single" w:sz="4" w:space="0" w:color="000000"/>
              <w:right w:val="single" w:sz="4" w:space="0" w:color="000000"/>
            </w:tcBorders>
            <w:shd w:val="clear" w:color="auto" w:fill="auto"/>
            <w:vAlign w:val="center"/>
          </w:tcPr>
          <w:p w:rsidR="00A76B62" w:rsidRPr="00D93DDA" w:rsidRDefault="00EF5370">
            <w:pPr>
              <w:wordWrap w:val="0"/>
              <w:spacing w:line="400" w:lineRule="exact"/>
              <w:jc w:val="right"/>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0.00</w:t>
            </w:r>
          </w:p>
        </w:tc>
        <w:tc>
          <w:tcPr>
            <w:tcW w:w="2482" w:type="dxa"/>
            <w:tcBorders>
              <w:top w:val="nil"/>
              <w:left w:val="nil"/>
              <w:bottom w:val="single" w:sz="4" w:space="0" w:color="000000"/>
              <w:right w:val="single" w:sz="4" w:space="0" w:color="000000"/>
            </w:tcBorders>
            <w:shd w:val="clear" w:color="auto" w:fill="auto"/>
            <w:vAlign w:val="center"/>
          </w:tcPr>
          <w:p w:rsidR="00A76B62" w:rsidRPr="00D93DDA" w:rsidRDefault="00EF5370">
            <w:pPr>
              <w:wordWrap w:val="0"/>
              <w:spacing w:line="400" w:lineRule="exact"/>
              <w:jc w:val="right"/>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0.00</w:t>
            </w:r>
          </w:p>
        </w:tc>
        <w:tc>
          <w:tcPr>
            <w:tcW w:w="2400" w:type="dxa"/>
            <w:tcBorders>
              <w:top w:val="nil"/>
              <w:left w:val="nil"/>
              <w:bottom w:val="single" w:sz="4" w:space="0" w:color="000000"/>
              <w:right w:val="single" w:sz="4" w:space="0" w:color="000000"/>
            </w:tcBorders>
            <w:shd w:val="clear" w:color="auto" w:fill="auto"/>
            <w:vAlign w:val="center"/>
          </w:tcPr>
          <w:p w:rsidR="00A76B62" w:rsidRPr="00D93DDA" w:rsidRDefault="00EF5370">
            <w:pPr>
              <w:wordWrap w:val="0"/>
              <w:spacing w:line="400" w:lineRule="exact"/>
              <w:jc w:val="right"/>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0.00</w:t>
            </w:r>
          </w:p>
        </w:tc>
        <w:tc>
          <w:tcPr>
            <w:tcW w:w="2307" w:type="dxa"/>
            <w:tcBorders>
              <w:top w:val="nil"/>
              <w:left w:val="nil"/>
              <w:bottom w:val="single" w:sz="4" w:space="0" w:color="000000"/>
              <w:right w:val="single" w:sz="4" w:space="0" w:color="000000"/>
            </w:tcBorders>
            <w:shd w:val="clear" w:color="auto" w:fill="auto"/>
            <w:vAlign w:val="center"/>
          </w:tcPr>
          <w:p w:rsidR="00A76B62" w:rsidRPr="00D93DDA" w:rsidRDefault="00EF5370">
            <w:pPr>
              <w:wordWrap w:val="0"/>
              <w:spacing w:line="400" w:lineRule="exact"/>
              <w:jc w:val="right"/>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0.00</w:t>
            </w:r>
          </w:p>
        </w:tc>
        <w:tc>
          <w:tcPr>
            <w:tcW w:w="2287" w:type="dxa"/>
            <w:tcBorders>
              <w:top w:val="nil"/>
              <w:left w:val="nil"/>
              <w:bottom w:val="single" w:sz="4" w:space="0" w:color="000000"/>
              <w:right w:val="single" w:sz="4" w:space="0" w:color="000000"/>
            </w:tcBorders>
            <w:shd w:val="clear" w:color="auto" w:fill="auto"/>
            <w:vAlign w:val="center"/>
          </w:tcPr>
          <w:p w:rsidR="00A76B62" w:rsidRPr="00D93DDA" w:rsidRDefault="00EF5370">
            <w:pPr>
              <w:wordWrap w:val="0"/>
              <w:spacing w:line="400" w:lineRule="exact"/>
              <w:jc w:val="right"/>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0.00</w:t>
            </w:r>
          </w:p>
        </w:tc>
        <w:tc>
          <w:tcPr>
            <w:tcW w:w="2312" w:type="dxa"/>
            <w:gridSpan w:val="2"/>
            <w:tcBorders>
              <w:top w:val="nil"/>
              <w:left w:val="nil"/>
              <w:bottom w:val="single" w:sz="4" w:space="0" w:color="000000"/>
              <w:right w:val="single" w:sz="4" w:space="0" w:color="000000"/>
            </w:tcBorders>
            <w:shd w:val="clear" w:color="auto" w:fill="auto"/>
            <w:vAlign w:val="center"/>
          </w:tcPr>
          <w:p w:rsidR="00A76B62" w:rsidRPr="00D93DDA" w:rsidRDefault="00EF5370">
            <w:pPr>
              <w:wordWrap w:val="0"/>
              <w:spacing w:line="400" w:lineRule="exact"/>
              <w:jc w:val="right"/>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0.00</w:t>
            </w:r>
          </w:p>
        </w:tc>
      </w:tr>
      <w:tr w:rsidR="00A76B62" w:rsidRPr="00D93DDA">
        <w:trPr>
          <w:trHeight w:val="308"/>
        </w:trPr>
        <w:tc>
          <w:tcPr>
            <w:tcW w:w="1001" w:type="dxa"/>
            <w:gridSpan w:val="3"/>
            <w:tcBorders>
              <w:top w:val="nil"/>
              <w:left w:val="single" w:sz="4" w:space="0" w:color="000000"/>
              <w:bottom w:val="single" w:sz="4" w:space="0" w:color="000000"/>
              <w:right w:val="single" w:sz="4" w:space="0" w:color="000000"/>
            </w:tcBorders>
            <w:shd w:val="clear" w:color="auto" w:fill="auto"/>
            <w:vAlign w:val="center"/>
          </w:tcPr>
          <w:p w:rsidR="00A76B62" w:rsidRPr="00D93DDA" w:rsidRDefault="00A76B62">
            <w:pPr>
              <w:textAlignment w:val="center"/>
              <w:rPr>
                <w:rFonts w:ascii="Times New Roman" w:hAnsi="Times New Roman" w:hint="default"/>
                <w:color w:val="000000"/>
                <w:sz w:val="22"/>
                <w:szCs w:val="22"/>
              </w:rPr>
            </w:pPr>
          </w:p>
        </w:tc>
        <w:tc>
          <w:tcPr>
            <w:tcW w:w="2664" w:type="dxa"/>
            <w:tcBorders>
              <w:top w:val="nil"/>
              <w:left w:val="nil"/>
              <w:bottom w:val="single" w:sz="4" w:space="0" w:color="000000"/>
              <w:right w:val="single" w:sz="4" w:space="0" w:color="000000"/>
            </w:tcBorders>
            <w:shd w:val="clear" w:color="auto" w:fill="auto"/>
            <w:vAlign w:val="center"/>
          </w:tcPr>
          <w:p w:rsidR="00A76B62" w:rsidRPr="00D93DDA" w:rsidRDefault="00A76B62">
            <w:pPr>
              <w:textAlignment w:val="center"/>
              <w:rPr>
                <w:rFonts w:ascii="Times New Roman" w:hAnsi="Times New Roman" w:hint="default"/>
                <w:color w:val="000000"/>
                <w:sz w:val="22"/>
                <w:szCs w:val="22"/>
              </w:rPr>
            </w:pPr>
          </w:p>
        </w:tc>
        <w:tc>
          <w:tcPr>
            <w:tcW w:w="2437" w:type="dxa"/>
            <w:tcBorders>
              <w:top w:val="nil"/>
              <w:left w:val="nil"/>
              <w:bottom w:val="single" w:sz="4" w:space="0" w:color="000000"/>
              <w:right w:val="single" w:sz="4" w:space="0" w:color="000000"/>
            </w:tcBorders>
            <w:shd w:val="clear" w:color="auto" w:fill="auto"/>
            <w:vAlign w:val="center"/>
          </w:tcPr>
          <w:p w:rsidR="00A76B62" w:rsidRPr="00D93DDA" w:rsidRDefault="00EF5370">
            <w:pPr>
              <w:wordWrap w:val="0"/>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0.00</w:t>
            </w:r>
          </w:p>
        </w:tc>
        <w:tc>
          <w:tcPr>
            <w:tcW w:w="2063" w:type="dxa"/>
            <w:tcBorders>
              <w:top w:val="nil"/>
              <w:left w:val="nil"/>
              <w:bottom w:val="single" w:sz="4" w:space="0" w:color="000000"/>
              <w:right w:val="single" w:sz="4" w:space="0" w:color="000000"/>
            </w:tcBorders>
            <w:shd w:val="clear" w:color="auto" w:fill="auto"/>
            <w:vAlign w:val="center"/>
          </w:tcPr>
          <w:p w:rsidR="00A76B62" w:rsidRPr="00D93DDA" w:rsidRDefault="00EF5370">
            <w:pPr>
              <w:wordWrap w:val="0"/>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0.00</w:t>
            </w:r>
          </w:p>
        </w:tc>
        <w:tc>
          <w:tcPr>
            <w:tcW w:w="2186" w:type="dxa"/>
            <w:tcBorders>
              <w:top w:val="nil"/>
              <w:left w:val="nil"/>
              <w:bottom w:val="single" w:sz="4" w:space="0" w:color="000000"/>
              <w:right w:val="single" w:sz="4" w:space="0" w:color="000000"/>
            </w:tcBorders>
            <w:shd w:val="clear" w:color="auto" w:fill="auto"/>
            <w:vAlign w:val="center"/>
          </w:tcPr>
          <w:p w:rsidR="00A76B62" w:rsidRPr="00D93DDA" w:rsidRDefault="00EF5370">
            <w:pPr>
              <w:wordWrap w:val="0"/>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0.00</w:t>
            </w:r>
          </w:p>
        </w:tc>
        <w:tc>
          <w:tcPr>
            <w:tcW w:w="2482" w:type="dxa"/>
            <w:tcBorders>
              <w:top w:val="nil"/>
              <w:left w:val="nil"/>
              <w:bottom w:val="single" w:sz="4" w:space="0" w:color="000000"/>
              <w:right w:val="single" w:sz="4" w:space="0" w:color="000000"/>
            </w:tcBorders>
            <w:shd w:val="clear" w:color="auto" w:fill="auto"/>
            <w:vAlign w:val="center"/>
          </w:tcPr>
          <w:p w:rsidR="00A76B62" w:rsidRPr="00D93DDA" w:rsidRDefault="00EF5370">
            <w:pPr>
              <w:wordWrap w:val="0"/>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0.00</w:t>
            </w:r>
          </w:p>
        </w:tc>
        <w:tc>
          <w:tcPr>
            <w:tcW w:w="2400" w:type="dxa"/>
            <w:tcBorders>
              <w:top w:val="nil"/>
              <w:left w:val="nil"/>
              <w:bottom w:val="single" w:sz="4" w:space="0" w:color="000000"/>
              <w:right w:val="single" w:sz="4" w:space="0" w:color="000000"/>
            </w:tcBorders>
            <w:shd w:val="clear" w:color="auto" w:fill="auto"/>
            <w:vAlign w:val="center"/>
          </w:tcPr>
          <w:p w:rsidR="00A76B62" w:rsidRPr="00D93DDA" w:rsidRDefault="00EF5370">
            <w:pPr>
              <w:wordWrap w:val="0"/>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0.00</w:t>
            </w:r>
          </w:p>
        </w:tc>
        <w:tc>
          <w:tcPr>
            <w:tcW w:w="2307" w:type="dxa"/>
            <w:tcBorders>
              <w:top w:val="nil"/>
              <w:left w:val="nil"/>
              <w:bottom w:val="single" w:sz="4" w:space="0" w:color="000000"/>
              <w:right w:val="single" w:sz="4" w:space="0" w:color="000000"/>
            </w:tcBorders>
            <w:shd w:val="clear" w:color="auto" w:fill="auto"/>
            <w:vAlign w:val="center"/>
          </w:tcPr>
          <w:p w:rsidR="00A76B62" w:rsidRPr="00D93DDA" w:rsidRDefault="00EF5370">
            <w:pPr>
              <w:wordWrap w:val="0"/>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0.00</w:t>
            </w:r>
          </w:p>
        </w:tc>
        <w:tc>
          <w:tcPr>
            <w:tcW w:w="2287" w:type="dxa"/>
            <w:tcBorders>
              <w:top w:val="nil"/>
              <w:left w:val="nil"/>
              <w:bottom w:val="single" w:sz="4" w:space="0" w:color="000000"/>
              <w:right w:val="single" w:sz="4" w:space="0" w:color="000000"/>
            </w:tcBorders>
            <w:shd w:val="clear" w:color="auto" w:fill="auto"/>
            <w:vAlign w:val="center"/>
          </w:tcPr>
          <w:p w:rsidR="00A76B62" w:rsidRPr="00D93DDA" w:rsidRDefault="00EF5370">
            <w:pPr>
              <w:wordWrap w:val="0"/>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0.00</w:t>
            </w:r>
          </w:p>
        </w:tc>
        <w:tc>
          <w:tcPr>
            <w:tcW w:w="2312" w:type="dxa"/>
            <w:gridSpan w:val="2"/>
            <w:tcBorders>
              <w:top w:val="nil"/>
              <w:left w:val="nil"/>
              <w:bottom w:val="single" w:sz="4" w:space="0" w:color="000000"/>
              <w:right w:val="single" w:sz="4" w:space="0" w:color="000000"/>
            </w:tcBorders>
            <w:shd w:val="clear" w:color="auto" w:fill="auto"/>
            <w:vAlign w:val="center"/>
          </w:tcPr>
          <w:p w:rsidR="00A76B62" w:rsidRPr="00D93DDA" w:rsidRDefault="00EF5370">
            <w:pPr>
              <w:wordWrap w:val="0"/>
              <w:spacing w:line="400" w:lineRule="exact"/>
              <w:jc w:val="right"/>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0.00</w:t>
            </w:r>
          </w:p>
        </w:tc>
      </w:tr>
    </w:tbl>
    <w:p w:rsidR="00A76B62" w:rsidRPr="00D93DDA" w:rsidRDefault="00EF5370">
      <w:pPr>
        <w:rPr>
          <w:rFonts w:ascii="Times New Roman" w:hAnsi="Times New Roman" w:hint="default"/>
          <w:sz w:val="21"/>
          <w:szCs w:val="21"/>
        </w:rPr>
      </w:pPr>
      <w:r w:rsidRPr="00D93DDA">
        <w:rPr>
          <w:rFonts w:ascii="Times New Roman" w:hAnsi="Times New Roman" w:hint="default"/>
          <w:sz w:val="21"/>
          <w:szCs w:val="21"/>
        </w:rPr>
        <w:br w:type="page"/>
      </w:r>
    </w:p>
    <w:tbl>
      <w:tblPr>
        <w:tblW w:w="20301" w:type="dxa"/>
        <w:tblInd w:w="93" w:type="dxa"/>
        <w:tblLayout w:type="fixed"/>
        <w:tblLook w:val="04A0"/>
      </w:tblPr>
      <w:tblGrid>
        <w:gridCol w:w="4567"/>
        <w:gridCol w:w="867"/>
        <w:gridCol w:w="4383"/>
        <w:gridCol w:w="5317"/>
        <w:gridCol w:w="883"/>
        <w:gridCol w:w="4284"/>
      </w:tblGrid>
      <w:tr w:rsidR="00A76B62" w:rsidRPr="00D93DDA">
        <w:trPr>
          <w:trHeight w:val="540"/>
        </w:trPr>
        <w:tc>
          <w:tcPr>
            <w:tcW w:w="20301" w:type="dxa"/>
            <w:gridSpan w:val="6"/>
            <w:tcBorders>
              <w:top w:val="nil"/>
              <w:left w:val="nil"/>
              <w:bottom w:val="nil"/>
              <w:right w:val="nil"/>
            </w:tcBorders>
            <w:shd w:val="clear" w:color="auto" w:fill="auto"/>
            <w:vAlign w:val="bottom"/>
          </w:tcPr>
          <w:p w:rsidR="00A76B62" w:rsidRPr="00D93DDA" w:rsidRDefault="00EF5370">
            <w:pPr>
              <w:jc w:val="center"/>
              <w:textAlignment w:val="bottom"/>
              <w:rPr>
                <w:rFonts w:ascii="Times New Roman" w:hAnsi="Times New Roman" w:hint="default"/>
                <w:color w:val="000000"/>
                <w:sz w:val="44"/>
                <w:szCs w:val="44"/>
              </w:rPr>
            </w:pPr>
            <w:r w:rsidRPr="00D93DDA">
              <w:rPr>
                <w:rFonts w:ascii="Times New Roman" w:hAnsi="Times New Roman" w:hint="default"/>
                <w:b/>
                <w:bCs/>
                <w:color w:val="000000"/>
                <w:sz w:val="30"/>
                <w:szCs w:val="30"/>
              </w:rPr>
              <w:lastRenderedPageBreak/>
              <w:t>机构运行信息决算表</w:t>
            </w:r>
          </w:p>
        </w:tc>
      </w:tr>
      <w:tr w:rsidR="00A76B62" w:rsidRPr="00D93DDA">
        <w:trPr>
          <w:trHeight w:val="255"/>
        </w:trPr>
        <w:tc>
          <w:tcPr>
            <w:tcW w:w="16017" w:type="dxa"/>
            <w:gridSpan w:val="5"/>
            <w:vMerge w:val="restart"/>
            <w:tcBorders>
              <w:top w:val="nil"/>
              <w:left w:val="nil"/>
              <w:right w:val="nil"/>
            </w:tcBorders>
            <w:shd w:val="clear" w:color="auto" w:fill="auto"/>
            <w:vAlign w:val="bottom"/>
          </w:tcPr>
          <w:p w:rsidR="00A76B62" w:rsidRPr="00D93DDA" w:rsidRDefault="00EF5370">
            <w:pPr>
              <w:rPr>
                <w:rFonts w:ascii="Times New Roman" w:hAnsi="Times New Roman" w:hint="default"/>
                <w:color w:val="000000"/>
                <w:sz w:val="20"/>
                <w:szCs w:val="20"/>
              </w:rPr>
            </w:pPr>
            <w:r w:rsidRPr="00D93DDA">
              <w:rPr>
                <w:rFonts w:ascii="Times New Roman" w:hAnsi="Times New Roman" w:hint="default"/>
                <w:color w:val="000000"/>
                <w:sz w:val="20"/>
                <w:szCs w:val="20"/>
              </w:rPr>
              <w:t>单位：</w:t>
            </w:r>
            <w:r w:rsidRPr="00D93DDA">
              <w:rPr>
                <w:rFonts w:ascii="Times New Roman" w:hAnsi="Times New Roman" w:hint="default"/>
                <w:color w:val="000000"/>
                <w:sz w:val="20"/>
              </w:rPr>
              <w:t>石柱土家族自治县村镇建设事务中心</w:t>
            </w:r>
          </w:p>
        </w:tc>
        <w:tc>
          <w:tcPr>
            <w:tcW w:w="4284" w:type="dxa"/>
            <w:tcBorders>
              <w:top w:val="nil"/>
              <w:left w:val="nil"/>
              <w:bottom w:val="nil"/>
              <w:right w:val="nil"/>
            </w:tcBorders>
            <w:shd w:val="clear" w:color="auto" w:fill="auto"/>
            <w:vAlign w:val="bottom"/>
          </w:tcPr>
          <w:p w:rsidR="00A76B62" w:rsidRPr="00D93DDA" w:rsidRDefault="00EF5370">
            <w:pPr>
              <w:jc w:val="right"/>
              <w:textAlignment w:val="bottom"/>
              <w:rPr>
                <w:rFonts w:ascii="Times New Roman" w:hAnsi="Times New Roman" w:hint="default"/>
                <w:color w:val="000000"/>
                <w:sz w:val="20"/>
                <w:szCs w:val="20"/>
              </w:rPr>
            </w:pPr>
            <w:r w:rsidRPr="00D93DDA">
              <w:rPr>
                <w:rFonts w:ascii="Times New Roman" w:hAnsi="Times New Roman" w:hint="default"/>
                <w:color w:val="000000"/>
                <w:sz w:val="20"/>
                <w:szCs w:val="20"/>
              </w:rPr>
              <w:t>09</w:t>
            </w:r>
            <w:r w:rsidRPr="00D93DDA">
              <w:rPr>
                <w:rFonts w:ascii="Times New Roman" w:hAnsi="Times New Roman" w:hint="default"/>
                <w:color w:val="000000"/>
                <w:sz w:val="20"/>
                <w:szCs w:val="20"/>
              </w:rPr>
              <w:t>表</w:t>
            </w:r>
          </w:p>
        </w:tc>
      </w:tr>
      <w:tr w:rsidR="00A76B62" w:rsidRPr="00D93DDA">
        <w:trPr>
          <w:trHeight w:val="255"/>
        </w:trPr>
        <w:tc>
          <w:tcPr>
            <w:tcW w:w="16017" w:type="dxa"/>
            <w:gridSpan w:val="5"/>
            <w:vMerge/>
            <w:tcBorders>
              <w:left w:val="nil"/>
              <w:bottom w:val="nil"/>
              <w:right w:val="nil"/>
            </w:tcBorders>
            <w:shd w:val="clear" w:color="auto" w:fill="auto"/>
            <w:vAlign w:val="bottom"/>
          </w:tcPr>
          <w:p w:rsidR="00A76B62" w:rsidRPr="00D93DDA" w:rsidRDefault="00A76B62">
            <w:pPr>
              <w:rPr>
                <w:rFonts w:ascii="Times New Roman" w:hAnsi="Times New Roman" w:hint="default"/>
                <w:color w:val="000000"/>
                <w:sz w:val="20"/>
                <w:szCs w:val="20"/>
              </w:rPr>
            </w:pPr>
          </w:p>
        </w:tc>
        <w:tc>
          <w:tcPr>
            <w:tcW w:w="4284" w:type="dxa"/>
            <w:tcBorders>
              <w:top w:val="nil"/>
              <w:left w:val="nil"/>
              <w:bottom w:val="nil"/>
              <w:right w:val="nil"/>
            </w:tcBorders>
            <w:shd w:val="clear" w:color="auto" w:fill="auto"/>
            <w:vAlign w:val="bottom"/>
          </w:tcPr>
          <w:p w:rsidR="00A76B62" w:rsidRPr="00D93DDA" w:rsidRDefault="00EF5370">
            <w:pPr>
              <w:jc w:val="right"/>
              <w:textAlignment w:val="bottom"/>
              <w:rPr>
                <w:rFonts w:ascii="Times New Roman" w:hAnsi="Times New Roman" w:hint="default"/>
                <w:color w:val="000000"/>
                <w:sz w:val="20"/>
                <w:szCs w:val="20"/>
              </w:rPr>
            </w:pPr>
            <w:r w:rsidRPr="00D93DDA">
              <w:rPr>
                <w:rFonts w:ascii="Times New Roman" w:hAnsi="Times New Roman" w:hint="default"/>
                <w:color w:val="000000"/>
                <w:sz w:val="20"/>
                <w:szCs w:val="20"/>
              </w:rPr>
              <w:t>单位：元</w:t>
            </w:r>
          </w:p>
        </w:tc>
      </w:tr>
      <w:tr w:rsidR="00A76B62" w:rsidRPr="00D93DDA">
        <w:trPr>
          <w:trHeight w:val="308"/>
        </w:trPr>
        <w:tc>
          <w:tcPr>
            <w:tcW w:w="4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项</w:t>
            </w:r>
            <w:r w:rsidRPr="00D93DDA">
              <w:rPr>
                <w:rFonts w:ascii="Times New Roman" w:hAnsi="Times New Roman" w:hint="default"/>
                <w:b/>
                <w:bCs/>
                <w:color w:val="000000"/>
                <w:sz w:val="22"/>
                <w:szCs w:val="22"/>
              </w:rPr>
              <w:t xml:space="preserve">  </w:t>
            </w:r>
            <w:r w:rsidRPr="00D93DDA">
              <w:rPr>
                <w:rFonts w:ascii="Times New Roman" w:hAnsi="Times New Roman" w:hint="default"/>
                <w:b/>
                <w:bCs/>
                <w:color w:val="000000"/>
                <w:sz w:val="22"/>
                <w:szCs w:val="22"/>
              </w:rPr>
              <w:t>目</w:t>
            </w:r>
          </w:p>
        </w:tc>
        <w:tc>
          <w:tcPr>
            <w:tcW w:w="867" w:type="dxa"/>
            <w:tcBorders>
              <w:top w:val="single" w:sz="4" w:space="0" w:color="000000"/>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行次</w:t>
            </w:r>
          </w:p>
        </w:tc>
        <w:tc>
          <w:tcPr>
            <w:tcW w:w="4383" w:type="dxa"/>
            <w:tcBorders>
              <w:top w:val="single" w:sz="4" w:space="0" w:color="000000"/>
              <w:left w:val="nil"/>
              <w:bottom w:val="nil"/>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决算数</w:t>
            </w:r>
          </w:p>
        </w:tc>
        <w:tc>
          <w:tcPr>
            <w:tcW w:w="5317" w:type="dxa"/>
            <w:tcBorders>
              <w:top w:val="single" w:sz="4" w:space="0" w:color="000000"/>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项</w:t>
            </w:r>
            <w:r w:rsidRPr="00D93DDA">
              <w:rPr>
                <w:rFonts w:ascii="Times New Roman" w:hAnsi="Times New Roman" w:hint="default"/>
                <w:b/>
                <w:bCs/>
                <w:color w:val="000000"/>
                <w:sz w:val="22"/>
                <w:szCs w:val="22"/>
              </w:rPr>
              <w:t xml:space="preserve">  </w:t>
            </w:r>
            <w:r w:rsidRPr="00D93DDA">
              <w:rPr>
                <w:rFonts w:ascii="Times New Roman" w:hAnsi="Times New Roman" w:hint="default"/>
                <w:b/>
                <w:bCs/>
                <w:color w:val="000000"/>
                <w:sz w:val="22"/>
                <w:szCs w:val="22"/>
              </w:rPr>
              <w:t>目</w:t>
            </w:r>
          </w:p>
        </w:tc>
        <w:tc>
          <w:tcPr>
            <w:tcW w:w="883" w:type="dxa"/>
            <w:tcBorders>
              <w:top w:val="single" w:sz="4" w:space="0" w:color="000000"/>
              <w:left w:val="nil"/>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行次</w:t>
            </w:r>
          </w:p>
        </w:tc>
        <w:tc>
          <w:tcPr>
            <w:tcW w:w="4284" w:type="dxa"/>
            <w:tcBorders>
              <w:top w:val="single" w:sz="4" w:space="0" w:color="000000"/>
              <w:left w:val="nil"/>
              <w:bottom w:val="nil"/>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决算数</w:t>
            </w:r>
          </w:p>
        </w:tc>
      </w:tr>
      <w:tr w:rsidR="00A76B62" w:rsidRPr="00D93DDA">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一、</w:t>
            </w:r>
            <w:r w:rsidRPr="00D93DDA">
              <w:rPr>
                <w:rFonts w:ascii="Times New Roman" w:hAnsi="Times New Roman" w:hint="default"/>
                <w:b/>
                <w:bCs/>
                <w:color w:val="000000"/>
                <w:sz w:val="22"/>
                <w:szCs w:val="22"/>
              </w:rPr>
              <w:t>“</w:t>
            </w:r>
            <w:r w:rsidRPr="00D93DDA">
              <w:rPr>
                <w:rFonts w:ascii="Times New Roman" w:hAnsi="Times New Roman" w:hint="default"/>
                <w:b/>
                <w:bCs/>
                <w:color w:val="000000"/>
                <w:sz w:val="22"/>
                <w:szCs w:val="22"/>
              </w:rPr>
              <w:t>三公</w:t>
            </w:r>
            <w:r w:rsidRPr="00D93DDA">
              <w:rPr>
                <w:rFonts w:ascii="Times New Roman" w:hAnsi="Times New Roman" w:hint="default"/>
                <w:b/>
                <w:bCs/>
                <w:color w:val="000000"/>
                <w:sz w:val="22"/>
                <w:szCs w:val="22"/>
              </w:rPr>
              <w:t>”</w:t>
            </w:r>
            <w:r w:rsidRPr="00D93DDA">
              <w:rPr>
                <w:rFonts w:ascii="Times New Roman" w:hAnsi="Times New Roman" w:hint="default"/>
                <w:b/>
                <w:bCs/>
                <w:color w:val="000000"/>
                <w:sz w:val="22"/>
                <w:szCs w:val="22"/>
              </w:rPr>
              <w:t>经费支出</w:t>
            </w:r>
          </w:p>
        </w:tc>
        <w:tc>
          <w:tcPr>
            <w:tcW w:w="867" w:type="dxa"/>
            <w:tcBorders>
              <w:top w:val="nil"/>
              <w:left w:val="nil"/>
              <w:bottom w:val="single" w:sz="4" w:space="0" w:color="000000"/>
              <w:right w:val="nil"/>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1</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w:t>
            </w:r>
          </w:p>
        </w:tc>
        <w:tc>
          <w:tcPr>
            <w:tcW w:w="5317"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五、机关运行经费</w:t>
            </w:r>
          </w:p>
        </w:tc>
        <w:tc>
          <w:tcPr>
            <w:tcW w:w="883" w:type="dxa"/>
            <w:tcBorders>
              <w:top w:val="nil"/>
              <w:left w:val="nil"/>
              <w:bottom w:val="single" w:sz="4" w:space="0" w:color="000000"/>
              <w:right w:val="nil"/>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25</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6B62" w:rsidRPr="00D93DDA" w:rsidRDefault="00A76B62">
            <w:pPr>
              <w:spacing w:line="400" w:lineRule="exact"/>
              <w:jc w:val="right"/>
              <w:textAlignment w:val="bottom"/>
              <w:rPr>
                <w:rFonts w:ascii="Times New Roman" w:hAnsi="Times New Roman" w:hint="default"/>
                <w:color w:val="000000"/>
                <w:sz w:val="22"/>
                <w:szCs w:val="22"/>
              </w:rPr>
            </w:pPr>
          </w:p>
        </w:tc>
      </w:tr>
      <w:tr w:rsidR="00A76B62" w:rsidRPr="00D93DDA">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 xml:space="preserve">  </w:t>
            </w:r>
            <w:r w:rsidRPr="00D93DDA">
              <w:rPr>
                <w:rFonts w:ascii="Times New Roman" w:hAnsi="Times New Roman" w:hint="default"/>
                <w:b/>
                <w:bCs/>
                <w:color w:val="000000"/>
                <w:sz w:val="22"/>
                <w:szCs w:val="22"/>
              </w:rPr>
              <w:t>（一）支出合计</w:t>
            </w:r>
          </w:p>
        </w:tc>
        <w:tc>
          <w:tcPr>
            <w:tcW w:w="867" w:type="dxa"/>
            <w:tcBorders>
              <w:top w:val="nil"/>
              <w:left w:val="nil"/>
              <w:bottom w:val="single" w:sz="4" w:space="0" w:color="000000"/>
              <w:right w:val="nil"/>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2</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6B62" w:rsidRPr="00D93DDA" w:rsidRDefault="00A76B62">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 xml:space="preserve">  </w:t>
            </w:r>
            <w:r w:rsidRPr="00D93DDA">
              <w:rPr>
                <w:rFonts w:ascii="Times New Roman" w:hAnsi="Times New Roman" w:hint="default"/>
                <w:b/>
                <w:bCs/>
                <w:color w:val="000000"/>
                <w:sz w:val="22"/>
                <w:szCs w:val="22"/>
              </w:rPr>
              <w:t>（一）行政单位</w:t>
            </w:r>
          </w:p>
        </w:tc>
        <w:tc>
          <w:tcPr>
            <w:tcW w:w="883" w:type="dxa"/>
            <w:tcBorders>
              <w:top w:val="nil"/>
              <w:left w:val="nil"/>
              <w:bottom w:val="single" w:sz="4" w:space="0" w:color="000000"/>
              <w:right w:val="nil"/>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26</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6B62" w:rsidRPr="00D93DDA" w:rsidRDefault="00A76B62">
            <w:pPr>
              <w:spacing w:line="400" w:lineRule="exact"/>
              <w:jc w:val="right"/>
              <w:textAlignment w:val="bottom"/>
              <w:rPr>
                <w:rFonts w:ascii="Times New Roman" w:hAnsi="Times New Roman" w:hint="default"/>
                <w:color w:val="000000"/>
                <w:sz w:val="22"/>
                <w:szCs w:val="22"/>
              </w:rPr>
            </w:pPr>
          </w:p>
        </w:tc>
      </w:tr>
      <w:tr w:rsidR="00A76B62" w:rsidRPr="00D93DDA">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 xml:space="preserve">     1</w:t>
            </w:r>
            <w:r w:rsidRPr="00D93DDA">
              <w:rPr>
                <w:rFonts w:ascii="Times New Roman" w:hAnsi="Times New Roman" w:hint="default"/>
                <w:b/>
                <w:bCs/>
                <w:color w:val="000000"/>
                <w:sz w:val="22"/>
                <w:szCs w:val="22"/>
              </w:rPr>
              <w:t>．因公出国（境）费</w:t>
            </w:r>
          </w:p>
        </w:tc>
        <w:tc>
          <w:tcPr>
            <w:tcW w:w="867" w:type="dxa"/>
            <w:tcBorders>
              <w:top w:val="nil"/>
              <w:left w:val="nil"/>
              <w:bottom w:val="single" w:sz="4" w:space="0" w:color="000000"/>
              <w:right w:val="nil"/>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3</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6B62" w:rsidRPr="00D93DDA" w:rsidRDefault="00A76B62">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 xml:space="preserve">  </w:t>
            </w:r>
            <w:r w:rsidRPr="00D93DDA">
              <w:rPr>
                <w:rFonts w:ascii="Times New Roman" w:hAnsi="Times New Roman" w:hint="default"/>
                <w:b/>
                <w:bCs/>
                <w:color w:val="000000"/>
                <w:sz w:val="22"/>
                <w:szCs w:val="22"/>
              </w:rPr>
              <w:t>（二）参照公务员法管理事业单位</w:t>
            </w:r>
          </w:p>
        </w:tc>
        <w:tc>
          <w:tcPr>
            <w:tcW w:w="883" w:type="dxa"/>
            <w:tcBorders>
              <w:top w:val="nil"/>
              <w:left w:val="nil"/>
              <w:bottom w:val="single" w:sz="4" w:space="0" w:color="000000"/>
              <w:right w:val="nil"/>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27</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6B62" w:rsidRPr="00D93DDA" w:rsidRDefault="00A76B62">
            <w:pPr>
              <w:spacing w:line="400" w:lineRule="exact"/>
              <w:jc w:val="right"/>
              <w:textAlignment w:val="bottom"/>
              <w:rPr>
                <w:rFonts w:ascii="Times New Roman" w:hAnsi="Times New Roman" w:hint="default"/>
                <w:color w:val="000000"/>
                <w:sz w:val="22"/>
                <w:szCs w:val="22"/>
              </w:rPr>
            </w:pPr>
          </w:p>
        </w:tc>
      </w:tr>
      <w:tr w:rsidR="00A76B62" w:rsidRPr="00D93DDA">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 xml:space="preserve">     2</w:t>
            </w:r>
            <w:r w:rsidRPr="00D93DDA">
              <w:rPr>
                <w:rFonts w:ascii="Times New Roman" w:hAnsi="Times New Roman" w:hint="default"/>
                <w:b/>
                <w:bCs/>
                <w:color w:val="000000"/>
                <w:sz w:val="22"/>
                <w:szCs w:val="22"/>
              </w:rPr>
              <w:t>．公务用车购置及运行维护费</w:t>
            </w:r>
          </w:p>
        </w:tc>
        <w:tc>
          <w:tcPr>
            <w:tcW w:w="867" w:type="dxa"/>
            <w:tcBorders>
              <w:top w:val="nil"/>
              <w:left w:val="nil"/>
              <w:bottom w:val="single" w:sz="4" w:space="0" w:color="000000"/>
              <w:right w:val="nil"/>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4</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6B62" w:rsidRPr="00D93DDA" w:rsidRDefault="00A76B62">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六、资产信息</w:t>
            </w:r>
          </w:p>
        </w:tc>
        <w:tc>
          <w:tcPr>
            <w:tcW w:w="883" w:type="dxa"/>
            <w:tcBorders>
              <w:top w:val="nil"/>
              <w:left w:val="nil"/>
              <w:bottom w:val="single" w:sz="4" w:space="0" w:color="000000"/>
              <w:right w:val="nil"/>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28</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w:t>
            </w:r>
          </w:p>
        </w:tc>
      </w:tr>
      <w:tr w:rsidR="00A76B62" w:rsidRPr="00D93DDA">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 xml:space="preserve">      </w:t>
            </w:r>
            <w:r w:rsidRPr="00D93DDA">
              <w:rPr>
                <w:rFonts w:ascii="Times New Roman" w:hAnsi="Times New Roman" w:hint="default"/>
                <w:b/>
                <w:bCs/>
                <w:color w:val="000000"/>
                <w:sz w:val="22"/>
                <w:szCs w:val="22"/>
              </w:rPr>
              <w:t>（</w:t>
            </w:r>
            <w:r w:rsidRPr="00D93DDA">
              <w:rPr>
                <w:rFonts w:ascii="Times New Roman" w:hAnsi="Times New Roman" w:hint="default"/>
                <w:b/>
                <w:bCs/>
                <w:color w:val="000000"/>
                <w:sz w:val="22"/>
                <w:szCs w:val="22"/>
              </w:rPr>
              <w:t>1</w:t>
            </w:r>
            <w:r w:rsidRPr="00D93DDA">
              <w:rPr>
                <w:rFonts w:ascii="Times New Roman" w:hAnsi="Times New Roman" w:hint="default"/>
                <w:b/>
                <w:bCs/>
                <w:color w:val="000000"/>
                <w:sz w:val="22"/>
                <w:szCs w:val="22"/>
              </w:rPr>
              <w:t>）公务用车购置费</w:t>
            </w:r>
          </w:p>
        </w:tc>
        <w:tc>
          <w:tcPr>
            <w:tcW w:w="867" w:type="dxa"/>
            <w:tcBorders>
              <w:top w:val="nil"/>
              <w:left w:val="nil"/>
              <w:bottom w:val="single" w:sz="4" w:space="0" w:color="000000"/>
              <w:right w:val="nil"/>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5</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6B62" w:rsidRPr="00D93DDA" w:rsidRDefault="00A76B62">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 xml:space="preserve">  </w:t>
            </w:r>
            <w:r w:rsidRPr="00D93DDA">
              <w:rPr>
                <w:rFonts w:ascii="Times New Roman" w:hAnsi="Times New Roman" w:hint="default"/>
                <w:b/>
                <w:bCs/>
                <w:color w:val="000000"/>
                <w:sz w:val="22"/>
                <w:szCs w:val="22"/>
              </w:rPr>
              <w:t>（一）车辆数合计（辆）</w:t>
            </w:r>
          </w:p>
        </w:tc>
        <w:tc>
          <w:tcPr>
            <w:tcW w:w="883" w:type="dxa"/>
            <w:tcBorders>
              <w:top w:val="nil"/>
              <w:left w:val="nil"/>
              <w:bottom w:val="single" w:sz="4" w:space="0" w:color="000000"/>
              <w:right w:val="nil"/>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29</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6B62" w:rsidRPr="00D93DDA" w:rsidRDefault="00A76B62">
            <w:pPr>
              <w:spacing w:line="400" w:lineRule="exact"/>
              <w:jc w:val="right"/>
              <w:textAlignment w:val="bottom"/>
              <w:rPr>
                <w:rFonts w:ascii="Times New Roman" w:hAnsi="Times New Roman" w:hint="default"/>
                <w:color w:val="000000"/>
                <w:sz w:val="22"/>
                <w:szCs w:val="22"/>
              </w:rPr>
            </w:pPr>
          </w:p>
        </w:tc>
      </w:tr>
      <w:tr w:rsidR="00A76B62" w:rsidRPr="00D93DDA">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 xml:space="preserve">      </w:t>
            </w:r>
            <w:r w:rsidRPr="00D93DDA">
              <w:rPr>
                <w:rFonts w:ascii="Times New Roman" w:hAnsi="Times New Roman" w:hint="default"/>
                <w:b/>
                <w:bCs/>
                <w:color w:val="000000"/>
                <w:sz w:val="22"/>
                <w:szCs w:val="22"/>
              </w:rPr>
              <w:t>（</w:t>
            </w:r>
            <w:r w:rsidRPr="00D93DDA">
              <w:rPr>
                <w:rFonts w:ascii="Times New Roman" w:hAnsi="Times New Roman" w:hint="default"/>
                <w:b/>
                <w:bCs/>
                <w:color w:val="000000"/>
                <w:sz w:val="22"/>
                <w:szCs w:val="22"/>
              </w:rPr>
              <w:t>2</w:t>
            </w:r>
            <w:r w:rsidRPr="00D93DDA">
              <w:rPr>
                <w:rFonts w:ascii="Times New Roman" w:hAnsi="Times New Roman" w:hint="default"/>
                <w:b/>
                <w:bCs/>
                <w:color w:val="000000"/>
                <w:sz w:val="22"/>
                <w:szCs w:val="22"/>
              </w:rPr>
              <w:t>）公务用车运行维护费</w:t>
            </w:r>
          </w:p>
        </w:tc>
        <w:tc>
          <w:tcPr>
            <w:tcW w:w="867" w:type="dxa"/>
            <w:tcBorders>
              <w:top w:val="nil"/>
              <w:left w:val="nil"/>
              <w:bottom w:val="single" w:sz="4" w:space="0" w:color="000000"/>
              <w:right w:val="nil"/>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6</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6B62" w:rsidRPr="00D93DDA" w:rsidRDefault="00A76B62">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 xml:space="preserve">     1</w:t>
            </w:r>
            <w:r w:rsidRPr="00D93DDA">
              <w:rPr>
                <w:rFonts w:ascii="Times New Roman" w:hAnsi="Times New Roman" w:hint="default"/>
                <w:b/>
                <w:bCs/>
                <w:color w:val="000000"/>
                <w:sz w:val="22"/>
                <w:szCs w:val="22"/>
              </w:rPr>
              <w:t>．副部（省）级及以上领导用车</w:t>
            </w:r>
          </w:p>
        </w:tc>
        <w:tc>
          <w:tcPr>
            <w:tcW w:w="883" w:type="dxa"/>
            <w:tcBorders>
              <w:top w:val="nil"/>
              <w:left w:val="nil"/>
              <w:bottom w:val="single" w:sz="4" w:space="0" w:color="000000"/>
              <w:right w:val="nil"/>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30</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6B62" w:rsidRPr="00D93DDA" w:rsidRDefault="00A76B62">
            <w:pPr>
              <w:spacing w:line="400" w:lineRule="exact"/>
              <w:jc w:val="right"/>
              <w:textAlignment w:val="bottom"/>
              <w:rPr>
                <w:rFonts w:ascii="Times New Roman" w:hAnsi="Times New Roman" w:hint="default"/>
                <w:color w:val="000000"/>
                <w:sz w:val="22"/>
                <w:szCs w:val="22"/>
              </w:rPr>
            </w:pPr>
          </w:p>
        </w:tc>
      </w:tr>
      <w:tr w:rsidR="00A76B62" w:rsidRPr="00D93DDA">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 xml:space="preserve">     3</w:t>
            </w:r>
            <w:r w:rsidRPr="00D93DDA">
              <w:rPr>
                <w:rFonts w:ascii="Times New Roman" w:hAnsi="Times New Roman" w:hint="default"/>
                <w:b/>
                <w:bCs/>
                <w:color w:val="000000"/>
                <w:sz w:val="22"/>
                <w:szCs w:val="22"/>
              </w:rPr>
              <w:t>．公务接待费</w:t>
            </w:r>
          </w:p>
        </w:tc>
        <w:tc>
          <w:tcPr>
            <w:tcW w:w="867" w:type="dxa"/>
            <w:tcBorders>
              <w:top w:val="nil"/>
              <w:left w:val="nil"/>
              <w:bottom w:val="single" w:sz="4" w:space="0" w:color="000000"/>
              <w:right w:val="nil"/>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7</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6B62" w:rsidRPr="00D93DDA" w:rsidRDefault="00A76B62">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 xml:space="preserve">     2</w:t>
            </w:r>
            <w:r w:rsidRPr="00D93DDA">
              <w:rPr>
                <w:rFonts w:ascii="Times New Roman" w:hAnsi="Times New Roman" w:hint="default"/>
                <w:b/>
                <w:bCs/>
                <w:color w:val="000000"/>
                <w:sz w:val="22"/>
                <w:szCs w:val="22"/>
              </w:rPr>
              <w:t>．主要领导干部用车</w:t>
            </w:r>
          </w:p>
        </w:tc>
        <w:tc>
          <w:tcPr>
            <w:tcW w:w="883" w:type="dxa"/>
            <w:tcBorders>
              <w:top w:val="nil"/>
              <w:left w:val="nil"/>
              <w:bottom w:val="single" w:sz="4" w:space="0" w:color="000000"/>
              <w:right w:val="nil"/>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31</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6B62" w:rsidRPr="00D93DDA" w:rsidRDefault="00A76B62">
            <w:pPr>
              <w:spacing w:line="400" w:lineRule="exact"/>
              <w:jc w:val="right"/>
              <w:textAlignment w:val="bottom"/>
              <w:rPr>
                <w:rFonts w:ascii="Times New Roman" w:hAnsi="Times New Roman" w:hint="default"/>
                <w:color w:val="000000"/>
                <w:sz w:val="22"/>
                <w:szCs w:val="22"/>
              </w:rPr>
            </w:pPr>
          </w:p>
        </w:tc>
      </w:tr>
      <w:tr w:rsidR="00A76B62" w:rsidRPr="00D93DDA">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 xml:space="preserve">      </w:t>
            </w:r>
            <w:r w:rsidRPr="00D93DDA">
              <w:rPr>
                <w:rFonts w:ascii="Times New Roman" w:hAnsi="Times New Roman" w:hint="default"/>
                <w:b/>
                <w:bCs/>
                <w:color w:val="000000"/>
                <w:sz w:val="22"/>
                <w:szCs w:val="22"/>
              </w:rPr>
              <w:t>（</w:t>
            </w:r>
            <w:r w:rsidRPr="00D93DDA">
              <w:rPr>
                <w:rFonts w:ascii="Times New Roman" w:hAnsi="Times New Roman" w:hint="default"/>
                <w:b/>
                <w:bCs/>
                <w:color w:val="000000"/>
                <w:sz w:val="22"/>
                <w:szCs w:val="22"/>
              </w:rPr>
              <w:t>1</w:t>
            </w:r>
            <w:r w:rsidRPr="00D93DDA">
              <w:rPr>
                <w:rFonts w:ascii="Times New Roman" w:hAnsi="Times New Roman" w:hint="default"/>
                <w:b/>
                <w:bCs/>
                <w:color w:val="000000"/>
                <w:sz w:val="22"/>
                <w:szCs w:val="22"/>
              </w:rPr>
              <w:t>）国内接待费</w:t>
            </w:r>
          </w:p>
        </w:tc>
        <w:tc>
          <w:tcPr>
            <w:tcW w:w="867" w:type="dxa"/>
            <w:tcBorders>
              <w:top w:val="nil"/>
              <w:left w:val="nil"/>
              <w:bottom w:val="single" w:sz="4" w:space="0" w:color="000000"/>
              <w:right w:val="nil"/>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8</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6B62" w:rsidRPr="00D93DDA" w:rsidRDefault="00A76B62">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 xml:space="preserve">     3</w:t>
            </w:r>
            <w:r w:rsidRPr="00D93DDA">
              <w:rPr>
                <w:rFonts w:ascii="Times New Roman" w:hAnsi="Times New Roman" w:hint="default"/>
                <w:b/>
                <w:bCs/>
                <w:color w:val="000000"/>
                <w:sz w:val="22"/>
                <w:szCs w:val="22"/>
              </w:rPr>
              <w:t>．机要通信用车</w:t>
            </w:r>
          </w:p>
        </w:tc>
        <w:tc>
          <w:tcPr>
            <w:tcW w:w="883" w:type="dxa"/>
            <w:tcBorders>
              <w:top w:val="nil"/>
              <w:left w:val="nil"/>
              <w:bottom w:val="single" w:sz="4" w:space="0" w:color="000000"/>
              <w:right w:val="nil"/>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32</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6B62" w:rsidRPr="00D93DDA" w:rsidRDefault="00A76B62">
            <w:pPr>
              <w:spacing w:line="400" w:lineRule="exact"/>
              <w:jc w:val="right"/>
              <w:textAlignment w:val="bottom"/>
              <w:rPr>
                <w:rFonts w:ascii="Times New Roman" w:hAnsi="Times New Roman" w:hint="default"/>
                <w:color w:val="000000"/>
                <w:sz w:val="22"/>
                <w:szCs w:val="22"/>
              </w:rPr>
            </w:pPr>
          </w:p>
        </w:tc>
      </w:tr>
      <w:tr w:rsidR="00A76B62" w:rsidRPr="00D93DDA">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 xml:space="preserve">           </w:t>
            </w:r>
            <w:r w:rsidRPr="00D93DDA">
              <w:rPr>
                <w:rFonts w:ascii="Times New Roman" w:hAnsi="Times New Roman" w:hint="default"/>
                <w:b/>
                <w:bCs/>
                <w:color w:val="000000"/>
                <w:sz w:val="22"/>
                <w:szCs w:val="22"/>
              </w:rPr>
              <w:t>其中：外事接待费</w:t>
            </w:r>
          </w:p>
        </w:tc>
        <w:tc>
          <w:tcPr>
            <w:tcW w:w="867" w:type="dxa"/>
            <w:tcBorders>
              <w:top w:val="nil"/>
              <w:left w:val="nil"/>
              <w:bottom w:val="single" w:sz="4" w:space="0" w:color="000000"/>
              <w:right w:val="nil"/>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9</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6B62" w:rsidRPr="00D93DDA" w:rsidRDefault="00A76B62">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 xml:space="preserve">     4</w:t>
            </w:r>
            <w:r w:rsidRPr="00D93DDA">
              <w:rPr>
                <w:rFonts w:ascii="Times New Roman" w:hAnsi="Times New Roman" w:hint="default"/>
                <w:b/>
                <w:bCs/>
                <w:color w:val="000000"/>
                <w:sz w:val="22"/>
                <w:szCs w:val="22"/>
              </w:rPr>
              <w:t>．应急保障用车</w:t>
            </w:r>
          </w:p>
        </w:tc>
        <w:tc>
          <w:tcPr>
            <w:tcW w:w="883" w:type="dxa"/>
            <w:tcBorders>
              <w:top w:val="nil"/>
              <w:left w:val="nil"/>
              <w:bottom w:val="single" w:sz="4" w:space="0" w:color="000000"/>
              <w:right w:val="nil"/>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33</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6B62" w:rsidRPr="00D93DDA" w:rsidRDefault="00A76B62">
            <w:pPr>
              <w:spacing w:line="400" w:lineRule="exact"/>
              <w:jc w:val="right"/>
              <w:textAlignment w:val="bottom"/>
              <w:rPr>
                <w:rFonts w:ascii="Times New Roman" w:hAnsi="Times New Roman" w:hint="default"/>
                <w:color w:val="000000"/>
                <w:sz w:val="22"/>
                <w:szCs w:val="22"/>
              </w:rPr>
            </w:pPr>
          </w:p>
        </w:tc>
      </w:tr>
      <w:tr w:rsidR="00A76B62" w:rsidRPr="00D93DDA">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 xml:space="preserve">      </w:t>
            </w:r>
            <w:r w:rsidRPr="00D93DDA">
              <w:rPr>
                <w:rFonts w:ascii="Times New Roman" w:hAnsi="Times New Roman" w:hint="default"/>
                <w:b/>
                <w:bCs/>
                <w:color w:val="000000"/>
                <w:sz w:val="22"/>
                <w:szCs w:val="22"/>
              </w:rPr>
              <w:t>（</w:t>
            </w:r>
            <w:r w:rsidRPr="00D93DDA">
              <w:rPr>
                <w:rFonts w:ascii="Times New Roman" w:hAnsi="Times New Roman" w:hint="default"/>
                <w:b/>
                <w:bCs/>
                <w:color w:val="000000"/>
                <w:sz w:val="22"/>
                <w:szCs w:val="22"/>
              </w:rPr>
              <w:t>2</w:t>
            </w:r>
            <w:r w:rsidRPr="00D93DDA">
              <w:rPr>
                <w:rFonts w:ascii="Times New Roman" w:hAnsi="Times New Roman" w:hint="default"/>
                <w:b/>
                <w:bCs/>
                <w:color w:val="000000"/>
                <w:sz w:val="22"/>
                <w:szCs w:val="22"/>
              </w:rPr>
              <w:t>）国（境）外接待费</w:t>
            </w:r>
          </w:p>
        </w:tc>
        <w:tc>
          <w:tcPr>
            <w:tcW w:w="867" w:type="dxa"/>
            <w:tcBorders>
              <w:top w:val="nil"/>
              <w:left w:val="nil"/>
              <w:bottom w:val="single" w:sz="4" w:space="0" w:color="000000"/>
              <w:right w:val="nil"/>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10</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6B62" w:rsidRPr="00D93DDA" w:rsidRDefault="00A76B62">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 xml:space="preserve">     5</w:t>
            </w:r>
            <w:r w:rsidRPr="00D93DDA">
              <w:rPr>
                <w:rFonts w:ascii="Times New Roman" w:hAnsi="Times New Roman" w:hint="default"/>
                <w:b/>
                <w:bCs/>
                <w:color w:val="000000"/>
                <w:sz w:val="22"/>
                <w:szCs w:val="22"/>
              </w:rPr>
              <w:t>．执法执勤用车</w:t>
            </w:r>
          </w:p>
        </w:tc>
        <w:tc>
          <w:tcPr>
            <w:tcW w:w="883" w:type="dxa"/>
            <w:tcBorders>
              <w:top w:val="nil"/>
              <w:left w:val="nil"/>
              <w:bottom w:val="single" w:sz="4" w:space="0" w:color="000000"/>
              <w:right w:val="nil"/>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34</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6B62" w:rsidRPr="00D93DDA" w:rsidRDefault="00A76B62">
            <w:pPr>
              <w:spacing w:line="400" w:lineRule="exact"/>
              <w:jc w:val="right"/>
              <w:textAlignment w:val="bottom"/>
              <w:rPr>
                <w:rFonts w:ascii="Times New Roman" w:hAnsi="Times New Roman" w:hint="default"/>
                <w:color w:val="000000"/>
                <w:sz w:val="22"/>
                <w:szCs w:val="22"/>
              </w:rPr>
            </w:pPr>
          </w:p>
        </w:tc>
      </w:tr>
      <w:tr w:rsidR="00A76B62" w:rsidRPr="00D93DDA">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 xml:space="preserve">  </w:t>
            </w:r>
            <w:r w:rsidRPr="00D93DDA">
              <w:rPr>
                <w:rFonts w:ascii="Times New Roman" w:hAnsi="Times New Roman" w:hint="default"/>
                <w:b/>
                <w:bCs/>
                <w:color w:val="000000"/>
                <w:sz w:val="22"/>
                <w:szCs w:val="22"/>
              </w:rPr>
              <w:t>（二）相关统计数</w:t>
            </w:r>
          </w:p>
        </w:tc>
        <w:tc>
          <w:tcPr>
            <w:tcW w:w="867" w:type="dxa"/>
            <w:tcBorders>
              <w:top w:val="nil"/>
              <w:left w:val="nil"/>
              <w:bottom w:val="single" w:sz="4" w:space="0" w:color="000000"/>
              <w:right w:val="nil"/>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11</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w:t>
            </w:r>
          </w:p>
        </w:tc>
        <w:tc>
          <w:tcPr>
            <w:tcW w:w="5317"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 xml:space="preserve">     6</w:t>
            </w:r>
            <w:r w:rsidRPr="00D93DDA">
              <w:rPr>
                <w:rFonts w:ascii="Times New Roman" w:hAnsi="Times New Roman" w:hint="default"/>
                <w:b/>
                <w:bCs/>
                <w:color w:val="000000"/>
                <w:sz w:val="22"/>
                <w:szCs w:val="22"/>
              </w:rPr>
              <w:t>．特种专业技术用车</w:t>
            </w:r>
          </w:p>
        </w:tc>
        <w:tc>
          <w:tcPr>
            <w:tcW w:w="883" w:type="dxa"/>
            <w:tcBorders>
              <w:top w:val="nil"/>
              <w:left w:val="nil"/>
              <w:bottom w:val="single" w:sz="4" w:space="0" w:color="000000"/>
              <w:right w:val="nil"/>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35</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6B62" w:rsidRPr="00D93DDA" w:rsidRDefault="00A76B62">
            <w:pPr>
              <w:spacing w:line="400" w:lineRule="exact"/>
              <w:jc w:val="right"/>
              <w:textAlignment w:val="bottom"/>
              <w:rPr>
                <w:rFonts w:ascii="Times New Roman" w:hAnsi="Times New Roman" w:hint="default"/>
                <w:color w:val="000000"/>
                <w:sz w:val="22"/>
                <w:szCs w:val="22"/>
              </w:rPr>
            </w:pPr>
          </w:p>
        </w:tc>
      </w:tr>
      <w:tr w:rsidR="00A76B62" w:rsidRPr="00D93DDA">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 xml:space="preserve">     1</w:t>
            </w:r>
            <w:r w:rsidRPr="00D93DDA">
              <w:rPr>
                <w:rFonts w:ascii="Times New Roman" w:hAnsi="Times New Roman" w:hint="default"/>
                <w:b/>
                <w:bCs/>
                <w:color w:val="000000"/>
                <w:sz w:val="22"/>
                <w:szCs w:val="22"/>
              </w:rPr>
              <w:t>．因公出国（境）团组数（个）</w:t>
            </w:r>
          </w:p>
        </w:tc>
        <w:tc>
          <w:tcPr>
            <w:tcW w:w="867" w:type="dxa"/>
            <w:tcBorders>
              <w:top w:val="nil"/>
              <w:left w:val="nil"/>
              <w:bottom w:val="single" w:sz="4" w:space="0" w:color="000000"/>
              <w:right w:val="nil"/>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12</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6B62" w:rsidRPr="00D93DDA" w:rsidRDefault="00A76B62">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 xml:space="preserve">     7</w:t>
            </w:r>
            <w:r w:rsidRPr="00D93DDA">
              <w:rPr>
                <w:rFonts w:ascii="Times New Roman" w:hAnsi="Times New Roman" w:hint="default"/>
                <w:b/>
                <w:bCs/>
                <w:color w:val="000000"/>
                <w:sz w:val="22"/>
                <w:szCs w:val="22"/>
              </w:rPr>
              <w:t>．离退休干部用车</w:t>
            </w:r>
          </w:p>
        </w:tc>
        <w:tc>
          <w:tcPr>
            <w:tcW w:w="883" w:type="dxa"/>
            <w:tcBorders>
              <w:top w:val="nil"/>
              <w:left w:val="nil"/>
              <w:bottom w:val="single" w:sz="4" w:space="0" w:color="000000"/>
              <w:right w:val="nil"/>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36</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6B62" w:rsidRPr="00D93DDA" w:rsidRDefault="00A76B62">
            <w:pPr>
              <w:spacing w:line="400" w:lineRule="exact"/>
              <w:jc w:val="right"/>
              <w:textAlignment w:val="bottom"/>
              <w:rPr>
                <w:rFonts w:ascii="Times New Roman" w:hAnsi="Times New Roman" w:hint="default"/>
                <w:color w:val="000000"/>
                <w:sz w:val="22"/>
                <w:szCs w:val="22"/>
              </w:rPr>
            </w:pPr>
          </w:p>
        </w:tc>
      </w:tr>
      <w:tr w:rsidR="00A76B62" w:rsidRPr="00D93DDA">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 xml:space="preserve">     2</w:t>
            </w:r>
            <w:r w:rsidRPr="00D93DDA">
              <w:rPr>
                <w:rFonts w:ascii="Times New Roman" w:hAnsi="Times New Roman" w:hint="default"/>
                <w:b/>
                <w:bCs/>
                <w:color w:val="000000"/>
                <w:sz w:val="22"/>
                <w:szCs w:val="22"/>
              </w:rPr>
              <w:t>．因公出国（境）人次数（人）</w:t>
            </w:r>
          </w:p>
        </w:tc>
        <w:tc>
          <w:tcPr>
            <w:tcW w:w="867" w:type="dxa"/>
            <w:tcBorders>
              <w:top w:val="nil"/>
              <w:left w:val="nil"/>
              <w:bottom w:val="single" w:sz="4" w:space="0" w:color="000000"/>
              <w:right w:val="nil"/>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13</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6B62" w:rsidRPr="00D93DDA" w:rsidRDefault="00A76B62">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 xml:space="preserve">     8</w:t>
            </w:r>
            <w:r w:rsidRPr="00D93DDA">
              <w:rPr>
                <w:rFonts w:ascii="Times New Roman" w:hAnsi="Times New Roman" w:hint="default"/>
                <w:b/>
                <w:bCs/>
                <w:color w:val="000000"/>
                <w:sz w:val="22"/>
                <w:szCs w:val="22"/>
              </w:rPr>
              <w:t>．其他用车</w:t>
            </w:r>
          </w:p>
        </w:tc>
        <w:tc>
          <w:tcPr>
            <w:tcW w:w="883" w:type="dxa"/>
            <w:tcBorders>
              <w:top w:val="nil"/>
              <w:left w:val="nil"/>
              <w:bottom w:val="single" w:sz="4" w:space="0" w:color="000000"/>
              <w:right w:val="nil"/>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37</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6B62" w:rsidRPr="00D93DDA" w:rsidRDefault="00A76B62">
            <w:pPr>
              <w:spacing w:line="400" w:lineRule="exact"/>
              <w:jc w:val="right"/>
              <w:textAlignment w:val="bottom"/>
              <w:rPr>
                <w:rFonts w:ascii="Times New Roman" w:hAnsi="Times New Roman" w:hint="default"/>
                <w:color w:val="000000"/>
                <w:sz w:val="22"/>
                <w:szCs w:val="22"/>
              </w:rPr>
            </w:pPr>
          </w:p>
        </w:tc>
      </w:tr>
      <w:tr w:rsidR="00A76B62" w:rsidRPr="00D93DDA">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 xml:space="preserve">     3</w:t>
            </w:r>
            <w:r w:rsidRPr="00D93DDA">
              <w:rPr>
                <w:rFonts w:ascii="Times New Roman" w:hAnsi="Times New Roman" w:hint="default"/>
                <w:b/>
                <w:bCs/>
                <w:color w:val="000000"/>
                <w:sz w:val="22"/>
                <w:szCs w:val="22"/>
              </w:rPr>
              <w:t>．公务用车购置数（辆）</w:t>
            </w:r>
          </w:p>
        </w:tc>
        <w:tc>
          <w:tcPr>
            <w:tcW w:w="867" w:type="dxa"/>
            <w:tcBorders>
              <w:top w:val="nil"/>
              <w:left w:val="nil"/>
              <w:bottom w:val="single" w:sz="4" w:space="0" w:color="000000"/>
              <w:right w:val="nil"/>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14</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6B62" w:rsidRPr="00D93DDA" w:rsidRDefault="00A76B62">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 xml:space="preserve">  </w:t>
            </w:r>
            <w:r w:rsidRPr="00D93DDA">
              <w:rPr>
                <w:rFonts w:ascii="Times New Roman" w:hAnsi="Times New Roman" w:hint="default"/>
                <w:b/>
                <w:bCs/>
                <w:color w:val="000000"/>
                <w:sz w:val="22"/>
                <w:szCs w:val="22"/>
              </w:rPr>
              <w:t>（二）单价</w:t>
            </w:r>
            <w:r w:rsidRPr="00D93DDA">
              <w:rPr>
                <w:rFonts w:ascii="Times New Roman" w:hAnsi="Times New Roman" w:hint="default"/>
                <w:b/>
                <w:bCs/>
                <w:color w:val="000000"/>
                <w:sz w:val="22"/>
                <w:szCs w:val="22"/>
              </w:rPr>
              <w:t>100</w:t>
            </w:r>
            <w:r w:rsidRPr="00D93DDA">
              <w:rPr>
                <w:rFonts w:ascii="Times New Roman" w:hAnsi="Times New Roman" w:hint="default"/>
                <w:b/>
                <w:bCs/>
                <w:color w:val="000000"/>
                <w:sz w:val="22"/>
                <w:szCs w:val="22"/>
              </w:rPr>
              <w:t>万元（含）以上设备（不含车辆）</w:t>
            </w:r>
          </w:p>
        </w:tc>
        <w:tc>
          <w:tcPr>
            <w:tcW w:w="883" w:type="dxa"/>
            <w:tcBorders>
              <w:top w:val="nil"/>
              <w:left w:val="nil"/>
              <w:bottom w:val="single" w:sz="4" w:space="0" w:color="000000"/>
              <w:right w:val="nil"/>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38</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6B62" w:rsidRPr="00D93DDA" w:rsidRDefault="00A76B62">
            <w:pPr>
              <w:spacing w:line="400" w:lineRule="exact"/>
              <w:jc w:val="right"/>
              <w:textAlignment w:val="bottom"/>
              <w:rPr>
                <w:rFonts w:ascii="Times New Roman" w:hAnsi="Times New Roman" w:hint="default"/>
                <w:color w:val="000000"/>
                <w:sz w:val="22"/>
                <w:szCs w:val="22"/>
              </w:rPr>
            </w:pPr>
          </w:p>
        </w:tc>
      </w:tr>
      <w:tr w:rsidR="00A76B62" w:rsidRPr="00D93DDA">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 xml:space="preserve">     4</w:t>
            </w:r>
            <w:r w:rsidRPr="00D93DDA">
              <w:rPr>
                <w:rFonts w:ascii="Times New Roman" w:hAnsi="Times New Roman" w:hint="default"/>
                <w:b/>
                <w:bCs/>
                <w:color w:val="000000"/>
                <w:sz w:val="22"/>
                <w:szCs w:val="22"/>
              </w:rPr>
              <w:t>．公务用车保有量（辆）</w:t>
            </w:r>
          </w:p>
        </w:tc>
        <w:tc>
          <w:tcPr>
            <w:tcW w:w="867" w:type="dxa"/>
            <w:tcBorders>
              <w:top w:val="nil"/>
              <w:left w:val="nil"/>
              <w:bottom w:val="single" w:sz="4" w:space="0" w:color="000000"/>
              <w:right w:val="nil"/>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15</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6B62" w:rsidRPr="00D93DDA" w:rsidRDefault="00A76B62">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七、政府采购支出信息</w:t>
            </w:r>
          </w:p>
        </w:tc>
        <w:tc>
          <w:tcPr>
            <w:tcW w:w="883" w:type="dxa"/>
            <w:tcBorders>
              <w:top w:val="nil"/>
              <w:left w:val="nil"/>
              <w:bottom w:val="single" w:sz="4" w:space="0" w:color="000000"/>
              <w:right w:val="nil"/>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39</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color w:val="000000"/>
                <w:sz w:val="22"/>
                <w:szCs w:val="22"/>
              </w:rPr>
            </w:pPr>
            <w:r w:rsidRPr="00D93DDA">
              <w:rPr>
                <w:rFonts w:ascii="Times New Roman" w:hAnsi="Times New Roman" w:hint="default"/>
                <w:color w:val="000000"/>
                <w:sz w:val="22"/>
                <w:szCs w:val="22"/>
              </w:rPr>
              <w:t>—</w:t>
            </w:r>
          </w:p>
        </w:tc>
      </w:tr>
      <w:tr w:rsidR="00A76B62" w:rsidRPr="00D93DDA">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 xml:space="preserve">     5</w:t>
            </w:r>
            <w:r w:rsidRPr="00D93DDA">
              <w:rPr>
                <w:rFonts w:ascii="Times New Roman" w:hAnsi="Times New Roman" w:hint="default"/>
                <w:b/>
                <w:bCs/>
                <w:color w:val="000000"/>
                <w:sz w:val="22"/>
                <w:szCs w:val="22"/>
              </w:rPr>
              <w:t>．国内公务接待批次（个）</w:t>
            </w:r>
          </w:p>
        </w:tc>
        <w:tc>
          <w:tcPr>
            <w:tcW w:w="867" w:type="dxa"/>
            <w:tcBorders>
              <w:top w:val="nil"/>
              <w:left w:val="nil"/>
              <w:bottom w:val="single" w:sz="4" w:space="0" w:color="000000"/>
              <w:right w:val="nil"/>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16</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6B62" w:rsidRPr="00D93DDA" w:rsidRDefault="00A76B62">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 xml:space="preserve">  </w:t>
            </w:r>
            <w:r w:rsidRPr="00D93DDA">
              <w:rPr>
                <w:rFonts w:ascii="Times New Roman" w:hAnsi="Times New Roman" w:hint="default"/>
                <w:b/>
                <w:bCs/>
                <w:color w:val="000000"/>
                <w:sz w:val="22"/>
                <w:szCs w:val="22"/>
              </w:rPr>
              <w:t>（一）政府采购支出合计</w:t>
            </w:r>
          </w:p>
        </w:tc>
        <w:tc>
          <w:tcPr>
            <w:tcW w:w="883" w:type="dxa"/>
            <w:tcBorders>
              <w:top w:val="nil"/>
              <w:left w:val="nil"/>
              <w:bottom w:val="single" w:sz="4" w:space="0" w:color="000000"/>
              <w:right w:val="nil"/>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40</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6B62" w:rsidRPr="00D93DDA" w:rsidRDefault="00A76B62">
            <w:pPr>
              <w:spacing w:line="400" w:lineRule="exact"/>
              <w:jc w:val="right"/>
              <w:textAlignment w:val="bottom"/>
              <w:rPr>
                <w:rFonts w:ascii="Times New Roman" w:hAnsi="Times New Roman" w:hint="default"/>
                <w:color w:val="000000"/>
                <w:sz w:val="22"/>
                <w:szCs w:val="22"/>
              </w:rPr>
            </w:pPr>
          </w:p>
        </w:tc>
      </w:tr>
      <w:tr w:rsidR="00A76B62" w:rsidRPr="00D93DDA">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 xml:space="preserve">        </w:t>
            </w:r>
            <w:r w:rsidRPr="00D93DDA">
              <w:rPr>
                <w:rFonts w:ascii="Times New Roman" w:hAnsi="Times New Roman" w:hint="default"/>
                <w:b/>
                <w:bCs/>
                <w:color w:val="000000"/>
                <w:sz w:val="22"/>
                <w:szCs w:val="22"/>
              </w:rPr>
              <w:t>其中：外事接待批次（个）</w:t>
            </w:r>
          </w:p>
        </w:tc>
        <w:tc>
          <w:tcPr>
            <w:tcW w:w="867" w:type="dxa"/>
            <w:tcBorders>
              <w:top w:val="nil"/>
              <w:left w:val="nil"/>
              <w:bottom w:val="single" w:sz="4" w:space="0" w:color="000000"/>
              <w:right w:val="nil"/>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17</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6B62" w:rsidRPr="00D93DDA" w:rsidRDefault="00A76B62">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 xml:space="preserve">     1</w:t>
            </w:r>
            <w:r w:rsidRPr="00D93DDA">
              <w:rPr>
                <w:rFonts w:ascii="Times New Roman" w:hAnsi="Times New Roman" w:hint="default"/>
                <w:b/>
                <w:bCs/>
                <w:color w:val="000000"/>
                <w:sz w:val="22"/>
                <w:szCs w:val="22"/>
              </w:rPr>
              <w:t>．政府采购货物支出</w:t>
            </w:r>
          </w:p>
        </w:tc>
        <w:tc>
          <w:tcPr>
            <w:tcW w:w="883" w:type="dxa"/>
            <w:tcBorders>
              <w:top w:val="nil"/>
              <w:left w:val="nil"/>
              <w:bottom w:val="single" w:sz="4" w:space="0" w:color="000000"/>
              <w:right w:val="nil"/>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41</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6B62" w:rsidRPr="00D93DDA" w:rsidRDefault="00A76B62">
            <w:pPr>
              <w:spacing w:line="400" w:lineRule="exact"/>
              <w:jc w:val="right"/>
              <w:textAlignment w:val="bottom"/>
              <w:rPr>
                <w:rFonts w:ascii="Times New Roman" w:hAnsi="Times New Roman" w:hint="default"/>
                <w:color w:val="000000"/>
                <w:sz w:val="22"/>
                <w:szCs w:val="22"/>
              </w:rPr>
            </w:pPr>
          </w:p>
        </w:tc>
      </w:tr>
      <w:tr w:rsidR="00A76B62" w:rsidRPr="00D93DDA">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 xml:space="preserve">     6</w:t>
            </w:r>
            <w:r w:rsidRPr="00D93DDA">
              <w:rPr>
                <w:rFonts w:ascii="Times New Roman" w:hAnsi="Times New Roman" w:hint="default"/>
                <w:b/>
                <w:bCs/>
                <w:color w:val="000000"/>
                <w:sz w:val="22"/>
                <w:szCs w:val="22"/>
              </w:rPr>
              <w:t>．国内公务接待人次（人）</w:t>
            </w:r>
          </w:p>
        </w:tc>
        <w:tc>
          <w:tcPr>
            <w:tcW w:w="867" w:type="dxa"/>
            <w:tcBorders>
              <w:top w:val="nil"/>
              <w:left w:val="nil"/>
              <w:bottom w:val="single" w:sz="4" w:space="0" w:color="000000"/>
              <w:right w:val="nil"/>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18</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6B62" w:rsidRPr="00D93DDA" w:rsidRDefault="00A76B62">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 xml:space="preserve">     2</w:t>
            </w:r>
            <w:r w:rsidRPr="00D93DDA">
              <w:rPr>
                <w:rFonts w:ascii="Times New Roman" w:hAnsi="Times New Roman" w:hint="default"/>
                <w:b/>
                <w:bCs/>
                <w:color w:val="000000"/>
                <w:sz w:val="22"/>
                <w:szCs w:val="22"/>
              </w:rPr>
              <w:t>．政府采购工程支出</w:t>
            </w:r>
          </w:p>
        </w:tc>
        <w:tc>
          <w:tcPr>
            <w:tcW w:w="883" w:type="dxa"/>
            <w:tcBorders>
              <w:top w:val="nil"/>
              <w:left w:val="nil"/>
              <w:bottom w:val="single" w:sz="4" w:space="0" w:color="000000"/>
              <w:right w:val="nil"/>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42</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6B62" w:rsidRPr="00D93DDA" w:rsidRDefault="00A76B62">
            <w:pPr>
              <w:spacing w:line="400" w:lineRule="exact"/>
              <w:jc w:val="right"/>
              <w:textAlignment w:val="bottom"/>
              <w:rPr>
                <w:rFonts w:ascii="Times New Roman" w:hAnsi="Times New Roman" w:hint="default"/>
                <w:color w:val="000000"/>
                <w:sz w:val="22"/>
                <w:szCs w:val="22"/>
              </w:rPr>
            </w:pPr>
          </w:p>
        </w:tc>
      </w:tr>
      <w:tr w:rsidR="00A76B62" w:rsidRPr="00D93DDA">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 xml:space="preserve">        </w:t>
            </w:r>
            <w:r w:rsidRPr="00D93DDA">
              <w:rPr>
                <w:rFonts w:ascii="Times New Roman" w:hAnsi="Times New Roman" w:hint="default"/>
                <w:b/>
                <w:bCs/>
                <w:color w:val="000000"/>
                <w:sz w:val="22"/>
                <w:szCs w:val="22"/>
              </w:rPr>
              <w:t>其中：外事接待人次（人）</w:t>
            </w:r>
          </w:p>
        </w:tc>
        <w:tc>
          <w:tcPr>
            <w:tcW w:w="867" w:type="dxa"/>
            <w:tcBorders>
              <w:top w:val="nil"/>
              <w:left w:val="nil"/>
              <w:bottom w:val="single" w:sz="4" w:space="0" w:color="000000"/>
              <w:right w:val="nil"/>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19</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6B62" w:rsidRPr="00D93DDA" w:rsidRDefault="00A76B62">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 xml:space="preserve">     3</w:t>
            </w:r>
            <w:r w:rsidRPr="00D93DDA">
              <w:rPr>
                <w:rFonts w:ascii="Times New Roman" w:hAnsi="Times New Roman" w:hint="default"/>
                <w:b/>
                <w:bCs/>
                <w:color w:val="000000"/>
                <w:sz w:val="22"/>
                <w:szCs w:val="22"/>
              </w:rPr>
              <w:t>．政府采购服务支出</w:t>
            </w:r>
          </w:p>
        </w:tc>
        <w:tc>
          <w:tcPr>
            <w:tcW w:w="883" w:type="dxa"/>
            <w:tcBorders>
              <w:top w:val="nil"/>
              <w:left w:val="nil"/>
              <w:bottom w:val="single" w:sz="4" w:space="0" w:color="000000"/>
              <w:right w:val="nil"/>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43</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6B62" w:rsidRPr="00D93DDA" w:rsidRDefault="00A76B62">
            <w:pPr>
              <w:spacing w:line="400" w:lineRule="exact"/>
              <w:jc w:val="right"/>
              <w:textAlignment w:val="bottom"/>
              <w:rPr>
                <w:rFonts w:ascii="Times New Roman" w:hAnsi="Times New Roman" w:hint="default"/>
                <w:color w:val="000000"/>
                <w:sz w:val="22"/>
                <w:szCs w:val="22"/>
              </w:rPr>
            </w:pPr>
          </w:p>
        </w:tc>
      </w:tr>
      <w:tr w:rsidR="00A76B62" w:rsidRPr="00D93DDA">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 xml:space="preserve">     7</w:t>
            </w:r>
            <w:r w:rsidRPr="00D93DDA">
              <w:rPr>
                <w:rFonts w:ascii="Times New Roman" w:hAnsi="Times New Roman" w:hint="default"/>
                <w:b/>
                <w:bCs/>
                <w:color w:val="000000"/>
                <w:sz w:val="22"/>
                <w:szCs w:val="22"/>
              </w:rPr>
              <w:t>．国（境）外公务接待批次（个）</w:t>
            </w:r>
          </w:p>
        </w:tc>
        <w:tc>
          <w:tcPr>
            <w:tcW w:w="867" w:type="dxa"/>
            <w:tcBorders>
              <w:top w:val="nil"/>
              <w:left w:val="nil"/>
              <w:bottom w:val="single" w:sz="4" w:space="0" w:color="000000"/>
              <w:right w:val="nil"/>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20</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6B62" w:rsidRPr="00D93DDA" w:rsidRDefault="00A76B62">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 xml:space="preserve">  </w:t>
            </w:r>
            <w:r w:rsidRPr="00D93DDA">
              <w:rPr>
                <w:rFonts w:ascii="Times New Roman" w:hAnsi="Times New Roman" w:hint="default"/>
                <w:b/>
                <w:bCs/>
                <w:color w:val="000000"/>
                <w:sz w:val="22"/>
                <w:szCs w:val="22"/>
              </w:rPr>
              <w:t>（二）政府采购授予中小企业合同金额</w:t>
            </w:r>
          </w:p>
        </w:tc>
        <w:tc>
          <w:tcPr>
            <w:tcW w:w="883" w:type="dxa"/>
            <w:tcBorders>
              <w:top w:val="nil"/>
              <w:left w:val="nil"/>
              <w:bottom w:val="single" w:sz="4" w:space="0" w:color="000000"/>
              <w:right w:val="nil"/>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44</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6B62" w:rsidRPr="00D93DDA" w:rsidRDefault="00A76B62">
            <w:pPr>
              <w:spacing w:line="400" w:lineRule="exact"/>
              <w:jc w:val="right"/>
              <w:textAlignment w:val="bottom"/>
              <w:rPr>
                <w:rFonts w:ascii="Times New Roman" w:hAnsi="Times New Roman" w:hint="default"/>
                <w:color w:val="000000"/>
                <w:sz w:val="22"/>
                <w:szCs w:val="22"/>
              </w:rPr>
            </w:pPr>
          </w:p>
        </w:tc>
      </w:tr>
      <w:tr w:rsidR="00A76B62" w:rsidRPr="00D93DDA">
        <w:trPr>
          <w:trHeight w:val="308"/>
        </w:trPr>
        <w:tc>
          <w:tcPr>
            <w:tcW w:w="4567" w:type="dxa"/>
            <w:tcBorders>
              <w:top w:val="nil"/>
              <w:left w:val="single" w:sz="4" w:space="0" w:color="000000"/>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 xml:space="preserve">     8</w:t>
            </w:r>
            <w:r w:rsidRPr="00D93DDA">
              <w:rPr>
                <w:rFonts w:ascii="Times New Roman" w:hAnsi="Times New Roman" w:hint="default"/>
                <w:b/>
                <w:bCs/>
                <w:color w:val="000000"/>
                <w:sz w:val="22"/>
                <w:szCs w:val="22"/>
              </w:rPr>
              <w:t>．国（境）外公务接待人次（人）</w:t>
            </w:r>
          </w:p>
        </w:tc>
        <w:tc>
          <w:tcPr>
            <w:tcW w:w="867" w:type="dxa"/>
            <w:tcBorders>
              <w:top w:val="nil"/>
              <w:left w:val="nil"/>
              <w:bottom w:val="single" w:sz="4" w:space="0" w:color="000000"/>
              <w:right w:val="nil"/>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21</w:t>
            </w:r>
          </w:p>
        </w:tc>
        <w:tc>
          <w:tcPr>
            <w:tcW w:w="43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6B62" w:rsidRPr="00D93DDA" w:rsidRDefault="00A76B62">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000000"/>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 xml:space="preserve">        </w:t>
            </w:r>
            <w:r w:rsidRPr="00D93DDA">
              <w:rPr>
                <w:rFonts w:ascii="Times New Roman" w:hAnsi="Times New Roman" w:hint="default"/>
                <w:b/>
                <w:bCs/>
                <w:color w:val="000000"/>
                <w:sz w:val="22"/>
                <w:szCs w:val="22"/>
              </w:rPr>
              <w:t>其中：授予小微企业合同金额</w:t>
            </w:r>
          </w:p>
        </w:tc>
        <w:tc>
          <w:tcPr>
            <w:tcW w:w="883" w:type="dxa"/>
            <w:tcBorders>
              <w:top w:val="nil"/>
              <w:left w:val="nil"/>
              <w:bottom w:val="single" w:sz="4" w:space="0" w:color="000000"/>
              <w:right w:val="nil"/>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45</w:t>
            </w: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6B62" w:rsidRPr="00D93DDA" w:rsidRDefault="00A76B62">
            <w:pPr>
              <w:spacing w:line="400" w:lineRule="exact"/>
              <w:jc w:val="right"/>
              <w:textAlignment w:val="bottom"/>
              <w:rPr>
                <w:rFonts w:ascii="Times New Roman" w:hAnsi="Times New Roman" w:hint="default"/>
                <w:color w:val="000000"/>
                <w:sz w:val="22"/>
                <w:szCs w:val="22"/>
              </w:rPr>
            </w:pPr>
          </w:p>
        </w:tc>
      </w:tr>
      <w:tr w:rsidR="00A76B62" w:rsidRPr="00D93DDA">
        <w:trPr>
          <w:trHeight w:val="308"/>
        </w:trPr>
        <w:tc>
          <w:tcPr>
            <w:tcW w:w="4567" w:type="dxa"/>
            <w:tcBorders>
              <w:top w:val="nil"/>
              <w:left w:val="single" w:sz="4" w:space="0" w:color="000000"/>
              <w:bottom w:val="single" w:sz="4" w:space="0" w:color="auto"/>
              <w:right w:val="single" w:sz="4" w:space="0" w:color="000000"/>
            </w:tcBorders>
            <w:shd w:val="clear" w:color="auto" w:fill="auto"/>
            <w:vAlign w:val="center"/>
          </w:tcPr>
          <w:p w:rsidR="00A76B62" w:rsidRPr="00D93DDA" w:rsidRDefault="00EF5370">
            <w:pPr>
              <w:spacing w:line="400" w:lineRule="exact"/>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二、会议费</w:t>
            </w:r>
          </w:p>
        </w:tc>
        <w:tc>
          <w:tcPr>
            <w:tcW w:w="867" w:type="dxa"/>
            <w:tcBorders>
              <w:top w:val="nil"/>
              <w:left w:val="nil"/>
              <w:bottom w:val="single" w:sz="4" w:space="0" w:color="auto"/>
              <w:right w:val="nil"/>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22</w:t>
            </w:r>
          </w:p>
        </w:tc>
        <w:tc>
          <w:tcPr>
            <w:tcW w:w="4383" w:type="dxa"/>
            <w:tcBorders>
              <w:top w:val="single" w:sz="4" w:space="0" w:color="000000"/>
              <w:left w:val="single" w:sz="4" w:space="0" w:color="000000"/>
              <w:bottom w:val="single" w:sz="4" w:space="0" w:color="auto"/>
              <w:right w:val="single" w:sz="4" w:space="0" w:color="000000"/>
            </w:tcBorders>
            <w:shd w:val="clear" w:color="auto" w:fill="auto"/>
            <w:vAlign w:val="bottom"/>
          </w:tcPr>
          <w:p w:rsidR="00A76B62" w:rsidRPr="00D93DDA" w:rsidRDefault="00A76B62">
            <w:pPr>
              <w:spacing w:line="400" w:lineRule="exact"/>
              <w:jc w:val="right"/>
              <w:textAlignment w:val="bottom"/>
              <w:rPr>
                <w:rFonts w:ascii="Times New Roman" w:hAnsi="Times New Roman" w:hint="default"/>
                <w:color w:val="000000"/>
                <w:sz w:val="22"/>
                <w:szCs w:val="22"/>
              </w:rPr>
            </w:pPr>
          </w:p>
        </w:tc>
        <w:tc>
          <w:tcPr>
            <w:tcW w:w="5317" w:type="dxa"/>
            <w:tcBorders>
              <w:top w:val="nil"/>
              <w:left w:val="nil"/>
              <w:bottom w:val="single" w:sz="4" w:space="0" w:color="auto"/>
              <w:right w:val="single" w:sz="4" w:space="0" w:color="000000"/>
            </w:tcBorders>
            <w:shd w:val="clear" w:color="auto" w:fill="auto"/>
            <w:vAlign w:val="center"/>
          </w:tcPr>
          <w:p w:rsidR="00A76B62" w:rsidRPr="00D93DDA" w:rsidRDefault="00A76B62">
            <w:pPr>
              <w:spacing w:line="400" w:lineRule="exact"/>
              <w:rPr>
                <w:rFonts w:ascii="Times New Roman" w:hAnsi="Times New Roman" w:hint="default"/>
                <w:color w:val="000000"/>
                <w:sz w:val="22"/>
                <w:szCs w:val="22"/>
              </w:rPr>
            </w:pPr>
          </w:p>
        </w:tc>
        <w:tc>
          <w:tcPr>
            <w:tcW w:w="883" w:type="dxa"/>
            <w:tcBorders>
              <w:top w:val="nil"/>
              <w:left w:val="nil"/>
              <w:bottom w:val="single" w:sz="4" w:space="0" w:color="auto"/>
              <w:right w:val="nil"/>
            </w:tcBorders>
            <w:shd w:val="clear" w:color="auto" w:fill="auto"/>
            <w:vAlign w:val="center"/>
          </w:tcPr>
          <w:p w:rsidR="00A76B62" w:rsidRPr="00D93DDA" w:rsidRDefault="00A76B62">
            <w:pPr>
              <w:spacing w:line="400" w:lineRule="exact"/>
              <w:jc w:val="center"/>
              <w:textAlignment w:val="center"/>
              <w:rPr>
                <w:rFonts w:ascii="Times New Roman" w:hAnsi="Times New Roman" w:hint="default"/>
                <w:color w:val="000000"/>
                <w:sz w:val="22"/>
                <w:szCs w:val="22"/>
              </w:rPr>
            </w:pPr>
          </w:p>
        </w:tc>
        <w:tc>
          <w:tcPr>
            <w:tcW w:w="4284" w:type="dxa"/>
            <w:tcBorders>
              <w:top w:val="single" w:sz="4" w:space="0" w:color="000000"/>
              <w:left w:val="single" w:sz="4" w:space="0" w:color="000000"/>
              <w:bottom w:val="single" w:sz="4" w:space="0" w:color="000000"/>
              <w:right w:val="single" w:sz="4" w:space="0" w:color="000000"/>
            </w:tcBorders>
            <w:shd w:val="clear" w:color="auto" w:fill="auto"/>
            <w:vAlign w:val="bottom"/>
          </w:tcPr>
          <w:p w:rsidR="00A76B62" w:rsidRPr="00D93DDA" w:rsidRDefault="00A76B62">
            <w:pPr>
              <w:spacing w:line="400" w:lineRule="exact"/>
              <w:rPr>
                <w:rFonts w:ascii="Times New Roman" w:hAnsi="Times New Roman" w:hint="default"/>
                <w:color w:val="000000"/>
                <w:sz w:val="20"/>
                <w:szCs w:val="20"/>
              </w:rPr>
            </w:pPr>
          </w:p>
        </w:tc>
      </w:tr>
      <w:tr w:rsidR="00A76B62" w:rsidRPr="00D93DDA">
        <w:trPr>
          <w:trHeight w:val="308"/>
        </w:trPr>
        <w:tc>
          <w:tcPr>
            <w:tcW w:w="4567" w:type="dxa"/>
            <w:tcBorders>
              <w:top w:val="single" w:sz="4" w:space="0" w:color="auto"/>
              <w:left w:val="single" w:sz="4" w:space="0" w:color="auto"/>
              <w:bottom w:val="single" w:sz="4" w:space="0" w:color="auto"/>
              <w:right w:val="single" w:sz="4" w:space="0" w:color="auto"/>
            </w:tcBorders>
            <w:shd w:val="clear" w:color="auto" w:fill="auto"/>
            <w:vAlign w:val="center"/>
          </w:tcPr>
          <w:p w:rsidR="00A76B62" w:rsidRPr="00D93DDA" w:rsidRDefault="00EF5370">
            <w:pPr>
              <w:spacing w:line="400" w:lineRule="exact"/>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三、培训费</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sz w:val="22"/>
                <w:szCs w:val="22"/>
              </w:rPr>
            </w:pPr>
            <w:r w:rsidRPr="00D93DDA">
              <w:rPr>
                <w:rFonts w:ascii="Times New Roman" w:hAnsi="Times New Roman" w:hint="default"/>
                <w:b/>
                <w:bCs/>
                <w:color w:val="000000"/>
                <w:sz w:val="22"/>
                <w:szCs w:val="22"/>
              </w:rPr>
              <w:t>23</w:t>
            </w:r>
          </w:p>
        </w:tc>
        <w:tc>
          <w:tcPr>
            <w:tcW w:w="4383" w:type="dxa"/>
            <w:tcBorders>
              <w:top w:val="single" w:sz="4" w:space="0" w:color="auto"/>
              <w:left w:val="single" w:sz="4" w:space="0" w:color="auto"/>
              <w:bottom w:val="single" w:sz="4" w:space="0" w:color="000000"/>
              <w:right w:val="single" w:sz="4" w:space="0" w:color="auto"/>
            </w:tcBorders>
            <w:shd w:val="clear" w:color="auto" w:fill="auto"/>
            <w:vAlign w:val="bottom"/>
          </w:tcPr>
          <w:p w:rsidR="00A76B62" w:rsidRPr="00D93DDA" w:rsidRDefault="00A76B62">
            <w:pPr>
              <w:spacing w:line="400" w:lineRule="exact"/>
              <w:jc w:val="right"/>
              <w:textAlignment w:val="bottom"/>
              <w:rPr>
                <w:rFonts w:ascii="Times New Roman" w:hAnsi="Times New Roman" w:hint="default"/>
                <w:color w:val="000000"/>
                <w:sz w:val="22"/>
                <w:szCs w:val="22"/>
              </w:rPr>
            </w:pPr>
          </w:p>
        </w:tc>
        <w:tc>
          <w:tcPr>
            <w:tcW w:w="5317" w:type="dxa"/>
            <w:tcBorders>
              <w:top w:val="single" w:sz="4" w:space="0" w:color="auto"/>
              <w:left w:val="single" w:sz="4" w:space="0" w:color="auto"/>
              <w:bottom w:val="single" w:sz="4" w:space="0" w:color="auto"/>
              <w:right w:val="single" w:sz="4" w:space="0" w:color="auto"/>
            </w:tcBorders>
            <w:shd w:val="clear" w:color="auto" w:fill="auto"/>
            <w:vAlign w:val="center"/>
          </w:tcPr>
          <w:p w:rsidR="00A76B62" w:rsidRPr="00D93DDA" w:rsidRDefault="00A76B62">
            <w:pPr>
              <w:spacing w:line="400" w:lineRule="exact"/>
              <w:rPr>
                <w:rFonts w:ascii="Times New Roman" w:hAnsi="Times New Roman" w:hint="default"/>
                <w:color w:val="000000"/>
                <w:sz w:val="22"/>
                <w:szCs w:val="22"/>
              </w:rPr>
            </w:pP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rsidR="00A76B62" w:rsidRPr="00D93DDA" w:rsidRDefault="00A76B62">
            <w:pPr>
              <w:spacing w:line="400" w:lineRule="exact"/>
              <w:jc w:val="center"/>
              <w:textAlignment w:val="center"/>
              <w:rPr>
                <w:rFonts w:ascii="Times New Roman" w:hAnsi="Times New Roman" w:hint="default"/>
                <w:color w:val="000000"/>
                <w:sz w:val="22"/>
                <w:szCs w:val="22"/>
              </w:rPr>
            </w:pPr>
          </w:p>
        </w:tc>
        <w:tc>
          <w:tcPr>
            <w:tcW w:w="4284" w:type="dxa"/>
            <w:tcBorders>
              <w:top w:val="single" w:sz="4" w:space="0" w:color="000000"/>
              <w:left w:val="single" w:sz="4" w:space="0" w:color="auto"/>
              <w:bottom w:val="single" w:sz="4" w:space="0" w:color="000000"/>
              <w:right w:val="single" w:sz="4" w:space="0" w:color="000000"/>
            </w:tcBorders>
            <w:shd w:val="clear" w:color="auto" w:fill="auto"/>
            <w:vAlign w:val="bottom"/>
          </w:tcPr>
          <w:p w:rsidR="00A76B62" w:rsidRPr="00D93DDA" w:rsidRDefault="00A76B62">
            <w:pPr>
              <w:spacing w:line="400" w:lineRule="exact"/>
              <w:rPr>
                <w:rFonts w:ascii="Times New Roman" w:hAnsi="Times New Roman" w:hint="default"/>
                <w:color w:val="000000"/>
                <w:sz w:val="20"/>
                <w:szCs w:val="20"/>
              </w:rPr>
            </w:pPr>
          </w:p>
        </w:tc>
      </w:tr>
      <w:tr w:rsidR="00A76B62" w:rsidRPr="00D93DDA">
        <w:trPr>
          <w:trHeight w:val="308"/>
        </w:trPr>
        <w:tc>
          <w:tcPr>
            <w:tcW w:w="4567" w:type="dxa"/>
            <w:tcBorders>
              <w:top w:val="single" w:sz="4" w:space="0" w:color="auto"/>
              <w:left w:val="single" w:sz="4" w:space="0" w:color="auto"/>
              <w:bottom w:val="single" w:sz="4" w:space="0" w:color="auto"/>
              <w:right w:val="single" w:sz="4" w:space="0" w:color="auto"/>
            </w:tcBorders>
            <w:shd w:val="clear" w:color="auto" w:fill="auto"/>
            <w:vAlign w:val="center"/>
          </w:tcPr>
          <w:p w:rsidR="00A76B62" w:rsidRPr="00D93DDA" w:rsidRDefault="00EF5370">
            <w:pPr>
              <w:spacing w:line="400" w:lineRule="exact"/>
              <w:textAlignment w:val="center"/>
              <w:rPr>
                <w:rFonts w:ascii="Times New Roman" w:hAnsi="Times New Roman" w:hint="default"/>
                <w:b/>
                <w:bCs/>
                <w:color w:val="000000"/>
                <w:kern w:val="2"/>
                <w:sz w:val="22"/>
                <w:szCs w:val="22"/>
              </w:rPr>
            </w:pPr>
            <w:r w:rsidRPr="00D93DDA">
              <w:rPr>
                <w:rFonts w:ascii="Times New Roman" w:hAnsi="Times New Roman" w:hint="default"/>
                <w:b/>
                <w:bCs/>
                <w:color w:val="000000"/>
                <w:sz w:val="22"/>
                <w:szCs w:val="22"/>
              </w:rPr>
              <w:t>四、差旅费</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rsidR="00A76B62" w:rsidRPr="00D93DDA" w:rsidRDefault="00EF5370">
            <w:pPr>
              <w:spacing w:line="400" w:lineRule="exact"/>
              <w:jc w:val="center"/>
              <w:textAlignment w:val="center"/>
              <w:rPr>
                <w:rFonts w:ascii="Times New Roman" w:hAnsi="Times New Roman" w:hint="default"/>
                <w:b/>
                <w:bCs/>
                <w:color w:val="000000"/>
                <w:kern w:val="2"/>
                <w:sz w:val="22"/>
                <w:szCs w:val="22"/>
              </w:rPr>
            </w:pPr>
            <w:r w:rsidRPr="00D93DDA">
              <w:rPr>
                <w:rFonts w:ascii="Times New Roman" w:hAnsi="Times New Roman" w:hint="default"/>
                <w:b/>
                <w:bCs/>
                <w:color w:val="000000"/>
                <w:sz w:val="22"/>
                <w:szCs w:val="22"/>
              </w:rPr>
              <w:t>24</w:t>
            </w:r>
          </w:p>
        </w:tc>
        <w:tc>
          <w:tcPr>
            <w:tcW w:w="4383" w:type="dxa"/>
            <w:tcBorders>
              <w:top w:val="single" w:sz="4" w:space="0" w:color="000000"/>
              <w:left w:val="single" w:sz="4" w:space="0" w:color="auto"/>
              <w:bottom w:val="single" w:sz="4" w:space="0" w:color="auto"/>
              <w:right w:val="single" w:sz="4" w:space="0" w:color="auto"/>
            </w:tcBorders>
            <w:shd w:val="clear" w:color="auto" w:fill="auto"/>
            <w:vAlign w:val="bottom"/>
          </w:tcPr>
          <w:p w:rsidR="00A76B62" w:rsidRPr="00D93DDA" w:rsidRDefault="00EF5370">
            <w:pPr>
              <w:spacing w:line="400" w:lineRule="exact"/>
              <w:jc w:val="right"/>
              <w:textAlignment w:val="bottom"/>
              <w:rPr>
                <w:rFonts w:ascii="Times New Roman" w:hAnsi="Times New Roman" w:hint="default"/>
                <w:color w:val="000000"/>
                <w:kern w:val="2"/>
                <w:sz w:val="22"/>
                <w:szCs w:val="22"/>
              </w:rPr>
            </w:pPr>
            <w:r w:rsidRPr="00D93DDA">
              <w:rPr>
                <w:rFonts w:ascii="Times New Roman" w:hAnsi="Times New Roman" w:hint="default"/>
                <w:color w:val="000000"/>
                <w:sz w:val="22"/>
                <w:szCs w:val="22"/>
              </w:rPr>
              <w:t>160,000.00</w:t>
            </w:r>
          </w:p>
        </w:tc>
        <w:tc>
          <w:tcPr>
            <w:tcW w:w="5317" w:type="dxa"/>
            <w:tcBorders>
              <w:top w:val="single" w:sz="4" w:space="0" w:color="auto"/>
              <w:left w:val="single" w:sz="4" w:space="0" w:color="auto"/>
              <w:bottom w:val="single" w:sz="4" w:space="0" w:color="auto"/>
              <w:right w:val="single" w:sz="4" w:space="0" w:color="auto"/>
            </w:tcBorders>
            <w:shd w:val="clear" w:color="auto" w:fill="auto"/>
            <w:vAlign w:val="center"/>
          </w:tcPr>
          <w:p w:rsidR="00A76B62" w:rsidRPr="00D93DDA" w:rsidRDefault="00A76B62">
            <w:pPr>
              <w:spacing w:line="400" w:lineRule="exact"/>
              <w:rPr>
                <w:rFonts w:ascii="Times New Roman" w:hAnsi="Times New Roman" w:hint="default"/>
                <w:color w:val="000000"/>
                <w:sz w:val="22"/>
                <w:szCs w:val="22"/>
              </w:rPr>
            </w:pP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rsidR="00A76B62" w:rsidRPr="00D93DDA" w:rsidRDefault="00A76B62">
            <w:pPr>
              <w:spacing w:line="400" w:lineRule="exact"/>
              <w:jc w:val="center"/>
              <w:textAlignment w:val="center"/>
              <w:rPr>
                <w:rFonts w:ascii="Times New Roman" w:hAnsi="Times New Roman" w:hint="default"/>
                <w:color w:val="000000"/>
                <w:sz w:val="22"/>
                <w:szCs w:val="22"/>
              </w:rPr>
            </w:pPr>
          </w:p>
        </w:tc>
        <w:tc>
          <w:tcPr>
            <w:tcW w:w="4284" w:type="dxa"/>
            <w:tcBorders>
              <w:top w:val="single" w:sz="4" w:space="0" w:color="000000"/>
              <w:left w:val="single" w:sz="4" w:space="0" w:color="auto"/>
              <w:bottom w:val="single" w:sz="4" w:space="0" w:color="000000"/>
              <w:right w:val="single" w:sz="4" w:space="0" w:color="000000"/>
            </w:tcBorders>
            <w:shd w:val="clear" w:color="auto" w:fill="auto"/>
            <w:vAlign w:val="bottom"/>
          </w:tcPr>
          <w:p w:rsidR="00A76B62" w:rsidRPr="00D93DDA" w:rsidRDefault="00A76B62">
            <w:pPr>
              <w:spacing w:line="400" w:lineRule="exact"/>
              <w:rPr>
                <w:rFonts w:ascii="Times New Roman" w:hAnsi="Times New Roman" w:hint="default"/>
                <w:color w:val="000000"/>
                <w:sz w:val="20"/>
                <w:szCs w:val="20"/>
              </w:rPr>
            </w:pPr>
          </w:p>
        </w:tc>
      </w:tr>
    </w:tbl>
    <w:p w:rsidR="00A76B62" w:rsidRPr="00D93DDA" w:rsidRDefault="00A76B62">
      <w:pPr>
        <w:rPr>
          <w:rFonts w:ascii="Times New Roman" w:hAnsi="Times New Roman" w:hint="default"/>
          <w:color w:val="000000"/>
          <w:sz w:val="21"/>
          <w:szCs w:val="21"/>
        </w:rPr>
      </w:pPr>
    </w:p>
    <w:p w:rsidR="00A76B62" w:rsidRPr="00D93DDA" w:rsidRDefault="00A76B62">
      <w:pPr>
        <w:rPr>
          <w:rFonts w:ascii="Times New Roman" w:hAnsi="Times New Roman" w:hint="default"/>
          <w:color w:val="000000"/>
          <w:sz w:val="21"/>
          <w:szCs w:val="21"/>
        </w:rPr>
      </w:pPr>
    </w:p>
    <w:p w:rsidR="00A76B62" w:rsidRPr="00D93DDA" w:rsidRDefault="00A76B62">
      <w:pPr>
        <w:rPr>
          <w:rFonts w:ascii="Times New Roman" w:hAnsi="Times New Roman" w:hint="default"/>
          <w:color w:val="000000"/>
          <w:sz w:val="21"/>
          <w:szCs w:val="21"/>
        </w:rPr>
      </w:pPr>
    </w:p>
    <w:p w:rsidR="00A76B62" w:rsidRPr="00D93DDA" w:rsidRDefault="00A76B62">
      <w:pPr>
        <w:rPr>
          <w:rFonts w:ascii="Times New Roman" w:hAnsi="Times New Roman" w:hint="default"/>
          <w:color w:val="000000"/>
          <w:sz w:val="21"/>
          <w:szCs w:val="21"/>
        </w:rPr>
      </w:pPr>
    </w:p>
    <w:p w:rsidR="00A76B62" w:rsidRPr="00D93DDA" w:rsidRDefault="00A76B62">
      <w:pPr>
        <w:rPr>
          <w:rFonts w:ascii="Times New Roman" w:hAnsi="Times New Roman" w:hint="default"/>
          <w:color w:val="000000"/>
          <w:sz w:val="21"/>
          <w:szCs w:val="21"/>
        </w:rPr>
      </w:pPr>
    </w:p>
    <w:p w:rsidR="00A76B62" w:rsidRPr="00D93DDA" w:rsidRDefault="00A76B62">
      <w:pPr>
        <w:rPr>
          <w:rFonts w:ascii="Times New Roman" w:hAnsi="Times New Roman" w:hint="default"/>
          <w:color w:val="000000"/>
          <w:sz w:val="21"/>
          <w:szCs w:val="21"/>
        </w:rPr>
      </w:pPr>
    </w:p>
    <w:p w:rsidR="00A76B62" w:rsidRPr="00D93DDA" w:rsidRDefault="00A76B62">
      <w:pPr>
        <w:rPr>
          <w:rFonts w:ascii="Times New Roman" w:hAnsi="Times New Roman" w:hint="default"/>
          <w:color w:val="000000"/>
          <w:sz w:val="21"/>
          <w:szCs w:val="21"/>
        </w:rPr>
      </w:pPr>
    </w:p>
    <w:p w:rsidR="00A76B62" w:rsidRPr="00D93DDA" w:rsidRDefault="00A76B62">
      <w:pPr>
        <w:rPr>
          <w:rFonts w:ascii="Times New Roman" w:hAnsi="Times New Roman" w:hint="default"/>
          <w:color w:val="000000"/>
          <w:sz w:val="21"/>
          <w:szCs w:val="21"/>
        </w:rPr>
      </w:pPr>
    </w:p>
    <w:p w:rsidR="00A76B62" w:rsidRPr="00D93DDA" w:rsidRDefault="00A76B62">
      <w:pPr>
        <w:rPr>
          <w:rFonts w:ascii="Times New Roman" w:hAnsi="Times New Roman" w:hint="default"/>
          <w:color w:val="000000"/>
          <w:sz w:val="21"/>
          <w:szCs w:val="21"/>
        </w:rPr>
      </w:pPr>
    </w:p>
    <w:p w:rsidR="00A76B62" w:rsidRPr="00D93DDA" w:rsidRDefault="00A76B62">
      <w:pPr>
        <w:pStyle w:val="1"/>
        <w:autoSpaceDE w:val="0"/>
        <w:ind w:firstLineChars="0" w:firstLine="0"/>
        <w:rPr>
          <w:rFonts w:ascii="Times New Roman" w:hAnsi="Times New Roman"/>
          <w:sz w:val="21"/>
          <w:szCs w:val="21"/>
        </w:rPr>
      </w:pPr>
    </w:p>
    <w:sectPr w:rsidR="00A76B62" w:rsidRPr="00D93DDA" w:rsidSect="00A76B62">
      <w:headerReference w:type="default" r:id="rId12"/>
      <w:footerReference w:type="default" r:id="rId13"/>
      <w:pgSz w:w="23811" w:h="16838" w:orient="landscape"/>
      <w:pgMar w:top="567" w:right="454" w:bottom="567" w:left="1037" w:header="0" w:footer="283"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48F3" w:rsidRDefault="007748F3" w:rsidP="00A76B62">
      <w:pPr>
        <w:rPr>
          <w:rFonts w:hint="default"/>
        </w:rPr>
      </w:pPr>
      <w:r>
        <w:separator/>
      </w:r>
    </w:p>
  </w:endnote>
  <w:endnote w:type="continuationSeparator" w:id="1">
    <w:p w:rsidR="007748F3" w:rsidRDefault="007748F3" w:rsidP="00A76B62">
      <w:pPr>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B62" w:rsidRDefault="003223A5">
    <w:pPr>
      <w:pStyle w:val="a3"/>
      <w:rPr>
        <w:rFonts w:hint="default"/>
      </w:rPr>
    </w:pPr>
    <w:r>
      <w:rPr>
        <w:rFonts w:hint="default"/>
      </w:rPr>
      <w:pict>
        <v:shapetype id="_x0000_t202" coordsize="21600,21600" o:spt="202" path="m,l,21600r21600,l21600,xe">
          <v:stroke joinstyle="miter"/>
          <v:path gradientshapeok="t" o:connecttype="rect"/>
        </v:shapetype>
        <v:shape id="_x0000_s1026" type="#_x0000_t202" style="position:absolute;margin-left:0;margin-top:0;width:2in;height:2in;z-index:251659776;mso-wrap-style:none;mso-position-horizontal:center;mso-position-horizontal-relative:margin" filled="f" stroked="f" strokeweight=".5pt">
          <v:textbox style="mso-fit-shape-to-text:t" inset="0,0,0,0">
            <w:txbxContent>
              <w:p w:rsidR="00A76B62" w:rsidRDefault="003223A5">
                <w:pPr>
                  <w:pStyle w:val="a3"/>
                  <w:rPr>
                    <w:rFonts w:hint="default"/>
                  </w:rPr>
                </w:pPr>
                <w:r>
                  <w:fldChar w:fldCharType="begin"/>
                </w:r>
                <w:r w:rsidR="00EF5370">
                  <w:instrText xml:space="preserve"> PAGE  \* MERGEFORMAT </w:instrText>
                </w:r>
                <w:r>
                  <w:fldChar w:fldCharType="separate"/>
                </w:r>
                <w:r w:rsidR="00D93DDA">
                  <w:rPr>
                    <w:rFonts w:hint="default"/>
                    <w:noProof/>
                  </w:rPr>
                  <w:t>- 11 -</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B62" w:rsidRDefault="003223A5">
    <w:pPr>
      <w:pStyle w:val="a3"/>
      <w:jc w:val="both"/>
      <w:rPr>
        <w:rFonts w:hint="default"/>
      </w:rPr>
    </w:pPr>
    <w:r>
      <w:rPr>
        <w:rFonts w:hint="default"/>
      </w:rPr>
      <w:pict>
        <v:shapetype id="_x0000_t202" coordsize="21600,21600" o:spt="202" path="m,l,21600r21600,l21600,xe">
          <v:stroke joinstyle="miter"/>
          <v:path gradientshapeok="t" o:connecttype="rect"/>
        </v:shapetype>
        <v:shape id="_x0000_s1030" type="#_x0000_t202" style="position:absolute;left:0;text-align:left;margin-left:0;margin-top:0;width:2in;height:2in;z-index:251657728;mso-wrap-style:none;mso-position-horizontal:center;mso-position-horizontal-relative:margin" o:allowoverlap="f" filled="f" stroked="f" strokeweight=".5pt">
          <v:textbox style="mso-fit-shape-to-text:t" inset="0,0,0,0">
            <w:txbxContent>
              <w:p w:rsidR="00A76B62" w:rsidRDefault="003223A5">
                <w:pPr>
                  <w:pStyle w:val="a3"/>
                  <w:rPr>
                    <w:rFonts w:hint="default"/>
                  </w:rPr>
                </w:pPr>
                <w:r>
                  <w:fldChar w:fldCharType="begin"/>
                </w:r>
                <w:r w:rsidR="00EF5370">
                  <w:instrText>PAGE   \* MERGEFORMAT</w:instrText>
                </w:r>
                <w:r>
                  <w:fldChar w:fldCharType="separate"/>
                </w:r>
                <w:r w:rsidR="00D93DDA" w:rsidRPr="00D93DDA">
                  <w:rPr>
                    <w:rFonts w:hint="default"/>
                    <w:noProof/>
                    <w:lang w:val="zh-CN"/>
                  </w:rPr>
                  <w:t>-</w:t>
                </w:r>
                <w:r w:rsidR="00D93DDA">
                  <w:rPr>
                    <w:rFonts w:hint="default"/>
                    <w:noProof/>
                  </w:rPr>
                  <w:t xml:space="preserve"> 12 -</w:t>
                </w:r>
                <w:r>
                  <w:fldChar w:fldCharType="end"/>
                </w:r>
              </w:p>
            </w:txbxContent>
          </v:textbox>
          <w10:wrap anchorx="margin"/>
        </v:shape>
      </w:pict>
    </w:r>
    <w:r>
      <w:rPr>
        <w:rFonts w:hint="default"/>
      </w:rPr>
      <w:pict>
        <v:shape id="_x0000_s1029" type="#_x0000_t202" style="position:absolute;left:0;text-align:left;margin-left:0;margin-top:1160.4pt;width:2in;height:17.4pt;z-index:251655680;mso-wrap-style:none;mso-position-horizontal:center;mso-position-horizontal-relative:margin;mso-position-vertical-relative:page" o:allowoverlap="f" filled="f" stroked="f" strokeweight=".5pt">
          <v:textbox inset="0,0,0,0">
            <w:txbxContent>
              <w:p w:rsidR="00A76B62" w:rsidRDefault="00EF5370">
                <w:pPr>
                  <w:pStyle w:val="a3"/>
                  <w:jc w:val="both"/>
                  <w:rPr>
                    <w:rFonts w:cs="宋体" w:hint="default"/>
                  </w:rPr>
                </w:pPr>
                <w:r>
                  <w:rPr>
                    <w:rFonts w:cs="宋体"/>
                  </w:rPr>
                  <w:t>— 27.1 —</w:t>
                </w:r>
              </w:p>
            </w:txbxContent>
          </v:textbox>
          <w10:wrap anchorx="margin"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B62" w:rsidRDefault="003223A5">
    <w:pPr>
      <w:pStyle w:val="a3"/>
      <w:jc w:val="both"/>
      <w:rPr>
        <w:rFonts w:hint="default"/>
      </w:rPr>
    </w:pPr>
    <w:r>
      <w:rPr>
        <w:rFonts w:hint="default"/>
      </w:rPr>
      <w:pict>
        <v:shapetype id="_x0000_t202" coordsize="21600,21600" o:spt="202" path="m,l,21600r21600,l21600,xe">
          <v:stroke joinstyle="miter"/>
          <v:path gradientshapeok="t" o:connecttype="rect"/>
        </v:shapetype>
        <v:shape id="_x0000_s1028" type="#_x0000_t202" style="position:absolute;left:0;text-align:left;margin-left:0;margin-top:0;width:2in;height:2in;z-index:251658752;mso-wrap-style:none;mso-position-horizontal:center;mso-position-horizontal-relative:margin" o:allowoverlap="f" filled="f" stroked="f" strokeweight=".5pt">
          <v:textbox style="mso-fit-shape-to-text:t" inset="0,0,0,0">
            <w:txbxContent>
              <w:p w:rsidR="00A76B62" w:rsidRDefault="003223A5">
                <w:pPr>
                  <w:pStyle w:val="a3"/>
                  <w:rPr>
                    <w:rFonts w:hint="default"/>
                  </w:rPr>
                </w:pPr>
                <w:r>
                  <w:fldChar w:fldCharType="begin"/>
                </w:r>
                <w:r w:rsidR="00EF5370">
                  <w:instrText>PAGE   \* MERGEFORMAT</w:instrText>
                </w:r>
                <w:r>
                  <w:fldChar w:fldCharType="separate"/>
                </w:r>
                <w:r w:rsidR="00D93DDA" w:rsidRPr="00D93DDA">
                  <w:rPr>
                    <w:rFonts w:hint="default"/>
                    <w:noProof/>
                    <w:lang w:val="zh-CN"/>
                  </w:rPr>
                  <w:t>-</w:t>
                </w:r>
                <w:r w:rsidR="00D93DDA">
                  <w:rPr>
                    <w:rFonts w:hint="default"/>
                    <w:noProof/>
                  </w:rPr>
                  <w:t xml:space="preserve"> 20 -</w:t>
                </w:r>
                <w:r>
                  <w:fldChar w:fldCharType="end"/>
                </w:r>
              </w:p>
            </w:txbxContent>
          </v:textbox>
          <w10:wrap anchorx="margin"/>
        </v:shape>
      </w:pict>
    </w:r>
    <w:r>
      <w:rPr>
        <w:rFonts w:hint="default"/>
      </w:rPr>
      <w:pict>
        <v:shape id="_x0000_s1027" type="#_x0000_t202" style="position:absolute;left:0;text-align:left;margin-left:0;margin-top:1160.4pt;width:2in;height:17.4pt;z-index:251656704;mso-wrap-style:none;mso-position-horizontal:center;mso-position-horizontal-relative:margin;mso-position-vertical-relative:page" o:allowoverlap="f" filled="f" stroked="f" strokeweight=".5pt">
          <v:textbox inset="0,0,0,0">
            <w:txbxContent>
              <w:p w:rsidR="00A76B62" w:rsidRDefault="00EF5370">
                <w:pPr>
                  <w:pStyle w:val="a3"/>
                  <w:jc w:val="both"/>
                  <w:rPr>
                    <w:rFonts w:cs="宋体" w:hint="default"/>
                  </w:rPr>
                </w:pPr>
                <w:r>
                  <w:rPr>
                    <w:rFonts w:cs="宋体"/>
                  </w:rPr>
                  <w:t>— 27.1 —</w:t>
                </w:r>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48F3" w:rsidRDefault="007748F3" w:rsidP="00A76B62">
      <w:pPr>
        <w:rPr>
          <w:rFonts w:hint="default"/>
        </w:rPr>
      </w:pPr>
      <w:r>
        <w:separator/>
      </w:r>
    </w:p>
  </w:footnote>
  <w:footnote w:type="continuationSeparator" w:id="1">
    <w:p w:rsidR="007748F3" w:rsidRDefault="007748F3" w:rsidP="00A76B62">
      <w:pPr>
        <w:rPr>
          <w:rFonts w:hint="default"/>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B62" w:rsidRDefault="00A76B62">
    <w:pPr>
      <w:pStyle w:val="a4"/>
      <w:tabs>
        <w:tab w:val="clear" w:pos="4153"/>
        <w:tab w:val="clear" w:pos="8306"/>
        <w:tab w:val="left" w:pos="1758"/>
      </w:tabs>
      <w:rPr>
        <w:rFonts w:hint="defaul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B62" w:rsidRDefault="00A76B62">
    <w:pPr>
      <w:pStyle w:val="a4"/>
      <w:tabs>
        <w:tab w:val="clear" w:pos="4153"/>
        <w:tab w:val="clear" w:pos="8306"/>
        <w:tab w:val="left" w:pos="1758"/>
      </w:tabs>
      <w:rPr>
        <w:rFonts w:hint="defaul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5339A02"/>
    <w:multiLevelType w:val="singleLevel"/>
    <w:tmpl w:val="C5339A02"/>
    <w:lvl w:ilvl="0">
      <w:start w:val="5"/>
      <w:numFmt w:val="chineseCounting"/>
      <w:suff w:val="nothing"/>
      <w:lvlText w:val="%1、"/>
      <w:lvlJc w:val="left"/>
      <w:rPr>
        <w:rFonts w:hint="eastAsia"/>
      </w:rPr>
    </w:lvl>
  </w:abstractNum>
  <w:abstractNum w:abstractNumId="1">
    <w:nsid w:val="41DC46D2"/>
    <w:multiLevelType w:val="hybridMultilevel"/>
    <w:tmpl w:val="206C2488"/>
    <w:lvl w:ilvl="0" w:tplc="8A0A17BE">
      <w:start w:val="1"/>
      <w:numFmt w:val="japaneseCounting"/>
      <w:lvlText w:val="（%1）"/>
      <w:lvlJc w:val="left"/>
      <w:pPr>
        <w:ind w:left="1499" w:hanging="1080"/>
      </w:pPr>
      <w:rPr>
        <w:rFonts w:hint="default"/>
      </w:rPr>
    </w:lvl>
    <w:lvl w:ilvl="1" w:tplc="04090019" w:tentative="1">
      <w:start w:val="1"/>
      <w:numFmt w:val="lowerLetter"/>
      <w:lvlText w:val="%2)"/>
      <w:lvlJc w:val="left"/>
      <w:pPr>
        <w:ind w:left="1259" w:hanging="420"/>
      </w:pPr>
    </w:lvl>
    <w:lvl w:ilvl="2" w:tplc="0409001B" w:tentative="1">
      <w:start w:val="1"/>
      <w:numFmt w:val="lowerRoman"/>
      <w:lvlText w:val="%3."/>
      <w:lvlJc w:val="right"/>
      <w:pPr>
        <w:ind w:left="1679" w:hanging="420"/>
      </w:pPr>
    </w:lvl>
    <w:lvl w:ilvl="3" w:tplc="0409000F" w:tentative="1">
      <w:start w:val="1"/>
      <w:numFmt w:val="decimal"/>
      <w:lvlText w:val="%4."/>
      <w:lvlJc w:val="left"/>
      <w:pPr>
        <w:ind w:left="2099" w:hanging="420"/>
      </w:pPr>
    </w:lvl>
    <w:lvl w:ilvl="4" w:tplc="04090019" w:tentative="1">
      <w:start w:val="1"/>
      <w:numFmt w:val="lowerLetter"/>
      <w:lvlText w:val="%5)"/>
      <w:lvlJc w:val="left"/>
      <w:pPr>
        <w:ind w:left="2519" w:hanging="420"/>
      </w:pPr>
    </w:lvl>
    <w:lvl w:ilvl="5" w:tplc="0409001B" w:tentative="1">
      <w:start w:val="1"/>
      <w:numFmt w:val="lowerRoman"/>
      <w:lvlText w:val="%6."/>
      <w:lvlJc w:val="right"/>
      <w:pPr>
        <w:ind w:left="2939" w:hanging="420"/>
      </w:pPr>
    </w:lvl>
    <w:lvl w:ilvl="6" w:tplc="0409000F" w:tentative="1">
      <w:start w:val="1"/>
      <w:numFmt w:val="decimal"/>
      <w:lvlText w:val="%7."/>
      <w:lvlJc w:val="left"/>
      <w:pPr>
        <w:ind w:left="3359" w:hanging="420"/>
      </w:pPr>
    </w:lvl>
    <w:lvl w:ilvl="7" w:tplc="04090019" w:tentative="1">
      <w:start w:val="1"/>
      <w:numFmt w:val="lowerLetter"/>
      <w:lvlText w:val="%8)"/>
      <w:lvlJc w:val="left"/>
      <w:pPr>
        <w:ind w:left="3779" w:hanging="420"/>
      </w:pPr>
    </w:lvl>
    <w:lvl w:ilvl="8" w:tplc="0409001B" w:tentative="1">
      <w:start w:val="1"/>
      <w:numFmt w:val="lowerRoman"/>
      <w:lvlText w:val="%9."/>
      <w:lvlJc w:val="right"/>
      <w:pPr>
        <w:ind w:left="4199"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bordersDoNotSurroundHeader/>
  <w:bordersDoNotSurroundFooter/>
  <w:defaultTabStop w:val="420"/>
  <w:drawingGridVerticalSpacing w:val="156"/>
  <w:noPunctuationKerning/>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GQwYWQ1YTE0ZDA0NjgxYzlhMjZlMDExNTFmMWI3MmEifQ=="/>
  </w:docVars>
  <w:rsids>
    <w:rsidRoot w:val="00B03CCD"/>
    <w:rsid w:val="000640D7"/>
    <w:rsid w:val="003223A5"/>
    <w:rsid w:val="00550ABE"/>
    <w:rsid w:val="007748F3"/>
    <w:rsid w:val="007B419D"/>
    <w:rsid w:val="009B67B8"/>
    <w:rsid w:val="00A76B62"/>
    <w:rsid w:val="00B03CCD"/>
    <w:rsid w:val="00D93DDA"/>
    <w:rsid w:val="00EF5370"/>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B92327"/>
    <w:rsid w:val="2533755C"/>
    <w:rsid w:val="26396DF4"/>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420052"/>
    <w:rsid w:val="7BD06A28"/>
    <w:rsid w:val="7C1E4CD7"/>
    <w:rsid w:val="7C3A7C0B"/>
    <w:rsid w:val="7C5248E4"/>
    <w:rsid w:val="7C566698"/>
    <w:rsid w:val="7FA960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sid w:val="00A76B62"/>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A76B62"/>
    <w:pPr>
      <w:tabs>
        <w:tab w:val="center" w:pos="4153"/>
        <w:tab w:val="right" w:pos="8306"/>
      </w:tabs>
      <w:snapToGrid w:val="0"/>
    </w:pPr>
    <w:rPr>
      <w:sz w:val="18"/>
      <w:szCs w:val="18"/>
    </w:rPr>
  </w:style>
  <w:style w:type="paragraph" w:styleId="a4">
    <w:name w:val="header"/>
    <w:basedOn w:val="a"/>
    <w:qFormat/>
    <w:rsid w:val="00A76B62"/>
    <w:pPr>
      <w:tabs>
        <w:tab w:val="center" w:pos="4153"/>
        <w:tab w:val="right" w:pos="8306"/>
      </w:tabs>
      <w:snapToGrid w:val="0"/>
      <w:jc w:val="center"/>
    </w:pPr>
    <w:rPr>
      <w:sz w:val="18"/>
      <w:szCs w:val="18"/>
    </w:rPr>
  </w:style>
  <w:style w:type="paragraph" w:styleId="HTML">
    <w:name w:val="HTML Preformatted"/>
    <w:basedOn w:val="a"/>
    <w:qFormat/>
    <w:rsid w:val="00A7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5">
    <w:name w:val="Normal (Web)"/>
    <w:basedOn w:val="a"/>
    <w:unhideWhenUsed/>
    <w:qFormat/>
    <w:rsid w:val="00A76B62"/>
    <w:pPr>
      <w:spacing w:before="100" w:beforeAutospacing="1" w:after="100" w:afterAutospacing="1"/>
    </w:pPr>
  </w:style>
  <w:style w:type="character" w:styleId="a6">
    <w:name w:val="Strong"/>
    <w:qFormat/>
    <w:rsid w:val="00A76B62"/>
    <w:rPr>
      <w:b/>
    </w:rPr>
  </w:style>
  <w:style w:type="paragraph" w:customStyle="1" w:styleId="1">
    <w:name w:val="列出段落1"/>
    <w:basedOn w:val="a"/>
    <w:uiPriority w:val="99"/>
    <w:qFormat/>
    <w:rsid w:val="00A76B62"/>
    <w:pPr>
      <w:ind w:firstLineChars="200" w:firstLine="420"/>
    </w:pPr>
    <w:rPr>
      <w:rFonts w:hint="default"/>
    </w:rPr>
  </w:style>
  <w:style w:type="paragraph" w:styleId="a7">
    <w:name w:val="Balloon Text"/>
    <w:basedOn w:val="a"/>
    <w:link w:val="Char"/>
    <w:rsid w:val="000640D7"/>
    <w:rPr>
      <w:sz w:val="18"/>
      <w:szCs w:val="18"/>
    </w:rPr>
  </w:style>
  <w:style w:type="character" w:customStyle="1" w:styleId="Char">
    <w:name w:val="批注框文本 Char"/>
    <w:basedOn w:val="a0"/>
    <w:link w:val="a7"/>
    <w:rsid w:val="000640D7"/>
    <w:rPr>
      <w:rFonts w:ascii="宋体" w:hAnsi="宋体"/>
      <w:sz w:val="18"/>
      <w:szCs w:val="18"/>
    </w:rPr>
  </w:style>
  <w:style w:type="paragraph" w:customStyle="1" w:styleId="Char0">
    <w:name w:val="普通(网站) Char"/>
    <w:qFormat/>
    <w:rsid w:val="000640D7"/>
    <w:pPr>
      <w:spacing w:before="100" w:beforeAutospacing="1" w:after="100" w:afterAutospacing="1"/>
    </w:pPr>
    <w:rPr>
      <w:rFonts w:ascii="宋体" w:hAnsi="宋体"/>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2381</Words>
  <Characters>13573</Characters>
  <Application>Microsoft Office Word</Application>
  <DocSecurity>0</DocSecurity>
  <Lines>113</Lines>
  <Paragraphs>31</Paragraphs>
  <ScaleCrop>false</ScaleCrop>
  <Company>微软中国</Company>
  <LinksUpToDate>false</LinksUpToDate>
  <CharactersWithSpaces>15923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3</cp:revision>
  <dcterms:created xsi:type="dcterms:W3CDTF">2025-10-13T03:23:00Z</dcterms:created>
  <dcterms:modified xsi:type="dcterms:W3CDTF">2025-10-13T07:20:00Z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ICV">
    <vt:lpwstr>BB46EABDBB2749749395447164B066B3_12</vt:lpwstr>
  </property>
</Properties>
</file>