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重庆市石柱土家族自治县保障性住房事务中心2023年度决算公开说明</w:t>
      </w:r>
    </w:p>
    <w:p>
      <w:pPr>
        <w:pStyle w:val="6"/>
        <w:spacing w:before="0" w:beforeAutospacing="0" w:after="0" w:afterAutospacing="0" w:line="560" w:lineRule="exact"/>
        <w:jc w:val="center"/>
        <w:rPr>
          <w:rFonts w:hint="default" w:ascii="Times New Roman" w:hAnsi="Times New Roman" w:eastAsia="方正小标宋_GBK"/>
          <w:sz w:val="44"/>
          <w:szCs w:val="44"/>
        </w:rPr>
      </w:pP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一、单位基本情况</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（一）职能职责</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主要职责任务：宣传、贯彻执行保障性住房有关法律法规和方针政策；参与拟订保障性住房专项规划、年度计划并配合实施；参与实施保障性住房房源储备；参与拟订配租计划；承担保障性住房的分配、运营、使用、退出的事务性工作；协助做好保障性住房专项资金管理及租赁补贴、租金补助的发放工作。</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具体职责任务：</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1.宣传和贯彻执行住房保障有关</w:t>
      </w:r>
      <w:r>
        <w:rPr>
          <w:rFonts w:ascii="Times New Roman" w:hAnsi="Times New Roman" w:eastAsia="方正仿宋_GBK"/>
          <w:color w:val="000000"/>
          <w:sz w:val="32"/>
          <w:szCs w:val="32"/>
        </w:rPr>
        <w:t>法律法规</w:t>
      </w:r>
      <w:r>
        <w:rPr>
          <w:rFonts w:hint="default" w:ascii="Times New Roman" w:hAnsi="Times New Roman" w:eastAsia="方正仿宋_GBK"/>
          <w:color w:val="000000"/>
          <w:sz w:val="32"/>
          <w:szCs w:val="32"/>
        </w:rPr>
        <w:t>、政策。</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2.参与拟订保障性住房专项规划和年度计划并配合实施。</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3.承担保障性住房建设房源、保障对象等情况的统计汇总、整理分析、档案信息管理等日常工作。</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4.承担保障对象的准入、退出和保障性住房的分配使用、日常维护、后期监管的具体事务。</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5.配合开展保障性住房工程质量监管。</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6.协助做好保障性住房资金的归集、使用、管理。</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7.承担县住房和城乡建设委员会领导交办的其他工作。</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（二）机构设置</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石柱土家族自治县保障性住房事务中心为县住房和城乡建设委员会管理的副科级财政全额拨款公益一类事业单位；核定财政全额拨款事业编制5名，其中主任1名，副主任1名。</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二、单位决算情况说明</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（一）收入支出决算总体情况说明。</w:t>
      </w:r>
    </w:p>
    <w:p>
      <w:pPr>
        <w:pStyle w:val="6"/>
        <w:shd w:val="clear" w:color="auto" w:fill="FFFFFF"/>
        <w:spacing w:beforeAutospacing="0" w:after="0" w:afterAutospacing="0" w:line="560" w:lineRule="exact"/>
        <w:ind w:firstLine="642" w:firstLineChars="200"/>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color w:val="000000"/>
          <w:sz w:val="32"/>
          <w:szCs w:val="32"/>
        </w:rPr>
        <w:t>2023年度收入总计7371.45万元，支出总计7371.45万元。收支较上年决算数增加7277.74万元，增长7766.24%，主要原因是本年度项目增加，其中一般公共预算财政拨款项目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新增政府性基金预算财政拨款项目石柱县双庆保障性租赁住房工程项目52450131.47元。</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color w:val="000000"/>
          <w:sz w:val="32"/>
          <w:szCs w:val="32"/>
        </w:rPr>
        <w:t>2023年度收入合计7371.45万元，较上年决算数增加7277.74万元，增长7766.24%，主要原因是本年度项目增加，其中一般公共预算财政拨款项目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新增政府性基金预算财政拨款项目石柱县双庆保障性租赁住房工程项目52450131.47元。其中：财政拨款收入7371.45万元，占100.00%；事业收入0.00万元，占0.00%；经营收入0.00万元，占0.00%；其他收入0.00万元，占0.00%。此外，使用非财政拨款结余和专用结余0.00万元，年初结转和结余0.00万元。</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color w:val="000000"/>
          <w:sz w:val="32"/>
          <w:szCs w:val="32"/>
        </w:rPr>
        <w:t>2023年度支出合计7371.45万元，较上年决算数增加7277.74万元，增长7766.24%，主要原因是本年度项目增加，其中一般公共预算财政拨款项目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新增政府性基金预算财政拨款项目石柱县双庆保障性租赁住房工程项目52450131.47元。其中：基本支出88.40万元，占1.20%；项目支出7283.05万元，占98.80%；经营支出0.00万元，占0.00%。此外，结余分配0.00万元。</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color w:val="000000"/>
          <w:sz w:val="32"/>
          <w:szCs w:val="32"/>
        </w:rPr>
        <w:t>2023年度年末结转和结余0.00万元，较上年决算数增加0.00万元，增长0%。</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（二）财政拨款收入支出决算总体情况说明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2023年度财政拨款收、支总计7371.45万元。与2022年相比，财政拨款收、支总计各增加7277.74万元，增长7766.24%。主要原因是本年度项目增加，其中一般公共预算财政拨款项目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新增政府性基金预算财政拨款项目石柱县双庆保障性租赁住房工程项目52450131.47元。</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color w:val="000000"/>
          <w:sz w:val="32"/>
          <w:szCs w:val="32"/>
        </w:rPr>
        <w:t>2023年度一般公共预算财政拨款收入2126.43万元，较上年决算数增加2032.72万元，增长2169.16%。主要原因是本年度项目增加，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较年初预算数增加2052.07万元，增长2759.64%。主要原因是本年度项目增加，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此外，年初财政拨款结转和结余0.00万元。</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color w:val="000000"/>
          <w:sz w:val="32"/>
          <w:szCs w:val="32"/>
        </w:rPr>
        <w:t>2023年度一般公共预算财政拨款支出2126.43万元，较上年决算数增加2032.72万元，增长2169.16%。主要原因是本年度项目增加，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较年初预算数增加2052.07万元，增长2759.64%。主要原因是本年度项目增加，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color w:val="000000"/>
          <w:sz w:val="32"/>
          <w:szCs w:val="32"/>
        </w:rPr>
        <w:t>2023年度年末一般公共预算财政拨款结转和结余0.00万元，较上年决算数增加0.00万元，增长0%。</w:t>
      </w:r>
    </w:p>
    <w:p>
      <w:pPr>
        <w:pStyle w:val="6"/>
        <w:shd w:val="clear" w:color="auto" w:fill="FFFFFF"/>
        <w:spacing w:before="0" w:beforeAutospacing="0" w:after="0" w:afterAutospacing="0" w:line="560" w:lineRule="exact"/>
        <w:ind w:firstLine="642" w:firstLineChars="200"/>
        <w:rPr>
          <w:rFonts w:hint="default" w:ascii="Times New Roman" w:hAnsi="Times New Roman" w:eastAsia="方正仿宋_GBK"/>
          <w:color w:val="000000"/>
          <w:sz w:val="32"/>
          <w:szCs w:val="32"/>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color w:val="000000"/>
          <w:sz w:val="32"/>
          <w:szCs w:val="32"/>
        </w:rPr>
        <w:t>本单位2023年度一般公共预算财政拨款支出主要用于以下几个方面：</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（1）社会保障与就业支出15.07万元，占0.71%，较年初预算数增加7.98万元，增长112.55%，主要原因是社会保障和缴费基数上调。</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（2）卫生健康支出3.71万元，占0.17%，较年初预算数增加0.06万元，增长1.64%，主要原因是医保缴费基数上调。</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（3）城乡社区支出66.01万元，占3.10%，较年初预算数增加5.93万元，增长9.87%，主要原因是人员工资上调。</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4）住房保障支出2041.64万元，占96.01%，较年初预算数增加2038.09万元，增长57410.99%，主要原因是本年度项目增加，有廉租房维修费和配电工程施工费结算审核费479697.66元；廉租房费用和双庆保障性租赁住房项目土地划拨费用11662741.91元；对享受国家定期抚恤补助优抚对象租住公共租赁住房实施租金补助27942.39元；保障性租赁住房项目8210000元。</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（四）一般公共预算财政拨款基本支出决算情况说明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 2023年度一般公共财政拨款基本支出88.40万元。其中：人员经费72.81万元，较上年决算数增加0.91万元，增长1.27%，主要原因是人员工资、社会保障和缴费基数上调。人员经费用途主要包括基本工资、绩效工资、社会保障缴费、公积金等。公用经费15.59万元，较上年决算数减少2.05万元，下降11.62%，主要原因是本年度本单位编制数减少，公用经费较上年减少。公用经费用途主要包括办公费、水费、电费、邮电费、物业管理费、差旅费等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（五）政府性基金预算收支决算情况说明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2023年度政府性基金预算财政拨款年初结转结余0.00万元，年末结转结余0.00万元。本年收入5245.01万元，较上年决算数增加5245.01万元，增长100.00%，主要原因是本年度新增政府性基金预算财政拨款项目，为石柱县双庆保障性租赁住房工程项目5245.01万元。本年支出5245.01万元，较上年决算数增加5245.01万元，增长100.00%，主要原因是本年度新增政府性基金预算财政拨款项目，为石柱县双庆保障性租赁住房工程项目5245.01万元。</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w:t>
      </w:r>
      <w:r>
        <w:rPr>
          <w:rFonts w:hint="default" w:ascii="Times New Roman" w:hAnsi="Times New Roman" w:eastAsia="方正仿宋_GBK"/>
          <w:color w:val="000000"/>
          <w:sz w:val="32"/>
          <w:szCs w:val="32"/>
        </w:rPr>
        <w:t>本单位2023年度无国有资本经营预算财政拨款支出。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三、“三公”经费情况说明</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（一）“三公”经费支出总体情况说明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2023年度“三公”经费支出共计0.00万元，较年初预算数增加0.00万元，增长0%。较上年支出数增加0.00万元，增长0%。</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（二）“三公”经费分项支出情况</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本单位2023年度未发生因公出国（境）费用支出。</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本单位2023年度未发生公务车购置费用支出。</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本单位2023年度未发生公务车运行维护费支出。</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本单位2023年度未发生公务接待费支出。</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sz w:val="32"/>
          <w:szCs w:val="32"/>
          <w:shd w:val="clear" w:color="auto" w:fill="FFFFFF"/>
        </w:rPr>
        <w:t xml:space="preserve">  </w:t>
      </w:r>
      <w:r>
        <w:rPr>
          <w:rFonts w:hint="default" w:ascii="Times New Roman" w:hAnsi="Times New Roman" w:eastAsia="方正仿宋_GBK"/>
          <w:color w:val="000000"/>
          <w:sz w:val="32"/>
          <w:szCs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四、其他需要说明的事项</w:t>
      </w:r>
    </w:p>
    <w:p>
      <w:pPr>
        <w:pStyle w:val="11"/>
        <w:autoSpaceDE w:val="0"/>
        <w:spacing w:line="560" w:lineRule="exact"/>
        <w:ind w:firstLine="643"/>
        <w:rPr>
          <w:rStyle w:val="10"/>
          <w:rFonts w:ascii="Times New Roman" w:hAnsi="Times New Roman" w:eastAsia="方正楷体_GBK"/>
          <w:b w:val="0"/>
          <w:bCs/>
          <w:sz w:val="32"/>
          <w:szCs w:val="32"/>
          <w:shd w:val="clear" w:color="auto" w:fill="FFFFFF"/>
        </w:rPr>
      </w:pPr>
      <w:r>
        <w:rPr>
          <w:rFonts w:ascii="Times New Roman" w:hAnsi="Times New Roman" w:eastAsia="楷体"/>
          <w:b/>
          <w:bCs/>
          <w:sz w:val="32"/>
          <w:szCs w:val="32"/>
          <w:shd w:val="clear" w:color="auto" w:fill="FFFFFF"/>
        </w:rPr>
        <w:t xml:space="preserve">  </w:t>
      </w:r>
      <w:r>
        <w:rPr>
          <w:rStyle w:val="10"/>
          <w:rFonts w:ascii="Times New Roman" w:hAnsi="Times New Roman" w:eastAsia="方正楷体_GBK"/>
          <w:b w:val="0"/>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sz w:val="32"/>
          <w:szCs w:val="32"/>
          <w:shd w:val="clear" w:color="auto" w:fill="FFFFFF"/>
        </w:rPr>
        <w:t xml:space="preserve">  </w:t>
      </w:r>
      <w:r>
        <w:rPr>
          <w:rFonts w:hint="default" w:ascii="Times New Roman" w:hAnsi="Times New Roman" w:eastAsia="方正仿宋_GBK"/>
          <w:color w:val="000000"/>
          <w:sz w:val="32"/>
          <w:szCs w:val="32"/>
        </w:rPr>
        <w:t>本年度会议费支出1.40万元，较上年决算数增加1.40万元，增长100.00%，主要原因是</w:t>
      </w:r>
      <w:r>
        <w:rPr>
          <w:rFonts w:hint="eastAsia" w:ascii="Times New Roman" w:hAnsi="Times New Roman" w:eastAsia="方正仿宋_GBK"/>
          <w:color w:val="000000"/>
          <w:sz w:val="32"/>
          <w:szCs w:val="32"/>
          <w:lang w:val="en-US" w:eastAsia="zh-CN"/>
        </w:rPr>
        <w:t>支</w:t>
      </w:r>
      <w:r>
        <w:rPr>
          <w:rFonts w:hint="default" w:ascii="Times New Roman" w:hAnsi="Times New Roman" w:eastAsia="方正仿宋_GBK"/>
          <w:color w:val="000000"/>
          <w:sz w:val="32"/>
          <w:szCs w:val="32"/>
        </w:rPr>
        <w:t>付石柱县机关事务中心场地会（全县建设施工领域安全工作会和风情土家族精致山水城新闻发布会等）。本年度培训费支出0.00万元，较上年决算数增加0.00万元，增长0%。</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（二）机关运行经费情况说明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按照部门决算列报口径，我单位不在机关运行经费统计范围之内。</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sz w:val="32"/>
          <w:szCs w:val="32"/>
          <w:shd w:val="clear" w:color="auto" w:fill="FFFFFF"/>
        </w:rPr>
        <w:t> </w:t>
      </w:r>
      <w:r>
        <w:rPr>
          <w:rFonts w:hint="default" w:ascii="Times New Roman" w:hAnsi="Times New Roman" w:eastAsia="方正仿宋_GBK"/>
          <w:color w:val="000000"/>
          <w:sz w:val="32"/>
          <w:szCs w:val="32"/>
        </w:rPr>
        <w:t xml:space="preserve">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sz w:val="32"/>
          <w:szCs w:val="32"/>
          <w:shd w:val="clear" w:color="auto" w:fill="FFFFFF"/>
        </w:rPr>
        <w:t xml:space="preserve">  </w:t>
      </w:r>
      <w:r>
        <w:rPr>
          <w:rFonts w:hint="default" w:ascii="Times New Roman" w:hAnsi="Times New Roman" w:eastAsia="方正仿宋_GBK"/>
          <w:color w:val="000000"/>
          <w:sz w:val="32"/>
          <w:szCs w:val="32"/>
        </w:rPr>
        <w:t>2023年度本单位政府采购支出总额6.37万元，其中：政府采购货物支出6.37万元、政府采购工程支出0.00万元、政府采购服务支出0.00万元。授予中小企业合同金额6.37万元，占政府采购支出总额的100.00%，其中：授予小微企业合同金额0.90万元，占政府采购支出总额的14.10 %。主要用于采购货物。</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五、预算绩效管理情况说明</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（一）预算绩效管理工作开展情况</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根据预算绩效管理要求，我委对部门整体和4个项目开展了绩效自评，其中，以填报自评表形式开展自评4项，涉及资金7283.05万元；以委托第三方出具报告的方式开展绩效评价0项，涉及资金0万元。</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（二）绩效自评结果</w:t>
      </w:r>
    </w:p>
    <w:p>
      <w:pPr>
        <w:pStyle w:val="11"/>
        <w:numPr>
          <w:ilvl w:val="0"/>
          <w:numId w:val="1"/>
        </w:numPr>
        <w:autoSpaceDE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绩效目标自评表</w:t>
      </w:r>
    </w:p>
    <w:p>
      <w:pPr>
        <w:pStyle w:val="11"/>
        <w:autoSpaceDE w:val="0"/>
        <w:ind w:firstLine="0" w:firstLineChars="0"/>
        <w:rPr>
          <w:rFonts w:ascii="方正仿宋_GBK" w:hAnsi="方正仿宋_GBK" w:eastAsia="方正仿宋_GBK" w:cs="方正仿宋_GBK"/>
          <w:color w:val="000000"/>
          <w:sz w:val="31"/>
          <w:szCs w:val="31"/>
        </w:rPr>
      </w:pPr>
    </w:p>
    <w:tbl>
      <w:tblPr>
        <w:tblStyle w:val="7"/>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676"/>
        <w:gridCol w:w="676"/>
        <w:gridCol w:w="786"/>
        <w:gridCol w:w="939"/>
        <w:gridCol w:w="1840"/>
        <w:gridCol w:w="842"/>
        <w:gridCol w:w="1481"/>
        <w:gridCol w:w="676"/>
        <w:gridCol w:w="711"/>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石柱县双庆保障性租赁住房工程项目</w:t>
            </w:r>
            <w:bookmarkStart w:id="0" w:name="_GoBack"/>
            <w:bookmarkEnd w:id="0"/>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50024024T000004005273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064-石柱土家族自治县住房和城乡建设委员会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508-经济建设和产业发展科</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代XX</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9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22"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0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30,000,000.00 </w:t>
            </w:r>
          </w:p>
        </w:tc>
        <w:tc>
          <w:tcPr>
            <w:tcW w:w="772"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30,000,000.00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8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9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22"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0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30,000,000.00 </w:t>
            </w:r>
          </w:p>
        </w:tc>
        <w:tc>
          <w:tcPr>
            <w:tcW w:w="772"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30,000,000.00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8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9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22"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0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2"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4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67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缓解保障性住房供应不足的突出问题；解决新市民、青年人等群体的住房需求；促进社会和谐；推进石柱县城镇化发展；促进石柱县社会经济发展。</w:t>
            </w:r>
          </w:p>
        </w:tc>
        <w:tc>
          <w:tcPr>
            <w:tcW w:w="44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缓解保障性住房供应不足的突出问题；解决新市民、青年人等群体的住房需求；促进社会和谐；推进石柱县城镇化发展；促进石柱县社会经济发展。</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缓解保障性住房供应不足的突出问题；解决新市民、青年人等群体的住房需求；促进社会和谐；推进石柱县城镇化发展；促进石柱县社会经济发展。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配置停车位</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提供保障性租赁住房</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项目开工率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提升群众获得感、幸福感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居民满意度</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超概算项目比例</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1"/>
        <w:autoSpaceDE w:val="0"/>
        <w:ind w:firstLine="0" w:firstLineChars="0"/>
        <w:rPr>
          <w:rFonts w:ascii="方正仿宋_GBK" w:hAnsi="方正仿宋_GBK" w:eastAsia="方正仿宋_GBK" w:cs="方正仿宋_GBK"/>
          <w:color w:val="000000"/>
          <w:sz w:val="31"/>
          <w:szCs w:val="31"/>
        </w:rPr>
        <w:sectPr>
          <w:footerReference r:id="rId3" w:type="default"/>
          <w:pgSz w:w="11915" w:h="16840"/>
          <w:pgMar w:top="2098" w:right="1474" w:bottom="1984" w:left="1587" w:header="851" w:footer="992" w:gutter="0"/>
          <w:pgNumType w:fmt="numberInDash"/>
          <w:cols w:space="720" w:num="1"/>
          <w:docGrid w:type="lines" w:linePitch="312" w:charSpace="0"/>
        </w:sectPr>
      </w:pPr>
    </w:p>
    <w:p>
      <w:pPr>
        <w:pStyle w:val="11"/>
        <w:autoSpaceDE w:val="0"/>
        <w:ind w:firstLine="0" w:firstLineChars="0"/>
        <w:rPr>
          <w:rFonts w:ascii="方正仿宋_GBK" w:hAnsi="方正仿宋_GBK" w:eastAsia="方正仿宋_GBK" w:cs="方正仿宋_GBK"/>
          <w:color w:val="000000"/>
          <w:sz w:val="31"/>
          <w:szCs w:val="31"/>
        </w:rPr>
      </w:pPr>
    </w:p>
    <w:p>
      <w:pPr>
        <w:pStyle w:val="11"/>
        <w:numPr>
          <w:ilvl w:val="0"/>
          <w:numId w:val="1"/>
        </w:numPr>
        <w:autoSpaceDE w:val="0"/>
        <w:spacing w:line="560" w:lineRule="exact"/>
        <w:ind w:firstLine="640"/>
        <w:rPr>
          <w:rFonts w:ascii="Times New Roman" w:hAnsi="Times New Roman" w:eastAsia="方正仿宋_GBK"/>
          <w:color w:val="000000"/>
          <w:sz w:val="31"/>
          <w:szCs w:val="31"/>
        </w:rPr>
      </w:pPr>
      <w:r>
        <w:rPr>
          <w:rFonts w:ascii="Times New Roman" w:hAnsi="Times New Roman" w:eastAsia="方正仿宋_GBK"/>
          <w:color w:val="000000"/>
          <w:sz w:val="32"/>
          <w:szCs w:val="32"/>
        </w:rPr>
        <w:t>绩效自评报告或案例</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无。</w:t>
      </w:r>
    </w:p>
    <w:p>
      <w:pPr>
        <w:pStyle w:val="11"/>
        <w:numPr>
          <w:ilvl w:val="0"/>
          <w:numId w:val="1"/>
        </w:numPr>
        <w:autoSpaceDE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关于绩效自评结果的说明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无。</w:t>
      </w:r>
    </w:p>
    <w:p>
      <w:pPr>
        <w:pStyle w:val="11"/>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（三）财政绩效评价情况</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市财政局未委托第三方对我单位开展绩效评价。</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  六、专业名词解释</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b/>
          <w:bCs/>
          <w:sz w:val="32"/>
          <w:szCs w:val="32"/>
          <w:shd w:val="clear" w:color="auto" w:fill="FFFFFF"/>
        </w:rPr>
        <w:t> </w:t>
      </w:r>
      <w:r>
        <w:rPr>
          <w:rStyle w:val="10"/>
          <w:rFonts w:hint="default" w:ascii="Times New Roman" w:hAnsi="Times New Roman" w:eastAsia="方正楷体_GBK"/>
          <w:b w:val="0"/>
          <w:bCs/>
          <w:sz w:val="32"/>
          <w:szCs w:val="32"/>
          <w:shd w:val="clear" w:color="auto" w:fill="FFFFFF"/>
        </w:rPr>
        <w:t>（一）财政拨款收入：</w:t>
      </w:r>
      <w:r>
        <w:rPr>
          <w:rFonts w:hint="default" w:ascii="Times New Roman" w:hAnsi="Times New Roman" w:eastAsia="方正仿宋_GBK"/>
          <w:color w:val="000000"/>
          <w:sz w:val="32"/>
          <w:szCs w:val="32"/>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w:t>
      </w:r>
      <w:r>
        <w:rPr>
          <w:rFonts w:hint="default" w:ascii="Times New Roman" w:hAnsi="Times New Roman" w:eastAsia="方正仿宋_GBK"/>
          <w:color w:val="000000"/>
          <w:sz w:val="32"/>
          <w:szCs w:val="32"/>
        </w:rPr>
        <w:t>支持</w:t>
      </w:r>
      <w:r>
        <w:rPr>
          <w:rFonts w:hint="default" w:ascii="Times New Roman" w:hAnsi="Times New Roman" w:eastAsia="方正仿宋_GBK"/>
          <w:sz w:val="32"/>
          <w:szCs w:val="32"/>
          <w:shd w:val="clear" w:color="auto" w:fill="FFFFFF"/>
        </w:rPr>
        <w:t>企业更新改造所发生的支出。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  七、决算公开联系方式及信息反馈渠道</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本单位决算公开信息反馈和联系方式：</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rPr>
        <w:sectPr>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李凤  023-81501800</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重庆市石柱土家族自治县保障性住房事务中心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2,126.43</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5,245.01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66.01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2,041.64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5,245.01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7,371.45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7,371.45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7,371.45</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7,371.45</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重庆市石柱土家族自治县保障性住房事务中心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7,371.45</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7,371.45</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2,041.64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2,041.64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5,245.01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502"/>
        <w:gridCol w:w="1519"/>
        <w:gridCol w:w="1519"/>
        <w:gridCol w:w="1503"/>
        <w:gridCol w:w="1503"/>
        <w:gridCol w:w="156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重庆市石柱土家族自治县保障性住房事务中心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7,371.45</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7,283.05</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2,041.64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2,038.04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2,038.04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5,245.01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5,245.01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5,245.01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重庆市石柱土家族自治县保障性住房事务中心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2,126.43</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5,245.01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2,041.64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2,041.64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5,245.01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5,245.01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7,371.45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7,371.45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5,245.01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7,371.45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7,371.45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5,245.01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重庆市石柱土家族自治县保障性住房事务中心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2,126.43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2,038.04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2,041.64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2,038.04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2,038.04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2,038.04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1,166.27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1,166.27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重庆市石柱土家族自治县保障性住房事务中心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72.81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72.81</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15.59</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4"/>
        <w:gridCol w:w="4630"/>
        <w:gridCol w:w="1486"/>
        <w:gridCol w:w="1486"/>
        <w:gridCol w:w="1487"/>
        <w:gridCol w:w="1487"/>
        <w:gridCol w:w="1552"/>
        <w:gridCol w:w="161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重庆市石柱土家族自治县保障性住房事务中心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5,245.01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5,245.01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5,245.01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5,245.01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5,245.01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重庆市石柱土家族自治县保障性住房事务中心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重庆市石柱土家族自治县保障性住房事务中心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6.37</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6.37</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6.37</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0.90</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27B5A"/>
    <w:multiLevelType w:val="singleLevel"/>
    <w:tmpl w:val="B1327B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zNDc4NzQ2OWY5ZGExYmY2NmJkMGNkOTJjZDFiZGIifQ=="/>
  </w:docVars>
  <w:rsids>
    <w:rsidRoot w:val="00B03CCD"/>
    <w:rsid w:val="001D3BB7"/>
    <w:rsid w:val="002B254B"/>
    <w:rsid w:val="00466C9B"/>
    <w:rsid w:val="00550ABE"/>
    <w:rsid w:val="00770383"/>
    <w:rsid w:val="007819D4"/>
    <w:rsid w:val="007B419D"/>
    <w:rsid w:val="007B7C4B"/>
    <w:rsid w:val="007D3D39"/>
    <w:rsid w:val="008E56C1"/>
    <w:rsid w:val="00994AF7"/>
    <w:rsid w:val="009B67B8"/>
    <w:rsid w:val="009D2B67"/>
    <w:rsid w:val="00A566F9"/>
    <w:rsid w:val="00AF2751"/>
    <w:rsid w:val="00B03CCD"/>
    <w:rsid w:val="00B61A9D"/>
    <w:rsid w:val="00BE2B89"/>
    <w:rsid w:val="00C10E9E"/>
    <w:rsid w:val="00C20C3E"/>
    <w:rsid w:val="00F73F90"/>
    <w:rsid w:val="01474EBF"/>
    <w:rsid w:val="01F3521E"/>
    <w:rsid w:val="02AD7AC3"/>
    <w:rsid w:val="03B87EA0"/>
    <w:rsid w:val="03E3214F"/>
    <w:rsid w:val="044C50BA"/>
    <w:rsid w:val="050F6813"/>
    <w:rsid w:val="05BC6D49"/>
    <w:rsid w:val="06194FF1"/>
    <w:rsid w:val="06A2550B"/>
    <w:rsid w:val="06C673A5"/>
    <w:rsid w:val="06DB44D3"/>
    <w:rsid w:val="06F80EE2"/>
    <w:rsid w:val="07001CCA"/>
    <w:rsid w:val="075678DB"/>
    <w:rsid w:val="079D7CC7"/>
    <w:rsid w:val="08051BCA"/>
    <w:rsid w:val="086C12F4"/>
    <w:rsid w:val="08705944"/>
    <w:rsid w:val="08BA052C"/>
    <w:rsid w:val="08DB07BA"/>
    <w:rsid w:val="0969353F"/>
    <w:rsid w:val="098305D0"/>
    <w:rsid w:val="09E638BB"/>
    <w:rsid w:val="0A3317EA"/>
    <w:rsid w:val="0A5C4B69"/>
    <w:rsid w:val="0A6814C4"/>
    <w:rsid w:val="0A86124A"/>
    <w:rsid w:val="0AB54CC0"/>
    <w:rsid w:val="0AF52007"/>
    <w:rsid w:val="0B9335CE"/>
    <w:rsid w:val="0BF2311A"/>
    <w:rsid w:val="0C7927C4"/>
    <w:rsid w:val="0C9B098C"/>
    <w:rsid w:val="0D29243C"/>
    <w:rsid w:val="0D673E11"/>
    <w:rsid w:val="0DBF4B4E"/>
    <w:rsid w:val="0DDA54E4"/>
    <w:rsid w:val="0E06277D"/>
    <w:rsid w:val="0E3A5F83"/>
    <w:rsid w:val="0E87741A"/>
    <w:rsid w:val="0F836721"/>
    <w:rsid w:val="0F957915"/>
    <w:rsid w:val="0FA25D96"/>
    <w:rsid w:val="0FCD5301"/>
    <w:rsid w:val="107B59E5"/>
    <w:rsid w:val="10EC0126"/>
    <w:rsid w:val="10F70B9A"/>
    <w:rsid w:val="111445C7"/>
    <w:rsid w:val="114278C6"/>
    <w:rsid w:val="114F1D45"/>
    <w:rsid w:val="1158083A"/>
    <w:rsid w:val="115B2DE0"/>
    <w:rsid w:val="11643A4B"/>
    <w:rsid w:val="11BA4AE1"/>
    <w:rsid w:val="11ED0F98"/>
    <w:rsid w:val="11F03528"/>
    <w:rsid w:val="1283614B"/>
    <w:rsid w:val="12C921C4"/>
    <w:rsid w:val="12D33A9A"/>
    <w:rsid w:val="13871C70"/>
    <w:rsid w:val="13A71CB4"/>
    <w:rsid w:val="13AF1D43"/>
    <w:rsid w:val="13CE1647"/>
    <w:rsid w:val="13FD55AB"/>
    <w:rsid w:val="14200702"/>
    <w:rsid w:val="163A6CEE"/>
    <w:rsid w:val="16465E0D"/>
    <w:rsid w:val="168640FB"/>
    <w:rsid w:val="173708E3"/>
    <w:rsid w:val="17C374FC"/>
    <w:rsid w:val="182E4AB6"/>
    <w:rsid w:val="1869193F"/>
    <w:rsid w:val="189079DC"/>
    <w:rsid w:val="189B0D0B"/>
    <w:rsid w:val="18B43F7C"/>
    <w:rsid w:val="192D5062"/>
    <w:rsid w:val="194A1770"/>
    <w:rsid w:val="19B906A4"/>
    <w:rsid w:val="1A3366A8"/>
    <w:rsid w:val="1A6A7BF0"/>
    <w:rsid w:val="1A9F3D3E"/>
    <w:rsid w:val="1B1A1616"/>
    <w:rsid w:val="1B6F15B6"/>
    <w:rsid w:val="1B8573D3"/>
    <w:rsid w:val="1B9238A2"/>
    <w:rsid w:val="1BAA2EDC"/>
    <w:rsid w:val="1CA55E64"/>
    <w:rsid w:val="1CC61A56"/>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5A451A"/>
    <w:rsid w:val="22180A2A"/>
    <w:rsid w:val="22252D7A"/>
    <w:rsid w:val="22403BD3"/>
    <w:rsid w:val="242248A7"/>
    <w:rsid w:val="249355C4"/>
    <w:rsid w:val="24B92327"/>
    <w:rsid w:val="24C14514"/>
    <w:rsid w:val="2533755C"/>
    <w:rsid w:val="25710085"/>
    <w:rsid w:val="25791755"/>
    <w:rsid w:val="25897AC4"/>
    <w:rsid w:val="25F82554"/>
    <w:rsid w:val="260D24A3"/>
    <w:rsid w:val="26396DF4"/>
    <w:rsid w:val="27167136"/>
    <w:rsid w:val="271909D4"/>
    <w:rsid w:val="271B442C"/>
    <w:rsid w:val="27B23302"/>
    <w:rsid w:val="2858552C"/>
    <w:rsid w:val="29310A5F"/>
    <w:rsid w:val="295403E9"/>
    <w:rsid w:val="29C37A35"/>
    <w:rsid w:val="2A076083"/>
    <w:rsid w:val="2A73162E"/>
    <w:rsid w:val="2B167953"/>
    <w:rsid w:val="2B200583"/>
    <w:rsid w:val="2B8209DE"/>
    <w:rsid w:val="2BB466D8"/>
    <w:rsid w:val="2C1005F7"/>
    <w:rsid w:val="2C636760"/>
    <w:rsid w:val="2C6762A3"/>
    <w:rsid w:val="2D016192"/>
    <w:rsid w:val="2D0C2D59"/>
    <w:rsid w:val="2D3227EF"/>
    <w:rsid w:val="2D5D6575"/>
    <w:rsid w:val="2DFA076A"/>
    <w:rsid w:val="2FCA4B37"/>
    <w:rsid w:val="2FE029D7"/>
    <w:rsid w:val="2FF06E00"/>
    <w:rsid w:val="30586FEC"/>
    <w:rsid w:val="315F0B22"/>
    <w:rsid w:val="31AA3154"/>
    <w:rsid w:val="31D84415"/>
    <w:rsid w:val="31E247E4"/>
    <w:rsid w:val="32285F6F"/>
    <w:rsid w:val="32770556"/>
    <w:rsid w:val="32792F6D"/>
    <w:rsid w:val="329C0913"/>
    <w:rsid w:val="32AA0460"/>
    <w:rsid w:val="3337290D"/>
    <w:rsid w:val="33415717"/>
    <w:rsid w:val="33E31118"/>
    <w:rsid w:val="33EF7674"/>
    <w:rsid w:val="342D7BC6"/>
    <w:rsid w:val="34CA77B1"/>
    <w:rsid w:val="34D81ECE"/>
    <w:rsid w:val="35256905"/>
    <w:rsid w:val="352930DB"/>
    <w:rsid w:val="35573069"/>
    <w:rsid w:val="355F6038"/>
    <w:rsid w:val="355F614C"/>
    <w:rsid w:val="358C217E"/>
    <w:rsid w:val="35F5085E"/>
    <w:rsid w:val="36392E40"/>
    <w:rsid w:val="36C9128A"/>
    <w:rsid w:val="36E948B4"/>
    <w:rsid w:val="37841E99"/>
    <w:rsid w:val="37BE1676"/>
    <w:rsid w:val="37BF1123"/>
    <w:rsid w:val="38172A4C"/>
    <w:rsid w:val="383C3F15"/>
    <w:rsid w:val="388F1043"/>
    <w:rsid w:val="38BE4696"/>
    <w:rsid w:val="38F8669B"/>
    <w:rsid w:val="3939115E"/>
    <w:rsid w:val="39B82A39"/>
    <w:rsid w:val="39C42CA8"/>
    <w:rsid w:val="39DC4FD6"/>
    <w:rsid w:val="39F03D7A"/>
    <w:rsid w:val="39F33306"/>
    <w:rsid w:val="3A2C1C67"/>
    <w:rsid w:val="3A830B2E"/>
    <w:rsid w:val="3ADD7F09"/>
    <w:rsid w:val="3B1705E5"/>
    <w:rsid w:val="3B18334B"/>
    <w:rsid w:val="3B36794F"/>
    <w:rsid w:val="3B6F6EE0"/>
    <w:rsid w:val="3C566AD6"/>
    <w:rsid w:val="3C594871"/>
    <w:rsid w:val="3C6A5B02"/>
    <w:rsid w:val="3C7C27A2"/>
    <w:rsid w:val="3D2757A1"/>
    <w:rsid w:val="3D3D4FC4"/>
    <w:rsid w:val="3DDF3AB1"/>
    <w:rsid w:val="3E133F77"/>
    <w:rsid w:val="3E1D0952"/>
    <w:rsid w:val="3E42660A"/>
    <w:rsid w:val="3E7555B1"/>
    <w:rsid w:val="3E787ED9"/>
    <w:rsid w:val="3F032E93"/>
    <w:rsid w:val="3F0527E5"/>
    <w:rsid w:val="3F694D83"/>
    <w:rsid w:val="3F885DCC"/>
    <w:rsid w:val="3FCD675E"/>
    <w:rsid w:val="3FE54ADB"/>
    <w:rsid w:val="4004000C"/>
    <w:rsid w:val="40BD5482"/>
    <w:rsid w:val="410D4CAE"/>
    <w:rsid w:val="411B6CE5"/>
    <w:rsid w:val="412070D7"/>
    <w:rsid w:val="41314E40"/>
    <w:rsid w:val="414C3FEB"/>
    <w:rsid w:val="41BF069E"/>
    <w:rsid w:val="41E0734B"/>
    <w:rsid w:val="426C1EA8"/>
    <w:rsid w:val="42736402"/>
    <w:rsid w:val="42E86A87"/>
    <w:rsid w:val="431E31A2"/>
    <w:rsid w:val="43307B09"/>
    <w:rsid w:val="43604048"/>
    <w:rsid w:val="439A3EB9"/>
    <w:rsid w:val="43A4511A"/>
    <w:rsid w:val="43BB152F"/>
    <w:rsid w:val="43D67F21"/>
    <w:rsid w:val="43FD725B"/>
    <w:rsid w:val="440C56F0"/>
    <w:rsid w:val="44C37687"/>
    <w:rsid w:val="45CB699A"/>
    <w:rsid w:val="46366A55"/>
    <w:rsid w:val="465B470D"/>
    <w:rsid w:val="469D6AD4"/>
    <w:rsid w:val="471E6C84"/>
    <w:rsid w:val="4748792B"/>
    <w:rsid w:val="475D719D"/>
    <w:rsid w:val="47674801"/>
    <w:rsid w:val="48225EF7"/>
    <w:rsid w:val="488F422B"/>
    <w:rsid w:val="48E36915"/>
    <w:rsid w:val="48EB6572"/>
    <w:rsid w:val="495C4A24"/>
    <w:rsid w:val="497135DF"/>
    <w:rsid w:val="49B74350"/>
    <w:rsid w:val="4A263DF2"/>
    <w:rsid w:val="4A41528B"/>
    <w:rsid w:val="4A6F6675"/>
    <w:rsid w:val="4B135857"/>
    <w:rsid w:val="4B7951CB"/>
    <w:rsid w:val="4B7C315C"/>
    <w:rsid w:val="4BB32683"/>
    <w:rsid w:val="4BFB49C8"/>
    <w:rsid w:val="4C4A325A"/>
    <w:rsid w:val="4CC52F23"/>
    <w:rsid w:val="4D2B4E39"/>
    <w:rsid w:val="4D981DA3"/>
    <w:rsid w:val="4DA62712"/>
    <w:rsid w:val="4DAC4ACA"/>
    <w:rsid w:val="4DBE01D2"/>
    <w:rsid w:val="4F0C6BA3"/>
    <w:rsid w:val="4F186D58"/>
    <w:rsid w:val="50F06B6E"/>
    <w:rsid w:val="519901E5"/>
    <w:rsid w:val="51C20B31"/>
    <w:rsid w:val="51D21804"/>
    <w:rsid w:val="52234D33"/>
    <w:rsid w:val="522F6E0C"/>
    <w:rsid w:val="52463BA1"/>
    <w:rsid w:val="52BB1304"/>
    <w:rsid w:val="52E57838"/>
    <w:rsid w:val="52F163D4"/>
    <w:rsid w:val="52F83A10"/>
    <w:rsid w:val="52F932E4"/>
    <w:rsid w:val="531A2DB4"/>
    <w:rsid w:val="53923E52"/>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867584"/>
    <w:rsid w:val="56FF7E9E"/>
    <w:rsid w:val="578867FC"/>
    <w:rsid w:val="5818422A"/>
    <w:rsid w:val="582F3BFF"/>
    <w:rsid w:val="5842572D"/>
    <w:rsid w:val="58F22C37"/>
    <w:rsid w:val="59F14D15"/>
    <w:rsid w:val="5A2E7D17"/>
    <w:rsid w:val="5A3B59D6"/>
    <w:rsid w:val="5AD134D8"/>
    <w:rsid w:val="5C263CE4"/>
    <w:rsid w:val="5C5D2777"/>
    <w:rsid w:val="5CA73DB1"/>
    <w:rsid w:val="5CF66BF3"/>
    <w:rsid w:val="5D290C69"/>
    <w:rsid w:val="5D327B1E"/>
    <w:rsid w:val="5D423AD9"/>
    <w:rsid w:val="5F2636B2"/>
    <w:rsid w:val="5F2D4A41"/>
    <w:rsid w:val="60002155"/>
    <w:rsid w:val="60C74F6C"/>
    <w:rsid w:val="61025A59"/>
    <w:rsid w:val="613D5BBC"/>
    <w:rsid w:val="61536C39"/>
    <w:rsid w:val="627B5AC3"/>
    <w:rsid w:val="6283706E"/>
    <w:rsid w:val="62944DD7"/>
    <w:rsid w:val="62ED3CF1"/>
    <w:rsid w:val="6319381F"/>
    <w:rsid w:val="63691DC0"/>
    <w:rsid w:val="63822E81"/>
    <w:rsid w:val="63C25DC5"/>
    <w:rsid w:val="63C62057"/>
    <w:rsid w:val="63D336DD"/>
    <w:rsid w:val="64571EF5"/>
    <w:rsid w:val="64DD4813"/>
    <w:rsid w:val="64FB113D"/>
    <w:rsid w:val="652C7FBC"/>
    <w:rsid w:val="656152C6"/>
    <w:rsid w:val="65717652"/>
    <w:rsid w:val="6587477F"/>
    <w:rsid w:val="658C3A08"/>
    <w:rsid w:val="65C031CA"/>
    <w:rsid w:val="65CE6852"/>
    <w:rsid w:val="66267C04"/>
    <w:rsid w:val="663F505A"/>
    <w:rsid w:val="66E35DDB"/>
    <w:rsid w:val="66EE5541"/>
    <w:rsid w:val="67924660"/>
    <w:rsid w:val="67ED7463"/>
    <w:rsid w:val="67FD341E"/>
    <w:rsid w:val="68227D9D"/>
    <w:rsid w:val="68407834"/>
    <w:rsid w:val="6883293E"/>
    <w:rsid w:val="688412AD"/>
    <w:rsid w:val="68EB1B71"/>
    <w:rsid w:val="693410C2"/>
    <w:rsid w:val="69847953"/>
    <w:rsid w:val="698F00A6"/>
    <w:rsid w:val="6A6C7940"/>
    <w:rsid w:val="6A975464"/>
    <w:rsid w:val="6AAB6B3C"/>
    <w:rsid w:val="6AAD2300"/>
    <w:rsid w:val="6B474EF5"/>
    <w:rsid w:val="6BD44496"/>
    <w:rsid w:val="6C0A5AC5"/>
    <w:rsid w:val="6C560CAE"/>
    <w:rsid w:val="6C576495"/>
    <w:rsid w:val="6D903FF5"/>
    <w:rsid w:val="6DA955B8"/>
    <w:rsid w:val="6DE346AB"/>
    <w:rsid w:val="6DE5391A"/>
    <w:rsid w:val="6DFB5D0A"/>
    <w:rsid w:val="6EFD1324"/>
    <w:rsid w:val="6F125A01"/>
    <w:rsid w:val="6F5A53AC"/>
    <w:rsid w:val="6FAC003D"/>
    <w:rsid w:val="6FE55E12"/>
    <w:rsid w:val="6FFB2E76"/>
    <w:rsid w:val="705D0EFE"/>
    <w:rsid w:val="708F6F7F"/>
    <w:rsid w:val="70BC5C25"/>
    <w:rsid w:val="70D94BD3"/>
    <w:rsid w:val="71996FEF"/>
    <w:rsid w:val="71C34D91"/>
    <w:rsid w:val="71E31742"/>
    <w:rsid w:val="7253565E"/>
    <w:rsid w:val="72DB435C"/>
    <w:rsid w:val="72E2613A"/>
    <w:rsid w:val="72F771F4"/>
    <w:rsid w:val="732D105C"/>
    <w:rsid w:val="733A72D5"/>
    <w:rsid w:val="73934AD2"/>
    <w:rsid w:val="741A214E"/>
    <w:rsid w:val="74454183"/>
    <w:rsid w:val="750837F0"/>
    <w:rsid w:val="754758CF"/>
    <w:rsid w:val="760140DA"/>
    <w:rsid w:val="764F62AB"/>
    <w:rsid w:val="765C45EC"/>
    <w:rsid w:val="768A7619"/>
    <w:rsid w:val="76BD6253"/>
    <w:rsid w:val="772E1EBA"/>
    <w:rsid w:val="77E626C6"/>
    <w:rsid w:val="781926BC"/>
    <w:rsid w:val="78941235"/>
    <w:rsid w:val="78AC47D1"/>
    <w:rsid w:val="78D479CB"/>
    <w:rsid w:val="78E94C05"/>
    <w:rsid w:val="793B0674"/>
    <w:rsid w:val="796D60A4"/>
    <w:rsid w:val="79A031D5"/>
    <w:rsid w:val="7A1525F7"/>
    <w:rsid w:val="7A5919B5"/>
    <w:rsid w:val="7AE6285D"/>
    <w:rsid w:val="7B0A1AFE"/>
    <w:rsid w:val="7B0C77A9"/>
    <w:rsid w:val="7B420052"/>
    <w:rsid w:val="7BD06A28"/>
    <w:rsid w:val="7C1E3C37"/>
    <w:rsid w:val="7C3A7C0B"/>
    <w:rsid w:val="7C5248E4"/>
    <w:rsid w:val="7C566698"/>
    <w:rsid w:val="7C5866A3"/>
    <w:rsid w:val="7CE04A49"/>
    <w:rsid w:val="7D7406BB"/>
    <w:rsid w:val="7DE94331"/>
    <w:rsid w:val="7E9957F7"/>
    <w:rsid w:val="7EA45F4A"/>
    <w:rsid w:val="7EF9727E"/>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9936</Words>
  <Characters>5325</Characters>
  <Lines>44</Lines>
  <Paragraphs>30</Paragraphs>
  <TotalTime>1</TotalTime>
  <ScaleCrop>false</ScaleCrop>
  <LinksUpToDate>false</LinksUpToDate>
  <CharactersWithSpaces>15231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2024-12-01T11:13:40Z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