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简体" w:cs="Times New Roman"/>
          <w:sz w:val="44"/>
          <w:szCs w:val="44"/>
          <w:shd w:val="clear" w:color="auto" w:fill="FFFFFF"/>
        </w:rPr>
      </w:pPr>
      <w:r>
        <w:rPr>
          <w:rFonts w:hint="default" w:ascii="Times New Roman" w:hAnsi="Times New Roman" w:eastAsia="方正小标宋简体" w:cs="Times New Roman"/>
          <w:sz w:val="44"/>
          <w:szCs w:val="44"/>
        </w:rPr>
        <w:t>重庆市石柱土家族自治县村镇建设事务中心</w:t>
      </w:r>
      <w:r>
        <w:rPr>
          <w:rFonts w:hint="default" w:ascii="Times New Roman" w:hAnsi="Times New Roman" w:eastAsia="方正小标宋简体" w:cs="Times New Roman"/>
          <w:sz w:val="44"/>
          <w:szCs w:val="44"/>
          <w:shd w:val="clear" w:color="auto" w:fill="FFFFFF"/>
        </w:rPr>
        <w:t>2023年度决算公开说明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简体" w:cs="Times New Roman"/>
          <w:sz w:val="44"/>
          <w:szCs w:val="44"/>
          <w:shd w:val="clear" w:color="auto" w:fill="FFFFFF"/>
        </w:rPr>
      </w:pP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Fonts w:hint="default" w:ascii="Times New Roman" w:hAnsi="Times New Roman" w:eastAsia="方正黑体_GBK" w:cs="Times New Roman"/>
          <w:b w:val="0"/>
          <w:bCs/>
          <w:color w:val="auto"/>
          <w:sz w:val="32"/>
          <w:szCs w:val="32"/>
        </w:rPr>
      </w:pPr>
      <w:r>
        <w:rPr>
          <w:rStyle w:val="10"/>
          <w:rFonts w:hint="default" w:ascii="Times New Roman" w:hAnsi="Times New Roman" w:eastAsia="方正黑体_GBK" w:cs="Times New Roman"/>
          <w:b w:val="0"/>
          <w:bCs/>
          <w:color w:val="auto"/>
          <w:sz w:val="32"/>
          <w:szCs w:val="32"/>
          <w:shd w:val="clear" w:color="auto" w:fill="FFFFFF"/>
        </w:rPr>
        <w:t>一、单位基本情况</w:t>
      </w:r>
      <w:bookmarkStart w:id="0" w:name="_GoBack"/>
      <w:bookmarkEnd w:id="0"/>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Fonts w:hint="default" w:ascii="Times New Roman" w:hAnsi="Times New Roman" w:eastAsia="方正楷体_GBK" w:cs="Times New Roman"/>
          <w:b w:val="0"/>
          <w:bCs/>
          <w:color w:val="auto"/>
          <w:sz w:val="32"/>
          <w:szCs w:val="32"/>
        </w:rPr>
      </w:pPr>
      <w:r>
        <w:rPr>
          <w:rStyle w:val="10"/>
          <w:rFonts w:hint="default" w:ascii="Times New Roman" w:hAnsi="Times New Roman" w:eastAsia="方正楷体_GBK" w:cs="Times New Roman"/>
          <w:b w:val="0"/>
          <w:bCs/>
          <w:color w:val="auto"/>
          <w:sz w:val="32"/>
          <w:szCs w:val="32"/>
          <w:shd w:val="clear" w:color="auto" w:fill="FFFFFF"/>
        </w:rPr>
        <w:t>（一）职能职责</w:t>
      </w:r>
    </w:p>
    <w:p>
      <w:pPr>
        <w:keepNext w:val="0"/>
        <w:keepLines w:val="0"/>
        <w:pageBreakBefore w:val="0"/>
        <w:widowControl/>
        <w:kinsoku/>
        <w:wordWrap/>
        <w:overflowPunct/>
        <w:topLinePunct w:val="0"/>
        <w:autoSpaceDN/>
        <w:bidi w:val="0"/>
        <w:adjustRightInd/>
        <w:snapToGrid w:val="0"/>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1．主要职责任务：指导农房建设和农村危房改造工作，推广农房建设适用技术；承担村镇人居环境改善工作等村镇建设领域相关工作。</w:t>
      </w:r>
    </w:p>
    <w:p>
      <w:pPr>
        <w:keepNext w:val="0"/>
        <w:keepLines w:val="0"/>
        <w:pageBreakBefore w:val="0"/>
        <w:widowControl/>
        <w:kinsoku/>
        <w:wordWrap/>
        <w:overflowPunct/>
        <w:topLinePunct w:val="0"/>
        <w:autoSpaceDN/>
        <w:bidi w:val="0"/>
        <w:adjustRightInd/>
        <w:snapToGrid w:val="0"/>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具体职责任务：</w:t>
      </w:r>
    </w:p>
    <w:p>
      <w:pPr>
        <w:keepNext w:val="0"/>
        <w:keepLines w:val="0"/>
        <w:pageBreakBefore w:val="0"/>
        <w:widowControl/>
        <w:kinsoku/>
        <w:wordWrap/>
        <w:overflowPunct/>
        <w:topLinePunct w:val="0"/>
        <w:autoSpaceDN/>
        <w:bidi w:val="0"/>
        <w:adjustRightInd/>
        <w:snapToGrid w:val="0"/>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）贯彻执行市住房和城乡建设委员会、县人民政府村镇建设发展中长期规划和年度计划。</w:t>
      </w:r>
    </w:p>
    <w:p>
      <w:pPr>
        <w:keepNext w:val="0"/>
        <w:keepLines w:val="0"/>
        <w:pageBreakBefore w:val="0"/>
        <w:widowControl/>
        <w:kinsoku/>
        <w:wordWrap/>
        <w:overflowPunct/>
        <w:topLinePunct w:val="0"/>
        <w:autoSpaceDN/>
        <w:bidi w:val="0"/>
        <w:adjustRightInd/>
        <w:snapToGrid w:val="0"/>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）承担小城镇试点建设工作。</w:t>
      </w:r>
    </w:p>
    <w:p>
      <w:pPr>
        <w:keepNext w:val="0"/>
        <w:keepLines w:val="0"/>
        <w:pageBreakBefore w:val="0"/>
        <w:widowControl/>
        <w:kinsoku/>
        <w:wordWrap/>
        <w:overflowPunct/>
        <w:topLinePunct w:val="0"/>
        <w:autoSpaceDN/>
        <w:bidi w:val="0"/>
        <w:adjustRightInd/>
        <w:snapToGrid w:val="0"/>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）参与村镇建设、村镇综合整治工作。</w:t>
      </w:r>
    </w:p>
    <w:p>
      <w:pPr>
        <w:keepNext w:val="0"/>
        <w:keepLines w:val="0"/>
        <w:pageBreakBefore w:val="0"/>
        <w:widowControl/>
        <w:kinsoku/>
        <w:wordWrap/>
        <w:overflowPunct/>
        <w:topLinePunct w:val="0"/>
        <w:autoSpaceDN/>
        <w:bidi w:val="0"/>
        <w:adjustRightInd/>
        <w:snapToGrid w:val="0"/>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）指导农村基础设施、公共服务设施建设及农村危旧房改造工作，推广农房建设适用技术。</w:t>
      </w:r>
    </w:p>
    <w:p>
      <w:pPr>
        <w:keepNext w:val="0"/>
        <w:keepLines w:val="0"/>
        <w:pageBreakBefore w:val="0"/>
        <w:widowControl/>
        <w:kinsoku/>
        <w:wordWrap/>
        <w:overflowPunct/>
        <w:topLinePunct w:val="0"/>
        <w:autoSpaceDN/>
        <w:bidi w:val="0"/>
        <w:adjustRightInd/>
        <w:snapToGrid w:val="0"/>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）承担村镇人居环境改善和传统民居建筑的修复工作。</w:t>
      </w:r>
    </w:p>
    <w:p>
      <w:pPr>
        <w:keepNext w:val="0"/>
        <w:keepLines w:val="0"/>
        <w:pageBreakBefore w:val="0"/>
        <w:widowControl/>
        <w:kinsoku/>
        <w:wordWrap/>
        <w:overflowPunct/>
        <w:topLinePunct w:val="0"/>
        <w:autoSpaceDN/>
        <w:bidi w:val="0"/>
        <w:adjustRightInd/>
        <w:snapToGrid w:val="0"/>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）指导历史文化名镇名村、特色景观旅游名镇名村及传统村落保护发展工作。</w:t>
      </w:r>
    </w:p>
    <w:p>
      <w:pPr>
        <w:keepNext w:val="0"/>
        <w:keepLines w:val="0"/>
        <w:pageBreakBefore w:val="0"/>
        <w:widowControl/>
        <w:kinsoku/>
        <w:wordWrap/>
        <w:overflowPunct/>
        <w:topLinePunct w:val="0"/>
        <w:autoSpaceDN/>
        <w:bidi w:val="0"/>
        <w:adjustRightInd/>
        <w:snapToGrid w:val="0"/>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）承担县住房和城乡建设委员会领导交办的其他工作。</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textAlignment w:val="auto"/>
        <w:rPr>
          <w:rStyle w:val="10"/>
          <w:rFonts w:hint="default" w:ascii="Times New Roman" w:hAnsi="Times New Roman" w:eastAsia="方正楷体_GBK" w:cs="Times New Roman"/>
          <w:b w:val="0"/>
          <w:bCs/>
          <w:color w:val="auto"/>
          <w:sz w:val="32"/>
          <w:szCs w:val="32"/>
          <w:shd w:val="clear" w:color="auto" w:fill="FFFFFF"/>
        </w:rPr>
      </w:pP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textAlignment w:val="auto"/>
        <w:rPr>
          <w:rStyle w:val="10"/>
          <w:rFonts w:hint="default" w:ascii="Times New Roman" w:hAnsi="Times New Roman" w:eastAsia="方正楷体_GBK" w:cs="Times New Roman"/>
          <w:b w:val="0"/>
          <w:bCs/>
          <w:color w:val="auto"/>
          <w:sz w:val="32"/>
          <w:szCs w:val="32"/>
          <w:shd w:val="clear" w:color="auto" w:fill="FFFFFF"/>
        </w:rPr>
      </w:pP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textAlignment w:val="auto"/>
        <w:rPr>
          <w:rStyle w:val="10"/>
          <w:rFonts w:hint="default" w:ascii="Times New Roman" w:hAnsi="Times New Roman" w:eastAsia="方正楷体_GBK" w:cs="Times New Roman"/>
          <w:b w:val="0"/>
          <w:bCs/>
          <w:color w:val="auto"/>
          <w:sz w:val="32"/>
          <w:szCs w:val="32"/>
          <w:shd w:val="clear" w:color="auto" w:fill="FFFFFF"/>
        </w:rPr>
      </w:pP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Style w:val="10"/>
          <w:rFonts w:hint="default" w:ascii="Times New Roman" w:hAnsi="Times New Roman" w:eastAsia="方正楷体_GBK" w:cs="Times New Roman"/>
          <w:b w:val="0"/>
          <w:bCs/>
          <w:color w:val="auto"/>
          <w:sz w:val="32"/>
          <w:szCs w:val="32"/>
          <w:shd w:val="clear" w:color="auto" w:fill="FFFFFF"/>
        </w:rPr>
      </w:pPr>
      <w:r>
        <w:rPr>
          <w:rStyle w:val="10"/>
          <w:rFonts w:hint="default" w:ascii="Times New Roman" w:hAnsi="Times New Roman" w:eastAsia="方正楷体_GBK" w:cs="Times New Roman"/>
          <w:b w:val="0"/>
          <w:bCs/>
          <w:color w:val="auto"/>
          <w:sz w:val="32"/>
          <w:szCs w:val="32"/>
          <w:shd w:val="clear" w:color="auto" w:fill="FFFFFF"/>
        </w:rPr>
        <w:t>（二）机构设置</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石柱土家族自治县村镇建设事务中心为县住房和城乡建设委员会管理的副科级财政全额拨款公益一类事业单位。核定财政全额拨款事业编制7名。其中，主任1名，副主任1名。</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Style w:val="10"/>
          <w:rFonts w:hint="default" w:ascii="Times New Roman" w:hAnsi="Times New Roman" w:eastAsia="方正黑体_GBK" w:cs="Times New Roman"/>
          <w:b w:val="0"/>
          <w:bCs/>
          <w:color w:val="auto"/>
          <w:sz w:val="32"/>
          <w:szCs w:val="32"/>
          <w:shd w:val="clear" w:color="auto" w:fill="FFFFFF"/>
        </w:rPr>
      </w:pPr>
      <w:r>
        <w:rPr>
          <w:rStyle w:val="10"/>
          <w:rFonts w:hint="default" w:ascii="Times New Roman" w:hAnsi="Times New Roman" w:eastAsia="方正黑体_GBK" w:cs="Times New Roman"/>
          <w:b w:val="0"/>
          <w:bCs/>
          <w:color w:val="auto"/>
          <w:sz w:val="32"/>
          <w:szCs w:val="32"/>
          <w:shd w:val="clear" w:color="auto" w:fill="FFFFFF"/>
        </w:rPr>
        <w:t>二、单位决算情况说明</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Style w:val="10"/>
          <w:rFonts w:hint="default" w:ascii="Times New Roman" w:hAnsi="Times New Roman" w:eastAsia="方正楷体_GBK" w:cs="Times New Roman"/>
          <w:b w:val="0"/>
          <w:bCs/>
          <w:color w:val="auto"/>
          <w:sz w:val="32"/>
          <w:szCs w:val="32"/>
          <w:shd w:val="clear" w:color="auto" w:fill="FFFFFF"/>
        </w:rPr>
      </w:pPr>
      <w:r>
        <w:rPr>
          <w:rStyle w:val="10"/>
          <w:rFonts w:hint="default" w:ascii="Times New Roman" w:hAnsi="Times New Roman" w:eastAsia="方正楷体_GBK" w:cs="Times New Roman"/>
          <w:b w:val="0"/>
          <w:bCs/>
          <w:color w:val="auto"/>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b w:val="0"/>
          <w:bCs/>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2023年度收入总计1110.96万元，支出总计</w:t>
      </w:r>
      <w:r>
        <w:rPr>
          <w:rFonts w:hint="default" w:ascii="Times New Roman" w:hAnsi="Times New Roman" w:eastAsia="方正仿宋_GBK" w:cs="Times New Roman"/>
          <w:sz w:val="32"/>
          <w:szCs w:val="32"/>
        </w:rPr>
        <w:t>1110.96</w:t>
      </w:r>
      <w:r>
        <w:rPr>
          <w:rFonts w:hint="default" w:ascii="Times New Roman" w:hAnsi="Times New Roman" w:eastAsia="方正仿宋_GBK" w:cs="Times New Roman"/>
          <w:sz w:val="32"/>
          <w:szCs w:val="32"/>
          <w:shd w:val="clear" w:color="auto" w:fill="FFFFFF"/>
        </w:rPr>
        <w:t>万元。收支较上年决算数增加968.71万元，增长680.99%，主要原因是</w:t>
      </w:r>
      <w:r>
        <w:rPr>
          <w:rFonts w:hint="default" w:ascii="Times New Roman" w:hAnsi="Times New Roman" w:eastAsia="方正仿宋_GBK" w:cs="Times New Roman"/>
          <w:sz w:val="32"/>
          <w:szCs w:val="32"/>
          <w:shd w:val="clear" w:color="auto" w:fill="FFFFFF"/>
        </w:rPr>
        <w:t>本年度新增项目，有一般公共预算财政拨款农村危房改造项目5067987元；政府性基金预算财政拨款美丽宜居示范乡镇建设项目4691482.35元。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b w:val="0"/>
          <w:bCs/>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2023年度收入合计1110.96万元，较上年决算数增加968.71万元，增长680.99%，主要原因是</w:t>
      </w:r>
      <w:r>
        <w:rPr>
          <w:rFonts w:hint="default" w:ascii="Times New Roman" w:hAnsi="Times New Roman" w:eastAsia="方正仿宋_GBK" w:cs="Times New Roman"/>
          <w:sz w:val="32"/>
          <w:szCs w:val="32"/>
          <w:shd w:val="clear" w:color="auto" w:fill="FFFFFF"/>
        </w:rPr>
        <w:t>本年度新增项目，有一般公共预算财政拨款农村危房改造项目5067987元；政府性基金预算财政拨款美丽宜居示范乡镇建设项目4691482.35元。</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1110.96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b w:val="0"/>
          <w:bCs/>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1110.96</w:t>
      </w:r>
      <w:r>
        <w:rPr>
          <w:rFonts w:hint="default" w:ascii="Times New Roman" w:hAnsi="Times New Roman" w:eastAsia="方正仿宋_GBK" w:cs="Times New Roman"/>
          <w:sz w:val="32"/>
          <w:szCs w:val="32"/>
          <w:shd w:val="clear" w:color="auto" w:fill="FFFFFF"/>
        </w:rPr>
        <w:t>万元，较上年决算数增加968.71万元，增长680.99%，主要原因是</w:t>
      </w:r>
      <w:r>
        <w:rPr>
          <w:rFonts w:hint="default" w:ascii="Times New Roman" w:hAnsi="Times New Roman" w:eastAsia="方正仿宋_GBK" w:cs="Times New Roman"/>
          <w:sz w:val="32"/>
          <w:szCs w:val="32"/>
          <w:shd w:val="clear" w:color="auto" w:fill="FFFFFF"/>
        </w:rPr>
        <w:t>本年度新增项目，有一般公共预算财政拨款农村危房改造项目5067987元；政府性基金预算财政拨款美丽宜居示范乡镇建设项目4691482.35元。</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135.01</w:t>
      </w:r>
      <w:r>
        <w:rPr>
          <w:rFonts w:hint="default" w:ascii="Times New Roman" w:hAnsi="Times New Roman" w:eastAsia="方正仿宋_GBK" w:cs="Times New Roman"/>
          <w:sz w:val="32"/>
          <w:szCs w:val="32"/>
          <w:shd w:val="clear" w:color="auto" w:fill="FFFFFF"/>
        </w:rPr>
        <w:t>万元，占12.15%；项目支出</w:t>
      </w:r>
      <w:r>
        <w:rPr>
          <w:rFonts w:hint="default" w:ascii="Times New Roman" w:hAnsi="Times New Roman" w:eastAsia="方正仿宋_GBK" w:cs="Times New Roman"/>
          <w:sz w:val="32"/>
          <w:szCs w:val="32"/>
        </w:rPr>
        <w:t>975.95</w:t>
      </w:r>
      <w:r>
        <w:rPr>
          <w:rFonts w:hint="default" w:ascii="Times New Roman" w:hAnsi="Times New Roman" w:eastAsia="方正仿宋_GBK" w:cs="Times New Roman"/>
          <w:sz w:val="32"/>
          <w:szCs w:val="32"/>
          <w:shd w:val="clear" w:color="auto" w:fill="FFFFFF"/>
        </w:rPr>
        <w:t>万元，占87.85%；经营支出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lang w:eastAsia="zh-CN"/>
        </w:rPr>
      </w:pPr>
      <w:r>
        <w:rPr>
          <w:rStyle w:val="10"/>
          <w:rFonts w:hint="default" w:ascii="Times New Roman" w:hAnsi="Times New Roman" w:eastAsia="方正仿宋_GBK" w:cs="Times New Roman"/>
          <w:b w:val="0"/>
          <w:bCs/>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Style w:val="10"/>
          <w:rFonts w:hint="default" w:ascii="Times New Roman" w:hAnsi="Times New Roman" w:eastAsia="方正楷体_GBK" w:cs="Times New Roman"/>
          <w:b w:val="0"/>
          <w:bCs/>
          <w:color w:val="auto"/>
          <w:sz w:val="32"/>
          <w:szCs w:val="32"/>
          <w:shd w:val="clear" w:color="auto" w:fill="FFFFFF"/>
        </w:rPr>
      </w:pPr>
      <w:r>
        <w:rPr>
          <w:rStyle w:val="10"/>
          <w:rFonts w:hint="default" w:ascii="Times New Roman" w:hAnsi="Times New Roman" w:eastAsia="方正楷体_GBK" w:cs="Times New Roman"/>
          <w:b w:val="0"/>
          <w:bCs/>
          <w:color w:val="auto"/>
          <w:sz w:val="32"/>
          <w:szCs w:val="32"/>
          <w:shd w:val="clear" w:color="auto" w:fill="FFFFFF"/>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2023年度财政拨款收、支总计1110.96万元。与2022年相比，财政拨款收、支总计各增加968.71万元，增长680.99%。主要原因是</w:t>
      </w:r>
      <w:r>
        <w:rPr>
          <w:rFonts w:hint="default" w:ascii="Times New Roman" w:hAnsi="Times New Roman" w:eastAsia="方正仿宋_GBK" w:cs="Times New Roman"/>
          <w:sz w:val="32"/>
          <w:szCs w:val="32"/>
          <w:shd w:val="clear" w:color="auto" w:fill="FFFFFF"/>
        </w:rPr>
        <w:t>本年度新增项目，有一般公共预算财政拨款农村危房改造项目5067987元；政府性基金预算财政拨款美丽宜居示范乡镇建设项目4691482.35元。</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Style w:val="10"/>
          <w:rFonts w:hint="default" w:ascii="Times New Roman" w:hAnsi="Times New Roman" w:eastAsia="方正楷体_GBK" w:cs="Times New Roman"/>
          <w:b w:val="0"/>
          <w:bCs/>
          <w:color w:val="auto"/>
          <w:sz w:val="32"/>
          <w:szCs w:val="32"/>
          <w:shd w:val="clear" w:color="auto" w:fill="FFFFFF"/>
        </w:rPr>
      </w:pPr>
      <w:r>
        <w:rPr>
          <w:rStyle w:val="10"/>
          <w:rFonts w:hint="default" w:ascii="Times New Roman" w:hAnsi="Times New Roman" w:eastAsia="方正楷体_GBK" w:cs="Times New Roman"/>
          <w:b w:val="0"/>
          <w:bCs/>
          <w:color w:val="auto"/>
          <w:sz w:val="32"/>
          <w:szCs w:val="32"/>
          <w:shd w:val="clear" w:color="auto" w:fill="FFFFFF"/>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b w:val="0"/>
          <w:bCs/>
          <w:sz w:val="32"/>
          <w:szCs w:val="32"/>
          <w:shd w:val="clear" w:color="auto" w:fill="FFFFFF"/>
        </w:rPr>
        <w:t>1.收入情况。</w:t>
      </w:r>
      <w:r>
        <w:rPr>
          <w:rFonts w:hint="default" w:ascii="Times New Roman" w:hAnsi="Times New Roman" w:eastAsia="方正仿宋_GBK" w:cs="Times New Roman"/>
          <w:color w:val="auto"/>
          <w:sz w:val="32"/>
          <w:szCs w:val="32"/>
          <w:shd w:val="clear" w:color="auto" w:fill="FFFFFF"/>
        </w:rPr>
        <w:t>2023年度一般公共预算财政拨款收入</w:t>
      </w:r>
      <w:r>
        <w:rPr>
          <w:rFonts w:hint="default" w:ascii="Times New Roman" w:hAnsi="Times New Roman" w:eastAsia="方正仿宋_GBK" w:cs="Times New Roman"/>
          <w:color w:val="auto"/>
          <w:sz w:val="32"/>
          <w:szCs w:val="32"/>
        </w:rPr>
        <w:t>641.81</w:t>
      </w:r>
      <w:r>
        <w:rPr>
          <w:rFonts w:hint="default" w:ascii="Times New Roman" w:hAnsi="Times New Roman" w:eastAsia="方正仿宋_GBK" w:cs="Times New Roman"/>
          <w:color w:val="auto"/>
          <w:sz w:val="32"/>
          <w:szCs w:val="32"/>
          <w:shd w:val="clear" w:color="auto" w:fill="FFFFFF"/>
        </w:rPr>
        <w:t>万元，较上年决算数增加499.56万元，增长351.18%。主要原因是</w:t>
      </w:r>
      <w:r>
        <w:rPr>
          <w:rFonts w:hint="default" w:ascii="Times New Roman" w:hAnsi="Times New Roman" w:eastAsia="方正仿宋_GBK" w:cs="Times New Roman"/>
          <w:color w:val="auto"/>
          <w:sz w:val="32"/>
          <w:szCs w:val="32"/>
          <w:shd w:val="clear" w:color="auto" w:fill="FFFFFF"/>
        </w:rPr>
        <w:t>本年度新增一般公共预算财政拨款项目，农村危房改造项目5067987元。</w:t>
      </w:r>
      <w:r>
        <w:rPr>
          <w:rFonts w:hint="default" w:ascii="Times New Roman" w:hAnsi="Times New Roman" w:eastAsia="方正仿宋_GBK" w:cs="Times New Roman"/>
          <w:color w:val="auto"/>
          <w:sz w:val="32"/>
          <w:szCs w:val="32"/>
          <w:shd w:val="clear" w:color="auto" w:fill="FFFFFF"/>
        </w:rPr>
        <w:t>较年初预算数增加482.20万元，增长302.11%。主要原因是</w:t>
      </w:r>
      <w:r>
        <w:rPr>
          <w:rFonts w:hint="default" w:ascii="Times New Roman" w:hAnsi="Times New Roman" w:eastAsia="方正仿宋_GBK" w:cs="Times New Roman"/>
          <w:color w:val="auto"/>
          <w:sz w:val="32"/>
          <w:szCs w:val="32"/>
          <w:shd w:val="clear" w:color="auto" w:fill="FFFFFF"/>
        </w:rPr>
        <w:t>本年度新增一般公共预算财政拨款项目，农村危房改造项目5067987元。</w:t>
      </w:r>
      <w:r>
        <w:rPr>
          <w:rFonts w:hint="default" w:ascii="Times New Roman" w:hAnsi="Times New Roman" w:eastAsia="方正仿宋_GBK" w:cs="Times New Roman"/>
          <w:color w:val="auto"/>
          <w:sz w:val="32"/>
          <w:szCs w:val="32"/>
          <w:shd w:val="clear" w:color="auto" w:fill="FFFFFF"/>
        </w:rPr>
        <w:t>此外，年初财政拨款结转和结余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b w:val="0"/>
          <w:bCs/>
          <w:sz w:val="32"/>
          <w:szCs w:val="32"/>
          <w:shd w:val="clear" w:color="auto" w:fill="FFFFFF"/>
        </w:rPr>
        <w:t>2.支出情况。</w:t>
      </w:r>
      <w:r>
        <w:rPr>
          <w:rFonts w:hint="default" w:ascii="Times New Roman" w:hAnsi="Times New Roman" w:eastAsia="方正仿宋_GBK" w:cs="Times New Roman"/>
          <w:color w:val="auto"/>
          <w:sz w:val="32"/>
          <w:szCs w:val="32"/>
          <w:shd w:val="clear" w:color="auto" w:fill="FFFFFF"/>
        </w:rPr>
        <w:t>2023年度一般公共预算财政拨款支出</w:t>
      </w:r>
      <w:r>
        <w:rPr>
          <w:rFonts w:hint="default" w:ascii="Times New Roman" w:hAnsi="Times New Roman" w:eastAsia="方正仿宋_GBK" w:cs="Times New Roman"/>
          <w:color w:val="auto"/>
          <w:sz w:val="32"/>
          <w:szCs w:val="32"/>
        </w:rPr>
        <w:t>641.81</w:t>
      </w:r>
      <w:r>
        <w:rPr>
          <w:rFonts w:hint="default" w:ascii="Times New Roman" w:hAnsi="Times New Roman" w:eastAsia="方正仿宋_GBK" w:cs="Times New Roman"/>
          <w:color w:val="auto"/>
          <w:sz w:val="32"/>
          <w:szCs w:val="32"/>
          <w:shd w:val="clear" w:color="auto" w:fill="FFFFFF"/>
        </w:rPr>
        <w:t>万元，较上年决算数增加499.56万元，增长351.18%。主要原因是</w:t>
      </w:r>
      <w:r>
        <w:rPr>
          <w:rFonts w:hint="default" w:ascii="Times New Roman" w:hAnsi="Times New Roman" w:eastAsia="方正仿宋_GBK" w:cs="Times New Roman"/>
          <w:color w:val="auto"/>
          <w:sz w:val="32"/>
          <w:szCs w:val="32"/>
          <w:shd w:val="clear" w:color="auto" w:fill="FFFFFF"/>
        </w:rPr>
        <w:t>本年度新增一般公共预算财政拨款项目，农村危房改造项目5067987元。</w:t>
      </w:r>
      <w:r>
        <w:rPr>
          <w:rFonts w:hint="default" w:ascii="Times New Roman" w:hAnsi="Times New Roman" w:eastAsia="方正仿宋_GBK" w:cs="Times New Roman"/>
          <w:color w:val="auto"/>
          <w:sz w:val="32"/>
          <w:szCs w:val="32"/>
          <w:shd w:val="clear" w:color="auto" w:fill="FFFFFF"/>
        </w:rPr>
        <w:t>较年初预算数增加482.20万元，增长302.11%。主要原因是</w:t>
      </w:r>
      <w:r>
        <w:rPr>
          <w:rFonts w:hint="default" w:ascii="Times New Roman" w:hAnsi="Times New Roman" w:eastAsia="方正仿宋_GBK" w:cs="Times New Roman"/>
          <w:color w:val="auto"/>
          <w:sz w:val="32"/>
          <w:szCs w:val="32"/>
          <w:shd w:val="clear" w:color="auto" w:fill="FFFFFF"/>
        </w:rPr>
        <w:t>本年度新增一般公共预算财政拨款项目，农村危房改造项目5067987元。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Style w:val="10"/>
          <w:rFonts w:hint="default" w:ascii="Times New Roman" w:hAnsi="Times New Roman" w:eastAsia="方正仿宋_GBK" w:cs="Times New Roman"/>
          <w:b w:val="0"/>
          <w:bCs/>
          <w:sz w:val="32"/>
          <w:szCs w:val="32"/>
          <w:shd w:val="clear" w:color="auto" w:fill="FFFFFF"/>
        </w:rPr>
        <w:t>3.结转结余情况。</w:t>
      </w:r>
      <w:r>
        <w:rPr>
          <w:rFonts w:hint="default" w:ascii="Times New Roman" w:hAnsi="Times New Roman" w:eastAsia="方正仿宋_GBK" w:cs="Times New Roman"/>
          <w:color w:val="auto"/>
          <w:sz w:val="32"/>
          <w:szCs w:val="32"/>
          <w:shd w:val="clear" w:color="auto" w:fill="FFFFFF"/>
        </w:rPr>
        <w:t>2023年度年末一般公共预算财政拨款结转和结余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万元，较上年决算数无增减</w:t>
      </w:r>
      <w:r>
        <w:rPr>
          <w:rFonts w:hint="default" w:ascii="Times New Roman" w:hAnsi="Times New Roman" w:eastAsia="方正仿宋_GBK" w:cs="Times New Roman"/>
          <w:color w:val="auto"/>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cyan"/>
          <w:shd w:val="clear" w:color="auto" w:fill="FFFFFF"/>
        </w:rPr>
      </w:pPr>
      <w:r>
        <w:rPr>
          <w:rStyle w:val="10"/>
          <w:rFonts w:hint="default" w:ascii="Times New Roman" w:hAnsi="Times New Roman" w:eastAsia="方正仿宋_GBK" w:cs="Times New Roman"/>
          <w:b w:val="0"/>
          <w:bCs/>
          <w:sz w:val="32"/>
          <w:szCs w:val="32"/>
          <w:shd w:val="clear" w:color="auto" w:fill="FFFFFF"/>
        </w:rPr>
        <w:t xml:space="preserve"> 4.比较情况。</w:t>
      </w:r>
      <w:r>
        <w:rPr>
          <w:rFonts w:hint="default" w:ascii="Times New Roman" w:hAnsi="Times New Roman" w:eastAsia="方正仿宋_GBK" w:cs="Times New Roman"/>
          <w:color w:val="auto"/>
          <w:sz w:val="32"/>
          <w:szCs w:val="32"/>
          <w:shd w:val="clear" w:color="auto" w:fill="FFFFFF"/>
        </w:rPr>
        <w:t>本单位2023年度一般公共预算财政拨款支出主要用于以下几个方面：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1</w:t>
      </w:r>
      <w:r>
        <w:rPr>
          <w:rFonts w:hint="default" w:ascii="Times New Roman" w:hAnsi="Times New Roman" w:eastAsia="方正仿宋_GBK" w:cs="Times New Roman"/>
          <w:color w:val="auto"/>
          <w:sz w:val="32"/>
          <w:szCs w:val="32"/>
          <w:shd w:val="clear" w:color="auto" w:fill="FFFFFF"/>
        </w:rPr>
        <w:t>）社会保障与就业支出</w:t>
      </w:r>
      <w:r>
        <w:rPr>
          <w:rFonts w:hint="default" w:ascii="Times New Roman" w:hAnsi="Times New Roman" w:eastAsia="方正仿宋_GBK" w:cs="Times New Roman"/>
          <w:color w:val="auto"/>
          <w:sz w:val="32"/>
          <w:szCs w:val="32"/>
        </w:rPr>
        <w:t>12.52</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1.95</w:t>
      </w:r>
      <w:r>
        <w:rPr>
          <w:rFonts w:hint="default" w:ascii="Times New Roman" w:hAnsi="Times New Roman" w:eastAsia="方正仿宋_GBK" w:cs="Times New Roman"/>
          <w:color w:val="auto"/>
          <w:sz w:val="32"/>
          <w:szCs w:val="32"/>
          <w:shd w:val="clear" w:color="auto" w:fill="FFFFFF"/>
        </w:rPr>
        <w:t>%，较年初预算数增加0.47万元，增长3.90%，主要原因是</w:t>
      </w:r>
      <w:r>
        <w:rPr>
          <w:rFonts w:hint="default" w:ascii="Times New Roman" w:hAnsi="Times New Roman" w:eastAsia="方正仿宋_GBK" w:cs="Times New Roman"/>
          <w:color w:val="auto"/>
          <w:sz w:val="32"/>
          <w:szCs w:val="32"/>
          <w:shd w:val="clear" w:color="auto" w:fill="FFFFFF"/>
          <w:lang w:val="en-US" w:eastAsia="zh-CN"/>
        </w:rPr>
        <w:t>社保缴费基数上调。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）卫生健康支出</w:t>
      </w:r>
      <w:r>
        <w:rPr>
          <w:rFonts w:hint="default" w:ascii="Times New Roman" w:hAnsi="Times New Roman" w:eastAsia="方正仿宋_GBK" w:cs="Times New Roman"/>
          <w:color w:val="auto"/>
          <w:sz w:val="32"/>
          <w:szCs w:val="32"/>
        </w:rPr>
        <w:t>6.42</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1.00</w:t>
      </w:r>
      <w:r>
        <w:rPr>
          <w:rFonts w:hint="default" w:ascii="Times New Roman" w:hAnsi="Times New Roman" w:eastAsia="方正仿宋_GBK" w:cs="Times New Roman"/>
          <w:color w:val="auto"/>
          <w:sz w:val="32"/>
          <w:szCs w:val="32"/>
          <w:shd w:val="clear" w:color="auto" w:fill="FFFFFF"/>
        </w:rPr>
        <w:t>%，较年初预算数增加0.18万元，增长2.88%，主要原因是</w:t>
      </w:r>
      <w:r>
        <w:rPr>
          <w:rFonts w:hint="default" w:ascii="Times New Roman" w:hAnsi="Times New Roman" w:eastAsia="方正仿宋_GBK" w:cs="Times New Roman"/>
          <w:color w:val="auto"/>
          <w:sz w:val="32"/>
          <w:szCs w:val="32"/>
          <w:shd w:val="clear" w:color="auto" w:fill="FFFFFF"/>
          <w:lang w:val="en-US" w:eastAsia="zh-CN"/>
        </w:rPr>
        <w:t>医保缴费基数上调。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）城乡社区支出</w:t>
      </w:r>
      <w:r>
        <w:rPr>
          <w:rFonts w:hint="default" w:ascii="Times New Roman" w:hAnsi="Times New Roman" w:eastAsia="方正仿宋_GBK" w:cs="Times New Roman"/>
          <w:color w:val="auto"/>
          <w:sz w:val="32"/>
          <w:szCs w:val="32"/>
        </w:rPr>
        <w:t>109.81</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17.11</w:t>
      </w:r>
      <w:r>
        <w:rPr>
          <w:rFonts w:hint="default" w:ascii="Times New Roman" w:hAnsi="Times New Roman" w:eastAsia="方正仿宋_GBK" w:cs="Times New Roman"/>
          <w:color w:val="auto"/>
          <w:sz w:val="32"/>
          <w:szCs w:val="32"/>
          <w:shd w:val="clear" w:color="auto" w:fill="FFFFFF"/>
        </w:rPr>
        <w:t>%，较年初预算数增加11.51万元，增长11.71%，主要原因是</w:t>
      </w:r>
      <w:r>
        <w:rPr>
          <w:rFonts w:hint="default" w:ascii="Times New Roman" w:hAnsi="Times New Roman" w:eastAsia="方正仿宋_GBK" w:cs="Times New Roman"/>
          <w:color w:val="auto"/>
          <w:sz w:val="32"/>
          <w:szCs w:val="32"/>
          <w:shd w:val="clear" w:color="auto" w:fill="FFFFFF"/>
          <w:lang w:val="en-US" w:eastAsia="zh-CN"/>
        </w:rPr>
        <w:t>项目支出增加。</w:t>
      </w:r>
    </w:p>
    <w:p>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rPr>
        <w:t>住房保障支出513.06</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79.94</w:t>
      </w:r>
      <w:r>
        <w:rPr>
          <w:rFonts w:hint="default" w:ascii="Times New Roman" w:hAnsi="Times New Roman" w:eastAsia="方正仿宋_GBK" w:cs="Times New Roman"/>
          <w:color w:val="auto"/>
          <w:sz w:val="32"/>
          <w:szCs w:val="32"/>
          <w:shd w:val="clear" w:color="auto" w:fill="FFFFFF"/>
        </w:rPr>
        <w:t>%，较年初预算数增加470.04万元，增长1092.61%，主要原因是</w:t>
      </w:r>
      <w:r>
        <w:rPr>
          <w:rFonts w:hint="default" w:ascii="Times New Roman" w:hAnsi="Times New Roman" w:eastAsia="方正仿宋_GBK" w:cs="Times New Roman"/>
          <w:color w:val="auto"/>
          <w:sz w:val="32"/>
          <w:szCs w:val="32"/>
          <w:shd w:val="clear" w:color="auto" w:fill="FFFFFF"/>
          <w:lang w:val="en-US" w:eastAsia="zh-CN"/>
        </w:rPr>
        <w:t>农村危房改造项目增加。</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Style w:val="10"/>
          <w:rFonts w:hint="default" w:ascii="Times New Roman" w:hAnsi="Times New Roman" w:eastAsia="方正楷体_GBK" w:cs="Times New Roman"/>
          <w:b w:val="0"/>
          <w:bCs/>
          <w:color w:val="auto"/>
          <w:sz w:val="32"/>
          <w:szCs w:val="32"/>
          <w:shd w:val="clear" w:color="auto" w:fill="FFFFFF"/>
        </w:rPr>
      </w:pPr>
      <w:r>
        <w:rPr>
          <w:rStyle w:val="10"/>
          <w:rFonts w:hint="default" w:ascii="Times New Roman" w:hAnsi="Times New Roman" w:eastAsia="方正楷体_GBK" w:cs="Times New Roman"/>
          <w:b w:val="0"/>
          <w:bCs/>
          <w:color w:val="auto"/>
          <w:sz w:val="32"/>
          <w:szCs w:val="32"/>
          <w:shd w:val="clear" w:color="auto" w:fill="FFFFFF"/>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shd w:val="clear" w:color="auto" w:fill="FFFFFF"/>
        </w:rPr>
        <w:t> 2023年度一般公共财政拨款基本支出</w:t>
      </w:r>
      <w:r>
        <w:rPr>
          <w:rFonts w:hint="default" w:ascii="Times New Roman" w:hAnsi="Times New Roman" w:eastAsia="方正仿宋_GBK" w:cs="Times New Roman"/>
          <w:color w:val="auto"/>
          <w:sz w:val="32"/>
          <w:szCs w:val="32"/>
        </w:rPr>
        <w:t>135.01</w:t>
      </w:r>
      <w:r>
        <w:rPr>
          <w:rFonts w:hint="default" w:ascii="Times New Roman" w:hAnsi="Times New Roman" w:eastAsia="方正仿宋_GBK" w:cs="Times New Roman"/>
          <w:color w:val="auto"/>
          <w:sz w:val="32"/>
          <w:szCs w:val="32"/>
          <w:shd w:val="clear" w:color="auto" w:fill="FFFFFF"/>
        </w:rPr>
        <w:t>万元。其中：人员经费</w:t>
      </w:r>
      <w:r>
        <w:rPr>
          <w:rFonts w:hint="default" w:ascii="Times New Roman" w:hAnsi="Times New Roman" w:eastAsia="方正仿宋_GBK" w:cs="Times New Roman"/>
          <w:color w:val="auto"/>
          <w:sz w:val="32"/>
          <w:szCs w:val="32"/>
        </w:rPr>
        <w:t>113.01</w:t>
      </w:r>
      <w:r>
        <w:rPr>
          <w:rFonts w:hint="default" w:ascii="Times New Roman" w:hAnsi="Times New Roman" w:eastAsia="方正仿宋_GBK" w:cs="Times New Roman"/>
          <w:color w:val="auto"/>
          <w:sz w:val="32"/>
          <w:szCs w:val="32"/>
          <w:shd w:val="clear" w:color="auto" w:fill="FFFFFF"/>
        </w:rPr>
        <w:t>万元，较上年决算数减少7.79万元，下降6.45%，主要原因是</w:t>
      </w:r>
      <w:r>
        <w:rPr>
          <w:rFonts w:hint="default" w:ascii="Times New Roman" w:hAnsi="Times New Roman" w:eastAsia="方正仿宋_GBK" w:cs="Times New Roman"/>
          <w:color w:val="auto"/>
          <w:sz w:val="32"/>
          <w:szCs w:val="32"/>
          <w:shd w:val="clear" w:color="auto" w:fill="FFFFFF"/>
        </w:rPr>
        <w:t>上年度清算往年绩效工资，本年度绩效工资支出较上年少。</w:t>
      </w:r>
      <w:r>
        <w:rPr>
          <w:rFonts w:hint="default" w:ascii="Times New Roman" w:hAnsi="Times New Roman" w:eastAsia="方正仿宋_GBK" w:cs="Times New Roman"/>
          <w:color w:val="auto"/>
          <w:sz w:val="32"/>
          <w:szCs w:val="32"/>
          <w:shd w:val="clear" w:color="auto" w:fill="FFFFFF"/>
        </w:rPr>
        <w:t>人员经费用途主要包括</w:t>
      </w:r>
      <w:r>
        <w:rPr>
          <w:rFonts w:hint="default" w:ascii="Times New Roman" w:hAnsi="Times New Roman" w:eastAsia="方正仿宋_GBK" w:cs="Times New Roman"/>
          <w:color w:val="auto"/>
          <w:sz w:val="32"/>
          <w:szCs w:val="32"/>
          <w:shd w:val="clear" w:color="auto" w:fill="FFFFFF"/>
          <w:lang w:val="en-US" w:eastAsia="zh-CN"/>
        </w:rPr>
        <w:t>基本工资、绩效工资、社保缴费、公积金等。</w:t>
      </w:r>
      <w:r>
        <w:rPr>
          <w:rFonts w:hint="default" w:ascii="Times New Roman" w:hAnsi="Times New Roman" w:eastAsia="方正仿宋_GBK" w:cs="Times New Roman"/>
          <w:color w:val="auto"/>
          <w:sz w:val="32"/>
          <w:szCs w:val="32"/>
          <w:shd w:val="clear" w:color="auto" w:fill="FFFFFF"/>
        </w:rPr>
        <w:t>公用经费</w:t>
      </w:r>
      <w:r>
        <w:rPr>
          <w:rFonts w:hint="default" w:ascii="Times New Roman" w:hAnsi="Times New Roman" w:eastAsia="方正仿宋_GBK" w:cs="Times New Roman"/>
          <w:color w:val="auto"/>
          <w:sz w:val="32"/>
          <w:szCs w:val="32"/>
        </w:rPr>
        <w:t>22.00</w:t>
      </w:r>
      <w:r>
        <w:rPr>
          <w:rFonts w:hint="default" w:ascii="Times New Roman" w:hAnsi="Times New Roman" w:eastAsia="方正仿宋_GBK" w:cs="Times New Roman"/>
          <w:color w:val="auto"/>
          <w:sz w:val="32"/>
          <w:szCs w:val="32"/>
          <w:shd w:val="clear" w:color="auto" w:fill="FFFFFF"/>
        </w:rPr>
        <w:t>万元，较上年决算数增加0.55万元，增长2.56%，主要原因是</w:t>
      </w:r>
      <w:r>
        <w:rPr>
          <w:rFonts w:hint="default" w:ascii="Times New Roman" w:hAnsi="Times New Roman" w:eastAsia="方正仿宋_GBK" w:cs="Times New Roman"/>
          <w:color w:val="auto"/>
          <w:sz w:val="32"/>
          <w:szCs w:val="32"/>
          <w:shd w:val="clear" w:color="auto" w:fill="FFFFFF"/>
          <w:lang w:val="en-US" w:eastAsia="zh-CN"/>
        </w:rPr>
        <w:t>项目支出增加。</w:t>
      </w:r>
      <w:r>
        <w:rPr>
          <w:rFonts w:hint="default" w:ascii="Times New Roman" w:hAnsi="Times New Roman" w:eastAsia="方正仿宋_GBK" w:cs="Times New Roman"/>
          <w:color w:val="auto"/>
          <w:sz w:val="32"/>
          <w:szCs w:val="32"/>
          <w:shd w:val="clear" w:color="auto" w:fill="FFFFFF"/>
        </w:rPr>
        <w:t>公用经费用途主要包括</w:t>
      </w:r>
      <w:r>
        <w:rPr>
          <w:rFonts w:hint="default" w:ascii="Times New Roman" w:hAnsi="Times New Roman" w:eastAsia="方正仿宋_GBK" w:cs="Times New Roman"/>
          <w:color w:val="auto"/>
          <w:sz w:val="32"/>
          <w:szCs w:val="32"/>
          <w:shd w:val="clear" w:color="auto" w:fill="FFFFFF"/>
          <w:lang w:val="en-US" w:eastAsia="zh-CN"/>
        </w:rPr>
        <w:t>办公费、水费、电费、邮电费、物业管理费、差旅费等支出。</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Style w:val="10"/>
          <w:rFonts w:hint="default" w:ascii="Times New Roman" w:hAnsi="Times New Roman" w:eastAsia="方正楷体_GBK" w:cs="Times New Roman"/>
          <w:b w:val="0"/>
          <w:bCs/>
          <w:color w:val="auto"/>
          <w:sz w:val="32"/>
          <w:szCs w:val="32"/>
          <w:shd w:val="clear" w:color="auto" w:fill="FFFFFF"/>
        </w:rPr>
      </w:pPr>
      <w:r>
        <w:rPr>
          <w:rStyle w:val="10"/>
          <w:rFonts w:hint="default" w:ascii="Times New Roman" w:hAnsi="Times New Roman" w:eastAsia="方正楷体_GBK" w:cs="Times New Roman"/>
          <w:b w:val="0"/>
          <w:bCs/>
          <w:color w:val="auto"/>
          <w:sz w:val="32"/>
          <w:szCs w:val="32"/>
          <w:shd w:val="clear" w:color="auto" w:fill="FFFFFF"/>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本单位2023年度无政府性基金预算财政拨款收支。</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Style w:val="10"/>
          <w:rFonts w:hint="default" w:ascii="Times New Roman" w:hAnsi="Times New Roman" w:eastAsia="方正楷体_GBK" w:cs="Times New Roman"/>
          <w:b w:val="0"/>
          <w:bCs/>
          <w:color w:val="auto"/>
          <w:sz w:val="32"/>
          <w:szCs w:val="32"/>
          <w:shd w:val="clear" w:color="auto" w:fill="FFFFFF"/>
        </w:rPr>
      </w:pPr>
      <w:r>
        <w:rPr>
          <w:rStyle w:val="10"/>
          <w:rFonts w:hint="default" w:ascii="Times New Roman" w:hAnsi="Times New Roman" w:eastAsia="方正楷体_GBK" w:cs="Times New Roman"/>
          <w:b w:val="0"/>
          <w:bCs/>
          <w:color w:val="auto"/>
          <w:sz w:val="32"/>
          <w:szCs w:val="32"/>
          <w:shd w:val="clear" w:color="auto" w:fill="FFFFFF"/>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本单位2023年度无国有资本经营预算财政拨款支出。</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Style w:val="10"/>
          <w:rFonts w:hint="default" w:ascii="Times New Roman" w:hAnsi="Times New Roman" w:eastAsia="方正黑体_GBK" w:cs="Times New Roman"/>
          <w:b w:val="0"/>
          <w:bCs/>
          <w:color w:val="auto"/>
          <w:sz w:val="32"/>
          <w:szCs w:val="32"/>
          <w:shd w:val="clear" w:color="auto" w:fill="FFFFFF"/>
        </w:rPr>
      </w:pPr>
      <w:r>
        <w:rPr>
          <w:rStyle w:val="10"/>
          <w:rFonts w:hint="default" w:ascii="Times New Roman" w:hAnsi="Times New Roman" w:eastAsia="方正黑体_GBK" w:cs="Times New Roman"/>
          <w:b w:val="0"/>
          <w:bCs/>
          <w:color w:val="auto"/>
          <w:sz w:val="32"/>
          <w:szCs w:val="32"/>
          <w:shd w:val="clear" w:color="auto" w:fill="FFFFFF"/>
        </w:rPr>
        <w:t>三、“三公”经费情况说明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 xml:space="preserve"> </w:t>
      </w:r>
      <w:r>
        <w:rPr>
          <w:rStyle w:val="10"/>
          <w:rFonts w:hint="default" w:ascii="Times New Roman" w:hAnsi="Times New Roman" w:eastAsia="方正楷体_GBK" w:cs="Times New Roman"/>
          <w:b w:val="0"/>
          <w:bCs/>
          <w:color w:val="auto"/>
          <w:sz w:val="32"/>
          <w:szCs w:val="32"/>
          <w:shd w:val="clear" w:color="auto" w:fill="FFFFFF"/>
          <w:lang w:val="en-US" w:eastAsia="zh-CN" w:bidi="ar-SA"/>
        </w:rPr>
        <w:t>（一）“三公”经费支出总体情况说明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万元，较年初预算数无增减</w:t>
      </w:r>
      <w:r>
        <w:rPr>
          <w:rFonts w:hint="default"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Style w:val="10"/>
          <w:rFonts w:hint="default" w:ascii="Times New Roman" w:hAnsi="Times New Roman" w:eastAsia="方正楷体_GBK" w:cs="Times New Roman"/>
          <w:b w:val="0"/>
          <w:bCs/>
          <w:color w:val="auto"/>
          <w:sz w:val="32"/>
          <w:szCs w:val="32"/>
          <w:shd w:val="clear" w:color="auto" w:fill="FFFFFF"/>
        </w:rPr>
      </w:pPr>
      <w:r>
        <w:rPr>
          <w:rStyle w:val="10"/>
          <w:rFonts w:hint="default" w:ascii="Times New Roman" w:hAnsi="Times New Roman" w:eastAsia="方正楷体_GBK" w:cs="Times New Roman"/>
          <w:b w:val="0"/>
          <w:bCs/>
          <w:color w:val="auto"/>
          <w:sz w:val="32"/>
          <w:szCs w:val="32"/>
          <w:shd w:val="clear" w:color="auto" w:fill="FFFFFF"/>
        </w:rPr>
        <w:t>（二）“三公”经费分项支出情况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2023年度本单位</w:t>
      </w:r>
      <w:r>
        <w:rPr>
          <w:rFonts w:hint="default" w:ascii="Times New Roman" w:hAnsi="Times New Roman" w:eastAsia="方正仿宋_GBK" w:cs="Times New Roman"/>
          <w:sz w:val="32"/>
          <w:szCs w:val="32"/>
          <w:shd w:val="clear" w:color="auto" w:fill="FFFFFF"/>
          <w:lang w:val="en-US" w:eastAsia="zh-CN"/>
        </w:rPr>
        <w:t>未发生</w:t>
      </w:r>
      <w:r>
        <w:rPr>
          <w:rFonts w:hint="default" w:ascii="Times New Roman" w:hAnsi="Times New Roman" w:eastAsia="方正仿宋_GBK" w:cs="Times New Roman"/>
          <w:sz w:val="32"/>
          <w:szCs w:val="32"/>
          <w:shd w:val="clear" w:color="auto" w:fill="FFFFFF"/>
        </w:rPr>
        <w:t>因公出国（境）费</w:t>
      </w:r>
      <w:r>
        <w:rPr>
          <w:rFonts w:hint="default" w:ascii="Times New Roman" w:hAnsi="Times New Roman" w:eastAsia="方正仿宋_GBK" w:cs="Times New Roman"/>
          <w:sz w:val="32"/>
          <w:szCs w:val="32"/>
          <w:shd w:val="clear" w:color="auto" w:fill="FFFFFF"/>
          <w:lang w:val="en-US" w:eastAsia="zh-CN"/>
        </w:rPr>
        <w:t>支出</w:t>
      </w:r>
      <w:r>
        <w:rPr>
          <w:rFonts w:hint="default"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lang w:val="en-US" w:eastAsia="zh-CN"/>
        </w:rPr>
        <w:t>2023年度本单位未发生</w:t>
      </w:r>
      <w:r>
        <w:rPr>
          <w:rFonts w:hint="default" w:ascii="Times New Roman" w:hAnsi="Times New Roman" w:eastAsia="方正仿宋_GBK" w:cs="Times New Roman"/>
          <w:sz w:val="32"/>
          <w:szCs w:val="32"/>
          <w:shd w:val="clear" w:color="auto" w:fill="FFFFFF"/>
        </w:rPr>
        <w:t>公务车购置费</w:t>
      </w:r>
      <w:r>
        <w:rPr>
          <w:rFonts w:hint="default" w:ascii="Times New Roman" w:hAnsi="Times New Roman" w:eastAsia="方正仿宋_GBK" w:cs="Times New Roman"/>
          <w:sz w:val="32"/>
          <w:szCs w:val="32"/>
          <w:shd w:val="clear" w:color="auto" w:fill="FFFFFF"/>
          <w:lang w:val="en-US" w:eastAsia="zh-CN"/>
        </w:rPr>
        <w:t>支出</w:t>
      </w:r>
      <w:r>
        <w:rPr>
          <w:rFonts w:hint="default"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2023年度本单位未发生</w:t>
      </w: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shd w:val="clear" w:color="auto" w:fill="FFFFFF"/>
          <w:lang w:val="en-US" w:eastAsia="zh-CN"/>
        </w:rPr>
        <w:t>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lang w:val="en-US" w:eastAsia="zh-CN"/>
        </w:rPr>
        <w:t>2023年度本单位未发生</w:t>
      </w: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shd w:val="clear" w:color="auto" w:fill="FFFFFF"/>
          <w:lang w:val="en-US" w:eastAsia="zh-CN"/>
        </w:rPr>
        <w:t>支出</w:t>
      </w:r>
      <w:r>
        <w:rPr>
          <w:rFonts w:hint="default"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Style w:val="10"/>
          <w:rFonts w:hint="default" w:ascii="Times New Roman" w:hAnsi="Times New Roman" w:eastAsia="方正楷体_GBK" w:cs="Times New Roman"/>
          <w:b w:val="0"/>
          <w:bCs/>
          <w:color w:val="auto"/>
          <w:sz w:val="32"/>
          <w:szCs w:val="32"/>
          <w:shd w:val="clear" w:color="auto" w:fill="FFFFFF"/>
        </w:rPr>
      </w:pPr>
      <w:r>
        <w:rPr>
          <w:rStyle w:val="10"/>
          <w:rFonts w:hint="default" w:ascii="Times New Roman" w:hAnsi="Times New Roman" w:eastAsia="方正楷体_GBK" w:cs="Times New Roman"/>
          <w:b w:val="0"/>
          <w:bCs/>
          <w:color w:val="auto"/>
          <w:sz w:val="32"/>
          <w:szCs w:val="32"/>
          <w:shd w:val="clear" w:color="auto" w:fill="FFFFFF"/>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Style w:val="10"/>
          <w:rFonts w:hint="default" w:ascii="Times New Roman" w:hAnsi="Times New Roman" w:eastAsia="方正黑体_GBK" w:cs="Times New Roman"/>
          <w:b w:val="0"/>
          <w:bCs/>
          <w:color w:val="auto"/>
          <w:sz w:val="32"/>
          <w:szCs w:val="32"/>
          <w:shd w:val="clear" w:color="auto" w:fill="FFFFFF"/>
        </w:rPr>
      </w:pP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Style w:val="10"/>
          <w:rFonts w:hint="default" w:ascii="Times New Roman" w:hAnsi="Times New Roman" w:eastAsia="方正黑体_GBK" w:cs="Times New Roman"/>
          <w:b w:val="0"/>
          <w:bCs/>
          <w:color w:val="auto"/>
          <w:sz w:val="32"/>
          <w:szCs w:val="32"/>
          <w:shd w:val="clear" w:color="auto" w:fill="FFFFFF"/>
        </w:rPr>
      </w:pPr>
      <w:r>
        <w:rPr>
          <w:rStyle w:val="10"/>
          <w:rFonts w:hint="default" w:ascii="Times New Roman" w:hAnsi="Times New Roman" w:eastAsia="方正黑体_GBK" w:cs="Times New Roman"/>
          <w:b w:val="0"/>
          <w:bCs/>
          <w:color w:val="auto"/>
          <w:sz w:val="32"/>
          <w:szCs w:val="32"/>
          <w:shd w:val="clear" w:color="auto" w:fill="FFFFFF"/>
        </w:rPr>
        <w:t>四、其他需要说明的事项</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 xml:space="preserve">  </w:t>
      </w:r>
      <w:r>
        <w:rPr>
          <w:rStyle w:val="10"/>
          <w:rFonts w:hint="default" w:ascii="Times New Roman" w:hAnsi="Times New Roman" w:eastAsia="方正楷体_GBK" w:cs="Times New Roman"/>
          <w:b w:val="0"/>
          <w:bCs/>
          <w:color w:val="auto"/>
          <w:sz w:val="32"/>
          <w:szCs w:val="32"/>
          <w:shd w:val="clear" w:color="auto" w:fill="FFFFFF"/>
          <w:lang w:val="en-US" w:eastAsia="zh-CN" w:bidi="ar-SA"/>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万元，较上年决算数减少7.49万元，下降100.00%，主要原因是</w:t>
      </w:r>
      <w:r>
        <w:rPr>
          <w:rFonts w:hint="default" w:ascii="Times New Roman" w:hAnsi="Times New Roman" w:eastAsia="方正仿宋_GBK" w:cs="Times New Roman"/>
          <w:sz w:val="32"/>
          <w:szCs w:val="32"/>
          <w:shd w:val="clear" w:color="auto" w:fill="FFFFFF"/>
        </w:rPr>
        <w:t>本年度本单位暂无会议费支出。</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万元，较上年决算数减少3.28万元，下降100.00%，主要原因是</w:t>
      </w:r>
      <w:r>
        <w:rPr>
          <w:rFonts w:hint="default" w:ascii="Times New Roman" w:hAnsi="Times New Roman" w:eastAsia="方正仿宋_GBK" w:cs="Times New Roman"/>
          <w:sz w:val="32"/>
          <w:szCs w:val="32"/>
          <w:shd w:val="clear" w:color="auto" w:fill="FFFFFF"/>
        </w:rPr>
        <w:t>本年度本单位暂无培训费支出。</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Style w:val="10"/>
          <w:rFonts w:hint="default" w:ascii="Times New Roman" w:hAnsi="Times New Roman" w:eastAsia="方正楷体_GBK" w:cs="Times New Roman"/>
          <w:b w:val="0"/>
          <w:bCs/>
          <w:color w:val="auto"/>
          <w:sz w:val="32"/>
          <w:szCs w:val="32"/>
          <w:shd w:val="clear" w:color="auto" w:fill="FFFFFF"/>
        </w:rPr>
      </w:pPr>
      <w:r>
        <w:rPr>
          <w:rStyle w:val="10"/>
          <w:rFonts w:hint="default" w:ascii="Times New Roman" w:hAnsi="Times New Roman" w:eastAsia="方正楷体_GBK" w:cs="Times New Roman"/>
          <w:b w:val="0"/>
          <w:bCs/>
          <w:color w:val="auto"/>
          <w:sz w:val="32"/>
          <w:szCs w:val="32"/>
          <w:shd w:val="clear" w:color="auto" w:fill="FFFFFF"/>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按照部门决算列报口径，我单位不在机关运行经费统计范围之内。</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Style w:val="10"/>
          <w:rFonts w:hint="default" w:ascii="Times New Roman" w:hAnsi="Times New Roman" w:eastAsia="方正楷体_GBK" w:cs="Times New Roman"/>
          <w:b w:val="0"/>
          <w:bCs/>
          <w:color w:val="auto"/>
          <w:sz w:val="32"/>
          <w:szCs w:val="32"/>
          <w:shd w:val="clear" w:color="auto" w:fill="FFFFFF"/>
        </w:rPr>
      </w:pPr>
      <w:r>
        <w:rPr>
          <w:rStyle w:val="10"/>
          <w:rFonts w:hint="default" w:ascii="Times New Roman" w:hAnsi="Times New Roman" w:eastAsia="方正楷体_GBK" w:cs="Times New Roman"/>
          <w:b w:val="0"/>
          <w:bCs/>
          <w:color w:val="auto"/>
          <w:sz w:val="32"/>
          <w:szCs w:val="32"/>
          <w:shd w:val="clear" w:color="auto" w:fill="FFFFFF"/>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截至2023年12月31日，本单位共有车辆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Style w:val="10"/>
          <w:rFonts w:hint="default" w:ascii="Times New Roman" w:hAnsi="Times New Roman" w:eastAsia="方正楷体_GBK" w:cs="Times New Roman"/>
          <w:b w:val="0"/>
          <w:bCs/>
          <w:color w:val="auto"/>
          <w:sz w:val="32"/>
          <w:szCs w:val="32"/>
          <w:shd w:val="clear" w:color="auto" w:fill="FFFFFF"/>
        </w:rPr>
      </w:pPr>
      <w:r>
        <w:rPr>
          <w:rStyle w:val="10"/>
          <w:rFonts w:hint="default" w:ascii="Times New Roman" w:hAnsi="Times New Roman" w:eastAsia="方正楷体_GBK" w:cs="Times New Roman"/>
          <w:b w:val="0"/>
          <w:bCs/>
          <w:color w:val="auto"/>
          <w:sz w:val="32"/>
          <w:szCs w:val="32"/>
          <w:shd w:val="clear" w:color="auto" w:fill="FFFFFF"/>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 2023年度我单位未发生政府采购事项，无相关经费支出。</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Style w:val="10"/>
          <w:rFonts w:hint="default" w:ascii="Times New Roman" w:hAnsi="Times New Roman" w:eastAsia="方正黑体_GBK" w:cs="Times New Roman"/>
          <w:b w:val="0"/>
          <w:bCs/>
          <w:color w:val="auto"/>
          <w:sz w:val="32"/>
          <w:szCs w:val="32"/>
          <w:shd w:val="clear" w:color="auto" w:fill="FFFFFF"/>
        </w:rPr>
      </w:pPr>
      <w:r>
        <w:rPr>
          <w:rStyle w:val="10"/>
          <w:rFonts w:hint="default" w:ascii="Times New Roman" w:hAnsi="Times New Roman" w:eastAsia="方正黑体_GBK" w:cs="Times New Roman"/>
          <w:b w:val="0"/>
          <w:bCs/>
          <w:color w:val="auto"/>
          <w:sz w:val="32"/>
          <w:szCs w:val="32"/>
          <w:shd w:val="clear" w:color="auto" w:fill="FFFFFF"/>
          <w:lang w:val="en-US" w:eastAsia="zh-CN"/>
        </w:rPr>
        <w:t>五、</w:t>
      </w:r>
      <w:r>
        <w:rPr>
          <w:rStyle w:val="10"/>
          <w:rFonts w:hint="default" w:ascii="Times New Roman" w:hAnsi="Times New Roman" w:eastAsia="方正黑体_GBK" w:cs="Times New Roman"/>
          <w:b w:val="0"/>
          <w:bCs/>
          <w:color w:val="auto"/>
          <w:sz w:val="32"/>
          <w:szCs w:val="32"/>
          <w:shd w:val="clear" w:color="auto" w:fill="FFFFFF"/>
        </w:rPr>
        <w:t>预算绩效管理情况说明</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Style w:val="10"/>
          <w:rFonts w:hint="default" w:ascii="Times New Roman" w:hAnsi="Times New Roman" w:eastAsia="方正楷体_GBK" w:cs="Times New Roman"/>
          <w:b w:val="0"/>
          <w:bCs/>
          <w:color w:val="auto"/>
          <w:sz w:val="32"/>
          <w:szCs w:val="32"/>
          <w:shd w:val="clear" w:color="auto" w:fill="FFFFFF"/>
        </w:rPr>
      </w:pPr>
      <w:r>
        <w:rPr>
          <w:rStyle w:val="10"/>
          <w:rFonts w:hint="default" w:ascii="Times New Roman" w:hAnsi="Times New Roman" w:eastAsia="方正楷体_GBK" w:cs="Times New Roman"/>
          <w:b w:val="0"/>
          <w:bCs/>
          <w:color w:val="auto"/>
          <w:sz w:val="32"/>
          <w:szCs w:val="32"/>
          <w:shd w:val="clear" w:color="auto" w:fill="FFFFFF"/>
        </w:rPr>
        <w:t>（一）单位自评情况</w:t>
      </w:r>
    </w:p>
    <w:p>
      <w:pPr>
        <w:pStyle w:val="12"/>
        <w:keepNext w:val="0"/>
        <w:keepLines w:val="0"/>
        <w:pageBreakBefore w:val="0"/>
        <w:widowControl/>
        <w:kinsoku/>
        <w:wordWrap/>
        <w:overflowPunct/>
        <w:topLinePunct w:val="0"/>
        <w:autoSpaceDE w:val="0"/>
        <w:autoSpaceDN/>
        <w:bidi w:val="0"/>
        <w:adjustRightIn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highlight w:val="yellow"/>
          <w:shd w:val="clear" w:color="auto" w:fill="FFFFFF"/>
          <w:lang w:eastAsia="zh-CN"/>
        </w:rPr>
      </w:pPr>
      <w:r>
        <w:rPr>
          <w:rFonts w:hint="default" w:ascii="Times New Roman" w:hAnsi="Times New Roman" w:eastAsia="方正仿宋_GBK" w:cs="Times New Roman"/>
          <w:sz w:val="32"/>
          <w:szCs w:val="32"/>
          <w:shd w:val="clear" w:color="auto" w:fill="FFFFFF"/>
        </w:rPr>
        <w:t>根据预算绩效管理要求，我</w:t>
      </w:r>
      <w:r>
        <w:rPr>
          <w:rFonts w:hint="default" w:ascii="Times New Roman" w:hAnsi="Times New Roman" w:eastAsia="方正仿宋_GBK" w:cs="Times New Roman"/>
          <w:sz w:val="32"/>
          <w:szCs w:val="32"/>
          <w:shd w:val="clear" w:color="auto" w:fill="FFFFFF"/>
          <w:lang w:val="en-US" w:eastAsia="zh-CN"/>
        </w:rPr>
        <w:t>委</w:t>
      </w:r>
      <w:r>
        <w:rPr>
          <w:rFonts w:hint="default" w:ascii="Times New Roman" w:hAnsi="Times New Roman" w:eastAsia="方正仿宋_GBK" w:cs="Times New Roman"/>
          <w:sz w:val="32"/>
          <w:szCs w:val="32"/>
          <w:shd w:val="clear" w:color="auto" w:fill="FFFFFF"/>
        </w:rPr>
        <w:t>对部门整体和</w:t>
      </w:r>
      <w:r>
        <w:rPr>
          <w:rFonts w:hint="default" w:ascii="Times New Roman" w:hAnsi="Times New Roman" w:eastAsia="方正仿宋_GBK" w:cs="Times New Roman"/>
          <w:sz w:val="32"/>
          <w:szCs w:val="32"/>
          <w:shd w:val="clear" w:color="auto" w:fill="FFFFFF"/>
          <w:lang w:val="en-US" w:eastAsia="zh-CN"/>
        </w:rPr>
        <w:t>7</w:t>
      </w:r>
      <w:r>
        <w:rPr>
          <w:rFonts w:hint="default" w:ascii="Times New Roman" w:hAnsi="Times New Roman" w:eastAsia="方正仿宋_GBK" w:cs="Times New Roman"/>
          <w:sz w:val="32"/>
          <w:szCs w:val="32"/>
          <w:shd w:val="clear" w:color="auto" w:fill="FFFFFF"/>
        </w:rPr>
        <w:t>个项目开展了绩效自评，涉及财政拨款项目支出资金</w:t>
      </w:r>
      <w:r>
        <w:rPr>
          <w:rFonts w:hint="default" w:ascii="Times New Roman" w:hAnsi="Times New Roman" w:eastAsia="方正仿宋_GBK" w:cs="Times New Roman"/>
          <w:sz w:val="32"/>
          <w:szCs w:val="32"/>
          <w:shd w:val="clear" w:color="auto" w:fill="FFFFFF"/>
          <w:lang w:val="en-US" w:eastAsia="zh-CN"/>
        </w:rPr>
        <w:t>975.95</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Style w:val="10"/>
          <w:rFonts w:hint="default" w:ascii="Times New Roman" w:hAnsi="Times New Roman" w:eastAsia="方正楷体_GBK" w:cs="Times New Roman"/>
          <w:b w:val="0"/>
          <w:bCs/>
          <w:color w:val="auto"/>
          <w:sz w:val="32"/>
          <w:szCs w:val="32"/>
          <w:shd w:val="clear" w:color="auto" w:fill="FFFFFF"/>
          <w:lang w:eastAsia="zh-CN"/>
        </w:rPr>
      </w:pP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Style w:val="10"/>
          <w:rFonts w:hint="default" w:ascii="Times New Roman" w:hAnsi="Times New Roman" w:eastAsia="方正楷体_GBK" w:cs="Times New Roman"/>
          <w:b w:val="0"/>
          <w:bCs/>
          <w:color w:val="auto"/>
          <w:sz w:val="32"/>
          <w:szCs w:val="32"/>
          <w:shd w:val="clear" w:color="auto" w:fill="FFFFFF"/>
        </w:rPr>
      </w:pPr>
      <w:r>
        <w:rPr>
          <w:rStyle w:val="10"/>
          <w:rFonts w:hint="default" w:ascii="Times New Roman" w:hAnsi="Times New Roman" w:eastAsia="方正楷体_GBK" w:cs="Times New Roman"/>
          <w:b w:val="0"/>
          <w:bCs/>
          <w:color w:val="auto"/>
          <w:sz w:val="32"/>
          <w:szCs w:val="32"/>
          <w:shd w:val="clear" w:color="auto" w:fill="FFFFFF"/>
          <w:lang w:eastAsia="zh-CN"/>
        </w:rPr>
        <w:t>（</w:t>
      </w:r>
      <w:r>
        <w:rPr>
          <w:rStyle w:val="10"/>
          <w:rFonts w:hint="default" w:ascii="Times New Roman" w:hAnsi="Times New Roman" w:eastAsia="方正楷体_GBK" w:cs="Times New Roman"/>
          <w:b w:val="0"/>
          <w:bCs/>
          <w:color w:val="auto"/>
          <w:sz w:val="32"/>
          <w:szCs w:val="32"/>
          <w:shd w:val="clear" w:color="auto" w:fill="FFFFFF"/>
          <w:lang w:val="en-US" w:eastAsia="zh-CN"/>
        </w:rPr>
        <w:t>二</w:t>
      </w:r>
      <w:r>
        <w:rPr>
          <w:rStyle w:val="10"/>
          <w:rFonts w:hint="default" w:ascii="Times New Roman" w:hAnsi="Times New Roman" w:eastAsia="方正楷体_GBK" w:cs="Times New Roman"/>
          <w:b w:val="0"/>
          <w:bCs/>
          <w:color w:val="auto"/>
          <w:sz w:val="32"/>
          <w:szCs w:val="32"/>
          <w:shd w:val="clear" w:color="auto" w:fill="FFFFFF"/>
          <w:lang w:eastAsia="zh-CN"/>
        </w:rPr>
        <w:t>）</w:t>
      </w:r>
      <w:r>
        <w:rPr>
          <w:rStyle w:val="10"/>
          <w:rFonts w:hint="default" w:ascii="Times New Roman" w:hAnsi="Times New Roman" w:eastAsia="方正楷体_GBK" w:cs="Times New Roman"/>
          <w:b w:val="0"/>
          <w:bCs/>
          <w:color w:val="auto"/>
          <w:sz w:val="32"/>
          <w:szCs w:val="32"/>
          <w:shd w:val="clear" w:color="auto" w:fill="FFFFFF"/>
        </w:rPr>
        <w:t>单位绩效评价情况</w:t>
      </w:r>
    </w:p>
    <w:tbl>
      <w:tblPr>
        <w:tblW w:w="9960" w:type="dxa"/>
        <w:jc w:val="center"/>
        <w:shd w:val="clear"/>
        <w:tblLayout w:type="autofit"/>
        <w:tblCellMar>
          <w:top w:w="0" w:type="dxa"/>
          <w:left w:w="0" w:type="dxa"/>
          <w:bottom w:w="0" w:type="dxa"/>
          <w:right w:w="0" w:type="dxa"/>
        </w:tblCellMar>
      </w:tblPr>
      <w:tblGrid>
        <w:gridCol w:w="695"/>
        <w:gridCol w:w="355"/>
        <w:gridCol w:w="671"/>
        <w:gridCol w:w="1144"/>
        <w:gridCol w:w="893"/>
        <w:gridCol w:w="1706"/>
        <w:gridCol w:w="868"/>
        <w:gridCol w:w="707"/>
        <w:gridCol w:w="975"/>
        <w:gridCol w:w="1129"/>
        <w:gridCol w:w="1146"/>
      </w:tblGrid>
      <w:tr>
        <w:tblPrEx>
          <w:tblCellMar>
            <w:top w:w="0" w:type="dxa"/>
            <w:left w:w="0" w:type="dxa"/>
            <w:bottom w:w="0" w:type="dxa"/>
            <w:right w:w="0" w:type="dxa"/>
          </w:tblCellMar>
        </w:tblPrEx>
        <w:trPr>
          <w:trHeight w:val="930" w:hRule="atLeast"/>
          <w:jc w:val="center"/>
        </w:trPr>
        <w:tc>
          <w:tcPr>
            <w:tcW w:w="9960" w:type="dxa"/>
            <w:gridSpan w:val="11"/>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微软雅黑" w:cs="Times New Roman"/>
                <w:b/>
                <w:i w:val="0"/>
                <w:color w:val="000000"/>
                <w:sz w:val="40"/>
                <w:szCs w:val="40"/>
                <w:u w:val="none"/>
              </w:rPr>
            </w:pPr>
            <w:r>
              <w:rPr>
                <w:rFonts w:hint="default" w:ascii="Times New Roman" w:hAnsi="Times New Roman" w:eastAsia="微软雅黑" w:cs="Times New Roman"/>
                <w:b/>
                <w:i w:val="0"/>
                <w:color w:val="000000"/>
                <w:kern w:val="0"/>
                <w:sz w:val="40"/>
                <w:szCs w:val="40"/>
                <w:u w:val="none"/>
                <w:bdr w:val="none" w:color="auto" w:sz="0" w:space="0"/>
                <w:lang w:val="en-US" w:eastAsia="zh-CN" w:bidi="ar"/>
              </w:rPr>
              <w:t>2023年度二级项目绩效自评表</w:t>
            </w:r>
          </w:p>
        </w:tc>
      </w:tr>
      <w:tr>
        <w:tblPrEx>
          <w:tblCellMar>
            <w:top w:w="0" w:type="dxa"/>
            <w:left w:w="0" w:type="dxa"/>
            <w:bottom w:w="0" w:type="dxa"/>
            <w:right w:w="0" w:type="dxa"/>
          </w:tblCellMar>
        </w:tblPrEx>
        <w:trPr>
          <w:trHeight w:val="507"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bdr w:val="none" w:color="auto" w:sz="0" w:space="0"/>
                <w:lang w:val="en-US" w:eastAsia="zh-CN" w:bidi="ar"/>
              </w:rPr>
              <w:t>状态：绩效审核已审</w:t>
            </w:r>
          </w:p>
        </w:tc>
      </w:tr>
      <w:tr>
        <w:tblPrEx>
          <w:tblCellMar>
            <w:top w:w="0" w:type="dxa"/>
            <w:left w:w="0" w:type="dxa"/>
            <w:bottom w:w="0" w:type="dxa"/>
            <w:right w:w="0" w:type="dxa"/>
          </w:tblCellMar>
        </w:tblPrEx>
        <w:trPr>
          <w:trHeight w:val="1536" w:hRule="atLeast"/>
          <w:jc w:val="center"/>
        </w:trPr>
        <w:tc>
          <w:tcPr>
            <w:tcW w:w="74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bdr w:val="none" w:color="auto" w:sz="0" w:space="0"/>
                <w:lang w:val="en-US" w:eastAsia="zh-CN" w:bidi="ar"/>
              </w:rPr>
              <w:t>项目名称：</w:t>
            </w:r>
          </w:p>
        </w:tc>
        <w:tc>
          <w:tcPr>
            <w:tcW w:w="1129" w:type="dxa"/>
            <w:gridSpan w:val="2"/>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美丽宜居示范乡镇建设项目绩效评价补助资金</w:t>
            </w:r>
          </w:p>
        </w:tc>
        <w:tc>
          <w:tcPr>
            <w:tcW w:w="1009"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bdr w:val="none" w:color="auto" w:sz="0" w:space="0"/>
                <w:lang w:val="en-US" w:eastAsia="zh-CN" w:bidi="ar"/>
              </w:rPr>
              <w:t>项目编码：</w:t>
            </w:r>
          </w:p>
        </w:tc>
        <w:tc>
          <w:tcPr>
            <w:tcW w:w="2270" w:type="dxa"/>
            <w:gridSpan w:val="2"/>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50024024T000003873821</w:t>
            </w:r>
          </w:p>
        </w:tc>
        <w:tc>
          <w:tcPr>
            <w:tcW w:w="8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bdr w:val="none" w:color="auto" w:sz="0" w:space="0"/>
                <w:lang w:val="en-US" w:eastAsia="zh-CN" w:bidi="ar"/>
              </w:rPr>
              <w:t>自评总分：</w:t>
            </w:r>
          </w:p>
        </w:tc>
        <w:tc>
          <w:tcPr>
            <w:tcW w:w="1796" w:type="dxa"/>
            <w:gridSpan w:val="2"/>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90.00</w:t>
            </w:r>
          </w:p>
        </w:tc>
        <w:tc>
          <w:tcPr>
            <w:tcW w:w="99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right"/>
              <w:rPr>
                <w:rFonts w:hint="default" w:ascii="Times New Roman" w:hAnsi="Times New Roman" w:eastAsia="宋体" w:cs="Times New Roman"/>
                <w:b/>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1536" w:hRule="atLeast"/>
          <w:jc w:val="center"/>
        </w:trPr>
        <w:tc>
          <w:tcPr>
            <w:tcW w:w="74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bdr w:val="none" w:color="auto" w:sz="0" w:space="0"/>
                <w:lang w:val="en-US" w:eastAsia="zh-CN" w:bidi="ar"/>
              </w:rPr>
              <w:t>项目主管部门：</w:t>
            </w:r>
          </w:p>
        </w:tc>
        <w:tc>
          <w:tcPr>
            <w:tcW w:w="1129" w:type="dxa"/>
            <w:gridSpan w:val="2"/>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064-石柱土家族自治县住房和城乡建设委员会</w:t>
            </w:r>
          </w:p>
        </w:tc>
        <w:tc>
          <w:tcPr>
            <w:tcW w:w="1009"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bdr w:val="none" w:color="auto" w:sz="0" w:space="0"/>
                <w:lang w:val="en-US" w:eastAsia="zh-CN" w:bidi="ar"/>
              </w:rPr>
              <w:t>财政归口处室：</w:t>
            </w:r>
          </w:p>
        </w:tc>
        <w:tc>
          <w:tcPr>
            <w:tcW w:w="2270" w:type="dxa"/>
            <w:gridSpan w:val="2"/>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508-经济建设和产业发展科</w:t>
            </w:r>
          </w:p>
        </w:tc>
        <w:tc>
          <w:tcPr>
            <w:tcW w:w="8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bdr w:val="none" w:color="auto" w:sz="0" w:space="0"/>
                <w:lang w:val="en-US" w:eastAsia="zh-CN" w:bidi="ar"/>
              </w:rPr>
              <w:t>部门联系人：</w:t>
            </w:r>
          </w:p>
        </w:tc>
        <w:tc>
          <w:tcPr>
            <w:tcW w:w="1796" w:type="dxa"/>
            <w:gridSpan w:val="2"/>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牟x</w:t>
            </w:r>
          </w:p>
        </w:tc>
        <w:tc>
          <w:tcPr>
            <w:tcW w:w="99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bdr w:val="none" w:color="auto" w:sz="0" w:space="0"/>
                <w:lang w:val="en-US" w:eastAsia="zh-CN" w:bidi="ar"/>
              </w:rPr>
              <w:t>联系电话：</w:t>
            </w:r>
          </w:p>
        </w:tc>
        <w:tc>
          <w:tcPr>
            <w:tcW w:w="114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13xxxxxxxx</w:t>
            </w:r>
          </w:p>
        </w:tc>
      </w:tr>
      <w:tr>
        <w:tblPrEx>
          <w:tblCellMar>
            <w:top w:w="0" w:type="dxa"/>
            <w:left w:w="0" w:type="dxa"/>
            <w:bottom w:w="0" w:type="dxa"/>
            <w:right w:w="0" w:type="dxa"/>
          </w:tblCellMar>
        </w:tblPrEx>
        <w:trPr>
          <w:trHeight w:val="628"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微软雅黑" w:cs="Times New Roman"/>
                <w:b/>
                <w:i w:val="0"/>
                <w:color w:val="808080"/>
                <w:sz w:val="28"/>
                <w:szCs w:val="28"/>
                <w:u w:val="none"/>
              </w:rPr>
            </w:pPr>
            <w:r>
              <w:rPr>
                <w:rFonts w:hint="default" w:ascii="Times New Roman" w:hAnsi="Times New Roman" w:eastAsia="微软雅黑" w:cs="Times New Roman"/>
                <w:b/>
                <w:i w:val="0"/>
                <w:color w:val="808080"/>
                <w:kern w:val="0"/>
                <w:sz w:val="28"/>
                <w:szCs w:val="28"/>
                <w:u w:val="none"/>
                <w:bdr w:val="none" w:color="auto" w:sz="0" w:space="0"/>
                <w:lang w:val="en-US" w:eastAsia="zh-CN" w:bidi="ar"/>
              </w:rPr>
              <w:t>资金情况</w:t>
            </w:r>
          </w:p>
        </w:tc>
      </w:tr>
      <w:tr>
        <w:tblPrEx>
          <w:tblCellMar>
            <w:top w:w="0" w:type="dxa"/>
            <w:left w:w="0" w:type="dxa"/>
            <w:bottom w:w="0" w:type="dxa"/>
            <w:right w:w="0" w:type="dxa"/>
          </w:tblCellMar>
        </w:tblPrEx>
        <w:trPr>
          <w:trHeight w:val="507"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default" w:ascii="Times New Roman" w:hAnsi="Times New Roman" w:eastAsia="宋体" w:cs="Times New Roman"/>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bdr w:val="none" w:color="auto" w:sz="0" w:space="0"/>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bdr w:val="none" w:color="auto" w:sz="0" w:space="0"/>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bdr w:val="none" w:color="auto" w:sz="0" w:space="0"/>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bdr w:val="none" w:color="auto" w:sz="0" w:space="0"/>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bdr w:val="none" w:color="auto" w:sz="0" w:space="0"/>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bdr w:val="none" w:color="auto" w:sz="0" w:space="0"/>
                <w:lang w:val="en-US" w:eastAsia="zh-CN" w:bidi="ar"/>
              </w:rPr>
              <w:t>执行率得分</w:t>
            </w:r>
          </w:p>
        </w:tc>
      </w:tr>
      <w:tr>
        <w:tblPrEx>
          <w:tblCellMar>
            <w:top w:w="0" w:type="dxa"/>
            <w:left w:w="0" w:type="dxa"/>
            <w:bottom w:w="0" w:type="dxa"/>
            <w:right w:w="0" w:type="dxa"/>
          </w:tblCellMar>
        </w:tblPrEx>
        <w:trPr>
          <w:trHeight w:val="1070" w:hRule="atLeast"/>
          <w:jc w:val="center"/>
        </w:trPr>
        <w:tc>
          <w:tcPr>
            <w:tcW w:w="746" w:type="dxa"/>
            <w:tcBorders>
              <w:top w:val="single" w:color="000000" w:sz="4" w:space="0"/>
              <w:left w:val="single" w:color="000000" w:sz="4" w:space="0"/>
              <w:bottom w:val="single" w:color="000000" w:sz="4" w:space="0"/>
              <w:right w:val="nil"/>
            </w:tcBorders>
            <w:shd w:val="clear"/>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rPr>
                <w:rFonts w:hint="default" w:ascii="Times New Roman" w:hAnsi="Times New Roman" w:eastAsia="宋体" w:cs="Times New Roman"/>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noWrap/>
            <w:tcMar>
              <w:top w:w="12" w:type="dxa"/>
              <w:left w:w="12" w:type="dxa"/>
              <w:right w:w="12" w:type="dxa"/>
            </w:tcMar>
            <w:vAlign w:val="center"/>
          </w:tcPr>
          <w:p>
            <w:pPr>
              <w:rPr>
                <w:rFonts w:hint="default" w:ascii="Times New Roman" w:hAnsi="Times New Roman" w:eastAsia="宋体" w:cs="Times New Roman"/>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noWrap/>
            <w:tcMar>
              <w:top w:w="12" w:type="dxa"/>
              <w:left w:w="12" w:type="dxa"/>
              <w:right w:w="12" w:type="dxa"/>
            </w:tcMar>
            <w:vAlign w:val="center"/>
          </w:tcPr>
          <w:p>
            <w:pPr>
              <w:rPr>
                <w:rFonts w:hint="default" w:ascii="Times New Roman" w:hAnsi="Times New Roman" w:eastAsia="宋体" w:cs="Times New Roman"/>
                <w:i w:val="0"/>
                <w:color w:val="000000"/>
                <w:sz w:val="22"/>
                <w:szCs w:val="22"/>
                <w:u w:val="none"/>
              </w:rPr>
            </w:pPr>
          </w:p>
        </w:tc>
        <w:tc>
          <w:tcPr>
            <w:tcW w:w="1490" w:type="dxa"/>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2,700,000.00 </w:t>
            </w:r>
          </w:p>
        </w:tc>
        <w:tc>
          <w:tcPr>
            <w:tcW w:w="0" w:type="auto"/>
            <w:tcBorders>
              <w:top w:val="single" w:color="000000" w:sz="4" w:space="0"/>
              <w:left w:val="single" w:color="000000" w:sz="4" w:space="0"/>
              <w:bottom w:val="single" w:color="000000" w:sz="4" w:space="0"/>
              <w:right w:val="nil"/>
            </w:tcBorders>
            <w:shd w:val="clear"/>
            <w:noWrap/>
            <w:tcMar>
              <w:top w:w="12" w:type="dxa"/>
              <w:left w:w="12" w:type="dxa"/>
              <w:right w:w="12" w:type="dxa"/>
            </w:tcMar>
            <w:vAlign w:val="center"/>
          </w:tcPr>
          <w:p>
            <w:pPr>
              <w:rPr>
                <w:rFonts w:hint="default" w:ascii="Times New Roman" w:hAnsi="Times New Roman" w:eastAsia="宋体" w:cs="Times New Roman"/>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rPr>
                <w:rFonts w:hint="default" w:ascii="Times New Roman" w:hAnsi="Times New Roman" w:eastAsia="宋体" w:cs="Times New Roman"/>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rPr>
                <w:rFonts w:hint="default" w:ascii="Times New Roman" w:hAnsi="Times New Roman" w:eastAsia="宋体" w:cs="Times New Roman"/>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right"/>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1128" w:hRule="atLeast"/>
          <w:jc w:val="center"/>
        </w:trPr>
        <w:tc>
          <w:tcPr>
            <w:tcW w:w="746" w:type="dxa"/>
            <w:tcBorders>
              <w:top w:val="single" w:color="000000" w:sz="4" w:space="0"/>
              <w:left w:val="single" w:color="000000" w:sz="4" w:space="0"/>
              <w:bottom w:val="single" w:color="000000" w:sz="4" w:space="0"/>
              <w:right w:val="nil"/>
            </w:tcBorders>
            <w:shd w:val="clear"/>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rPr>
                <w:rFonts w:hint="default" w:ascii="Times New Roman" w:hAnsi="Times New Roman" w:eastAsia="宋体" w:cs="Times New Roman"/>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noWrap/>
            <w:tcMar>
              <w:top w:w="12" w:type="dxa"/>
              <w:left w:w="12" w:type="dxa"/>
              <w:right w:w="12" w:type="dxa"/>
            </w:tcMar>
            <w:vAlign w:val="center"/>
          </w:tcPr>
          <w:p>
            <w:pPr>
              <w:rPr>
                <w:rFonts w:hint="default" w:ascii="Times New Roman" w:hAnsi="Times New Roman" w:eastAsia="宋体" w:cs="Times New Roman"/>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noWrap/>
            <w:tcMar>
              <w:top w:w="12" w:type="dxa"/>
              <w:left w:w="12" w:type="dxa"/>
              <w:right w:w="12" w:type="dxa"/>
            </w:tcMar>
            <w:vAlign w:val="center"/>
          </w:tcPr>
          <w:p>
            <w:pPr>
              <w:rPr>
                <w:rFonts w:hint="default" w:ascii="Times New Roman" w:hAnsi="Times New Roman" w:eastAsia="宋体" w:cs="Times New Roman"/>
                <w:i w:val="0"/>
                <w:color w:val="000000"/>
                <w:sz w:val="22"/>
                <w:szCs w:val="22"/>
                <w:u w:val="none"/>
              </w:rPr>
            </w:pPr>
          </w:p>
        </w:tc>
        <w:tc>
          <w:tcPr>
            <w:tcW w:w="1490" w:type="dxa"/>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2,700,000.00 </w:t>
            </w:r>
          </w:p>
        </w:tc>
        <w:tc>
          <w:tcPr>
            <w:tcW w:w="0" w:type="auto"/>
            <w:tcBorders>
              <w:top w:val="single" w:color="000000" w:sz="4" w:space="0"/>
              <w:left w:val="single" w:color="000000" w:sz="4" w:space="0"/>
              <w:bottom w:val="single" w:color="000000" w:sz="4" w:space="0"/>
              <w:right w:val="nil"/>
            </w:tcBorders>
            <w:shd w:val="clear"/>
            <w:noWrap/>
            <w:tcMar>
              <w:top w:w="12" w:type="dxa"/>
              <w:left w:w="12" w:type="dxa"/>
              <w:right w:w="12" w:type="dxa"/>
            </w:tcMar>
            <w:vAlign w:val="center"/>
          </w:tcPr>
          <w:p>
            <w:pPr>
              <w:rPr>
                <w:rFonts w:hint="default" w:ascii="Times New Roman" w:hAnsi="Times New Roman" w:eastAsia="宋体" w:cs="Times New Roman"/>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0.00 </w:t>
            </w:r>
          </w:p>
        </w:tc>
      </w:tr>
      <w:tr>
        <w:tblPrEx>
          <w:tblCellMar>
            <w:top w:w="0" w:type="dxa"/>
            <w:left w:w="0" w:type="dxa"/>
            <w:bottom w:w="0" w:type="dxa"/>
            <w:right w:w="0" w:type="dxa"/>
          </w:tblCellMar>
        </w:tblPrEx>
        <w:trPr>
          <w:trHeight w:val="1031" w:hRule="atLeast"/>
          <w:jc w:val="center"/>
        </w:trPr>
        <w:tc>
          <w:tcPr>
            <w:tcW w:w="746" w:type="dxa"/>
            <w:tcBorders>
              <w:top w:val="single" w:color="000000" w:sz="4" w:space="0"/>
              <w:left w:val="single" w:color="000000" w:sz="4" w:space="0"/>
              <w:bottom w:val="single" w:color="000000" w:sz="4" w:space="0"/>
              <w:right w:val="nil"/>
            </w:tcBorders>
            <w:shd w:val="clear"/>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rPr>
                <w:rFonts w:hint="default" w:ascii="Times New Roman" w:hAnsi="Times New Roman" w:eastAsia="宋体" w:cs="Times New Roman"/>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noWrap/>
            <w:tcMar>
              <w:top w:w="12" w:type="dxa"/>
              <w:left w:w="12" w:type="dxa"/>
              <w:right w:w="12" w:type="dxa"/>
            </w:tcMar>
            <w:vAlign w:val="center"/>
          </w:tcPr>
          <w:p>
            <w:pPr>
              <w:rPr>
                <w:rFonts w:hint="default" w:ascii="Times New Roman" w:hAnsi="Times New Roman" w:eastAsia="宋体" w:cs="Times New Roman"/>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noWrap/>
            <w:tcMar>
              <w:top w:w="12" w:type="dxa"/>
              <w:left w:w="12" w:type="dxa"/>
              <w:right w:w="12" w:type="dxa"/>
            </w:tcMar>
            <w:vAlign w:val="center"/>
          </w:tcPr>
          <w:p>
            <w:pPr>
              <w:rPr>
                <w:rFonts w:hint="default" w:ascii="Times New Roman" w:hAnsi="Times New Roman" w:eastAsia="宋体" w:cs="Times New Roman"/>
                <w:i w:val="0"/>
                <w:color w:val="000000"/>
                <w:sz w:val="22"/>
                <w:szCs w:val="22"/>
                <w:u w:val="none"/>
              </w:rPr>
            </w:pPr>
          </w:p>
        </w:tc>
        <w:tc>
          <w:tcPr>
            <w:tcW w:w="1490" w:type="dxa"/>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noWrap/>
            <w:tcMar>
              <w:top w:w="12" w:type="dxa"/>
              <w:left w:w="12" w:type="dxa"/>
              <w:right w:w="12" w:type="dxa"/>
            </w:tcMar>
            <w:vAlign w:val="center"/>
          </w:tcPr>
          <w:p>
            <w:pPr>
              <w:rPr>
                <w:rFonts w:hint="default" w:ascii="Times New Roman" w:hAnsi="Times New Roman" w:eastAsia="宋体" w:cs="Times New Roman"/>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rPr>
                <w:rFonts w:hint="default" w:ascii="Times New Roman" w:hAnsi="Times New Roman" w:eastAsia="宋体" w:cs="Times New Roman"/>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right"/>
              <w:rPr>
                <w:rFonts w:hint="default" w:ascii="Times New Roman" w:hAnsi="Times New Roman" w:eastAsia="宋体" w:cs="Times New Roman"/>
                <w:i w:val="0"/>
                <w:color w:val="000000"/>
                <w:sz w:val="22"/>
                <w:szCs w:val="22"/>
                <w:u w:val="none"/>
              </w:rPr>
            </w:pPr>
          </w:p>
        </w:tc>
      </w:tr>
      <w:tr>
        <w:tblPrEx>
          <w:shd w:val="clear"/>
          <w:tblCellMar>
            <w:top w:w="0" w:type="dxa"/>
            <w:left w:w="0" w:type="dxa"/>
            <w:bottom w:w="0" w:type="dxa"/>
            <w:right w:w="0" w:type="dxa"/>
          </w:tblCellMar>
        </w:tblPrEx>
        <w:trPr>
          <w:trHeight w:val="628"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微软雅黑" w:cs="Times New Roman"/>
                <w:b/>
                <w:i w:val="0"/>
                <w:color w:val="808080"/>
                <w:sz w:val="28"/>
                <w:szCs w:val="28"/>
                <w:u w:val="none"/>
              </w:rPr>
            </w:pPr>
            <w:r>
              <w:rPr>
                <w:rFonts w:hint="default" w:ascii="Times New Roman" w:hAnsi="Times New Roman" w:eastAsia="微软雅黑" w:cs="Times New Roman"/>
                <w:b/>
                <w:i w:val="0"/>
                <w:color w:val="808080"/>
                <w:kern w:val="0"/>
                <w:sz w:val="28"/>
                <w:szCs w:val="28"/>
                <w:u w:val="none"/>
                <w:bdr w:val="none" w:color="auto" w:sz="0" w:space="0"/>
                <w:lang w:val="en-US" w:eastAsia="zh-CN" w:bidi="ar"/>
              </w:rPr>
              <w:t>绩效目标</w:t>
            </w:r>
          </w:p>
        </w:tc>
      </w:tr>
      <w:tr>
        <w:tblPrEx>
          <w:tblCellMar>
            <w:top w:w="0" w:type="dxa"/>
            <w:left w:w="0" w:type="dxa"/>
            <w:bottom w:w="0" w:type="dxa"/>
            <w:right w:w="0" w:type="dxa"/>
          </w:tblCellMar>
        </w:tblPrEx>
        <w:trPr>
          <w:trHeight w:val="507"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bdr w:val="none" w:color="auto" w:sz="0" w:space="0"/>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bdr w:val="none" w:color="auto" w:sz="0" w:space="0"/>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bdr w:val="none" w:color="auto" w:sz="0" w:space="0"/>
                <w:lang w:val="en-US" w:eastAsia="zh-CN" w:bidi="ar"/>
              </w:rPr>
              <w:t>全年目标实际完成情况</w:t>
            </w:r>
          </w:p>
        </w:tc>
      </w:tr>
      <w:tr>
        <w:tblPrEx>
          <w:shd w:val="clear"/>
          <w:tblCellMar>
            <w:top w:w="0" w:type="dxa"/>
            <w:left w:w="0" w:type="dxa"/>
            <w:bottom w:w="0" w:type="dxa"/>
            <w:right w:w="0" w:type="dxa"/>
          </w:tblCellMar>
        </w:tblPrEx>
        <w:trPr>
          <w:trHeight w:val="1575" w:hRule="atLeast"/>
          <w:jc w:val="center"/>
        </w:trPr>
        <w:tc>
          <w:tcPr>
            <w:tcW w:w="2884" w:type="dxa"/>
            <w:gridSpan w:val="4"/>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深化环境综合整治、提升场镇功能、提升场镇品质、提升管理水平，推进美丽宜居示范乡镇建设。</w:t>
            </w:r>
          </w:p>
        </w:tc>
        <w:tc>
          <w:tcPr>
            <w:tcW w:w="3949" w:type="dxa"/>
            <w:gridSpan w:val="4"/>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深化环境综合整治、提升场镇功能、提升场镇品质、提升管理水平，推进美丽宜居示范乡镇建设。</w:t>
            </w:r>
          </w:p>
        </w:tc>
        <w:tc>
          <w:tcPr>
            <w:tcW w:w="3127" w:type="dxa"/>
            <w:gridSpan w:val="3"/>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深化环境综合整治、提升场镇功能、提升场镇品质、提升管理水平，推进美丽宜居示范乡镇建设。</w:t>
            </w:r>
          </w:p>
        </w:tc>
      </w:tr>
      <w:tr>
        <w:tblPrEx>
          <w:tblCellMar>
            <w:top w:w="0" w:type="dxa"/>
            <w:left w:w="0" w:type="dxa"/>
            <w:bottom w:w="0" w:type="dxa"/>
            <w:right w:w="0" w:type="dxa"/>
          </w:tblCellMar>
        </w:tblPrEx>
        <w:trPr>
          <w:trHeight w:val="628" w:hRule="atLeast"/>
          <w:jc w:val="center"/>
        </w:trPr>
        <w:tc>
          <w:tcPr>
            <w:tcW w:w="9960" w:type="dxa"/>
            <w:gridSpan w:val="11"/>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微软雅黑" w:cs="Times New Roman"/>
                <w:b/>
                <w:i w:val="0"/>
                <w:color w:val="808080"/>
                <w:sz w:val="28"/>
                <w:szCs w:val="28"/>
                <w:u w:val="none"/>
              </w:rPr>
            </w:pPr>
            <w:r>
              <w:rPr>
                <w:rFonts w:hint="default" w:ascii="Times New Roman" w:hAnsi="Times New Roman" w:eastAsia="微软雅黑" w:cs="Times New Roman"/>
                <w:b/>
                <w:i w:val="0"/>
                <w:color w:val="808080"/>
                <w:kern w:val="0"/>
                <w:sz w:val="28"/>
                <w:szCs w:val="28"/>
                <w:u w:val="none"/>
                <w:bdr w:val="none" w:color="auto" w:sz="0" w:space="0"/>
                <w:lang w:val="en-US" w:eastAsia="zh-CN" w:bidi="ar"/>
              </w:rPr>
              <w:t>绩效指标</w:t>
            </w:r>
          </w:p>
        </w:tc>
      </w:tr>
      <w:tr>
        <w:tblPrEx>
          <w:shd w:val="clear"/>
          <w:tblCellMar>
            <w:top w:w="0" w:type="dxa"/>
            <w:left w:w="0" w:type="dxa"/>
            <w:bottom w:w="0" w:type="dxa"/>
            <w:right w:w="0" w:type="dxa"/>
          </w:tblCellMar>
        </w:tblPrEx>
        <w:trPr>
          <w:trHeight w:val="1233" w:hRule="atLeast"/>
          <w:jc w:val="center"/>
        </w:trPr>
        <w:tc>
          <w:tcPr>
            <w:tcW w:w="74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bdr w:val="none" w:color="auto" w:sz="0" w:space="0"/>
                <w:lang w:val="en-US" w:eastAsia="zh-CN" w:bidi="ar"/>
              </w:rPr>
              <w:t>指标名称</w:t>
            </w:r>
          </w:p>
        </w:tc>
        <w:tc>
          <w:tcPr>
            <w:tcW w:w="39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bdr w:val="none" w:color="auto" w:sz="0" w:space="0"/>
                <w:lang w:val="en-US" w:eastAsia="zh-CN" w:bidi="ar"/>
              </w:rPr>
              <w:t>计量单位</w:t>
            </w:r>
          </w:p>
        </w:tc>
        <w:tc>
          <w:tcPr>
            <w:tcW w:w="735"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bdr w:val="none" w:color="auto" w:sz="0" w:space="0"/>
                <w:lang w:val="en-US" w:eastAsia="zh-CN" w:bidi="ar"/>
              </w:rPr>
              <w:t>指标性质</w:t>
            </w:r>
          </w:p>
        </w:tc>
        <w:tc>
          <w:tcPr>
            <w:tcW w:w="1009"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bdr w:val="none" w:color="auto" w:sz="0" w:space="0"/>
                <w:lang w:val="en-US" w:eastAsia="zh-CN" w:bidi="ar"/>
              </w:rPr>
              <w:t>指标值</w:t>
            </w:r>
          </w:p>
        </w:tc>
        <w:tc>
          <w:tcPr>
            <w:tcW w:w="78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bdr w:val="none" w:color="auto" w:sz="0" w:space="0"/>
                <w:lang w:val="en-US" w:eastAsia="zh-CN" w:bidi="ar"/>
              </w:rPr>
              <w:t>全年完成值</w:t>
            </w:r>
          </w:p>
        </w:tc>
        <w:tc>
          <w:tcPr>
            <w:tcW w:w="149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bdr w:val="none" w:color="auto" w:sz="0" w:space="0"/>
                <w:lang w:val="en-US" w:eastAsia="zh-CN" w:bidi="ar"/>
              </w:rPr>
              <w:t>偏离度（%）</w:t>
            </w:r>
          </w:p>
        </w:tc>
        <w:tc>
          <w:tcPr>
            <w:tcW w:w="8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bdr w:val="none" w:color="auto" w:sz="0" w:space="0"/>
                <w:lang w:val="en-US" w:eastAsia="zh-CN" w:bidi="ar"/>
              </w:rPr>
              <w:t>得分系数（%）</w:t>
            </w:r>
          </w:p>
        </w:tc>
        <w:tc>
          <w:tcPr>
            <w:tcW w:w="811"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bdr w:val="none" w:color="auto" w:sz="0" w:space="0"/>
                <w:lang w:val="en-US" w:eastAsia="zh-CN" w:bidi="ar"/>
              </w:rPr>
              <w:t>指标权重</w:t>
            </w:r>
          </w:p>
        </w:tc>
        <w:tc>
          <w:tcPr>
            <w:tcW w:w="985"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bdr w:val="none" w:color="auto" w:sz="0" w:space="0"/>
                <w:lang w:val="en-US" w:eastAsia="zh-CN" w:bidi="ar"/>
              </w:rPr>
              <w:t>指标得分</w:t>
            </w:r>
          </w:p>
        </w:tc>
        <w:tc>
          <w:tcPr>
            <w:tcW w:w="99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bdr w:val="none" w:color="auto" w:sz="0" w:space="0"/>
                <w:lang w:val="en-US" w:eastAsia="zh-CN" w:bidi="ar"/>
              </w:rPr>
              <w:t>是否核心指标</w:t>
            </w:r>
          </w:p>
        </w:tc>
        <w:tc>
          <w:tcPr>
            <w:tcW w:w="114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bdr w:val="none" w:color="auto" w:sz="0" w:space="0"/>
                <w:lang w:val="en-US" w:eastAsia="zh-CN" w:bidi="ar"/>
              </w:rPr>
              <w:t>说明</w:t>
            </w:r>
          </w:p>
        </w:tc>
      </w:tr>
      <w:tr>
        <w:tblPrEx>
          <w:tblCellMar>
            <w:top w:w="0" w:type="dxa"/>
            <w:left w:w="0" w:type="dxa"/>
            <w:bottom w:w="0" w:type="dxa"/>
            <w:right w:w="0" w:type="dxa"/>
          </w:tblCellMar>
        </w:tblPrEx>
        <w:trPr>
          <w:trHeight w:val="1497" w:hRule="atLeast"/>
          <w:jc w:val="center"/>
        </w:trPr>
        <w:tc>
          <w:tcPr>
            <w:tcW w:w="74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新建场镇地下停车场</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left"/>
              <w:rPr>
                <w:rFonts w:hint="default" w:ascii="Times New Roman" w:hAnsi="Times New Roman" w:eastAsia="宋体" w:cs="Times New Roman"/>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left"/>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1284" w:hRule="atLeast"/>
          <w:jc w:val="center"/>
        </w:trPr>
        <w:tc>
          <w:tcPr>
            <w:tcW w:w="74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新建人行道工程</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755</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755</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left"/>
              <w:rPr>
                <w:rFonts w:hint="default" w:ascii="Times New Roman" w:hAnsi="Times New Roman" w:eastAsia="宋体" w:cs="Times New Roman"/>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left"/>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992" w:hRule="atLeast"/>
          <w:jc w:val="center"/>
        </w:trPr>
        <w:tc>
          <w:tcPr>
            <w:tcW w:w="74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新建卫生间</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left"/>
              <w:rPr>
                <w:rFonts w:hint="default" w:ascii="Times New Roman" w:hAnsi="Times New Roman" w:eastAsia="宋体" w:cs="Times New Roman"/>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left"/>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1614" w:hRule="atLeast"/>
          <w:jc w:val="center"/>
        </w:trPr>
        <w:tc>
          <w:tcPr>
            <w:tcW w:w="74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新增太阳能路灯</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盏</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left"/>
              <w:rPr>
                <w:rFonts w:hint="default" w:ascii="Times New Roman" w:hAnsi="Times New Roman" w:eastAsia="宋体" w:cs="Times New Roman"/>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left"/>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1128" w:hRule="atLeast"/>
          <w:jc w:val="center"/>
        </w:trPr>
        <w:tc>
          <w:tcPr>
            <w:tcW w:w="74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验收合格率</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left"/>
              <w:rPr>
                <w:rFonts w:hint="default" w:ascii="Times New Roman" w:hAnsi="Times New Roman" w:eastAsia="宋体" w:cs="Times New Roman"/>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left"/>
              <w:rPr>
                <w:rFonts w:hint="default" w:ascii="Times New Roman" w:hAnsi="Times New Roman" w:eastAsia="宋体" w:cs="Times New Roman"/>
                <w:i w:val="0"/>
                <w:color w:val="000000"/>
                <w:sz w:val="22"/>
                <w:szCs w:val="22"/>
                <w:u w:val="none"/>
              </w:rPr>
            </w:pPr>
          </w:p>
        </w:tc>
      </w:tr>
      <w:tr>
        <w:tblPrEx>
          <w:shd w:val="clear"/>
          <w:tblCellMar>
            <w:top w:w="0" w:type="dxa"/>
            <w:left w:w="0" w:type="dxa"/>
            <w:bottom w:w="0" w:type="dxa"/>
            <w:right w:w="0" w:type="dxa"/>
          </w:tblCellMar>
        </w:tblPrEx>
        <w:trPr>
          <w:trHeight w:val="1051" w:hRule="atLeast"/>
          <w:jc w:val="center"/>
        </w:trPr>
        <w:tc>
          <w:tcPr>
            <w:tcW w:w="74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建设周期</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left"/>
              <w:rPr>
                <w:rFonts w:hint="default" w:ascii="Times New Roman" w:hAnsi="Times New Roman" w:eastAsia="宋体" w:cs="Times New Roman"/>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left"/>
              <w:rPr>
                <w:rFonts w:hint="default" w:ascii="Times New Roman" w:hAnsi="Times New Roman" w:eastAsia="宋体" w:cs="Times New Roman"/>
                <w:i w:val="0"/>
                <w:color w:val="000000"/>
                <w:sz w:val="22"/>
                <w:szCs w:val="22"/>
                <w:u w:val="none"/>
              </w:rPr>
            </w:pPr>
          </w:p>
        </w:tc>
      </w:tr>
      <w:tr>
        <w:tblPrEx>
          <w:shd w:val="clear"/>
          <w:tblCellMar>
            <w:top w:w="0" w:type="dxa"/>
            <w:left w:w="0" w:type="dxa"/>
            <w:bottom w:w="0" w:type="dxa"/>
            <w:right w:w="0" w:type="dxa"/>
          </w:tblCellMar>
        </w:tblPrEx>
        <w:trPr>
          <w:trHeight w:val="1788" w:hRule="atLeast"/>
          <w:jc w:val="center"/>
        </w:trPr>
        <w:tc>
          <w:tcPr>
            <w:tcW w:w="74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产业布局和规划建设水平</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default" w:ascii="Times New Roman" w:hAnsi="Times New Roman" w:eastAsia="宋体" w:cs="Times New Roman"/>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有效提升</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left"/>
              <w:rPr>
                <w:rFonts w:hint="default" w:ascii="Times New Roman" w:hAnsi="Times New Roman" w:eastAsia="宋体" w:cs="Times New Roman"/>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left"/>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1264" w:hRule="atLeast"/>
          <w:jc w:val="center"/>
        </w:trPr>
        <w:tc>
          <w:tcPr>
            <w:tcW w:w="74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村民满意度</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left"/>
              <w:rPr>
                <w:rFonts w:hint="default" w:ascii="Times New Roman" w:hAnsi="Times New Roman" w:eastAsia="宋体" w:cs="Times New Roman"/>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left"/>
              <w:rPr>
                <w:rFonts w:hint="default" w:ascii="Times New Roman" w:hAnsi="Times New Roman" w:eastAsia="宋体" w:cs="Times New Roman"/>
                <w:i w:val="0"/>
                <w:color w:val="000000"/>
                <w:sz w:val="22"/>
                <w:szCs w:val="22"/>
                <w:u w:val="none"/>
              </w:rPr>
            </w:pPr>
          </w:p>
        </w:tc>
      </w:tr>
      <w:tr>
        <w:tblPrEx>
          <w:shd w:val="clear"/>
          <w:tblCellMar>
            <w:top w:w="0" w:type="dxa"/>
            <w:left w:w="0" w:type="dxa"/>
            <w:bottom w:w="0" w:type="dxa"/>
            <w:right w:w="0" w:type="dxa"/>
          </w:tblCellMar>
        </w:tblPrEx>
        <w:trPr>
          <w:trHeight w:val="1643" w:hRule="atLeast"/>
          <w:jc w:val="center"/>
        </w:trPr>
        <w:tc>
          <w:tcPr>
            <w:tcW w:w="74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超概算项目比例</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left"/>
              <w:rPr>
                <w:rFonts w:hint="default" w:ascii="Times New Roman" w:hAnsi="Times New Roman" w:eastAsia="宋体" w:cs="Times New Roman"/>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left"/>
              <w:rPr>
                <w:rFonts w:hint="default" w:ascii="Times New Roman" w:hAnsi="Times New Roman" w:eastAsia="宋体" w:cs="Times New Roman"/>
                <w:i w:val="0"/>
                <w:color w:val="000000"/>
                <w:sz w:val="22"/>
                <w:szCs w:val="22"/>
                <w:u w:val="none"/>
              </w:rPr>
            </w:pPr>
          </w:p>
        </w:tc>
      </w:tr>
    </w:tbl>
    <w:p>
      <w:pPr>
        <w:pStyle w:val="11"/>
        <w:numPr>
          <w:numId w:val="0"/>
        </w:numPr>
        <w:autoSpaceDE w:val="0"/>
        <w:rPr>
          <w:rFonts w:hint="default" w:ascii="Times New Roman" w:hAnsi="Times New Roman" w:eastAsia="楷体" w:cs="Times New Roman"/>
          <w:b/>
          <w:bCs/>
          <w:sz w:val="32"/>
          <w:szCs w:val="32"/>
          <w:shd w:val="clear" w:color="auto" w:fill="FFFFFF"/>
        </w:rPr>
      </w:pPr>
    </w:p>
    <w:tbl>
      <w:tblPr>
        <w:tblW w:w="10340" w:type="dxa"/>
        <w:jc w:val="center"/>
        <w:shd w:val="clear"/>
        <w:tblLayout w:type="autofit"/>
        <w:tblCellMar>
          <w:top w:w="0" w:type="dxa"/>
          <w:left w:w="0" w:type="dxa"/>
          <w:bottom w:w="0" w:type="dxa"/>
          <w:right w:w="0" w:type="dxa"/>
        </w:tblCellMar>
      </w:tblPr>
      <w:tblGrid>
        <w:gridCol w:w="746"/>
        <w:gridCol w:w="712"/>
        <w:gridCol w:w="567"/>
        <w:gridCol w:w="935"/>
        <w:gridCol w:w="970"/>
        <w:gridCol w:w="1629"/>
        <w:gridCol w:w="686"/>
        <w:gridCol w:w="1380"/>
        <w:gridCol w:w="746"/>
        <w:gridCol w:w="885"/>
        <w:gridCol w:w="1137"/>
      </w:tblGrid>
      <w:tr>
        <w:tblPrEx>
          <w:tblCellMar>
            <w:top w:w="0" w:type="dxa"/>
            <w:left w:w="0" w:type="dxa"/>
            <w:bottom w:w="0" w:type="dxa"/>
            <w:right w:w="0" w:type="dxa"/>
          </w:tblCellMar>
        </w:tblPrEx>
        <w:trPr>
          <w:trHeight w:val="966" w:hRule="atLeast"/>
          <w:jc w:val="center"/>
        </w:trPr>
        <w:tc>
          <w:tcPr>
            <w:tcW w:w="10340" w:type="dxa"/>
            <w:gridSpan w:val="11"/>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微软雅黑" w:cs="Times New Roman"/>
                <w:b/>
                <w:i w:val="0"/>
                <w:color w:val="000000"/>
                <w:sz w:val="40"/>
                <w:szCs w:val="40"/>
                <w:u w:val="none"/>
              </w:rPr>
            </w:pPr>
            <w:r>
              <w:rPr>
                <w:rFonts w:hint="default" w:ascii="Times New Roman" w:hAnsi="Times New Roman" w:eastAsia="微软雅黑" w:cs="Times New Roman"/>
                <w:b/>
                <w:i w:val="0"/>
                <w:color w:val="000000"/>
                <w:kern w:val="0"/>
                <w:sz w:val="40"/>
                <w:szCs w:val="40"/>
                <w:u w:val="none"/>
                <w:bdr w:val="none" w:color="auto" w:sz="0" w:space="0"/>
                <w:lang w:val="en-US" w:eastAsia="zh-CN" w:bidi="ar"/>
              </w:rPr>
              <w:t>2023年度二级项目绩效自评表</w:t>
            </w:r>
          </w:p>
        </w:tc>
      </w:tr>
      <w:tr>
        <w:tblPrEx>
          <w:tblCellMar>
            <w:top w:w="0" w:type="dxa"/>
            <w:left w:w="0" w:type="dxa"/>
            <w:bottom w:w="0" w:type="dxa"/>
            <w:right w:w="0" w:type="dxa"/>
          </w:tblCellMar>
        </w:tblPrEx>
        <w:trPr>
          <w:trHeight w:val="53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bdr w:val="none" w:color="auto" w:sz="0" w:space="0"/>
                <w:lang w:val="en-US" w:eastAsia="zh-CN" w:bidi="ar"/>
              </w:rPr>
              <w:t>状态：绩效审核已审</w:t>
            </w:r>
          </w:p>
        </w:tc>
      </w:tr>
      <w:tr>
        <w:tblPrEx>
          <w:tblCellMar>
            <w:top w:w="0" w:type="dxa"/>
            <w:left w:w="0" w:type="dxa"/>
            <w:bottom w:w="0" w:type="dxa"/>
            <w:right w:w="0" w:type="dxa"/>
          </w:tblCellMar>
        </w:tblPrEx>
        <w:trPr>
          <w:trHeight w:val="1441" w:hRule="atLeast"/>
          <w:jc w:val="center"/>
        </w:trPr>
        <w:tc>
          <w:tcPr>
            <w:tcW w:w="75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bdr w:val="none" w:color="auto" w:sz="0" w:space="0"/>
                <w:lang w:val="en-US" w:eastAsia="zh-CN" w:bidi="ar"/>
              </w:rPr>
              <w:t>项目名称：</w:t>
            </w:r>
          </w:p>
        </w:tc>
        <w:tc>
          <w:tcPr>
            <w:tcW w:w="1279" w:type="dxa"/>
            <w:gridSpan w:val="2"/>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石柱县2023年农村危房改造项目</w:t>
            </w:r>
          </w:p>
        </w:tc>
        <w:tc>
          <w:tcPr>
            <w:tcW w:w="935"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bdr w:val="none" w:color="auto" w:sz="0" w:space="0"/>
                <w:lang w:val="en-US" w:eastAsia="zh-CN" w:bidi="ar"/>
              </w:rPr>
              <w:t>项目编码：</w:t>
            </w:r>
          </w:p>
        </w:tc>
        <w:tc>
          <w:tcPr>
            <w:tcW w:w="2599" w:type="dxa"/>
            <w:gridSpan w:val="2"/>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50024023T000003794658</w:t>
            </w:r>
          </w:p>
        </w:tc>
        <w:tc>
          <w:tcPr>
            <w:tcW w:w="62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bdr w:val="none" w:color="auto" w:sz="0" w:space="0"/>
                <w:lang w:val="en-US" w:eastAsia="zh-CN" w:bidi="ar"/>
              </w:rPr>
              <w:t>自评总分：</w:t>
            </w:r>
          </w:p>
        </w:tc>
        <w:tc>
          <w:tcPr>
            <w:tcW w:w="2127" w:type="dxa"/>
            <w:gridSpan w:val="2"/>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100.00</w:t>
            </w:r>
          </w:p>
        </w:tc>
        <w:tc>
          <w:tcPr>
            <w:tcW w:w="89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right"/>
              <w:rPr>
                <w:rFonts w:hint="default" w:ascii="Times New Roman" w:hAnsi="Times New Roman" w:eastAsia="宋体" w:cs="Times New Roman"/>
                <w:b/>
                <w:i w:val="0"/>
                <w:color w:val="000000"/>
                <w:sz w:val="22"/>
                <w:szCs w:val="22"/>
                <w:u w:val="none"/>
              </w:rPr>
            </w:pPr>
          </w:p>
        </w:tc>
        <w:tc>
          <w:tcPr>
            <w:tcW w:w="1137"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1933" w:hRule="atLeast"/>
          <w:jc w:val="center"/>
        </w:trPr>
        <w:tc>
          <w:tcPr>
            <w:tcW w:w="75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bdr w:val="none" w:color="auto" w:sz="0" w:space="0"/>
                <w:lang w:val="en-US" w:eastAsia="zh-CN" w:bidi="ar"/>
              </w:rPr>
              <w:t>项目主管部门：</w:t>
            </w:r>
          </w:p>
        </w:tc>
        <w:tc>
          <w:tcPr>
            <w:tcW w:w="1279" w:type="dxa"/>
            <w:gridSpan w:val="2"/>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064-石柱土家族自治县住房和城乡建设委员会</w:t>
            </w:r>
          </w:p>
        </w:tc>
        <w:tc>
          <w:tcPr>
            <w:tcW w:w="935"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bdr w:val="none" w:color="auto" w:sz="0" w:space="0"/>
                <w:lang w:val="en-US" w:eastAsia="zh-CN" w:bidi="ar"/>
              </w:rPr>
              <w:t>财政归口处室：</w:t>
            </w:r>
          </w:p>
        </w:tc>
        <w:tc>
          <w:tcPr>
            <w:tcW w:w="2599" w:type="dxa"/>
            <w:gridSpan w:val="2"/>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508-经济建设和产业发展科</w:t>
            </w:r>
          </w:p>
        </w:tc>
        <w:tc>
          <w:tcPr>
            <w:tcW w:w="62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bdr w:val="none" w:color="auto" w:sz="0" w:space="0"/>
                <w:lang w:val="en-US" w:eastAsia="zh-CN" w:bidi="ar"/>
              </w:rPr>
              <w:t>部门联系人：</w:t>
            </w:r>
          </w:p>
        </w:tc>
        <w:tc>
          <w:tcPr>
            <w:tcW w:w="2127" w:type="dxa"/>
            <w:gridSpan w:val="2"/>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牟x</w:t>
            </w:r>
          </w:p>
        </w:tc>
        <w:tc>
          <w:tcPr>
            <w:tcW w:w="89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bdr w:val="none" w:color="auto" w:sz="0" w:space="0"/>
                <w:lang w:val="en-US" w:eastAsia="zh-CN" w:bidi="ar"/>
              </w:rPr>
              <w:t>联系电话：</w:t>
            </w:r>
          </w:p>
        </w:tc>
        <w:tc>
          <w:tcPr>
            <w:tcW w:w="1137"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13xxxxxxxx</w:t>
            </w:r>
          </w:p>
        </w:tc>
      </w:tr>
      <w:tr>
        <w:tblPrEx>
          <w:shd w:val="clear"/>
          <w:tblCellMar>
            <w:top w:w="0" w:type="dxa"/>
            <w:left w:w="0" w:type="dxa"/>
            <w:bottom w:w="0" w:type="dxa"/>
            <w:right w:w="0" w:type="dxa"/>
          </w:tblCellMar>
        </w:tblPrEx>
        <w:trPr>
          <w:trHeight w:val="658"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微软雅黑" w:cs="Times New Roman"/>
                <w:b/>
                <w:i w:val="0"/>
                <w:color w:val="808080"/>
                <w:sz w:val="28"/>
                <w:szCs w:val="28"/>
                <w:u w:val="none"/>
              </w:rPr>
            </w:pPr>
            <w:r>
              <w:rPr>
                <w:rFonts w:hint="default" w:ascii="Times New Roman" w:hAnsi="Times New Roman" w:eastAsia="微软雅黑" w:cs="Times New Roman"/>
                <w:b/>
                <w:i w:val="0"/>
                <w:color w:val="808080"/>
                <w:kern w:val="0"/>
                <w:sz w:val="28"/>
                <w:szCs w:val="28"/>
                <w:u w:val="none"/>
                <w:bdr w:val="none" w:color="auto" w:sz="0" w:space="0"/>
                <w:lang w:val="en-US" w:eastAsia="zh-CN" w:bidi="ar"/>
              </w:rPr>
              <w:t>资金情况</w:t>
            </w:r>
          </w:p>
        </w:tc>
      </w:tr>
      <w:tr>
        <w:tblPrEx>
          <w:tblCellMar>
            <w:top w:w="0" w:type="dxa"/>
            <w:left w:w="0" w:type="dxa"/>
            <w:bottom w:w="0" w:type="dxa"/>
            <w:right w:w="0" w:type="dxa"/>
          </w:tblCellMar>
        </w:tblPrEx>
        <w:trPr>
          <w:trHeight w:val="1008" w:hRule="atLeast"/>
          <w:jc w:val="center"/>
        </w:trPr>
        <w:tc>
          <w:tcPr>
            <w:tcW w:w="1462" w:type="dxa"/>
            <w:gridSpan w:val="2"/>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default" w:ascii="Times New Roman" w:hAnsi="Times New Roman" w:eastAsia="宋体" w:cs="Times New Roman"/>
                <w:i w:val="0"/>
                <w:color w:val="000000"/>
                <w:sz w:val="22"/>
                <w:szCs w:val="22"/>
                <w:u w:val="none"/>
              </w:rPr>
            </w:pPr>
          </w:p>
        </w:tc>
        <w:tc>
          <w:tcPr>
            <w:tcW w:w="1502" w:type="dxa"/>
            <w:gridSpan w:val="2"/>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bdr w:val="none" w:color="auto" w:sz="0" w:space="0"/>
                <w:lang w:val="en-US" w:eastAsia="zh-CN" w:bidi="ar"/>
              </w:rPr>
              <w:t>年初预算数</w:t>
            </w:r>
          </w:p>
        </w:tc>
        <w:tc>
          <w:tcPr>
            <w:tcW w:w="2599" w:type="dxa"/>
            <w:gridSpan w:val="2"/>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bdr w:val="none" w:color="auto" w:sz="0" w:space="0"/>
                <w:lang w:val="en-US" w:eastAsia="zh-CN" w:bidi="ar"/>
              </w:rPr>
              <w:t>全年（调整）预算数</w:t>
            </w:r>
          </w:p>
        </w:tc>
        <w:tc>
          <w:tcPr>
            <w:tcW w:w="2003" w:type="dxa"/>
            <w:gridSpan w:val="2"/>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bdr w:val="none" w:color="auto" w:sz="0" w:space="0"/>
                <w:lang w:val="en-US" w:eastAsia="zh-CN" w:bidi="ar"/>
              </w:rPr>
              <w:t>全年执行数</w:t>
            </w:r>
          </w:p>
        </w:tc>
        <w:tc>
          <w:tcPr>
            <w:tcW w:w="747"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bdr w:val="none" w:color="auto" w:sz="0" w:space="0"/>
                <w:lang w:val="en-US" w:eastAsia="zh-CN" w:bidi="ar"/>
              </w:rPr>
              <w:t>执行率</w:t>
            </w:r>
          </w:p>
        </w:tc>
        <w:tc>
          <w:tcPr>
            <w:tcW w:w="89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bdr w:val="none" w:color="auto" w:sz="0" w:space="0"/>
                <w:lang w:val="en-US" w:eastAsia="zh-CN" w:bidi="ar"/>
              </w:rPr>
              <w:t>执行率权重</w:t>
            </w:r>
          </w:p>
        </w:tc>
        <w:tc>
          <w:tcPr>
            <w:tcW w:w="1137"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bdr w:val="none" w:color="auto" w:sz="0" w:space="0"/>
                <w:lang w:val="en-US" w:eastAsia="zh-CN" w:bidi="ar"/>
              </w:rPr>
              <w:t>执行率得分</w:t>
            </w:r>
          </w:p>
        </w:tc>
      </w:tr>
      <w:tr>
        <w:tblPrEx>
          <w:tblCellMar>
            <w:top w:w="0" w:type="dxa"/>
            <w:left w:w="0" w:type="dxa"/>
            <w:bottom w:w="0" w:type="dxa"/>
            <w:right w:w="0" w:type="dxa"/>
          </w:tblCellMar>
        </w:tblPrEx>
        <w:trPr>
          <w:trHeight w:val="910" w:hRule="atLeast"/>
          <w:jc w:val="center"/>
        </w:trPr>
        <w:tc>
          <w:tcPr>
            <w:tcW w:w="750" w:type="dxa"/>
            <w:tcBorders>
              <w:top w:val="single" w:color="000000" w:sz="4" w:space="0"/>
              <w:left w:val="single" w:color="000000" w:sz="4" w:space="0"/>
              <w:bottom w:val="single" w:color="000000" w:sz="4" w:space="0"/>
              <w:right w:val="nil"/>
            </w:tcBorders>
            <w:shd w:val="clear"/>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rPr>
                <w:rFonts w:hint="default" w:ascii="Times New Roman" w:hAnsi="Times New Roman" w:eastAsia="宋体" w:cs="Times New Roman"/>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noWrap/>
            <w:tcMar>
              <w:top w:w="12" w:type="dxa"/>
              <w:left w:w="12" w:type="dxa"/>
              <w:right w:w="12" w:type="dxa"/>
            </w:tcMar>
            <w:vAlign w:val="center"/>
          </w:tcPr>
          <w:p>
            <w:pPr>
              <w:rPr>
                <w:rFonts w:hint="default" w:ascii="Times New Roman" w:hAnsi="Times New Roman" w:eastAsia="宋体" w:cs="Times New Roman"/>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noWrap/>
            <w:tcMar>
              <w:top w:w="12" w:type="dxa"/>
              <w:left w:w="12" w:type="dxa"/>
              <w:right w:w="12" w:type="dxa"/>
            </w:tcMar>
            <w:vAlign w:val="center"/>
          </w:tcPr>
          <w:p>
            <w:pPr>
              <w:rPr>
                <w:rFonts w:hint="default" w:ascii="Times New Roman" w:hAnsi="Times New Roman" w:eastAsia="宋体" w:cs="Times New Roman"/>
                <w:i w:val="0"/>
                <w:color w:val="000000"/>
                <w:sz w:val="22"/>
                <w:szCs w:val="22"/>
                <w:u w:val="none"/>
              </w:rPr>
            </w:pPr>
          </w:p>
        </w:tc>
        <w:tc>
          <w:tcPr>
            <w:tcW w:w="1629" w:type="dxa"/>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370,000.00 </w:t>
            </w:r>
          </w:p>
        </w:tc>
        <w:tc>
          <w:tcPr>
            <w:tcW w:w="0" w:type="auto"/>
            <w:tcBorders>
              <w:top w:val="single" w:color="000000" w:sz="4" w:space="0"/>
              <w:left w:val="single" w:color="000000" w:sz="4" w:space="0"/>
              <w:bottom w:val="single" w:color="000000" w:sz="4" w:space="0"/>
              <w:right w:val="nil"/>
            </w:tcBorders>
            <w:shd w:val="clear"/>
            <w:noWrap/>
            <w:tcMar>
              <w:top w:w="12" w:type="dxa"/>
              <w:left w:w="12" w:type="dxa"/>
              <w:right w:w="12" w:type="dxa"/>
            </w:tcMar>
            <w:vAlign w:val="center"/>
          </w:tcPr>
          <w:p>
            <w:pPr>
              <w:rPr>
                <w:rFonts w:hint="default" w:ascii="Times New Roman" w:hAnsi="Times New Roman" w:eastAsia="宋体" w:cs="Times New Roman"/>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370,000.00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rPr>
                <w:rFonts w:hint="default" w:ascii="Times New Roman" w:hAnsi="Times New Roman" w:eastAsia="宋体" w:cs="Times New Roman"/>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rPr>
                <w:rFonts w:hint="default" w:ascii="Times New Roman" w:hAnsi="Times New Roman" w:eastAsia="宋体" w:cs="Times New Roman"/>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right"/>
              <w:rPr>
                <w:rFonts w:hint="default" w:ascii="Times New Roman" w:hAnsi="Times New Roman" w:eastAsia="宋体" w:cs="Times New Roman"/>
                <w:i w:val="0"/>
                <w:color w:val="000000"/>
                <w:sz w:val="22"/>
                <w:szCs w:val="22"/>
                <w:u w:val="none"/>
              </w:rPr>
            </w:pPr>
          </w:p>
        </w:tc>
      </w:tr>
      <w:tr>
        <w:tblPrEx>
          <w:shd w:val="clear"/>
          <w:tblCellMar>
            <w:top w:w="0" w:type="dxa"/>
            <w:left w:w="0" w:type="dxa"/>
            <w:bottom w:w="0" w:type="dxa"/>
            <w:right w:w="0" w:type="dxa"/>
          </w:tblCellMar>
        </w:tblPrEx>
        <w:trPr>
          <w:trHeight w:val="966" w:hRule="atLeast"/>
          <w:jc w:val="center"/>
        </w:trPr>
        <w:tc>
          <w:tcPr>
            <w:tcW w:w="750" w:type="dxa"/>
            <w:tcBorders>
              <w:top w:val="single" w:color="000000" w:sz="4" w:space="0"/>
              <w:left w:val="single" w:color="000000" w:sz="4" w:space="0"/>
              <w:bottom w:val="single" w:color="000000" w:sz="4" w:space="0"/>
              <w:right w:val="nil"/>
            </w:tcBorders>
            <w:shd w:val="clear"/>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rPr>
                <w:rFonts w:hint="default" w:ascii="Times New Roman" w:hAnsi="Times New Roman" w:eastAsia="宋体" w:cs="Times New Roman"/>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noWrap/>
            <w:tcMar>
              <w:top w:w="12" w:type="dxa"/>
              <w:left w:w="12" w:type="dxa"/>
              <w:right w:w="12" w:type="dxa"/>
            </w:tcMar>
            <w:vAlign w:val="center"/>
          </w:tcPr>
          <w:p>
            <w:pPr>
              <w:rPr>
                <w:rFonts w:hint="default" w:ascii="Times New Roman" w:hAnsi="Times New Roman" w:eastAsia="宋体" w:cs="Times New Roman"/>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noWrap/>
            <w:tcMar>
              <w:top w:w="12" w:type="dxa"/>
              <w:left w:w="12" w:type="dxa"/>
              <w:right w:w="12" w:type="dxa"/>
            </w:tcMar>
            <w:vAlign w:val="center"/>
          </w:tcPr>
          <w:p>
            <w:pPr>
              <w:rPr>
                <w:rFonts w:hint="default" w:ascii="Times New Roman" w:hAnsi="Times New Roman" w:eastAsia="宋体" w:cs="Times New Roman"/>
                <w:i w:val="0"/>
                <w:color w:val="000000"/>
                <w:sz w:val="22"/>
                <w:szCs w:val="22"/>
                <w:u w:val="none"/>
              </w:rPr>
            </w:pPr>
          </w:p>
        </w:tc>
        <w:tc>
          <w:tcPr>
            <w:tcW w:w="1629" w:type="dxa"/>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370,000.00 </w:t>
            </w:r>
          </w:p>
        </w:tc>
        <w:tc>
          <w:tcPr>
            <w:tcW w:w="0" w:type="auto"/>
            <w:tcBorders>
              <w:top w:val="single" w:color="000000" w:sz="4" w:space="0"/>
              <w:left w:val="single" w:color="000000" w:sz="4" w:space="0"/>
              <w:bottom w:val="single" w:color="000000" w:sz="4" w:space="0"/>
              <w:right w:val="nil"/>
            </w:tcBorders>
            <w:shd w:val="clear"/>
            <w:noWrap/>
            <w:tcMar>
              <w:top w:w="12" w:type="dxa"/>
              <w:left w:w="12" w:type="dxa"/>
              <w:right w:w="12" w:type="dxa"/>
            </w:tcMar>
            <w:vAlign w:val="center"/>
          </w:tcPr>
          <w:p>
            <w:pPr>
              <w:rPr>
                <w:rFonts w:hint="default" w:ascii="Times New Roman" w:hAnsi="Times New Roman" w:eastAsia="宋体" w:cs="Times New Roman"/>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370,000.00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10.00 </w:t>
            </w:r>
          </w:p>
        </w:tc>
      </w:tr>
      <w:tr>
        <w:tblPrEx>
          <w:shd w:val="clear"/>
          <w:tblCellMar>
            <w:top w:w="0" w:type="dxa"/>
            <w:left w:w="0" w:type="dxa"/>
            <w:bottom w:w="0" w:type="dxa"/>
            <w:right w:w="0" w:type="dxa"/>
          </w:tblCellMar>
        </w:tblPrEx>
        <w:trPr>
          <w:trHeight w:val="910" w:hRule="atLeast"/>
          <w:jc w:val="center"/>
        </w:trPr>
        <w:tc>
          <w:tcPr>
            <w:tcW w:w="750" w:type="dxa"/>
            <w:tcBorders>
              <w:top w:val="single" w:color="000000" w:sz="4" w:space="0"/>
              <w:left w:val="single" w:color="000000" w:sz="4" w:space="0"/>
              <w:bottom w:val="single" w:color="000000" w:sz="4" w:space="0"/>
              <w:right w:val="nil"/>
            </w:tcBorders>
            <w:shd w:val="clear"/>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rPr>
                <w:rFonts w:hint="default" w:ascii="Times New Roman" w:hAnsi="Times New Roman" w:eastAsia="宋体" w:cs="Times New Roman"/>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noWrap/>
            <w:tcMar>
              <w:top w:w="12" w:type="dxa"/>
              <w:left w:w="12" w:type="dxa"/>
              <w:right w:w="12" w:type="dxa"/>
            </w:tcMar>
            <w:vAlign w:val="center"/>
          </w:tcPr>
          <w:p>
            <w:pPr>
              <w:rPr>
                <w:rFonts w:hint="default" w:ascii="Times New Roman" w:hAnsi="Times New Roman" w:eastAsia="宋体" w:cs="Times New Roman"/>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noWrap/>
            <w:tcMar>
              <w:top w:w="12" w:type="dxa"/>
              <w:left w:w="12" w:type="dxa"/>
              <w:right w:w="12" w:type="dxa"/>
            </w:tcMar>
            <w:vAlign w:val="center"/>
          </w:tcPr>
          <w:p>
            <w:pPr>
              <w:rPr>
                <w:rFonts w:hint="default" w:ascii="Times New Roman" w:hAnsi="Times New Roman" w:eastAsia="宋体" w:cs="Times New Roman"/>
                <w:i w:val="0"/>
                <w:color w:val="000000"/>
                <w:sz w:val="22"/>
                <w:szCs w:val="22"/>
                <w:u w:val="none"/>
              </w:rPr>
            </w:pPr>
          </w:p>
        </w:tc>
        <w:tc>
          <w:tcPr>
            <w:tcW w:w="1629" w:type="dxa"/>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370,000.00 </w:t>
            </w:r>
          </w:p>
        </w:tc>
        <w:tc>
          <w:tcPr>
            <w:tcW w:w="0" w:type="auto"/>
            <w:tcBorders>
              <w:top w:val="single" w:color="000000" w:sz="4" w:space="0"/>
              <w:left w:val="single" w:color="000000" w:sz="4" w:space="0"/>
              <w:bottom w:val="single" w:color="000000" w:sz="4" w:space="0"/>
              <w:right w:val="nil"/>
            </w:tcBorders>
            <w:shd w:val="clear"/>
            <w:noWrap/>
            <w:tcMar>
              <w:top w:w="12" w:type="dxa"/>
              <w:left w:w="12" w:type="dxa"/>
              <w:right w:w="12" w:type="dxa"/>
            </w:tcMar>
            <w:vAlign w:val="center"/>
          </w:tcPr>
          <w:p>
            <w:pPr>
              <w:rPr>
                <w:rFonts w:hint="default" w:ascii="Times New Roman" w:hAnsi="Times New Roman" w:eastAsia="宋体" w:cs="Times New Roman"/>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370,000.00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rPr>
                <w:rFonts w:hint="default" w:ascii="Times New Roman" w:hAnsi="Times New Roman" w:eastAsia="宋体" w:cs="Times New Roman"/>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right"/>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658"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微软雅黑" w:cs="Times New Roman"/>
                <w:b/>
                <w:i w:val="0"/>
                <w:color w:val="808080"/>
                <w:sz w:val="28"/>
                <w:szCs w:val="28"/>
                <w:u w:val="none"/>
              </w:rPr>
            </w:pPr>
            <w:r>
              <w:rPr>
                <w:rFonts w:hint="default" w:ascii="Times New Roman" w:hAnsi="Times New Roman" w:eastAsia="微软雅黑" w:cs="Times New Roman"/>
                <w:b/>
                <w:i w:val="0"/>
                <w:color w:val="808080"/>
                <w:kern w:val="0"/>
                <w:sz w:val="28"/>
                <w:szCs w:val="28"/>
                <w:u w:val="none"/>
                <w:bdr w:val="none" w:color="auto" w:sz="0" w:space="0"/>
                <w:lang w:val="en-US" w:eastAsia="zh-CN" w:bidi="ar"/>
              </w:rPr>
              <w:t>绩效目标</w:t>
            </w:r>
          </w:p>
        </w:tc>
      </w:tr>
      <w:tr>
        <w:tblPrEx>
          <w:shd w:val="clear"/>
          <w:tblCellMar>
            <w:top w:w="0" w:type="dxa"/>
            <w:left w:w="0" w:type="dxa"/>
            <w:bottom w:w="0" w:type="dxa"/>
            <w:right w:w="0" w:type="dxa"/>
          </w:tblCellMar>
        </w:tblPrEx>
        <w:trPr>
          <w:trHeight w:val="535"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bdr w:val="none" w:color="auto" w:sz="0" w:space="0"/>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bdr w:val="none" w:color="auto" w:sz="0" w:space="0"/>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bdr w:val="none" w:color="auto" w:sz="0" w:space="0"/>
                <w:lang w:val="en-US" w:eastAsia="zh-CN" w:bidi="ar"/>
              </w:rPr>
              <w:t>全年目标实际完成情况</w:t>
            </w:r>
          </w:p>
        </w:tc>
      </w:tr>
      <w:tr>
        <w:tblPrEx>
          <w:tblCellMar>
            <w:top w:w="0" w:type="dxa"/>
            <w:left w:w="0" w:type="dxa"/>
            <w:bottom w:w="0" w:type="dxa"/>
            <w:right w:w="0" w:type="dxa"/>
          </w:tblCellMar>
        </w:tblPrEx>
        <w:trPr>
          <w:trHeight w:val="1618" w:hRule="atLeast"/>
          <w:jc w:val="center"/>
        </w:trPr>
        <w:tc>
          <w:tcPr>
            <w:tcW w:w="2964" w:type="dxa"/>
            <w:gridSpan w:val="4"/>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通过修缮加固、拆除重建、墙面整治等多种方式，动态解决农村住房安全保障问题。</w:t>
            </w:r>
          </w:p>
        </w:tc>
        <w:tc>
          <w:tcPr>
            <w:tcW w:w="4602" w:type="dxa"/>
            <w:gridSpan w:val="4"/>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通过修缮加固、拆除重建、墙面整治等多种方式，动态解决农村住房安全保障问题。</w:t>
            </w:r>
          </w:p>
        </w:tc>
        <w:tc>
          <w:tcPr>
            <w:tcW w:w="2774" w:type="dxa"/>
            <w:gridSpan w:val="3"/>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通过修缮加固、拆除重建、墙面整治等多种方式，动态解决农村住房安全保障问题。</w:t>
            </w:r>
          </w:p>
        </w:tc>
      </w:tr>
      <w:tr>
        <w:tblPrEx>
          <w:shd w:val="clear"/>
          <w:tblCellMar>
            <w:top w:w="0" w:type="dxa"/>
            <w:left w:w="0" w:type="dxa"/>
            <w:bottom w:w="0" w:type="dxa"/>
            <w:right w:w="0" w:type="dxa"/>
          </w:tblCellMar>
        </w:tblPrEx>
        <w:trPr>
          <w:trHeight w:val="658"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微软雅黑" w:cs="Times New Roman"/>
                <w:b/>
                <w:i w:val="0"/>
                <w:color w:val="808080"/>
                <w:sz w:val="28"/>
                <w:szCs w:val="28"/>
                <w:u w:val="none"/>
              </w:rPr>
            </w:pPr>
            <w:r>
              <w:rPr>
                <w:rFonts w:hint="default" w:ascii="Times New Roman" w:hAnsi="Times New Roman" w:eastAsia="微软雅黑" w:cs="Times New Roman"/>
                <w:b/>
                <w:i w:val="0"/>
                <w:color w:val="808080"/>
                <w:kern w:val="0"/>
                <w:sz w:val="28"/>
                <w:szCs w:val="28"/>
                <w:u w:val="none"/>
                <w:bdr w:val="none" w:color="auto" w:sz="0" w:space="0"/>
                <w:lang w:val="en-US" w:eastAsia="zh-CN" w:bidi="ar"/>
              </w:rPr>
              <w:t>绩效指标</w:t>
            </w:r>
          </w:p>
        </w:tc>
      </w:tr>
      <w:tr>
        <w:tblPrEx>
          <w:tblCellMar>
            <w:top w:w="0" w:type="dxa"/>
            <w:left w:w="0" w:type="dxa"/>
            <w:bottom w:w="0" w:type="dxa"/>
            <w:right w:w="0" w:type="dxa"/>
          </w:tblCellMar>
        </w:tblPrEx>
        <w:trPr>
          <w:trHeight w:val="966" w:hRule="atLeast"/>
          <w:jc w:val="center"/>
        </w:trPr>
        <w:tc>
          <w:tcPr>
            <w:tcW w:w="75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bdr w:val="none" w:color="auto" w:sz="0" w:space="0"/>
                <w:lang w:val="en-US" w:eastAsia="zh-CN" w:bidi="ar"/>
              </w:rPr>
              <w:t>指标名称</w:t>
            </w:r>
          </w:p>
        </w:tc>
        <w:tc>
          <w:tcPr>
            <w:tcW w:w="7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bdr w:val="none" w:color="auto" w:sz="0" w:space="0"/>
                <w:lang w:val="en-US" w:eastAsia="zh-CN" w:bidi="ar"/>
              </w:rPr>
              <w:t>计量单位</w:t>
            </w:r>
          </w:p>
        </w:tc>
        <w:tc>
          <w:tcPr>
            <w:tcW w:w="567"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bdr w:val="none" w:color="auto" w:sz="0" w:space="0"/>
                <w:lang w:val="en-US" w:eastAsia="zh-CN" w:bidi="ar"/>
              </w:rPr>
              <w:t>指标性质</w:t>
            </w:r>
          </w:p>
        </w:tc>
        <w:tc>
          <w:tcPr>
            <w:tcW w:w="935"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bdr w:val="none" w:color="auto" w:sz="0" w:space="0"/>
                <w:lang w:val="en-US" w:eastAsia="zh-CN" w:bidi="ar"/>
              </w:rPr>
              <w:t>指标值</w:t>
            </w:r>
          </w:p>
        </w:tc>
        <w:tc>
          <w:tcPr>
            <w:tcW w:w="97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bdr w:val="none" w:color="auto" w:sz="0" w:space="0"/>
                <w:lang w:val="en-US" w:eastAsia="zh-CN" w:bidi="ar"/>
              </w:rPr>
              <w:t>全年完成值</w:t>
            </w:r>
          </w:p>
        </w:tc>
        <w:tc>
          <w:tcPr>
            <w:tcW w:w="1629"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bdr w:val="none" w:color="auto" w:sz="0" w:space="0"/>
                <w:lang w:val="en-US" w:eastAsia="zh-CN" w:bidi="ar"/>
              </w:rPr>
              <w:t>偏离度（%）</w:t>
            </w:r>
          </w:p>
        </w:tc>
        <w:tc>
          <w:tcPr>
            <w:tcW w:w="62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bdr w:val="none" w:color="auto" w:sz="0" w:space="0"/>
                <w:lang w:val="en-US" w:eastAsia="zh-CN" w:bidi="ar"/>
              </w:rPr>
              <w:t>得分系数（%）</w:t>
            </w:r>
          </w:p>
        </w:tc>
        <w:tc>
          <w:tcPr>
            <w:tcW w:w="138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bdr w:val="none" w:color="auto" w:sz="0" w:space="0"/>
                <w:lang w:val="en-US" w:eastAsia="zh-CN" w:bidi="ar"/>
              </w:rPr>
              <w:t>指标权重</w:t>
            </w:r>
          </w:p>
        </w:tc>
        <w:tc>
          <w:tcPr>
            <w:tcW w:w="747"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bdr w:val="none" w:color="auto" w:sz="0" w:space="0"/>
                <w:lang w:val="en-US" w:eastAsia="zh-CN" w:bidi="ar"/>
              </w:rPr>
              <w:t>指标得分</w:t>
            </w:r>
          </w:p>
        </w:tc>
        <w:tc>
          <w:tcPr>
            <w:tcW w:w="89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bdr w:val="none" w:color="auto" w:sz="0" w:space="0"/>
                <w:lang w:val="en-US" w:eastAsia="zh-CN" w:bidi="ar"/>
              </w:rPr>
              <w:t>是否核心指标</w:t>
            </w:r>
          </w:p>
        </w:tc>
        <w:tc>
          <w:tcPr>
            <w:tcW w:w="1137"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bdr w:val="none" w:color="auto" w:sz="0" w:space="0"/>
                <w:lang w:val="en-US" w:eastAsia="zh-CN" w:bidi="ar"/>
              </w:rPr>
              <w:t>说明</w:t>
            </w:r>
          </w:p>
        </w:tc>
      </w:tr>
      <w:tr>
        <w:tblPrEx>
          <w:tblCellMar>
            <w:top w:w="0" w:type="dxa"/>
            <w:left w:w="0" w:type="dxa"/>
            <w:bottom w:w="0" w:type="dxa"/>
            <w:right w:w="0" w:type="dxa"/>
          </w:tblCellMar>
        </w:tblPrEx>
        <w:trPr>
          <w:trHeight w:val="1244" w:hRule="atLeast"/>
          <w:jc w:val="center"/>
        </w:trPr>
        <w:tc>
          <w:tcPr>
            <w:tcW w:w="75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危房改造户数</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户</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left"/>
              <w:rPr>
                <w:rFonts w:hint="default" w:ascii="Times New Roman" w:hAnsi="Times New Roman" w:eastAsia="宋体" w:cs="Times New Roman"/>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left"/>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949" w:hRule="atLeast"/>
          <w:jc w:val="center"/>
        </w:trPr>
        <w:tc>
          <w:tcPr>
            <w:tcW w:w="75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验收合格率</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left"/>
              <w:rPr>
                <w:rFonts w:hint="default" w:ascii="Times New Roman" w:hAnsi="Times New Roman" w:eastAsia="宋体" w:cs="Times New Roman"/>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left"/>
              <w:rPr>
                <w:rFonts w:hint="default" w:ascii="Times New Roman" w:hAnsi="Times New Roman" w:eastAsia="宋体" w:cs="Times New Roman"/>
                <w:i w:val="0"/>
                <w:color w:val="000000"/>
                <w:sz w:val="22"/>
                <w:szCs w:val="22"/>
                <w:u w:val="none"/>
              </w:rPr>
            </w:pPr>
          </w:p>
        </w:tc>
      </w:tr>
      <w:tr>
        <w:tblPrEx>
          <w:shd w:val="clear"/>
          <w:tblCellMar>
            <w:top w:w="0" w:type="dxa"/>
            <w:left w:w="0" w:type="dxa"/>
            <w:bottom w:w="0" w:type="dxa"/>
            <w:right w:w="0" w:type="dxa"/>
          </w:tblCellMar>
        </w:tblPrEx>
        <w:trPr>
          <w:trHeight w:val="1086" w:hRule="atLeast"/>
          <w:jc w:val="center"/>
        </w:trPr>
        <w:tc>
          <w:tcPr>
            <w:tcW w:w="75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建设周期</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left"/>
              <w:rPr>
                <w:rFonts w:hint="default" w:ascii="Times New Roman" w:hAnsi="Times New Roman" w:eastAsia="宋体" w:cs="Times New Roman"/>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left"/>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1933" w:hRule="atLeast"/>
          <w:jc w:val="center"/>
        </w:trPr>
        <w:tc>
          <w:tcPr>
            <w:tcW w:w="75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减少农户整修危旧房支出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left"/>
              <w:rPr>
                <w:rFonts w:hint="default" w:ascii="Times New Roman" w:hAnsi="Times New Roman" w:eastAsia="宋体" w:cs="Times New Roman"/>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有效减少</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left"/>
              <w:rPr>
                <w:rFonts w:hint="default" w:ascii="Times New Roman" w:hAnsi="Times New Roman" w:eastAsia="宋体" w:cs="Times New Roman"/>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left"/>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1421" w:hRule="atLeast"/>
          <w:jc w:val="center"/>
        </w:trPr>
        <w:tc>
          <w:tcPr>
            <w:tcW w:w="75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农房改造户满意度</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left"/>
              <w:rPr>
                <w:rFonts w:hint="default" w:ascii="Times New Roman" w:hAnsi="Times New Roman" w:eastAsia="宋体" w:cs="Times New Roman"/>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left"/>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1146" w:hRule="atLeast"/>
          <w:jc w:val="center"/>
        </w:trPr>
        <w:tc>
          <w:tcPr>
            <w:tcW w:w="75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补助资金</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370000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370000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left"/>
              <w:rPr>
                <w:rFonts w:hint="default" w:ascii="Times New Roman" w:hAnsi="Times New Roman" w:eastAsia="宋体" w:cs="Times New Roman"/>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left"/>
              <w:rPr>
                <w:rFonts w:hint="default" w:ascii="Times New Roman" w:hAnsi="Times New Roman" w:eastAsia="宋体" w:cs="Times New Roman"/>
                <w:i w:val="0"/>
                <w:color w:val="000000"/>
                <w:sz w:val="22"/>
                <w:szCs w:val="22"/>
                <w:u w:val="none"/>
              </w:rPr>
            </w:pPr>
          </w:p>
        </w:tc>
      </w:tr>
    </w:tbl>
    <w:p>
      <w:pPr>
        <w:pStyle w:val="11"/>
        <w:keepNext w:val="0"/>
        <w:keepLines w:val="0"/>
        <w:pageBreakBefore w:val="0"/>
        <w:widowControl/>
        <w:numPr>
          <w:numId w:val="0"/>
        </w:numPr>
        <w:kinsoku/>
        <w:wordWrap/>
        <w:overflowPunct/>
        <w:topLinePunct w:val="0"/>
        <w:autoSpaceDE w:val="0"/>
        <w:autoSpaceDN/>
        <w:bidi w:val="0"/>
        <w:adjustRightInd/>
        <w:spacing w:beforeAutospacing="0" w:afterAutospacing="0" w:line="560" w:lineRule="exact"/>
        <w:ind w:firstLine="643" w:firstLineChars="200"/>
        <w:textAlignment w:val="auto"/>
        <w:rPr>
          <w:rFonts w:hint="default" w:ascii="Times New Roman" w:hAnsi="Times New Roman" w:eastAsia="楷体" w:cs="Times New Roman"/>
          <w:b/>
          <w:bCs/>
          <w:sz w:val="32"/>
          <w:szCs w:val="32"/>
          <w:shd w:val="clear" w:color="auto" w:fill="FFFFFF"/>
        </w:rPr>
      </w:pPr>
    </w:p>
    <w:p>
      <w:pPr>
        <w:pStyle w:val="11"/>
        <w:keepNext w:val="0"/>
        <w:keepLines w:val="0"/>
        <w:pageBreakBefore w:val="0"/>
        <w:widowControl/>
        <w:numPr>
          <w:ilvl w:val="0"/>
          <w:numId w:val="1"/>
        </w:numPr>
        <w:kinsoku/>
        <w:wordWrap/>
        <w:overflowPunct/>
        <w:topLinePunct w:val="0"/>
        <w:autoSpaceDE w:val="0"/>
        <w:autoSpaceDN/>
        <w:bidi w:val="0"/>
        <w:adjustRightInd/>
        <w:spacing w:beforeAutospacing="0" w:afterAutospacing="0" w:line="560" w:lineRule="exact"/>
        <w:ind w:left="0" w:leftChars="0" w:firstLine="640" w:firstLineChars="200"/>
        <w:textAlignment w:val="auto"/>
        <w:rPr>
          <w:rStyle w:val="10"/>
          <w:rFonts w:hint="default" w:ascii="Times New Roman" w:hAnsi="Times New Roman" w:eastAsia="方正楷体_GBK" w:cs="Times New Roman"/>
          <w:b w:val="0"/>
          <w:bCs/>
          <w:color w:val="auto"/>
          <w:sz w:val="32"/>
          <w:szCs w:val="32"/>
          <w:shd w:val="clear" w:color="auto" w:fill="FFFFFF"/>
          <w:lang w:val="en-US" w:eastAsia="zh-CN" w:bidi="ar-SA"/>
        </w:rPr>
      </w:pPr>
      <w:r>
        <w:rPr>
          <w:rStyle w:val="10"/>
          <w:rFonts w:hint="default" w:ascii="Times New Roman" w:hAnsi="Times New Roman" w:eastAsia="方正楷体_GBK" w:cs="Times New Roman"/>
          <w:b w:val="0"/>
          <w:bCs/>
          <w:color w:val="auto"/>
          <w:sz w:val="32"/>
          <w:szCs w:val="32"/>
          <w:shd w:val="clear" w:color="auto" w:fill="FFFFFF"/>
          <w:lang w:val="en-US" w:eastAsia="zh-CN" w:bidi="ar-SA"/>
        </w:rPr>
        <w:t>财政绩效评价情况</w:t>
      </w:r>
    </w:p>
    <w:p>
      <w:pPr>
        <w:pStyle w:val="11"/>
        <w:keepNext w:val="0"/>
        <w:keepLines w:val="0"/>
        <w:pageBreakBefore w:val="0"/>
        <w:widowControl/>
        <w:numPr>
          <w:numId w:val="0"/>
        </w:numPr>
        <w:kinsoku/>
        <w:wordWrap/>
        <w:overflowPunct/>
        <w:topLinePunct w:val="0"/>
        <w:autoSpaceDE w:val="0"/>
        <w:autoSpaceDN/>
        <w:bidi w:val="0"/>
        <w:adjustRightInd/>
        <w:spacing w:beforeAutospacing="0" w:afterAutospacing="0" w:line="560" w:lineRule="exact"/>
        <w:ind w:leftChars="200" w:firstLine="640" w:firstLineChars="200"/>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市财政局未委托第三方对我单位开展绩效评价</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3" w:firstLineChars="200"/>
        <w:textAlignment w:val="auto"/>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方正黑体_GBK" w:cs="Times New Roman"/>
          <w:b w:val="0"/>
          <w:bCs/>
          <w:color w:val="auto"/>
          <w:sz w:val="32"/>
          <w:szCs w:val="32"/>
          <w:shd w:val="clear" w:color="auto" w:fill="FFFFFF"/>
        </w:rPr>
        <w:t xml:space="preserve"> 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rPr>
        <w:t> </w:t>
      </w:r>
      <w:r>
        <w:rPr>
          <w:rStyle w:val="10"/>
          <w:rFonts w:hint="default" w:ascii="Times New Roman" w:hAnsi="Times New Roman" w:eastAsia="方正楷体_GBK" w:cs="Times New Roman"/>
          <w:b w:val="0"/>
          <w:bCs/>
          <w:color w:val="auto"/>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color w:val="auto"/>
          <w:sz w:val="32"/>
          <w:szCs w:val="32"/>
          <w:shd w:val="clear" w:color="auto" w:fill="FFFFFF"/>
        </w:rPr>
        <w:t> （二）事业收入：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color w:val="auto"/>
          <w:sz w:val="32"/>
          <w:szCs w:val="32"/>
          <w:shd w:val="clear" w:color="auto" w:fill="FFFFFF"/>
        </w:rPr>
        <w:t> （三）经营收入：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方正楷体_GBK" w:cs="Times New Roman"/>
          <w:b w:val="0"/>
          <w:bCs/>
          <w:color w:val="auto"/>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color w:val="auto"/>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color w:val="auto"/>
          <w:sz w:val="32"/>
          <w:szCs w:val="32"/>
          <w:shd w:val="clear" w:color="auto" w:fill="FFFFFF"/>
        </w:rPr>
        <w:t> （六）年初结转和结余：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方正楷体_GBK" w:cs="Times New Roman"/>
          <w:b w:val="0"/>
          <w:bCs/>
          <w:color w:val="auto"/>
          <w:sz w:val="32"/>
          <w:szCs w:val="32"/>
          <w:shd w:val="clear" w:color="auto" w:fill="FFFFFF"/>
        </w:rPr>
        <w:t>（</w:t>
      </w:r>
      <w:r>
        <w:rPr>
          <w:rStyle w:val="10"/>
          <w:rFonts w:hint="default" w:ascii="Times New Roman" w:hAnsi="Times New Roman" w:eastAsia="方正楷体_GBK" w:cs="Times New Roman"/>
          <w:b w:val="0"/>
          <w:bCs/>
          <w:color w:val="auto"/>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color w:val="auto"/>
          <w:sz w:val="32"/>
          <w:szCs w:val="32"/>
          <w:shd w:val="clear" w:color="auto" w:fill="FFFFFF"/>
        </w:rPr>
        <w:t> （八）年末结转和结余：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color w:val="auto"/>
          <w:sz w:val="32"/>
          <w:szCs w:val="32"/>
          <w:shd w:val="clear" w:color="auto" w:fill="FFFFFF"/>
        </w:rPr>
        <w:t> （九）基本支出：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方正楷体_GBK" w:cs="Times New Roman"/>
          <w:b w:val="0"/>
          <w:bCs/>
          <w:color w:val="auto"/>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方正楷体_GBK" w:cs="Times New Roman"/>
          <w:b w:val="0"/>
          <w:bCs/>
          <w:color w:val="auto"/>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color w:val="auto"/>
          <w:sz w:val="32"/>
          <w:szCs w:val="32"/>
          <w:shd w:val="clear" w:color="auto" w:fill="FFFFFF"/>
        </w:rPr>
        <w:t> （十二）“三公”经费：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color w:val="auto"/>
          <w:sz w:val="32"/>
          <w:szCs w:val="32"/>
          <w:shd w:val="clear" w:color="auto" w:fill="FFFFFF"/>
        </w:rPr>
        <w:t> （十三）机关运行经费：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color w:val="auto"/>
          <w:sz w:val="32"/>
          <w:szCs w:val="32"/>
          <w:shd w:val="clear" w:color="auto" w:fill="FFFFFF"/>
        </w:rPr>
        <w:t> （十四）工资福利支出（支出经济分类科目类级）：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方正楷体_GBK" w:cs="Times New Roman"/>
          <w:b w:val="0"/>
          <w:bCs/>
          <w:color w:val="auto"/>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color w:val="auto"/>
          <w:sz w:val="32"/>
          <w:szCs w:val="32"/>
          <w:shd w:val="clear" w:color="auto" w:fill="FFFFFF"/>
        </w:rPr>
        <w:t> （十六）对个人和家庭的补助（支出经济分类科目类级）：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color w:val="auto"/>
          <w:sz w:val="32"/>
          <w:szCs w:val="32"/>
          <w:shd w:val="clear" w:color="auto" w:fill="FFFFFF"/>
        </w:rPr>
        <w:t> （十七）其他资本性支出（支出经济分类科目类级）：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Style w:val="10"/>
          <w:rFonts w:hint="default" w:ascii="Times New Roman" w:hAnsi="Times New Roman" w:eastAsia="方正黑体_GBK" w:cs="Times New Roman"/>
          <w:b w:val="0"/>
          <w:bCs/>
          <w:color w:val="auto"/>
          <w:sz w:val="32"/>
          <w:szCs w:val="32"/>
          <w:shd w:val="clear" w:color="auto" w:fill="FFFFFF"/>
        </w:rPr>
      </w:pPr>
      <w:r>
        <w:rPr>
          <w:rStyle w:val="10"/>
          <w:rFonts w:hint="default" w:ascii="Times New Roman" w:hAnsi="Times New Roman" w:eastAsia="方正黑体_GBK" w:cs="Times New Roman"/>
          <w:b w:val="0"/>
          <w:bCs/>
          <w:color w:val="auto"/>
          <w:sz w:val="32"/>
          <w:szCs w:val="32"/>
          <w:shd w:val="clear" w:color="auto" w:fill="FFFFFF"/>
        </w:rPr>
        <w:t>  七、决算公开联系方式及信息反馈渠道</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本单位决算公开信息反馈和联系方式：</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val="en-US" w:eastAsia="zh-CN"/>
        </w:rPr>
        <w:t xml:space="preserve">冉佳运 </w:t>
      </w:r>
      <w:r>
        <w:rPr>
          <w:rFonts w:hint="default" w:ascii="Times New Roman" w:hAnsi="Times New Roman" w:eastAsia="方正仿宋_GBK" w:cs="Times New Roman"/>
          <w:sz w:val="32"/>
          <w:szCs w:val="32"/>
          <w:shd w:val="clear" w:color="auto" w:fill="FFFFFF"/>
        </w:rPr>
        <w:t>023-81501800</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firstLineChars="200"/>
        <w:textAlignment w:val="auto"/>
        <w:rPr>
          <w:rStyle w:val="10"/>
          <w:rFonts w:hint="default" w:ascii="Times New Roman" w:hAnsi="Times New Roman" w:eastAsia="方正仿宋_GBK" w:cs="Times New Roman"/>
          <w:sz w:val="32"/>
          <w:szCs w:val="32"/>
          <w:shd w:val="clear" w:color="auto" w:fill="FFFF00"/>
        </w:rPr>
        <w:sectPr>
          <w:footerReference r:id="rId3" w:type="default"/>
          <w:pgSz w:w="11915" w:h="16840"/>
          <w:pgMar w:top="2098" w:right="1474" w:bottom="1984" w:left="1587" w:header="851" w:footer="992" w:gutter="0"/>
          <w:pgNumType w:fmt="numberInDash"/>
          <w:cols w:space="720" w:num="1"/>
          <w:docGrid w:type="lines" w:linePitch="312" w:charSpace="0"/>
        </w:sectPr>
      </w:pPr>
    </w:p>
    <w:p>
      <w:pPr>
        <w:rPr>
          <w:rFonts w:hint="default" w:ascii="Times New Roman" w:hAnsi="Times New Roman" w:cs="Times New Roman"/>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重庆市石柱土家族自治县村镇建设事务中心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641.81</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469.15</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12.52</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6.42</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578.96</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513.06</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ascii="Times New Roman" w:hAnsi="Times New Roman" w:cs="Times New Roman"/>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1,110.96</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1,110.96</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1,110.96</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1,110.96</w:t>
            </w:r>
            <w:r>
              <w:rPr>
                <w:rFonts w:hint="default" w:ascii="Times New Roman" w:hAnsi="Times New Roman" w:cs="Times New Roman"/>
                <w:color w:val="000000"/>
                <w:sz w:val="20"/>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重庆市石柱土家族自治县村镇建设事务中心</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1,110.96</w:t>
            </w:r>
            <w:r>
              <w:rPr>
                <w:rFonts w:hint="default" w:ascii="Times New Roman" w:hAnsi="Times New Roman" w:cs="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1,110.96</w:t>
            </w:r>
            <w:r>
              <w:rPr>
                <w:rFonts w:hint="default" w:ascii="Times New Roman" w:hAnsi="Times New Roman" w:cs="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12.52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12.52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12.52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12.52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8.35</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8.35</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4.17</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4.17</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6.42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6.42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6.42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6.42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4.95</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4.95</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1.47</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1.47</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578.96</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578.96</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109.81</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109.81</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109.81</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109.81</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城市基础设施配套费安排的支出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469.15</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469.15</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2121399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其他城市基础设施配套费安排的支出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469.15</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469.15</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513.06</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513.06</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保障性安居工程支出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506.80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506.80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2210105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农村危房改造</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506.80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506.80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6.26</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6.26</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6.26</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6.26</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重庆市石柱土家族自治县村镇建设事务中心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1,110.96</w:t>
            </w:r>
            <w:r>
              <w:rPr>
                <w:rFonts w:hint="default" w:ascii="Times New Roman" w:hAnsi="Times New Roman" w:cs="Times New Roman"/>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135.01</w:t>
            </w:r>
            <w:r>
              <w:rPr>
                <w:rFonts w:hint="default" w:ascii="Times New Roman" w:hAnsi="Times New Roman" w:cs="Times New Roman"/>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975.95</w:t>
            </w:r>
            <w:r>
              <w:rPr>
                <w:rFonts w:hint="default" w:ascii="Times New Roman" w:hAnsi="Times New Roman" w:cs="Times New Roman"/>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12.52</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12.52</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12.52</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12.52</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8.35</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8.35</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4.17</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4.17</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6.42</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6.42</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6.42</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6.42</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4.95</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4.95</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1.47</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1.47</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578.96</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109.81</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469.15</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109.81</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109.81</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109.81</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109.81</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城市基础设施配套费安排的支出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469.15</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469.15</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2121399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其他城市基础设施配套费安排的支出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469.15</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469.15</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513.06</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6.26</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506.80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保障性安居工程支出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506.80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506.80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2210105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农村危房改造</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506.80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506.80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6.26</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6.26</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6.26</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6.26</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p>
      <w:pPr>
        <w:rPr>
          <w:rFonts w:hint="default" w:ascii="Times New Roman" w:hAnsi="Times New Roman" w:cs="Times New Roman"/>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重庆市石柱土家族自治县村镇建设事务中心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641.81</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469.15</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12.52</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12.52</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6.42</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6.42</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578.96</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109.81</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469.15</w:t>
            </w: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513.06</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513.06</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1,110.96</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1,110.96</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641.81</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469.15</w:t>
            </w: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1,110.96</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1,110.96</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641.81</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469.15</w:t>
            </w: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重庆市石柱土家族自治县村镇建设事务中心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641.81</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135.01</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506.80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12.52</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12.52</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12.52</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12.52</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8.35</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8.35</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4.17</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4.17</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6.42</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6.42</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6.42</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6.42</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4.95</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4.95</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1.47</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1.47</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109.81</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109.81</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109.81</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109.81</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109.81</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109.81</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513.06</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6.26</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506.80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保障性安居工程支出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506.80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506.80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2210105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农村危房改造</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506.80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506.80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6.26</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6.26</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6.26</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6.26</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重庆市石柱土家族自治县村镇建设事务中心</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113.01</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22.00</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25.27</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0.36</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5.00</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56.61</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8.35</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1.13</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4.17</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16.11</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5.21</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0.66</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0.59</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6.26</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1.47</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0.08</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1.09</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2.18</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0.45</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113.01</w:t>
            </w:r>
            <w:r>
              <w:rPr>
                <w:rFonts w:hint="default" w:ascii="Times New Roman" w:hAnsi="Times New Roman" w:cs="Times New Roman"/>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22.00</w:t>
            </w:r>
            <w:r>
              <w:rPr>
                <w:rFonts w:hint="default" w:ascii="Times New Roman" w:hAnsi="Times New Roman" w:cs="Times New Roman"/>
                <w:color w:val="000000"/>
                <w:sz w:val="18"/>
                <w:u w:color="auto"/>
              </w:rPr>
              <w:t xml:space="preserve"> </w:t>
            </w:r>
          </w:p>
        </w:tc>
      </w:tr>
    </w:tbl>
    <w:p>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34"/>
        <w:gridCol w:w="3230"/>
        <w:gridCol w:w="1686"/>
        <w:gridCol w:w="1686"/>
        <w:gridCol w:w="1687"/>
        <w:gridCol w:w="1687"/>
        <w:gridCol w:w="1752"/>
        <w:gridCol w:w="181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重庆市石柱土家族自治县村镇建设事务中心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469.15</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469.15</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469.15</w:t>
            </w:r>
            <w:r>
              <w:rPr>
                <w:rFonts w:hint="default" w:ascii="Times New Roman" w:hAnsi="Times New Roman" w:cs="Times New Roman"/>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469.15</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469.15</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469.15</w:t>
            </w:r>
            <w:r>
              <w:rPr>
                <w:rFonts w:hint="default" w:ascii="Times New Roman" w:hAnsi="Times New Roman" w:cs="Times New Roman"/>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城市基础设施配套费安排的支出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469.15</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469.15</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469.15</w:t>
            </w:r>
            <w:r>
              <w:rPr>
                <w:rFonts w:hint="default" w:ascii="Times New Roman" w:hAnsi="Times New Roman" w:cs="Times New Roman"/>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2121399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其他城市基础设施配套费安排的支出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469.15</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469.15</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469.15</w:t>
            </w:r>
            <w:r>
              <w:rPr>
                <w:rFonts w:hint="default" w:ascii="Times New Roman" w:hAnsi="Times New Roman" w:cs="Times New Roman"/>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备注：1.本表反映单位本年度政府性基金预算财政拨款收入支出及结转和结余情况。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重庆市石柱土家族自治县村镇建设事务中心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ascii="Times New Roman" w:hAnsi="Times New Roman" w:cs="Times New Roman"/>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重庆市石柱土家族自治县村镇建设事务中心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方正楷体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华文琥珀">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6C900D"/>
    <w:multiLevelType w:val="singleLevel"/>
    <w:tmpl w:val="C06C900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BD2A9C"/>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1FE5829"/>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4E0182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E95065"/>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1D02E6"/>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E2D239E"/>
    <w:rsid w:val="4F0C6BA3"/>
    <w:rsid w:val="4F186D58"/>
    <w:rsid w:val="4FEE16BE"/>
    <w:rsid w:val="502772EE"/>
    <w:rsid w:val="50F06B6E"/>
    <w:rsid w:val="514552F8"/>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E0A69DD"/>
    <w:rsid w:val="5F2D4A41"/>
    <w:rsid w:val="60C74F6C"/>
    <w:rsid w:val="61025A59"/>
    <w:rsid w:val="613D5BBC"/>
    <w:rsid w:val="61536C39"/>
    <w:rsid w:val="62944DD7"/>
    <w:rsid w:val="6319381F"/>
    <w:rsid w:val="63C25DC5"/>
    <w:rsid w:val="63C62057"/>
    <w:rsid w:val="64571EF5"/>
    <w:rsid w:val="64FB113D"/>
    <w:rsid w:val="65021341"/>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A460C1"/>
    <w:rsid w:val="72DB435C"/>
    <w:rsid w:val="72E2613A"/>
    <w:rsid w:val="72F771F4"/>
    <w:rsid w:val="73934AD2"/>
    <w:rsid w:val="750837F0"/>
    <w:rsid w:val="754758CF"/>
    <w:rsid w:val="75840BE0"/>
    <w:rsid w:val="764F62AB"/>
    <w:rsid w:val="765C45EC"/>
    <w:rsid w:val="768A7619"/>
    <w:rsid w:val="76F62678"/>
    <w:rsid w:val="772E1EBA"/>
    <w:rsid w:val="781926BC"/>
    <w:rsid w:val="796D60A4"/>
    <w:rsid w:val="79A031D5"/>
    <w:rsid w:val="7A1525F7"/>
    <w:rsid w:val="7B420052"/>
    <w:rsid w:val="7BD06A28"/>
    <w:rsid w:val="7C3A7C0B"/>
    <w:rsid w:val="7C5248E4"/>
    <w:rsid w:val="7C566698"/>
    <w:rsid w:val="7C5866A3"/>
    <w:rsid w:val="7D7406BB"/>
    <w:rsid w:val="7DE94331"/>
    <w:rsid w:val="7EEA2FDD"/>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10</TotalTime>
  <ScaleCrop>false</ScaleCrop>
  <LinksUpToDate>false</LinksUpToDate>
  <CharactersWithSpaces>26759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2024-10-22T07:31:37Z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BB46EABDBB2749749395447164B066B3_12</vt:lpwstr>
  </property>
</Properties>
</file>