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附件10：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石柱县倒损房恢复重建（维修）验收表</w:t>
      </w:r>
    </w:p>
    <w:bookmarkEnd w:id="0"/>
    <w:tbl>
      <w:tblPr>
        <w:tblStyle w:val="5"/>
        <w:tblW w:w="93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5"/>
        <w:gridCol w:w="1275"/>
        <w:gridCol w:w="1275"/>
        <w:gridCol w:w="1365"/>
        <w:gridCol w:w="1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家庭类型</w:t>
            </w:r>
          </w:p>
        </w:tc>
        <w:tc>
          <w:tcPr>
            <w:tcW w:w="2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〔〕特困供养人员〔〕低保户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〔〕一般户〔〕其他困难户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XX乡镇（街道）XX村XX组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恢复类型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〔〕重建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〔〕维修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住房结构</w:t>
            </w:r>
          </w:p>
        </w:tc>
        <w:tc>
          <w:tcPr>
            <w:tcW w:w="2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投入资金（万元）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重建间数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重建面积（平方米）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是否原址重建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维修间数</w:t>
            </w: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动工时间</w:t>
            </w:r>
          </w:p>
        </w:tc>
        <w:tc>
          <w:tcPr>
            <w:tcW w:w="15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完工时间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验收时间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验收人员意见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该户重建（维修）  间，已全面完工，建议按间数进行补助。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验收人员签字：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ind w:firstLine="5940" w:firstLineChars="27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 xml:space="preserve">年   月   日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重建户主签字: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所在地乡镇（街道）意见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同意按间进行补助，每间补助0.5</w:t>
            </w:r>
            <w:r>
              <w:rPr>
                <w:rStyle w:val="7"/>
                <w:lang w:val="en-US" w:eastAsia="zh-CN" w:bidi="ar"/>
              </w:rPr>
              <w:t xml:space="preserve">万元，补助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单位负责人：　　　　     </w:t>
            </w:r>
          </w:p>
          <w:p>
            <w:pPr>
              <w:keepNext w:val="0"/>
              <w:keepLines w:val="0"/>
              <w:widowControl/>
              <w:suppressLineNumbers w:val="0"/>
              <w:ind w:firstLine="5959" w:firstLineChars="2709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（公章）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                                   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       </w:t>
            </w:r>
            <w:r>
              <w:rPr>
                <w:rStyle w:val="7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说明：1.独立厨房、厕所、牲畜棚等辅助用房、活动房、简易房、工棚和临时房屋不纳入资金补助范围；2.验收时，拍重建房全景照片，完善“十六要件”；3.还未完工的，请在备注栏注明。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7DE7D0-A06A-409E-A087-1260D6B3DCC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03DD8CC-192D-40DF-81CE-481EF6158E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2489E3C-24BF-49A5-A60F-4054488B77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jdjMzk4YWExMjQ3YTY0N2NkN2ZlODMzNDY3ZTkifQ=="/>
  </w:docVars>
  <w:rsids>
    <w:rsidRoot w:val="127A41F2"/>
    <w:rsid w:val="127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</w:rPr>
  </w:style>
  <w:style w:type="paragraph" w:styleId="3">
    <w:name w:val="Message Header"/>
    <w:basedOn w:val="1"/>
    <w:next w:val="2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qFormat/>
    <w:uiPriority w:val="0"/>
    <w:rPr>
      <w:rFonts w:hint="eastAsia" w:ascii="方正仿宋_GBK" w:hAnsi="方正仿宋_GBK" w:eastAsia="方正仿宋_GBK" w:cs="方正仿宋_GBK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2023-03-13T01:25:00Z</dcterms:created>
  <dc:creator>杨风飘雪</dc:creator>
  <cp:lastModifiedBy>杨风飘雪</cp:lastModifiedBy>
  <dcterms:modified xsi:type="dcterms:W3CDTF">2023-03-13T01:27:53Z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77356081DB484F6F9DF331A144F482EC</vt:lpwstr>
  </property>
</Properties>
</file>