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pPr>
    </w:p>
    <w:p>
      <w:pPr>
        <w:pStyle w:val="18"/>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eastAsia="方正小标宋_GBK"/>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eastAsia="方正小标宋_GBK"/>
          <w:b w:val="0"/>
          <w:bCs w:val="0"/>
          <w:color w:val="auto"/>
          <w:sz w:val="44"/>
          <w:szCs w:val="44"/>
          <w:lang w:eastAsia="zh-CN"/>
        </w:rPr>
      </w:pPr>
    </w:p>
    <w:p>
      <w:pPr>
        <w:spacing w:line="720" w:lineRule="exact"/>
      </w:pPr>
    </w:p>
    <w:p>
      <w:pPr>
        <w:spacing w:line="720" w:lineRule="exact"/>
      </w:pPr>
      <w:r>
        <w:pict>
          <v:shape id="_x0000_s1026" o:spid="_x0000_s1026" o:spt="136" type="#_x0000_t136" style="position:absolute;left:0pt;margin-left:0pt;margin-top:7.9pt;height:46.2pt;width:383.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应急管理局" style="font-family:方正小标宋_GBK;font-size:36pt;v-text-align:center;"/>
          </v:shape>
        </w:pict>
      </w:r>
      <w:r>
        <w:pict>
          <v:shape id="_x0000_s1027" o:spid="_x0000_s1027" o:spt="136" type="#_x0000_t136" style="position:absolute;left:0pt;margin-left:383.5pt;margin-top:15.8pt;height:79.9pt;width:59pt;z-index:251662336;mso-width-relative:page;mso-height-relative:page;" fillcolor="#FF0000" filled="t" stroked="t" coordsize="21600,21600">
            <v:path/>
            <v:fill on="t" focussize="0,0"/>
            <v:stroke color="#FF0000"/>
            <v:imagedata o:title=""/>
            <o:lock v:ext="edit"/>
            <v:textpath on="t" fitshape="t" fitpath="t" trim="t" xscale="f" string="文件" style="font-family:方正小标宋_GBK;font-size:36pt;v-text-align:center;"/>
          </v:shape>
        </w:pict>
      </w:r>
    </w:p>
    <w:p>
      <w:pPr>
        <w:spacing w:line="720" w:lineRule="exact"/>
      </w:pPr>
      <w:r>
        <w:t xml:space="preserve">                                                             </w:t>
      </w:r>
    </w:p>
    <w:p>
      <w:pPr>
        <w:spacing w:line="720" w:lineRule="exact"/>
      </w:pPr>
      <w:r>
        <w:pict>
          <v:shape id="_x0000_s1028" o:spid="_x0000_s1028" o:spt="136" type="#_x0000_t136" style="position:absolute;left:0pt;margin-left:0pt;margin-top:1.75pt;height:46.2pt;width:383.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财政局" style="font-family:方正小标宋_GBK;font-size:36pt;v-text-align:center;"/>
          </v:shape>
        </w:pict>
      </w:r>
    </w:p>
    <w:p>
      <w:pPr>
        <w:spacing w:line="660" w:lineRule="exact"/>
      </w:pPr>
    </w:p>
    <w:p>
      <w:pPr>
        <w:spacing w:line="660" w:lineRule="exact"/>
        <w:jc w:val="center"/>
        <w:rPr>
          <w:rFonts w:ascii="方正仿宋_GBK"/>
          <w:color w:val="000000"/>
          <w:szCs w:val="32"/>
        </w:rPr>
      </w:pPr>
      <w:r>
        <w:rPr>
          <w:rFonts w:hint="eastAsia" w:ascii="方正仿宋_GBK" w:hAnsi="方正仿宋_GBK" w:cs="方正仿宋_GBK"/>
          <w:snapToGrid w:val="0"/>
          <w:color w:val="000000"/>
          <w:szCs w:val="32"/>
        </w:rPr>
        <w:t>石</w:t>
      </w:r>
      <w:r>
        <w:rPr>
          <w:rFonts w:hint="eastAsia" w:ascii="方正仿宋_GBK" w:hAnsi="方正仿宋_GBK" w:cs="方正仿宋_GBK"/>
          <w:snapToGrid w:val="0"/>
          <w:color w:val="000000"/>
          <w:szCs w:val="32"/>
          <w:lang w:eastAsia="zh-CN"/>
        </w:rPr>
        <w:t>应急</w:t>
      </w:r>
      <w:r>
        <w:rPr>
          <w:rFonts w:hint="eastAsia" w:ascii="方正仿宋_GBK" w:hAnsi="方正仿宋_GBK" w:cs="方正仿宋_GBK"/>
          <w:snapToGrid w:val="0"/>
          <w:color w:val="000000"/>
          <w:szCs w:val="32"/>
        </w:rPr>
        <w:t>发〔2022〕</w:t>
      </w:r>
      <w:r>
        <w:rPr>
          <w:rFonts w:hint="eastAsia" w:ascii="方正仿宋_GBK" w:hAnsi="方正仿宋_GBK" w:cs="方正仿宋_GBK"/>
          <w:snapToGrid w:val="0"/>
          <w:color w:val="000000"/>
          <w:szCs w:val="32"/>
          <w:lang w:val="en-US" w:eastAsia="zh-CN"/>
        </w:rPr>
        <w:t>43</w:t>
      </w:r>
      <w:r>
        <w:rPr>
          <w:rFonts w:hint="eastAsia" w:ascii="方正仿宋_GBK" w:hAnsi="方正仿宋_GBK" w:cs="方正仿宋_GBK"/>
          <w:snapToGrid w:val="0"/>
          <w:color w:val="000000"/>
          <w:szCs w:val="32"/>
        </w:rPr>
        <w:t>号</w:t>
      </w:r>
    </w:p>
    <w:p>
      <w:pPr>
        <w:spacing w:line="52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5626735" cy="0"/>
                <wp:effectExtent l="0" t="13970" r="12065" b="16510"/>
                <wp:wrapNone/>
                <wp:docPr id="1" name="直线 3"/>
                <wp:cNvGraphicFramePr/>
                <a:graphic xmlns:a="http://schemas.openxmlformats.org/drawingml/2006/main">
                  <a:graphicData uri="http://schemas.microsoft.com/office/word/2010/wordprocessingShape">
                    <wps:wsp>
                      <wps:cNvCnPr/>
                      <wps:spPr>
                        <a:xfrm>
                          <a:off x="0" y="0"/>
                          <a:ext cx="562673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0.75pt;height:0pt;width:443.05pt;z-index:251659264;mso-width-relative:page;mso-height-relative:page;" filled="f" stroked="t" coordsize="21600,21600" o:gfxdata="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DKp0bTAAAABAEAAA8AAAAAAAAAAQAgAAAAIgAAAGRycy9kb3ducmV2&#10;LnhtbFBLAQIUABQAAAAIAIdO4kDcz7FEyAEAAIIDAAAOAAAAAAAAAAEAIAAAACIBAABkcnMvZTJv&#10;RG9jLnhtbFBLBQYAAAAABgAGAFkBAABcBQAAAAA=&#10;">
                <v:fill on="f" focussize="0,0"/>
                <v:stroke weight="2.25pt" color="#FF0000" joinstyle="round"/>
                <v:imagedata o:title=""/>
                <o:lock v:ext="edit" aspectratio="f"/>
              </v:line>
            </w:pict>
          </mc:Fallback>
        </mc:AlternateContent>
      </w:r>
      <w:r>
        <w:rPr>
          <w:rFonts w:hint="eastAsia" w:ascii="方正小标宋简体" w:eastAsia="方正小标宋简体"/>
          <w:sz w:val="44"/>
          <w:szCs w:val="4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7040" w:firstLineChars="2200"/>
        <w:jc w:val="left"/>
        <w:textAlignment w:val="auto"/>
        <w:rPr>
          <w:rFonts w:hint="eastAsia" w:eastAsia="方正仿宋_GBK"/>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lang w:val="en-US" w:eastAsia="zh-CN"/>
          <w14:textFill>
            <w14:solidFill>
              <w14:schemeClr w14:val="tx1"/>
            </w14:solidFill>
          </w14:textFill>
        </w:rPr>
        <w:t>石柱土家族自治县应急管理局</w:t>
      </w:r>
    </w:p>
    <w:p>
      <w:pPr>
        <w:keepNext w:val="0"/>
        <w:keepLines w:val="0"/>
        <w:pageBreakBefore w:val="0"/>
        <w:kinsoku/>
        <w:wordWrap/>
        <w:overflowPunct/>
        <w:topLinePunct w:val="0"/>
        <w:autoSpaceDE/>
        <w:autoSpaceDN/>
        <w:bidi w:val="0"/>
        <w:adjustRightInd/>
        <w:snapToGrid/>
        <w:spacing w:line="700" w:lineRule="exact"/>
        <w:ind w:firstLine="1760" w:firstLineChars="400"/>
        <w:textAlignment w:val="auto"/>
        <w:rPr>
          <w:rFonts w:hint="default"/>
          <w:lang w:val="en-US" w:eastAsia="zh-CN"/>
        </w:rPr>
      </w:pPr>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lang w:val="en-US" w:eastAsia="zh-CN"/>
          <w14:textFill>
            <w14:solidFill>
              <w14:schemeClr w14:val="tx1"/>
            </w14:solidFill>
          </w14:textFill>
        </w:rPr>
        <w:t>石柱土家族自治县财政局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Arial" w:hAnsi="Arial" w:eastAsia="Arial" w:cs="Arial"/>
          <w:b/>
          <w:bCs/>
          <w:i w:val="0"/>
          <w:iCs w:val="0"/>
          <w:caps w:val="0"/>
          <w:color w:val="000000" w:themeColor="text1"/>
          <w:spacing w:val="0"/>
          <w:w w:val="90"/>
          <w:sz w:val="42"/>
          <w:szCs w:val="42"/>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w w:val="90"/>
          <w:sz w:val="44"/>
          <w:szCs w:val="44"/>
          <w:shd w:val="clear" w:fill="FFFFFF"/>
          <w14:textFill>
            <w14:solidFill>
              <w14:schemeClr w14:val="tx1"/>
            </w14:solidFill>
          </w14:textFill>
        </w:rPr>
        <w:t>关于</w:t>
      </w:r>
      <w:r>
        <w:rPr>
          <w:rFonts w:hint="eastAsia" w:ascii="方正小标宋_GBK" w:hAnsi="方正小标宋_GBK" w:eastAsia="方正小标宋_GBK" w:cs="方正小标宋_GBK"/>
          <w:b w:val="0"/>
          <w:bCs w:val="0"/>
          <w:i w:val="0"/>
          <w:iCs w:val="0"/>
          <w:caps w:val="0"/>
          <w:color w:val="000000" w:themeColor="text1"/>
          <w:spacing w:val="0"/>
          <w:w w:val="90"/>
          <w:sz w:val="44"/>
          <w:szCs w:val="44"/>
          <w:shd w:val="clear" w:fill="FFFFFF"/>
          <w:lang w:val="en-US" w:eastAsia="zh-CN"/>
          <w14:textFill>
            <w14:solidFill>
              <w14:schemeClr w14:val="tx1"/>
            </w14:solidFill>
          </w14:textFill>
        </w:rPr>
        <w:t>下拨2021年自然灾害救灾</w:t>
      </w:r>
      <w:r>
        <w:rPr>
          <w:rFonts w:hint="eastAsia" w:ascii="方正小标宋_GBK" w:hAnsi="方正小标宋_GBK" w:eastAsia="方正小标宋_GBK" w:cs="方正小标宋_GBK"/>
          <w:b w:val="0"/>
          <w:bCs w:val="0"/>
          <w:i w:val="0"/>
          <w:iCs w:val="0"/>
          <w:caps w:val="0"/>
          <w:color w:val="000000" w:themeColor="text1"/>
          <w:spacing w:val="0"/>
          <w:w w:val="90"/>
          <w:sz w:val="44"/>
          <w:szCs w:val="44"/>
          <w:shd w:val="clear" w:fill="FFFFFF"/>
          <w14:textFill>
            <w14:solidFill>
              <w14:schemeClr w14:val="tx1"/>
            </w14:solidFill>
          </w14:textFill>
        </w:rPr>
        <w:t>资金的通知</w:t>
      </w:r>
    </w:p>
    <w:p>
      <w:pPr>
        <w:keepNext w:val="0"/>
        <w:keepLines w:val="0"/>
        <w:widowControl/>
        <w:suppressLineNumbers w:val="0"/>
        <w:jc w:val="both"/>
        <w:textAlignment w:val="center"/>
        <w:rPr>
          <w:rFonts w:hint="eastAsia" w:ascii="方正小标宋_GBK" w:hAnsi="方正小标宋_GBK" w:eastAsia="方正小标宋_GBK" w:cs="方正小标宋_GBK"/>
          <w:i w:val="0"/>
          <w:iCs w:val="0"/>
          <w:color w:val="000000" w:themeColor="text1"/>
          <w:kern w:val="0"/>
          <w:sz w:val="32"/>
          <w:szCs w:val="3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方正仿宋_GBK" w:hAnsi="方正仿宋_GBK" w:eastAsia="方正仿宋_GBK" w:cs="方正仿宋_GBK"/>
          <w:i w:val="0"/>
          <w:iCs w:val="0"/>
          <w:color w:val="000000" w:themeColor="text1"/>
          <w:kern w:val="0"/>
          <w:sz w:val="32"/>
          <w:szCs w:val="32"/>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32"/>
          <w:szCs w:val="32"/>
          <w:u w:val="none"/>
          <w:lang w:val="en-US" w:eastAsia="zh-CN" w:bidi="ar"/>
          <w14:textFill>
            <w14:solidFill>
              <w14:schemeClr w14:val="tx1"/>
            </w14:solidFill>
          </w14:textFill>
        </w:rPr>
        <w:t>各乡镇（街道）人民政府（办事处）：</w:t>
      </w:r>
    </w:p>
    <w:p>
      <w:pPr>
        <w:spacing w:before="104" w:line="222" w:lineRule="auto"/>
        <w:ind w:firstLine="640" w:firstLineChars="200"/>
        <w:rPr>
          <w:rFonts w:hint="eastAsia" w:ascii="方正仿宋_GBK" w:hAnsi="方正仿宋_GBK" w:eastAsia="方正仿宋_GBK" w:cs="方正仿宋_GBK"/>
          <w:b w:val="0"/>
          <w:bCs w:val="0"/>
          <w:snapToGrid w:val="0"/>
          <w:sz w:val="32"/>
          <w:szCs w:val="32"/>
          <w:lang w:val="en-US" w:eastAsia="zh-CN"/>
        </w:rPr>
      </w:pPr>
      <w:r>
        <w:rPr>
          <w:rFonts w:hint="eastAsia" w:ascii="方正仿宋_GBK" w:hAnsi="方正仿宋_GBK" w:eastAsia="方正仿宋_GBK" w:cs="方正仿宋_GBK"/>
          <w:b w:val="0"/>
          <w:bCs w:val="0"/>
          <w:snapToGrid w:val="0"/>
          <w:sz w:val="32"/>
          <w:szCs w:val="32"/>
          <w:lang w:val="en-US" w:eastAsia="zh-CN"/>
        </w:rPr>
        <w:t>为切实加强全县应急物资储备保障能力建设，提高应对处置重大突发事件的能力和水平，根据市财政局《关于下达2021年自然灾害救灾资金预算的通知》（渝财建〔2021〕356号）</w:t>
      </w:r>
      <w:r>
        <w:rPr>
          <w:rFonts w:hint="eastAsia" w:ascii="方正仿宋_GBK" w:hAnsi="方正仿宋_GBK" w:cs="方正仿宋_GBK"/>
          <w:b w:val="0"/>
          <w:bCs w:val="0"/>
          <w:snapToGrid w:val="0"/>
          <w:sz w:val="32"/>
          <w:szCs w:val="32"/>
          <w:lang w:val="en-US" w:eastAsia="zh-CN"/>
        </w:rPr>
        <w:t>文件精神</w:t>
      </w:r>
      <w:r>
        <w:rPr>
          <w:rFonts w:hint="eastAsia" w:ascii="方正仿宋_GBK" w:hAnsi="方正仿宋_GBK" w:eastAsia="方正仿宋_GBK" w:cs="方正仿宋_GBK"/>
          <w:b w:val="0"/>
          <w:bCs w:val="0"/>
          <w:snapToGrid w:val="0"/>
          <w:sz w:val="32"/>
          <w:szCs w:val="32"/>
          <w:lang w:val="en-US" w:eastAsia="zh-CN"/>
        </w:rPr>
        <w:t>，</w:t>
      </w:r>
      <w:r>
        <w:rPr>
          <w:rFonts w:hint="eastAsia" w:ascii="方正仿宋_GBK" w:hAnsi="方正仿宋_GBK" w:cs="方正仿宋_GBK"/>
          <w:b w:val="0"/>
          <w:bCs w:val="0"/>
          <w:snapToGrid w:val="0"/>
          <w:sz w:val="32"/>
          <w:szCs w:val="32"/>
          <w:lang w:val="en-US" w:eastAsia="zh-CN"/>
        </w:rPr>
        <w:t>结合我县应急保障能力建设的需要，</w:t>
      </w:r>
      <w:r>
        <w:rPr>
          <w:rFonts w:hint="eastAsia" w:ascii="方正仿宋_GBK" w:hAnsi="方正仿宋_GBK" w:eastAsia="方正仿宋_GBK" w:cs="方正仿宋_GBK"/>
          <w:b w:val="0"/>
          <w:bCs w:val="0"/>
          <w:snapToGrid w:val="0"/>
          <w:sz w:val="32"/>
          <w:szCs w:val="32"/>
          <w:lang w:val="en-US"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一、资金用途</w:t>
      </w:r>
    </w:p>
    <w:p>
      <w:pPr>
        <w:pStyle w:val="9"/>
        <w:numPr>
          <w:ilvl w:val="0"/>
          <w:numId w:val="0"/>
        </w:numPr>
        <w:spacing w:line="590" w:lineRule="exact"/>
        <w:ind w:firstLine="640" w:firstLineChars="200"/>
        <w:jc w:val="both"/>
        <w:rPr>
          <w:rFonts w:hint="eastAsia" w:ascii="方正黑体_GBK" w:hAnsi="方正黑体_GBK" w:eastAsia="方正仿宋_GBK" w:cs="方正黑体_GBK"/>
          <w:i w:val="0"/>
          <w:iCs w:val="0"/>
          <w:caps w:val="0"/>
          <w:color w:val="333333"/>
          <w:spacing w:val="0"/>
          <w:sz w:val="32"/>
          <w:szCs w:val="32"/>
          <w:shd w:val="clear" w:fill="FFFFFF"/>
          <w:lang w:eastAsia="zh-CN"/>
        </w:rPr>
      </w:pPr>
      <w:r>
        <w:rPr>
          <w:rFonts w:hint="eastAsia" w:eastAsia="方正仿宋_GBK"/>
          <w:sz w:val="32"/>
          <w:szCs w:val="32"/>
        </w:rPr>
        <w:t>用于基层应急</w:t>
      </w:r>
      <w:r>
        <w:rPr>
          <w:rFonts w:hint="eastAsia"/>
          <w:sz w:val="32"/>
          <w:szCs w:val="32"/>
          <w:lang w:val="en-US" w:eastAsia="zh-CN"/>
        </w:rPr>
        <w:t>物资储备，</w:t>
      </w:r>
      <w:r>
        <w:rPr>
          <w:rFonts w:hint="eastAsia" w:eastAsia="方正仿宋_GBK"/>
          <w:sz w:val="32"/>
          <w:szCs w:val="32"/>
        </w:rPr>
        <w:t>重点支持多灾易灾及交通偏远</w:t>
      </w:r>
      <w:r>
        <w:rPr>
          <w:rFonts w:hint="eastAsia"/>
          <w:sz w:val="32"/>
          <w:szCs w:val="32"/>
          <w:lang w:val="en-US" w:eastAsia="zh-CN"/>
        </w:rPr>
        <w:t>乡镇</w:t>
      </w:r>
      <w:r>
        <w:rPr>
          <w:rFonts w:hint="eastAsia" w:eastAsia="方正仿宋_GBK"/>
          <w:sz w:val="32"/>
          <w:szCs w:val="32"/>
        </w:rPr>
        <w:t>应急物资配备</w:t>
      </w:r>
      <w:r>
        <w:rPr>
          <w:rFonts w:hint="eastAsia"/>
          <w:sz w:val="32"/>
          <w:szCs w:val="32"/>
          <w:lang w:eastAsia="zh-CN"/>
        </w:rPr>
        <w:t>。</w:t>
      </w:r>
    </w:p>
    <w:p>
      <w:pPr>
        <w:pStyle w:val="9"/>
        <w:spacing w:line="59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、资金管理</w:t>
      </w:r>
    </w:p>
    <w:p>
      <w:pPr>
        <w:pStyle w:val="9"/>
        <w:spacing w:line="59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救灾资金实行</w:t>
      </w:r>
      <w:r>
        <w:rPr>
          <w:rFonts w:hint="eastAsia" w:ascii="方正仿宋_GBK" w:hAnsi="方正仿宋_GBK" w:eastAsia="方正仿宋_GBK" w:cs="方正仿宋_GBK"/>
          <w:sz w:val="32"/>
          <w:szCs w:val="32"/>
        </w:rPr>
        <w:t>专款专用，分配到乡镇（街道）的资金由各乡镇（街道）</w:t>
      </w:r>
      <w:r>
        <w:rPr>
          <w:rFonts w:hint="eastAsia" w:ascii="方正仿宋_GBK" w:hAnsi="方正仿宋_GBK" w:eastAsia="方正仿宋_GBK" w:cs="方正仿宋_GBK"/>
          <w:sz w:val="32"/>
          <w:szCs w:val="32"/>
          <w:lang w:val="en-US" w:eastAsia="zh-CN"/>
        </w:rPr>
        <w:t>按照资金用途</w:t>
      </w:r>
      <w:r>
        <w:rPr>
          <w:rFonts w:hint="eastAsia" w:ascii="方正仿宋_GBK" w:hAnsi="方正仿宋_GBK" w:eastAsia="方正仿宋_GBK" w:cs="方正仿宋_GBK"/>
          <w:sz w:val="32"/>
          <w:szCs w:val="32"/>
        </w:rPr>
        <w:t>，严格资金使用范围，严格</w:t>
      </w:r>
      <w:r>
        <w:rPr>
          <w:rFonts w:hint="eastAsia" w:ascii="方正仿宋_GBK" w:hAnsi="方正仿宋_GBK" w:cs="方正仿宋_GBK"/>
          <w:sz w:val="32"/>
          <w:szCs w:val="32"/>
          <w:lang w:val="en-US" w:eastAsia="zh-CN"/>
        </w:rPr>
        <w:t>使用</w:t>
      </w:r>
      <w:r>
        <w:rPr>
          <w:rFonts w:hint="eastAsia" w:ascii="方正仿宋_GBK" w:hAnsi="方正仿宋_GBK" w:eastAsia="方正仿宋_GBK" w:cs="方正仿宋_GBK"/>
          <w:sz w:val="32"/>
          <w:szCs w:val="32"/>
        </w:rPr>
        <w:t>程序，接受审计监督。</w:t>
      </w:r>
    </w:p>
    <w:p>
      <w:pPr>
        <w:pStyle w:val="9"/>
        <w:keepNext w:val="0"/>
        <w:keepLines w:val="0"/>
        <w:pageBreakBefore w:val="0"/>
        <w:kinsoku/>
        <w:wordWrap/>
        <w:overflowPunct/>
        <w:topLinePunct w:val="0"/>
        <w:autoSpaceDE/>
        <w:autoSpaceDN/>
        <w:bidi w:val="0"/>
        <w:snapToGrid w:val="0"/>
        <w:spacing w:after="0" w:line="500" w:lineRule="exact"/>
        <w:ind w:firstLine="640" w:firstLineChars="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三、</w:t>
      </w:r>
      <w:r>
        <w:rPr>
          <w:rFonts w:hint="eastAsia" w:ascii="方正黑体_GBK" w:hAnsi="方正黑体_GBK" w:eastAsia="方正黑体_GBK" w:cs="方正黑体_GBK"/>
          <w:sz w:val="32"/>
          <w:szCs w:val="32"/>
        </w:rPr>
        <w:t>资金使用程序</w:t>
      </w:r>
    </w:p>
    <w:p>
      <w:pPr>
        <w:pStyle w:val="9"/>
        <w:keepNext w:val="0"/>
        <w:keepLines w:val="0"/>
        <w:pageBreakBefore w:val="0"/>
        <w:kinsoku/>
        <w:wordWrap/>
        <w:overflowPunct/>
        <w:topLinePunct w:val="0"/>
        <w:autoSpaceDE/>
        <w:autoSpaceDN/>
        <w:bidi w:val="0"/>
        <w:snapToGrid w:val="0"/>
        <w:spacing w:after="0" w:line="500" w:lineRule="exact"/>
        <w:ind w:firstLine="640"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（一）下达资金计划。</w:t>
      </w:r>
      <w:r>
        <w:rPr>
          <w:rFonts w:hint="eastAsia" w:ascii="Times New Roman" w:hAnsi="Times New Roman" w:eastAsia="方正仿宋_GBK"/>
          <w:sz w:val="32"/>
          <w:szCs w:val="32"/>
        </w:rPr>
        <w:t>结合</w:t>
      </w:r>
      <w:r>
        <w:rPr>
          <w:rFonts w:hint="eastAsia" w:ascii="Times New Roman" w:hAnsi="Times New Roman"/>
          <w:sz w:val="32"/>
          <w:szCs w:val="32"/>
          <w:lang w:val="en-US" w:eastAsia="zh-CN"/>
        </w:rPr>
        <w:t>乡镇（街道）地域特点，</w:t>
      </w:r>
      <w:r>
        <w:rPr>
          <w:rFonts w:hint="eastAsia" w:ascii="Times New Roman" w:hAnsi="Times New Roman" w:eastAsia="方正仿宋_GBK"/>
          <w:sz w:val="32"/>
          <w:szCs w:val="32"/>
        </w:rPr>
        <w:t>下达</w:t>
      </w:r>
      <w:r>
        <w:rPr>
          <w:rFonts w:hint="eastAsia" w:ascii="Times New Roman" w:hAnsi="Times New Roman"/>
          <w:sz w:val="32"/>
          <w:szCs w:val="32"/>
          <w:lang w:val="en-US" w:eastAsia="zh-CN"/>
        </w:rPr>
        <w:t>自然灾害救灾资金</w:t>
      </w:r>
      <w:r>
        <w:rPr>
          <w:rFonts w:hint="eastAsia" w:ascii="Times New Roman" w:hAnsi="Times New Roman" w:eastAsia="方正仿宋_GBK"/>
          <w:sz w:val="32"/>
          <w:szCs w:val="32"/>
        </w:rPr>
        <w:t>使用计划。</w:t>
      </w:r>
    </w:p>
    <w:p>
      <w:pPr>
        <w:pStyle w:val="9"/>
        <w:keepNext w:val="0"/>
        <w:keepLines w:val="0"/>
        <w:pageBreakBefore w:val="0"/>
        <w:kinsoku/>
        <w:wordWrap/>
        <w:overflowPunct/>
        <w:topLinePunct w:val="0"/>
        <w:autoSpaceDE/>
        <w:autoSpaceDN/>
        <w:bidi w:val="0"/>
        <w:snapToGrid w:val="0"/>
        <w:spacing w:after="0"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（二）组织实施。</w:t>
      </w:r>
      <w:r>
        <w:rPr>
          <w:rFonts w:hint="eastAsia" w:ascii="Times New Roman" w:hAnsi="Times New Roman" w:eastAsia="方正仿宋_GBK"/>
          <w:sz w:val="32"/>
          <w:szCs w:val="32"/>
        </w:rPr>
        <w:t>乡镇（街道）自收到资金计划后，</w:t>
      </w:r>
      <w:r>
        <w:rPr>
          <w:rFonts w:hint="eastAsia" w:ascii="Times New Roman" w:hAnsi="Times New Roman"/>
          <w:sz w:val="32"/>
          <w:szCs w:val="32"/>
          <w:lang w:val="en-US" w:eastAsia="zh-CN"/>
        </w:rPr>
        <w:t>严格按照</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县政府办公室《关于印发石柱县应急物资储备建设体系标准（试行）通知》（石柱府办发〔2021〕93号）文件要求，</w:t>
      </w:r>
      <w:r>
        <w:rPr>
          <w:rFonts w:hint="eastAsia" w:ascii="Times New Roman" w:hAnsi="Times New Roman" w:eastAsia="方正仿宋_GBK"/>
          <w:sz w:val="32"/>
          <w:szCs w:val="32"/>
        </w:rPr>
        <w:t>制定具体实施方案，按程序组织采购实施</w:t>
      </w:r>
      <w:r>
        <w:rPr>
          <w:rFonts w:hint="eastAsia" w:ascii="方正仿宋_GBK" w:hAnsi="方正仿宋_GBK" w:cs="方正仿宋_GBK"/>
          <w:sz w:val="32"/>
          <w:szCs w:val="32"/>
          <w:lang w:val="en-US" w:eastAsia="zh-CN"/>
        </w:rPr>
        <w:t>并</w:t>
      </w:r>
      <w:r>
        <w:rPr>
          <w:rFonts w:hint="eastAsia" w:eastAsia="方正仿宋_GBK"/>
          <w:sz w:val="32"/>
          <w:szCs w:val="32"/>
        </w:rPr>
        <w:t>确保在</w:t>
      </w:r>
      <w:r>
        <w:rPr>
          <w:rFonts w:hint="eastAsia" w:ascii="方正仿宋_GBK" w:hAnsi="方正仿宋_GBK" w:eastAsia="方正仿宋_GBK" w:cs="方正仿宋_GBK"/>
          <w:sz w:val="32"/>
          <w:szCs w:val="32"/>
        </w:rPr>
        <w:t>202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cs="方正仿宋_GBK"/>
          <w:sz w:val="32"/>
          <w:szCs w:val="32"/>
          <w:lang w:val="en-US" w:eastAsia="zh-CN"/>
        </w:rPr>
        <w:t>30</w:t>
      </w:r>
      <w:r>
        <w:rPr>
          <w:rFonts w:hint="eastAsia" w:eastAsia="方正仿宋_GBK"/>
          <w:sz w:val="32"/>
          <w:szCs w:val="32"/>
        </w:rPr>
        <w:t>日前完成</w:t>
      </w:r>
      <w:r>
        <w:rPr>
          <w:rFonts w:hint="eastAsia" w:ascii="方正仿宋_GBK" w:hAnsi="方正仿宋_GBK" w:eastAsia="方正仿宋_GBK" w:cs="方正仿宋_GBK"/>
          <w:sz w:val="32"/>
          <w:szCs w:val="32"/>
        </w:rPr>
        <w:t>。</w:t>
      </w:r>
    </w:p>
    <w:p>
      <w:pPr>
        <w:pStyle w:val="9"/>
        <w:spacing w:line="590" w:lineRule="exact"/>
        <w:ind w:firstLine="640" w:firstLineChars="200"/>
        <w:rPr>
          <w:rFonts w:hint="eastAsia" w:eastAsia="方正仿宋_GBK"/>
          <w:sz w:val="32"/>
          <w:szCs w:val="32"/>
        </w:rPr>
      </w:pPr>
      <w:r>
        <w:rPr>
          <w:rFonts w:hint="eastAsia" w:ascii="方正楷体_GBK" w:hAnsi="方正楷体_GBK" w:eastAsia="方正楷体_GBK" w:cs="方正楷体_GBK"/>
          <w:sz w:val="32"/>
          <w:szCs w:val="32"/>
        </w:rPr>
        <w:t>（三）验收。</w:t>
      </w:r>
      <w:r>
        <w:rPr>
          <w:rFonts w:hint="eastAsia" w:ascii="方正仿宋_GBK" w:hAnsi="方正仿宋_GBK" w:eastAsia="方正仿宋_GBK" w:cs="方正仿宋_GBK"/>
          <w:sz w:val="32"/>
          <w:szCs w:val="32"/>
        </w:rPr>
        <w:t>由</w:t>
      </w:r>
      <w:r>
        <w:rPr>
          <w:rFonts w:hint="eastAsia" w:eastAsia="方正仿宋_GBK"/>
          <w:sz w:val="32"/>
          <w:szCs w:val="32"/>
        </w:rPr>
        <w:t>乡镇（街道）组织开展验收</w:t>
      </w:r>
      <w:r>
        <w:rPr>
          <w:rFonts w:hint="eastAsia"/>
          <w:sz w:val="32"/>
          <w:szCs w:val="32"/>
          <w:lang w:eastAsia="zh-CN"/>
        </w:rPr>
        <w:t>，</w:t>
      </w:r>
      <w:r>
        <w:rPr>
          <w:rFonts w:hint="eastAsia" w:ascii="方正仿宋_GBK" w:hAnsi="方正仿宋_GBK" w:eastAsia="方正仿宋_GBK" w:cs="方正仿宋_GBK"/>
          <w:sz w:val="32"/>
          <w:szCs w:val="32"/>
          <w:lang w:val="en-US" w:eastAsia="zh-CN"/>
        </w:rPr>
        <w:t>将应急物资采购</w:t>
      </w:r>
      <w:r>
        <w:rPr>
          <w:rFonts w:hint="eastAsia" w:ascii="方正仿宋_GBK" w:hAnsi="方正仿宋_GBK" w:cs="方正仿宋_GBK"/>
          <w:sz w:val="32"/>
          <w:szCs w:val="32"/>
          <w:lang w:val="en-US" w:eastAsia="zh-CN"/>
        </w:rPr>
        <w:t>发票及清单（复印件）</w:t>
      </w:r>
      <w:r>
        <w:rPr>
          <w:rFonts w:hint="eastAsia" w:ascii="方正仿宋_GBK" w:hAnsi="方正仿宋_GBK" w:eastAsia="方正仿宋_GBK" w:cs="方正仿宋_GBK"/>
          <w:sz w:val="32"/>
          <w:szCs w:val="32"/>
          <w:lang w:val="en-US" w:eastAsia="zh-CN"/>
        </w:rPr>
        <w:t>送县应急局</w:t>
      </w:r>
      <w:r>
        <w:rPr>
          <w:rFonts w:hint="eastAsia" w:ascii="方正仿宋_GBK" w:hAnsi="方正仿宋_GBK" w:cs="方正仿宋_GBK"/>
          <w:sz w:val="32"/>
          <w:szCs w:val="32"/>
          <w:lang w:val="en-US" w:eastAsia="zh-CN"/>
        </w:rPr>
        <w:t>备案</w:t>
      </w:r>
      <w:r>
        <w:rPr>
          <w:rFonts w:hint="eastAsia" w:eastAsia="方正仿宋_GBK"/>
          <w:sz w:val="32"/>
          <w:szCs w:val="32"/>
        </w:rPr>
        <w:t>，县应急局将不定时开展实地核查。</w:t>
      </w:r>
    </w:p>
    <w:p>
      <w:pPr>
        <w:pStyle w:val="9"/>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（四）资金拨付。</w:t>
      </w:r>
      <w:r>
        <w:rPr>
          <w:rFonts w:hint="eastAsia" w:eastAsia="方正仿宋_GBK"/>
          <w:sz w:val="32"/>
          <w:szCs w:val="32"/>
        </w:rPr>
        <w:t>乡镇（街道）验收合格后，开展资金拨付，完善资料归档。</w:t>
      </w:r>
    </w:p>
    <w:p>
      <w:pPr>
        <w:pStyle w:val="9"/>
        <w:keepNext w:val="0"/>
        <w:keepLines w:val="0"/>
        <w:pageBreakBefore w:val="0"/>
        <w:kinsoku/>
        <w:wordWrap/>
        <w:overflowPunct/>
        <w:topLinePunct w:val="0"/>
        <w:autoSpaceDE/>
        <w:autoSpaceDN/>
        <w:bidi w:val="0"/>
        <w:snapToGrid w:val="0"/>
        <w:spacing w:after="0" w:line="500" w:lineRule="exact"/>
        <w:ind w:firstLine="640" w:firstLineChars="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工作要求</w:t>
      </w:r>
    </w:p>
    <w:p>
      <w:pPr>
        <w:pStyle w:val="9"/>
        <w:keepNext w:val="0"/>
        <w:keepLines w:val="0"/>
        <w:pageBreakBefore w:val="0"/>
        <w:kinsoku/>
        <w:wordWrap/>
        <w:overflowPunct/>
        <w:topLinePunct w:val="0"/>
        <w:autoSpaceDE/>
        <w:autoSpaceDN/>
        <w:bidi w:val="0"/>
        <w:snapToGrid w:val="0"/>
        <w:spacing w:after="0" w:line="500" w:lineRule="exact"/>
        <w:ind w:firstLine="640" w:firstLineChars="200"/>
        <w:jc w:val="both"/>
        <w:textAlignment w:val="auto"/>
        <w:rPr>
          <w:rFonts w:ascii="Times New Roman" w:hAnsi="方正仿宋_GBK" w:eastAsia="方正仿宋_GBK"/>
          <w:sz w:val="32"/>
          <w:szCs w:val="32"/>
        </w:rPr>
      </w:pPr>
      <w:r>
        <w:rPr>
          <w:rFonts w:hint="eastAsia" w:ascii="方正楷体_GBK" w:hAnsi="方正楷体_GBK" w:eastAsia="方正楷体_GBK" w:cs="方正楷体_GBK"/>
          <w:sz w:val="32"/>
          <w:szCs w:val="32"/>
        </w:rPr>
        <w:t>（一）加强组织保障。</w:t>
      </w:r>
      <w:r>
        <w:rPr>
          <w:rFonts w:hint="eastAsia" w:ascii="Times New Roman" w:hAnsi="Times New Roman" w:eastAsia="方正仿宋_GBK"/>
          <w:sz w:val="32"/>
          <w:szCs w:val="32"/>
        </w:rPr>
        <w:t>各乡镇（街道）</w:t>
      </w:r>
      <w:r>
        <w:rPr>
          <w:rFonts w:hint="eastAsia" w:eastAsia="方正仿宋_GBK"/>
          <w:sz w:val="32"/>
          <w:szCs w:val="32"/>
        </w:rPr>
        <w:t>要</w:t>
      </w:r>
      <w:r>
        <w:rPr>
          <w:rFonts w:hint="eastAsia" w:ascii="Times New Roman" w:hAnsi="Times New Roman" w:eastAsia="方正仿宋_GBK"/>
          <w:sz w:val="32"/>
          <w:szCs w:val="32"/>
        </w:rPr>
        <w:t>严格把关验收，</w:t>
      </w:r>
      <w:r>
        <w:rPr>
          <w:rFonts w:hint="eastAsia" w:ascii="Times New Roman" w:hAnsi="Times New Roman"/>
          <w:sz w:val="32"/>
          <w:szCs w:val="32"/>
          <w:lang w:val="en-US" w:eastAsia="zh-CN"/>
        </w:rPr>
        <w:t>强化资金使用的合法性、针对性及时效性，</w:t>
      </w:r>
      <w:r>
        <w:rPr>
          <w:rFonts w:hint="eastAsia" w:ascii="Times New Roman" w:hAnsi="Times New Roman" w:eastAsia="方正仿宋_GBK"/>
          <w:sz w:val="32"/>
          <w:szCs w:val="32"/>
        </w:rPr>
        <w:t>确保资金专款专用，切实提升基层应急备灾能力，保障人民群众生命财产安全。</w:t>
      </w:r>
    </w:p>
    <w:p>
      <w:pPr>
        <w:snapToGrid w:val="0"/>
        <w:spacing w:line="240" w:lineRule="auto"/>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（二）加强资金管理。</w:t>
      </w:r>
      <w:r>
        <w:rPr>
          <w:rFonts w:hint="eastAsia" w:ascii="Times New Roman" w:hAnsi="Times New Roman" w:eastAsia="方正仿宋_GBK"/>
          <w:sz w:val="32"/>
          <w:szCs w:val="32"/>
        </w:rPr>
        <w:t>各乡镇（街道）</w:t>
      </w:r>
      <w:r>
        <w:rPr>
          <w:rFonts w:hint="eastAsia" w:ascii="方正仿宋_GBK" w:eastAsia="方正仿宋_GBK"/>
          <w:snapToGrid w:val="0"/>
          <w:color w:val="000000"/>
          <w:sz w:val="32"/>
          <w:szCs w:val="32"/>
        </w:rPr>
        <w:t>要严格</w:t>
      </w:r>
      <w:r>
        <w:rPr>
          <w:rFonts w:hint="eastAsia" w:ascii="方正仿宋_GBK"/>
          <w:snapToGrid w:val="0"/>
          <w:color w:val="000000"/>
          <w:sz w:val="32"/>
          <w:szCs w:val="32"/>
          <w:lang w:val="en-US" w:eastAsia="zh-CN"/>
        </w:rPr>
        <w:t>按照市</w:t>
      </w:r>
      <w:r>
        <w:rPr>
          <w:rFonts w:hint="eastAsia" w:ascii="方正仿宋_GBK" w:eastAsia="方正仿宋_GBK"/>
          <w:snapToGrid w:val="0"/>
          <w:sz w:val="32"/>
          <w:szCs w:val="32"/>
        </w:rPr>
        <w:t>财政局、</w:t>
      </w:r>
      <w:r>
        <w:rPr>
          <w:rFonts w:hint="eastAsia" w:ascii="方正仿宋_GBK"/>
          <w:snapToGrid w:val="0"/>
          <w:sz w:val="32"/>
          <w:szCs w:val="32"/>
          <w:lang w:val="en-US" w:eastAsia="zh-CN"/>
        </w:rPr>
        <w:t>市</w:t>
      </w:r>
      <w:r>
        <w:rPr>
          <w:rFonts w:hint="eastAsia" w:ascii="方正仿宋_GBK" w:eastAsia="方正仿宋_GBK"/>
          <w:snapToGrid w:val="0"/>
          <w:sz w:val="32"/>
          <w:szCs w:val="32"/>
        </w:rPr>
        <w:t>应急局</w:t>
      </w:r>
      <w:r>
        <w:rPr>
          <w:rFonts w:hint="eastAsia" w:ascii="Times New Roman" w:hAnsi="Times New Roman" w:eastAsia="方正仿宋_GBK"/>
          <w:sz w:val="32"/>
          <w:szCs w:val="32"/>
        </w:rPr>
        <w:t>《关于印发重庆市自然灾害救灾资金管理暂行办法的通知》（</w:t>
      </w:r>
      <w:r>
        <w:rPr>
          <w:rFonts w:hint="eastAsia" w:ascii="方正仿宋_GBK" w:hAnsi="方正仿宋_GBK" w:cs="方正仿宋_GBK"/>
          <w:color w:val="000000"/>
        </w:rPr>
        <w:t>渝财规〔2021〕2号</w:t>
      </w:r>
      <w:r>
        <w:rPr>
          <w:rFonts w:hint="eastAsia" w:ascii="方正仿宋_GBK" w:eastAsia="方正仿宋_GBK"/>
          <w:snapToGrid w:val="0"/>
          <w:sz w:val="32"/>
          <w:szCs w:val="32"/>
        </w:rPr>
        <w:t>）文件</w:t>
      </w:r>
      <w:r>
        <w:rPr>
          <w:rFonts w:hint="eastAsia" w:ascii="方正仿宋_GBK"/>
          <w:snapToGrid w:val="0"/>
          <w:sz w:val="32"/>
          <w:szCs w:val="32"/>
          <w:lang w:val="en-US" w:eastAsia="zh-CN"/>
        </w:rPr>
        <w:t>规定</w:t>
      </w:r>
      <w:r>
        <w:rPr>
          <w:rFonts w:hint="eastAsia" w:ascii="方正仿宋_GBK" w:eastAsia="方正仿宋_GBK"/>
          <w:snapToGrid w:val="0"/>
          <w:sz w:val="32"/>
          <w:szCs w:val="32"/>
        </w:rPr>
        <w:t>，</w:t>
      </w:r>
      <w:r>
        <w:rPr>
          <w:rFonts w:hint="eastAsia" w:ascii="方正仿宋_GBK"/>
          <w:snapToGrid w:val="0"/>
          <w:sz w:val="32"/>
          <w:szCs w:val="32"/>
          <w:lang w:val="en-US" w:eastAsia="zh-CN"/>
        </w:rPr>
        <w:t>规范资金管理，管好、用好救灾资金</w:t>
      </w:r>
      <w:r>
        <w:rPr>
          <w:rFonts w:hint="eastAsia" w:ascii="方正仿宋_GBK" w:eastAsia="方正仿宋_GBK"/>
          <w:snapToGrid w:val="0"/>
          <w:sz w:val="32"/>
          <w:szCs w:val="32"/>
        </w:rPr>
        <w:t>，切实提高资金使用效</w:t>
      </w:r>
      <w:r>
        <w:rPr>
          <w:rFonts w:hint="eastAsia" w:ascii="方正仿宋_GBK"/>
          <w:snapToGrid w:val="0"/>
          <w:sz w:val="32"/>
          <w:szCs w:val="32"/>
          <w:lang w:val="en-US" w:eastAsia="zh-CN"/>
        </w:rPr>
        <w:t>益</w:t>
      </w:r>
      <w:r>
        <w:rPr>
          <w:rFonts w:hint="eastAsia" w:ascii="方正仿宋_GBK" w:eastAsia="方正仿宋_GBK"/>
          <w:snapToGrid w:val="0"/>
          <w:sz w:val="32"/>
          <w:szCs w:val="32"/>
        </w:rPr>
        <w:t>。</w:t>
      </w:r>
    </w:p>
    <w:p>
      <w:pPr>
        <w:pStyle w:val="9"/>
        <w:spacing w:line="57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（三）严肃工作纪律。</w:t>
      </w:r>
      <w:r>
        <w:rPr>
          <w:rFonts w:hint="eastAsia" w:ascii="Times New Roman" w:hAnsi="Times New Roman" w:eastAsia="方正仿宋_GBK"/>
          <w:sz w:val="32"/>
          <w:szCs w:val="32"/>
        </w:rPr>
        <w:t>各乡镇（街道）</w:t>
      </w:r>
      <w:r>
        <w:rPr>
          <w:rFonts w:hint="eastAsia" w:eastAsia="方正仿宋_GBK"/>
          <w:sz w:val="32"/>
          <w:szCs w:val="32"/>
        </w:rPr>
        <w:t>要</w:t>
      </w:r>
      <w:r>
        <w:rPr>
          <w:rFonts w:hint="eastAsia" w:ascii="方正仿宋_GBK" w:hAnsi="方正仿宋_GBK" w:eastAsia="方正仿宋_GBK" w:cs="方正仿宋_GBK"/>
          <w:sz w:val="32"/>
          <w:szCs w:val="32"/>
        </w:rPr>
        <w:t>按照有关法律法规规定，建立健全资金管理制度，严格执行纪律规定，</w:t>
      </w:r>
      <w:r>
        <w:rPr>
          <w:rFonts w:hint="eastAsia" w:ascii="方正仿宋_GBK" w:hAnsi="方正仿宋_GBK" w:cs="方正仿宋_GBK"/>
          <w:sz w:val="32"/>
          <w:szCs w:val="32"/>
          <w:lang w:val="en-US" w:eastAsia="zh-CN"/>
        </w:rPr>
        <w:t>不得挪用、挤占专项资金，</w:t>
      </w:r>
      <w:r>
        <w:rPr>
          <w:rFonts w:hint="eastAsia" w:ascii="方正仿宋_GBK" w:hAnsi="方正仿宋_GBK" w:eastAsia="方正仿宋_GBK" w:cs="方正仿宋_GBK"/>
          <w:sz w:val="32"/>
          <w:szCs w:val="32"/>
        </w:rPr>
        <w:t>严禁弄虚作假、徇私舞弊，自觉接受有关部门和社会监督。</w:t>
      </w:r>
    </w:p>
    <w:p>
      <w:pPr>
        <w:pStyle w:val="9"/>
        <w:keepNext w:val="0"/>
        <w:keepLines w:val="0"/>
        <w:pageBreakBefore w:val="0"/>
        <w:kinsoku/>
        <w:wordWrap/>
        <w:overflowPunct/>
        <w:topLinePunct w:val="0"/>
        <w:autoSpaceDE/>
        <w:autoSpaceDN/>
        <w:bidi w:val="0"/>
        <w:snapToGrid w:val="0"/>
        <w:spacing w:after="0" w:line="500" w:lineRule="exact"/>
        <w:ind w:firstLine="640" w:firstLineChars="200"/>
        <w:jc w:val="both"/>
        <w:textAlignment w:val="auto"/>
        <w:rPr>
          <w:rFonts w:ascii="方正仿宋_GBK" w:hAnsi="方正仿宋_GBK" w:eastAsia="方正仿宋_GBK" w:cs="方正仿宋_GBK"/>
          <w:sz w:val="32"/>
          <w:szCs w:val="32"/>
        </w:rPr>
      </w:pPr>
    </w:p>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ind w:firstLine="640" w:firstLineChars="200"/>
        <w:jc w:val="both"/>
        <w:textAlignment w:val="center"/>
        <w:rPr>
          <w:rFonts w:hint="eastAsia" w:ascii="方正仿宋_GBK" w:eastAsia="方正仿宋_GBK"/>
          <w:sz w:val="32"/>
          <w:szCs w:val="32"/>
        </w:rPr>
      </w:pPr>
      <w:r>
        <w:rPr>
          <w:rFonts w:hint="eastAsia" w:ascii="方正仿宋_GBK" w:hAnsi="方正仿宋_GBK" w:eastAsia="方正仿宋_GBK" w:cs="方正仿宋_GBK"/>
          <w:kern w:val="2"/>
          <w:sz w:val="32"/>
          <w:szCs w:val="32"/>
          <w:lang w:val="en-US" w:eastAsia="zh-CN" w:bidi="ar-SA"/>
        </w:rPr>
        <w:t>附件：2021年自然灾害救灾资金分配计划表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288" w:firstLineChars="100"/>
        <w:jc w:val="both"/>
        <w:textAlignment w:val="auto"/>
        <w:rPr>
          <w:rFonts w:hint="eastAsia" w:eastAsia="方正仿宋_GBK"/>
          <w:szCs w:val="32"/>
        </w:rPr>
      </w:pPr>
      <w:r>
        <w:rPr>
          <w:rFonts w:hint="eastAsia" w:eastAsia="方正仿宋_GBK"/>
          <w:w w:val="90"/>
          <w:sz w:val="32"/>
          <w:szCs w:val="32"/>
        </w:rPr>
        <w:t>石柱土家族自治县应急管理局</w:t>
      </w:r>
      <w:r>
        <w:rPr>
          <w:rFonts w:hint="eastAsia"/>
          <w:w w:val="90"/>
          <w:sz w:val="32"/>
          <w:szCs w:val="32"/>
          <w:lang w:val="en-US" w:eastAsia="zh-CN"/>
        </w:rPr>
        <w:t xml:space="preserve">    </w:t>
      </w:r>
      <w:r>
        <w:rPr>
          <w:rFonts w:hint="eastAsia" w:eastAsia="方正仿宋_GBK"/>
          <w:w w:val="90"/>
          <w:sz w:val="32"/>
          <w:szCs w:val="32"/>
        </w:rPr>
        <w:t xml:space="preserve">石柱土家族自治县财政局 </w:t>
      </w:r>
      <w:r>
        <w:rPr>
          <w:rFonts w:hint="eastAsia" w:eastAsia="方正仿宋_GBK"/>
          <w:w w:val="90"/>
          <w:szCs w:val="32"/>
        </w:rPr>
        <w:t xml:space="preserve">  </w:t>
      </w:r>
      <w:r>
        <w:rPr>
          <w:rFonts w:hint="eastAsia" w:eastAsia="方正仿宋_GBK"/>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jc w:val="both"/>
        <w:textAlignment w:val="auto"/>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仿宋_GBK" w:hAnsi="方正仿宋_GBK" w:eastAsia="方正仿宋_GBK" w:cs="方正仿宋_GBK"/>
          <w:szCs w:val="32"/>
        </w:rPr>
        <w:t>202</w:t>
      </w:r>
      <w:r>
        <w:rPr>
          <w:rFonts w:hint="eastAsia" w:ascii="方正仿宋_GBK" w:hAnsi="方正仿宋_GBK" w:cs="方正仿宋_GBK"/>
          <w:szCs w:val="32"/>
          <w:lang w:val="en-US" w:eastAsia="zh-CN"/>
        </w:rPr>
        <w:t>2</w:t>
      </w:r>
      <w:r>
        <w:rPr>
          <w:rFonts w:hint="eastAsia" w:ascii="方正仿宋_GBK" w:hAnsi="方正仿宋_GBK" w:eastAsia="方正仿宋_GBK" w:cs="方正仿宋_GBK"/>
          <w:szCs w:val="32"/>
        </w:rPr>
        <w:t>年</w:t>
      </w:r>
      <w:r>
        <w:rPr>
          <w:rFonts w:hint="eastAsia" w:ascii="方正仿宋_GBK" w:hAnsi="方正仿宋_GBK"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cs="方正仿宋_GBK"/>
          <w:szCs w:val="32"/>
          <w:lang w:val="en-US" w:eastAsia="zh-CN"/>
        </w:rPr>
        <w:t>6</w:t>
      </w:r>
      <w:r>
        <w:rPr>
          <w:rFonts w:hint="eastAsia" w:ascii="方正仿宋_GBK" w:hAnsi="方正仿宋_GBK" w:eastAsia="方正仿宋_GBK" w:cs="方正仿宋_GBK"/>
          <w:szCs w:val="32"/>
        </w:rPr>
        <w:t>日</w:t>
      </w:r>
    </w:p>
    <w:p>
      <w:pPr>
        <w:pStyle w:val="18"/>
        <w:rPr>
          <w:rFonts w:hint="eastAsia" w:ascii="方正仿宋_GBK" w:hAnsi="方正仿宋_GBK" w:eastAsia="方正仿宋_GBK" w:cs="方正仿宋_GBK"/>
          <w:szCs w:val="32"/>
        </w:rPr>
      </w:pPr>
    </w:p>
    <w:p>
      <w:pPr>
        <w:pStyle w:val="18"/>
        <w:rPr>
          <w:rFonts w:hint="eastAsia" w:ascii="方正仿宋_GBK" w:hAnsi="方正仿宋_GBK" w:eastAsia="方正仿宋_GBK" w:cs="方正仿宋_GBK"/>
          <w:szCs w:val="32"/>
        </w:rPr>
      </w:pPr>
    </w:p>
    <w:p>
      <w:pPr>
        <w:pStyle w:val="18"/>
        <w:rPr>
          <w:rFonts w:hint="eastAsia" w:ascii="方正仿宋_GBK" w:hAnsi="方正仿宋_GBK" w:eastAsia="方正仿宋_GBK" w:cs="方正仿宋_GBK"/>
          <w:szCs w:val="32"/>
        </w:rPr>
      </w:pPr>
    </w:p>
    <w:p>
      <w:pPr>
        <w:pStyle w:val="18"/>
        <w:rPr>
          <w:rFonts w:hint="eastAsia" w:ascii="方正仿宋_GBK" w:hAnsi="方正仿宋_GBK" w:eastAsia="方正仿宋_GBK" w:cs="方正仿宋_GBK"/>
          <w:szCs w:val="32"/>
        </w:rPr>
      </w:pPr>
    </w:p>
    <w:p>
      <w:pPr>
        <w:pStyle w:val="18"/>
        <w:rPr>
          <w:rFonts w:hint="eastAsia" w:ascii="方正仿宋_GBK" w:hAnsi="方正仿宋_GBK" w:eastAsia="方正仿宋_GBK" w:cs="方正仿宋_GBK"/>
          <w:szCs w:val="32"/>
        </w:rPr>
      </w:pPr>
    </w:p>
    <w:p>
      <w:pPr>
        <w:pStyle w:val="18"/>
        <w:rPr>
          <w:rFonts w:hint="eastAsia" w:ascii="方正仿宋_GBK" w:hAnsi="方正仿宋_GBK" w:eastAsia="方正仿宋_GBK" w:cs="方正仿宋_GBK"/>
          <w:szCs w:val="32"/>
        </w:rPr>
      </w:pPr>
    </w:p>
    <w:p>
      <w:pPr>
        <w:pStyle w:val="18"/>
        <w:rPr>
          <w:rFonts w:hint="eastAsia" w:ascii="方正仿宋_GBK" w:hAnsi="方正仿宋_GBK" w:eastAsia="方正仿宋_GBK" w:cs="方正仿宋_GBK"/>
          <w:szCs w:val="32"/>
        </w:rPr>
      </w:pPr>
    </w:p>
    <w:p>
      <w:pPr>
        <w:pStyle w:val="18"/>
        <w:rPr>
          <w:rFonts w:hint="eastAsia" w:ascii="方正仿宋_GBK" w:hAnsi="方正仿宋_GBK" w:eastAsia="方正仿宋_GBK" w:cs="方正仿宋_GBK"/>
          <w:szCs w:val="32"/>
        </w:rPr>
      </w:pPr>
    </w:p>
    <w:p>
      <w:pPr>
        <w:pStyle w:val="18"/>
        <w:rPr>
          <w:rFonts w:hint="eastAsia" w:ascii="方正仿宋_GBK" w:hAnsi="方正仿宋_GBK" w:eastAsia="方正仿宋_GBK" w:cs="方正仿宋_GBK"/>
          <w:szCs w:val="32"/>
        </w:rPr>
      </w:pPr>
    </w:p>
    <w:p>
      <w:pPr>
        <w:pStyle w:val="18"/>
        <w:rPr>
          <w:rFonts w:hint="eastAsia" w:ascii="方正仿宋_GBK" w:hAnsi="方正仿宋_GBK" w:eastAsia="方正仿宋_GBK" w:cs="方正仿宋_GBK"/>
          <w:szCs w:val="32"/>
        </w:rPr>
      </w:pPr>
    </w:p>
    <w:p>
      <w:pPr>
        <w:pStyle w:val="1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kern w:val="2"/>
          <w:sz w:val="32"/>
          <w:szCs w:val="32"/>
          <w:lang w:val="en-US" w:eastAsia="zh-CN" w:bidi="ar-SA"/>
        </w:rPr>
        <w:t>附件</w:t>
      </w:r>
    </w:p>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ascii="方正仿宋_GBK" w:eastAsia="方正仿宋_GBK"/>
          <w:sz w:val="32"/>
          <w:szCs w:val="32"/>
        </w:rPr>
      </w:pPr>
      <w:r>
        <w:rPr>
          <w:rFonts w:hint="eastAsia" w:ascii="方正小标宋_GBK" w:hAnsi="方正小标宋_GBK" w:eastAsia="方正小标宋_GBK" w:cs="方正小标宋_GBK"/>
          <w:i w:val="0"/>
          <w:iCs w:val="0"/>
          <w:color w:val="000000"/>
          <w:kern w:val="0"/>
          <w:sz w:val="36"/>
          <w:szCs w:val="36"/>
          <w:u w:val="none"/>
          <w:lang w:val="en-US" w:eastAsia="zh-CN" w:bidi="ar"/>
        </w:rPr>
        <w:t>2021年自然灾害救灾资金分配计划表</w:t>
      </w:r>
    </w:p>
    <w:tbl>
      <w:tblPr>
        <w:tblStyle w:val="13"/>
        <w:tblpPr w:leftFromText="180" w:rightFromText="180" w:vertAnchor="text" w:horzAnchor="page" w:tblpX="1915" w:tblpY="446"/>
        <w:tblOverlap w:val="never"/>
        <w:tblW w:w="81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764"/>
        <w:gridCol w:w="1800"/>
        <w:gridCol w:w="1995"/>
        <w:gridCol w:w="76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乡镇（街道）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建设村级</w:t>
            </w:r>
            <w:r>
              <w:rPr>
                <w:rFonts w:hint="eastAsia" w:ascii="方正仿宋_GBK" w:hAnsi="方正仿宋_GBK" w:cs="方正仿宋_GBK"/>
                <w:i w:val="0"/>
                <w:iCs w:val="0"/>
                <w:color w:val="000000"/>
                <w:kern w:val="0"/>
                <w:sz w:val="24"/>
                <w:szCs w:val="24"/>
                <w:u w:val="none"/>
                <w:lang w:val="en-US" w:eastAsia="zh-CN" w:bidi="ar"/>
              </w:rPr>
              <w:t>应急</w:t>
            </w:r>
            <w:r>
              <w:rPr>
                <w:rFonts w:hint="eastAsia" w:ascii="方正仿宋_GBK" w:hAnsi="方正仿宋_GBK" w:eastAsia="方正仿宋_GBK" w:cs="方正仿宋_GBK"/>
                <w:i w:val="0"/>
                <w:iCs w:val="0"/>
                <w:color w:val="000000"/>
                <w:kern w:val="0"/>
                <w:sz w:val="24"/>
                <w:szCs w:val="24"/>
                <w:u w:val="none"/>
                <w:lang w:val="en-US" w:eastAsia="zh-CN" w:bidi="ar"/>
              </w:rPr>
              <w:t>物资资金</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政府储备应急物资资金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南宾街道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cs="方正仿宋_GBK"/>
                <w:i w:val="0"/>
                <w:iCs w:val="0"/>
                <w:color w:val="000000"/>
                <w:sz w:val="24"/>
                <w:szCs w:val="24"/>
                <w:u w:val="none"/>
                <w:lang w:val="en-US" w:eastAsia="zh-CN" w:bidi="ar-SA"/>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万安街道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cs="方正仿宋_GBK"/>
                <w:i w:val="0"/>
                <w:iCs w:val="0"/>
                <w:color w:val="000000"/>
                <w:sz w:val="24"/>
                <w:szCs w:val="24"/>
                <w:u w:val="none"/>
                <w:lang w:val="en-US" w:eastAsia="zh-CN" w:bidi="ar-SA"/>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下路街道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西沱镇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黄水镇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悦崃镇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临溪镇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马武镇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沙子镇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cs="方正仿宋_GBK"/>
                <w:i w:val="0"/>
                <w:iCs w:val="0"/>
                <w:color w:val="000000"/>
                <w:kern w:val="0"/>
                <w:sz w:val="24"/>
                <w:szCs w:val="24"/>
                <w:u w:val="none"/>
                <w:lang w:val="en-US" w:eastAsia="zh-CN" w:bidi="ar"/>
              </w:rPr>
              <w:t>33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王场镇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沿溪镇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龙沙镇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鱼池镇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三河镇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cs="方正仿宋_GBK"/>
                <w:i w:val="0"/>
                <w:iCs w:val="0"/>
                <w:color w:val="000000"/>
                <w:kern w:val="0"/>
                <w:sz w:val="24"/>
                <w:szCs w:val="24"/>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大歇镇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桥头镇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万朝镇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冷水镇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黄鹤镇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枫木镇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黎场乡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cs="方正仿宋_GBK"/>
                <w:i w:val="0"/>
                <w:iCs w:val="0"/>
                <w:color w:val="000000"/>
                <w:sz w:val="24"/>
                <w:szCs w:val="24"/>
                <w:u w:val="none"/>
                <w:lang w:val="en-US" w:eastAsia="zh-CN" w:bidi="ar-SA"/>
              </w:rPr>
              <w:t>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三星乡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六塘乡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三益乡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王家乡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河嘴乡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石家乡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中益乡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洗新乡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龙潭乡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新乐乡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cs="方正仿宋_GBK"/>
                <w:i w:val="0"/>
                <w:iCs w:val="0"/>
                <w:color w:val="000000"/>
                <w:sz w:val="24"/>
                <w:szCs w:val="24"/>
                <w:u w:val="none"/>
                <w:lang w:val="en-US" w:eastAsia="zh-CN" w:bidi="ar-SA"/>
              </w:rPr>
              <w:t>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金铃乡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金竹乡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99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212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方正仿宋_GBK" w:hAnsi="方正仿宋_GBK" w:eastAsia="方正仿宋_GBK" w:cs="方正仿宋_GBK"/>
                <w:i w:val="0"/>
                <w:iCs w:val="0"/>
                <w:color w:val="000000"/>
                <w:sz w:val="24"/>
                <w:szCs w:val="24"/>
                <w:u w:val="none"/>
                <w:lang w:val="en-US" w:eastAsia="zh-CN" w:bidi="ar-SA"/>
              </w:rPr>
            </w:pPr>
            <w:r>
              <w:rPr>
                <w:rFonts w:hint="eastAsia" w:ascii="方正仿宋_GBK" w:hAnsi="方正仿宋_GBK" w:cs="方正仿宋_GBK"/>
                <w:i w:val="0"/>
                <w:iCs w:val="0"/>
                <w:color w:val="000000"/>
                <w:sz w:val="24"/>
                <w:szCs w:val="24"/>
                <w:u w:val="none"/>
                <w:lang w:val="en-US" w:eastAsia="zh-CN" w:bidi="ar-SA"/>
              </w:rPr>
              <w:t>311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方正仿宋_GBK" w:hAnsi="方正仿宋_GBK" w:eastAsia="方正仿宋_GBK" w:cs="方正仿宋_GBK"/>
                <w:i w:val="0"/>
                <w:iCs w:val="0"/>
                <w:color w:val="000000"/>
                <w:kern w:val="0"/>
                <w:sz w:val="24"/>
                <w:szCs w:val="24"/>
                <w:u w:val="none"/>
                <w:lang w:val="en-US" w:eastAsia="zh-CN" w:bidi="ar"/>
              </w:rPr>
            </w:pPr>
          </w:p>
        </w:tc>
      </w:tr>
    </w:tbl>
    <w:p>
      <w:pPr>
        <w:pStyle w:val="24"/>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方正仿宋_GBK" w:eastAsia="方正仿宋_GBK"/>
          <w:sz w:val="28"/>
          <w:szCs w:val="28"/>
          <w:lang w:val="en-US" w:eastAsia="zh-CN"/>
        </w:rPr>
      </w:pPr>
      <w:r>
        <w:rPr>
          <w:rFonts w:hint="eastAsia" w:ascii="方正仿宋_GBK" w:eastAsia="方正仿宋_GBK"/>
          <w:sz w:val="24"/>
          <w:szCs w:val="24"/>
          <w:lang w:val="en-US" w:eastAsia="zh-CN"/>
        </w:rPr>
        <w:t>单位：万元</w:t>
      </w:r>
    </w:p>
    <w:p>
      <w:pPr>
        <w:pStyle w:val="6"/>
        <w:keepNext/>
        <w:keepLines/>
        <w:pageBreakBefore w:val="0"/>
        <w:widowControl w:val="0"/>
        <w:kinsoku/>
        <w:wordWrap/>
        <w:overflowPunct/>
        <w:topLinePunct w:val="0"/>
        <w:autoSpaceDE/>
        <w:autoSpaceDN/>
        <w:bidi w:val="0"/>
        <w:adjustRightInd/>
        <w:snapToGrid/>
        <w:spacing w:before="0" w:after="0" w:line="60" w:lineRule="exact"/>
        <w:textAlignment w:val="auto"/>
        <w:rPr>
          <w:rFonts w:hint="eastAsia"/>
          <w:lang w:eastAsia="zh-CN"/>
        </w:rPr>
      </w:pPr>
    </w:p>
    <w:p>
      <w:pPr>
        <w:rPr>
          <w:rFonts w:hint="eastAsia"/>
          <w:lang w:eastAsia="zh-CN"/>
        </w:rPr>
      </w:pPr>
    </w:p>
    <w:p>
      <w:pPr>
        <w:keepNext w:val="0"/>
        <w:keepLines w:val="0"/>
        <w:pageBreakBefore w:val="0"/>
        <w:widowControl w:val="0"/>
        <w:pBdr>
          <w:top w:val="single" w:color="auto" w:sz="8" w:space="0"/>
          <w:bottom w:val="single" w:color="auto" w:sz="8" w:space="1"/>
        </w:pBdr>
        <w:kinsoku/>
        <w:wordWrap/>
        <w:overflowPunct/>
        <w:topLinePunct w:val="0"/>
        <w:autoSpaceDE/>
        <w:autoSpaceDN/>
        <w:bidi w:val="0"/>
        <w:adjustRightInd/>
        <w:snapToGrid/>
        <w:spacing w:line="400" w:lineRule="exact"/>
        <w:ind w:left="0" w:leftChars="0" w:right="0" w:rightChars="0" w:firstLine="280" w:firstLineChars="100"/>
        <w:textAlignment w:val="auto"/>
        <w:outlineLvl w:val="9"/>
        <w:rPr>
          <w:rFonts w:hint="default" w:ascii="Times New Roman" w:hAnsi="Times New Roman" w:cs="Times New Roman"/>
        </w:rPr>
      </w:pPr>
      <w:r>
        <w:rPr>
          <w:rFonts w:hint="eastAsia"/>
          <w:color w:val="000000"/>
          <w:sz w:val="28"/>
          <w:szCs w:val="28"/>
          <w:lang w:eastAsia="zh-CN"/>
        </w:rPr>
        <w:t>石柱土家族自治县应急管理局</w:t>
      </w:r>
      <w:r>
        <w:rPr>
          <w:color w:val="000000"/>
          <w:sz w:val="28"/>
          <w:szCs w:val="28"/>
        </w:rPr>
        <w:t xml:space="preserve">办公室   </w:t>
      </w:r>
      <w:r>
        <w:rPr>
          <w:rFonts w:hint="eastAsia"/>
          <w:color w:val="000000"/>
          <w:sz w:val="28"/>
          <w:szCs w:val="28"/>
          <w:lang w:val="en-US" w:eastAsia="zh-CN"/>
        </w:rPr>
        <w:t xml:space="preserve">   </w:t>
      </w:r>
      <w:r>
        <w:rPr>
          <w:rFonts w:hint="default" w:ascii="Times New Roman" w:hAnsi="Times New Roman" w:cs="Times New Roman"/>
          <w:color w:val="000000"/>
          <w:sz w:val="28"/>
          <w:szCs w:val="28"/>
        </w:rPr>
        <w:t>20</w:t>
      </w: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年</w:t>
      </w:r>
      <w:r>
        <w:rPr>
          <w:rFonts w:hint="eastAsia" w:ascii="方正仿宋_GBK" w:hAnsi="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月</w:t>
      </w:r>
      <w:r>
        <w:rPr>
          <w:rFonts w:hint="eastAsia" w:ascii="方正仿宋_GBK" w:hAnsi="方正仿宋_GBK" w:cs="方正仿宋_GBK"/>
          <w:color w:val="000000"/>
          <w:sz w:val="28"/>
          <w:szCs w:val="28"/>
          <w:lang w:val="en-US" w:eastAsia="zh-CN"/>
        </w:rPr>
        <w:t>6</w:t>
      </w:r>
      <w:bookmarkStart w:id="0" w:name="_GoBack"/>
      <w:bookmarkEnd w:id="0"/>
      <w:r>
        <w:rPr>
          <w:rFonts w:hint="eastAsia" w:ascii="方正仿宋_GBK" w:hAnsi="方正仿宋_GBK" w:eastAsia="方正仿宋_GBK" w:cs="方正仿宋_GBK"/>
          <w:color w:val="000000"/>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NjdjMzk4YWExMjQ3YTY0N2NkN2ZlODMzNDY3ZTkifQ=="/>
  </w:docVars>
  <w:rsids>
    <w:rsidRoot w:val="001F6187"/>
    <w:rsid w:val="00014328"/>
    <w:rsid w:val="00192D0B"/>
    <w:rsid w:val="00195CE7"/>
    <w:rsid w:val="001F6187"/>
    <w:rsid w:val="00201EDC"/>
    <w:rsid w:val="0027565E"/>
    <w:rsid w:val="00400D21"/>
    <w:rsid w:val="004361F1"/>
    <w:rsid w:val="00724F66"/>
    <w:rsid w:val="007432B1"/>
    <w:rsid w:val="00801CCB"/>
    <w:rsid w:val="008072A7"/>
    <w:rsid w:val="0086231D"/>
    <w:rsid w:val="00867467"/>
    <w:rsid w:val="008B24E9"/>
    <w:rsid w:val="0091535E"/>
    <w:rsid w:val="00924A31"/>
    <w:rsid w:val="00937DEE"/>
    <w:rsid w:val="00943219"/>
    <w:rsid w:val="00A022BE"/>
    <w:rsid w:val="00A07906"/>
    <w:rsid w:val="00A92483"/>
    <w:rsid w:val="00B31028"/>
    <w:rsid w:val="00B461A9"/>
    <w:rsid w:val="00B93858"/>
    <w:rsid w:val="00BE400B"/>
    <w:rsid w:val="00C521D4"/>
    <w:rsid w:val="00C67EDB"/>
    <w:rsid w:val="00CF70F5"/>
    <w:rsid w:val="00DF2196"/>
    <w:rsid w:val="00F02781"/>
    <w:rsid w:val="00F77999"/>
    <w:rsid w:val="00F95361"/>
    <w:rsid w:val="00FD3C14"/>
    <w:rsid w:val="0101165D"/>
    <w:rsid w:val="09D50D31"/>
    <w:rsid w:val="0B82003C"/>
    <w:rsid w:val="105C6B2F"/>
    <w:rsid w:val="10663C4D"/>
    <w:rsid w:val="130476D7"/>
    <w:rsid w:val="13556CB8"/>
    <w:rsid w:val="185052E4"/>
    <w:rsid w:val="1E915BF4"/>
    <w:rsid w:val="2082378F"/>
    <w:rsid w:val="21AA29AF"/>
    <w:rsid w:val="249B0281"/>
    <w:rsid w:val="2F384F34"/>
    <w:rsid w:val="313D06DD"/>
    <w:rsid w:val="338E6EFB"/>
    <w:rsid w:val="33C50D01"/>
    <w:rsid w:val="412046FD"/>
    <w:rsid w:val="41926945"/>
    <w:rsid w:val="43A7408E"/>
    <w:rsid w:val="470E60CC"/>
    <w:rsid w:val="48835250"/>
    <w:rsid w:val="4A1F58CD"/>
    <w:rsid w:val="4A8E3253"/>
    <w:rsid w:val="4BD1632C"/>
    <w:rsid w:val="4C4478F1"/>
    <w:rsid w:val="4E19646A"/>
    <w:rsid w:val="531C36DA"/>
    <w:rsid w:val="54442B12"/>
    <w:rsid w:val="5C877BB2"/>
    <w:rsid w:val="655A76E4"/>
    <w:rsid w:val="67782E8E"/>
    <w:rsid w:val="6A162124"/>
    <w:rsid w:val="6EBA7973"/>
    <w:rsid w:val="70571011"/>
    <w:rsid w:val="78866C3B"/>
    <w:rsid w:val="7EFC7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link w:val="15"/>
    <w:semiHidden/>
    <w:unhideWhenUsed/>
    <w:qFormat/>
    <w:uiPriority w:val="1"/>
    <w:rPr>
      <w:rFonts w:ascii="Verdana" w:hAnsi="Verdana" w:eastAsia="仿宋_GB2312"/>
      <w:kern w:val="0"/>
      <w:sz w:val="24"/>
      <w:lang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link w:val="2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3">
    <w:name w:val="Body Text"/>
    <w:basedOn w:val="1"/>
    <w:next w:val="4"/>
    <w:qFormat/>
    <w:uiPriority w:val="0"/>
    <w:pPr>
      <w:spacing w:after="120"/>
    </w:pPr>
    <w:rPr>
      <w:kern w:val="0"/>
    </w:rPr>
  </w:style>
  <w:style w:type="paragraph" w:customStyle="1" w:styleId="4">
    <w:name w:val="默认"/>
    <w:qFormat/>
    <w:uiPriority w:val="0"/>
    <w:rPr>
      <w:rFonts w:ascii="Helvetica" w:hAnsi="Helvetica" w:eastAsia="Helvetica" w:cs="Helvetica"/>
      <w:color w:val="000000"/>
      <w:kern w:val="0"/>
      <w:sz w:val="22"/>
      <w:szCs w:val="22"/>
      <w:lang w:val="en-US" w:eastAsia="zh-CN" w:bidi="ar-SA"/>
    </w:rPr>
  </w:style>
  <w:style w:type="paragraph" w:styleId="7">
    <w:name w:val="Normal Indent"/>
    <w:basedOn w:val="1"/>
    <w:next w:val="1"/>
    <w:qFormat/>
    <w:uiPriority w:val="0"/>
    <w:pPr>
      <w:ind w:firstLine="420" w:firstLineChars="200"/>
    </w:pPr>
    <w:rPr>
      <w:rFonts w:eastAsia="宋体" w:cs="Calibri"/>
    </w:rPr>
  </w:style>
  <w:style w:type="paragraph" w:styleId="8">
    <w:name w:val="Plain Text"/>
    <w:basedOn w:val="1"/>
    <w:qFormat/>
    <w:uiPriority w:val="0"/>
    <w:rPr>
      <w:rFonts w:ascii="宋体" w:hAnsi="Courier New" w:eastAsia="宋体" w:cs="Courier New"/>
      <w:szCs w:val="21"/>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2"/>
    <w:basedOn w:val="1"/>
    <w:semiHidden/>
    <w:unhideWhenUsed/>
    <w:qFormat/>
    <w:uiPriority w:val="99"/>
    <w:pPr>
      <w:spacing w:line="400" w:lineRule="exact"/>
      <w:ind w:firstLine="420" w:firstLineChars="200"/>
    </w:pPr>
    <w:rPr>
      <w:rFonts w:ascii="Calibri" w:hAnsi="Calibri" w:eastAsia="宋体" w:cs="Times New Roman"/>
    </w:rPr>
  </w:style>
  <w:style w:type="paragraph" w:customStyle="1" w:styleId="15">
    <w:name w:val="Char Char Char Char Char Char Char Char Char Char Char Char Char Char Char Char Char Char Char Char Char Char Char Char Char Char Char Char Char Char Char Char Char"/>
    <w:basedOn w:val="1"/>
    <w:link w:val="14"/>
    <w:qFormat/>
    <w:uiPriority w:val="0"/>
    <w:pPr>
      <w:widowControl/>
      <w:spacing w:after="160" w:line="240" w:lineRule="exact"/>
      <w:jc w:val="left"/>
    </w:pPr>
    <w:rPr>
      <w:rFonts w:ascii="Verdana" w:hAnsi="Verdana" w:eastAsia="仿宋_GB2312"/>
      <w:kern w:val="0"/>
      <w:sz w:val="24"/>
      <w:lang w:eastAsia="en-US"/>
    </w:rPr>
  </w:style>
  <w:style w:type="character" w:styleId="16">
    <w:name w:val="Strong"/>
    <w:basedOn w:val="14"/>
    <w:qFormat/>
    <w:uiPriority w:val="0"/>
    <w:rPr>
      <w:b/>
    </w:rPr>
  </w:style>
  <w:style w:type="character" w:styleId="17">
    <w:name w:val="page number"/>
    <w:basedOn w:val="14"/>
    <w:qFormat/>
    <w:uiPriority w:val="0"/>
  </w:style>
  <w:style w:type="paragraph" w:customStyle="1" w:styleId="18">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character" w:customStyle="1" w:styleId="19">
    <w:name w:val="页眉 Char"/>
    <w:basedOn w:val="14"/>
    <w:link w:val="10"/>
    <w:semiHidden/>
    <w:qFormat/>
    <w:uiPriority w:val="99"/>
    <w:rPr>
      <w:sz w:val="18"/>
      <w:szCs w:val="18"/>
    </w:rPr>
  </w:style>
  <w:style w:type="character" w:customStyle="1" w:styleId="20">
    <w:name w:val="页脚 Char"/>
    <w:basedOn w:val="14"/>
    <w:link w:val="9"/>
    <w:semiHidden/>
    <w:qFormat/>
    <w:uiPriority w:val="99"/>
    <w:rPr>
      <w:sz w:val="18"/>
      <w:szCs w:val="18"/>
    </w:rPr>
  </w:style>
  <w:style w:type="character" w:customStyle="1" w:styleId="21">
    <w:name w:val="信息标题 Char"/>
    <w:basedOn w:val="14"/>
    <w:link w:val="2"/>
    <w:semiHidden/>
    <w:qFormat/>
    <w:uiPriority w:val="99"/>
    <w:rPr>
      <w:rFonts w:asciiTheme="majorHAnsi" w:hAnsiTheme="majorHAnsi" w:eastAsiaTheme="majorEastAsia" w:cstheme="majorBidi"/>
      <w:sz w:val="24"/>
      <w:szCs w:val="24"/>
      <w:shd w:val="pct20" w:color="auto" w:fill="auto"/>
    </w:rPr>
  </w:style>
  <w:style w:type="paragraph" w:styleId="22">
    <w:name w:val="List Paragraph"/>
    <w:basedOn w:val="1"/>
    <w:qFormat/>
    <w:uiPriority w:val="34"/>
    <w:pPr>
      <w:ind w:firstLine="420" w:firstLineChars="200"/>
    </w:pPr>
  </w:style>
  <w:style w:type="character" w:customStyle="1" w:styleId="23">
    <w:name w:val="font21"/>
    <w:basedOn w:val="14"/>
    <w:qFormat/>
    <w:uiPriority w:val="0"/>
    <w:rPr>
      <w:rFonts w:hint="eastAsia" w:ascii="方正仿宋_GBK" w:hAnsi="方正仿宋_GBK" w:eastAsia="方正仿宋_GBK" w:cs="方正仿宋_GBK"/>
      <w:color w:val="000000"/>
      <w:sz w:val="24"/>
      <w:szCs w:val="24"/>
      <w:u w:val="none"/>
    </w:rPr>
  </w:style>
  <w:style w:type="paragraph" w:styleId="24">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1112</Words>
  <Characters>1181</Characters>
  <Lines>18</Lines>
  <Paragraphs>5</Paragraphs>
  <TotalTime>4</TotalTime>
  <ScaleCrop>false</ScaleCrop>
  <LinksUpToDate>false</LinksUpToDate>
  <CharactersWithSpaces>1274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2021-10-10T01:38:00Z</dcterms:created>
  <dc:creator>PC</dc:creator>
  <cp:lastModifiedBy>Administrator</cp:lastModifiedBy>
  <cp:lastPrinted>2022-05-26T07:32:00Z</cp:lastPrinted>
  <dcterms:modified xsi:type="dcterms:W3CDTF">2022-06-06T02:05:26Z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D0EF0F723BA549EEA1459CB8BFFD6C58</vt:lpwstr>
  </property>
</Properties>
</file>