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left="-134" w:leftChars="-64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县综合应急救援支队队员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/>
        <w:jc w:val="center"/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的公告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/>
        <w:jc w:val="both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/>
        </w:rPr>
      </w:pP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/>
        <w:jc w:val="both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/>
        </w:rPr>
        <w:t>因工作需要，面向社会公开招聘县综合应急救援支队队员，以劳务派遣形式从事应急救援工作。现将招聘具体事宜公告如下：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一、招聘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名额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/>
        <w:jc w:val="both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/>
        </w:rPr>
        <w:t>本次面向社会公开招聘综合应急救援队员5名（含B1以上驾驶员1名）。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招聘条件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（一）基本条件。</w:t>
      </w:r>
    </w:p>
    <w:p>
      <w:pPr>
        <w:spacing w:after="0" w:line="560" w:lineRule="exact"/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1.具有重庆市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石柱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户籍公民，男性，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周岁以下，高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(含）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以上文化程度；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2.自愿从事各类灾害事故应急救援工作，有奉献精神；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身体条件要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符合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从事应急救援工作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的有关要求；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4.同等条件下，退伍军人和有体育特长者优先。</w:t>
      </w:r>
    </w:p>
    <w:p>
      <w:pPr>
        <w:shd w:val="clear" w:color="auto" w:fill="FFFFFF"/>
        <w:adjustRightInd/>
        <w:snapToGrid/>
        <w:spacing w:after="0"/>
        <w:ind w:firstLine="560" w:firstLineChars="20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三、招聘程序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（一）报名。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1.时间：202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年3月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日9：00至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日18：00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2.方式：采取现场报名。</w:t>
      </w:r>
    </w:p>
    <w:p>
      <w:pPr>
        <w:adjustRightInd/>
        <w:snapToGrid/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3.地点：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(联系人：欧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老师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13658292977 )。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4.报名所需材料：持本人相关证件（身份证、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户口簿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、学历证、职业资格证、退伍证等）和近期2寸免冠红底彩色照片3张；填写《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综合应急救援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支队招聘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人员报名表》（附件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），所持证书需原件和复印件各一份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，原件核对信息后当场退还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 xml:space="preserve"> 5.未达到开考比例情形的处理。实际报名人数与拟招聘岗位名额之比须达到3：1。达不到开考比例的，相应递减招聘名额。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体能考核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1.时间：2022年3月9日9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：00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（以具体通知为准）。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内容：按照《重庆市应急救援队伍岗位训练与考核大纲》《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“巴渝工匠”杯重庆市第一届应急救援技能竞赛》标准要求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（见附件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）。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按照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体能考核成绩排名从高到低确定参加体检人员名单。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（三）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体检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体能考核合格者参加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体检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，体检内容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参照《公务员体格检查标准》中的部分项目进行，体检自行进行，费用自理；并于3月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日前将体检结果交到县应急救援指挥中心。未按规定时间进行体检的视为自动放弃。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）试用期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1.试用。体检合格后，与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公司签订试用劳动合同，试用期3个月，从202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日至6月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日止。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2.聘用。试用期满后，由县应急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管理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局进行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综合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考核，合格后与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公司签订正式聘用合同，不合格者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招聘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四、待遇</w:t>
      </w:r>
    </w:p>
    <w:p>
      <w:pPr>
        <w:spacing w:after="0" w:line="560" w:lineRule="exact"/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1.薪资待遇：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综合应急救援支队队员工资标准执行。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2.按照国家有关规定办理社会保险和人身意外伤害保险。所缴纳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社会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保险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按规定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个人部分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由应急队员自己负担，由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我公司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代扣代缴。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bidi="ar"/>
        </w:rPr>
        <w:t>附件：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bidi="ar"/>
        </w:rPr>
        <w:t>1.招聘综合应急救援支队队员报名表；</w:t>
      </w:r>
    </w:p>
    <w:p>
      <w:pPr>
        <w:spacing w:after="0" w:line="56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bidi="ar"/>
        </w:rPr>
        <w:t xml:space="preserve">2.招聘综合应急救援支队队员体能测试评分标准；      </w:t>
      </w:r>
    </w:p>
    <w:p>
      <w:pPr>
        <w:adjustRightInd/>
        <w:snapToGrid/>
        <w:spacing w:after="0" w:line="520" w:lineRule="exact"/>
        <w:ind w:right="640" w:firstLine="560" w:firstLineChars="200"/>
        <w:jc w:val="right"/>
        <w:rPr>
          <w:rFonts w:ascii="仿宋" w:hAnsi="仿宋" w:eastAsia="仿宋"/>
          <w:color w:val="000000"/>
          <w:sz w:val="32"/>
          <w:szCs w:val="32"/>
          <w:lang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bidi="ar"/>
        </w:rPr>
        <w:t>石柱土家族自治县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 w:bidi="ar"/>
        </w:rPr>
        <w:t>卫家保安服务有限公司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bidi="ar"/>
        </w:rPr>
        <w:t xml:space="preserve">                                                   202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bidi="ar"/>
        </w:rPr>
        <w:t>年3月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bidi="ar"/>
        </w:rPr>
        <w:t>日</w:t>
      </w:r>
    </w:p>
    <w:p>
      <w:pPr>
        <w:adjustRightInd/>
        <w:snapToGrid/>
        <w:spacing w:after="0" w:line="560" w:lineRule="exact"/>
        <w:jc w:val="both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bidi="ar"/>
        </w:rPr>
        <w:t>附件1</w:t>
      </w:r>
    </w:p>
    <w:p>
      <w:pPr>
        <w:spacing w:after="0"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spacing w:after="0"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综合应急救援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支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队人员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报名表</w:t>
      </w:r>
    </w:p>
    <w:p>
      <w:pPr>
        <w:spacing w:after="0" w:line="500" w:lineRule="exact"/>
        <w:rPr>
          <w:rFonts w:hint="eastAsia" w:ascii="宋体" w:hAnsi="宋体" w:eastAsia="宋体" w:cs="宋体"/>
          <w:color w:val="000000"/>
          <w:kern w:val="2"/>
          <w:sz w:val="28"/>
          <w:szCs w:val="28"/>
          <w:lang w:bidi="ar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2"/>
        <w:gridCol w:w="1844"/>
        <w:gridCol w:w="2168"/>
        <w:gridCol w:w="1664"/>
        <w:gridCol w:w="1047"/>
        <w:gridCol w:w="14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性 别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1寸红底照片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年 龄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民  族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文化程度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婚姻状况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籍 贯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学  历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身 高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专 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身体状况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有无不良嗜好</w:t>
            </w: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身份证件种         类及号码</w:t>
            </w: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家庭住址</w:t>
            </w:r>
          </w:p>
        </w:tc>
        <w:tc>
          <w:tcPr>
            <w:tcW w:w="8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常住户口        所在地</w:t>
            </w:r>
          </w:p>
        </w:tc>
        <w:tc>
          <w:tcPr>
            <w:tcW w:w="8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工作经历</w:t>
            </w:r>
          </w:p>
        </w:tc>
        <w:tc>
          <w:tcPr>
            <w:tcW w:w="8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特长爱好</w:t>
            </w:r>
          </w:p>
        </w:tc>
        <w:tc>
          <w:tcPr>
            <w:tcW w:w="8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家庭主要成员   姓名、职业、      政治面貌</w:t>
            </w:r>
          </w:p>
        </w:tc>
        <w:tc>
          <w:tcPr>
            <w:tcW w:w="8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8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                                 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                          审核人（签字）：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spacing w:line="22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（注：此表用A4纸正、反面打印）</w:t>
      </w:r>
    </w:p>
    <w:p>
      <w:pPr>
        <w:adjustRightInd/>
        <w:snapToGrid/>
        <w:spacing w:after="0" w:line="560" w:lineRule="exact"/>
        <w:jc w:val="both"/>
        <w:rPr>
          <w:rFonts w:ascii="Times New Roman" w:hAnsi="Times New Roman" w:eastAsia="方正仿宋_GBK"/>
          <w:color w:val="000000"/>
          <w:sz w:val="32"/>
          <w:szCs w:val="32"/>
          <w:lang w:bidi="ar"/>
        </w:rPr>
      </w:pPr>
    </w:p>
    <w:p>
      <w:pPr>
        <w:spacing w:after="0"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after="0"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after="0"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after="0"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after="0"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after="0"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after="0"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after="0"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after="0"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after="0"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after="0"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after="0"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after="0"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after="0"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after="0"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Style w:val="5"/>
        <w:widowControl w:val="0"/>
        <w:snapToGrid/>
        <w:spacing w:line="560" w:lineRule="exact"/>
        <w:jc w:val="both"/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  <w:t xml:space="preserve"> </w:t>
      </w:r>
    </w:p>
    <w:p>
      <w:pPr>
        <w:pStyle w:val="5"/>
        <w:widowControl w:val="0"/>
        <w:snapToGrid/>
        <w:spacing w:line="560" w:lineRule="exact"/>
        <w:jc w:val="both"/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</w:pPr>
    </w:p>
    <w:p>
      <w:pPr>
        <w:pStyle w:val="5"/>
        <w:widowControl w:val="0"/>
        <w:snapToGrid/>
        <w:spacing w:line="560" w:lineRule="exact"/>
        <w:jc w:val="center"/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  <w:sectPr>
          <w:pgSz w:w="11906" w:h="16838"/>
          <w:pgMar w:top="1440" w:right="1474" w:bottom="1440" w:left="1474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 w:val="0"/>
        <w:snapToGrid/>
        <w:spacing w:line="560" w:lineRule="exact"/>
        <w:jc w:val="both"/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sz w:val="28"/>
          <w:szCs w:val="28"/>
          <w:lang w:val="en-US" w:eastAsia="zh-CN"/>
        </w:rPr>
        <w:t>附件2</w:t>
      </w:r>
    </w:p>
    <w:p>
      <w:pPr>
        <w:pStyle w:val="5"/>
        <w:widowControl w:val="0"/>
        <w:snapToGrid/>
        <w:spacing w:line="560" w:lineRule="exact"/>
        <w:jc w:val="center"/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-371475</wp:posOffset>
                </wp:positionV>
                <wp:extent cx="1164590" cy="46164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85pt;margin-top:-29.25pt;height:36.35pt;width:91.7pt;z-index:251659264;mso-width-relative:page;mso-height-relative:page;" filled="f" stroked="f" coordsize="21600,21600" o:gfxdata="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GPjTwLVAAAACQEAAA8AAAAAAAAAAQAgAAAAIgAAAGRycy9kb3ducmV2Lnht&#10;bFBLAQIUABQAAAAIAIdO4kA665QQigEAAAADAAAOAAAAAAAAAAEAIAAAACQBAABkcnMvZTJvRG9j&#10;LnhtbFBLBQYAAAAABgAGAFkBAAA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新进队员体能测试卡</w:t>
      </w:r>
    </w:p>
    <w:tbl>
      <w:tblPr>
        <w:tblStyle w:val="8"/>
        <w:tblpPr w:leftFromText="180" w:rightFromText="180" w:vertAnchor="text" w:horzAnchor="page" w:tblpX="1731" w:tblpY="851"/>
        <w:tblOverlap w:val="never"/>
        <w:tblW w:w="12257" w:type="dxa"/>
        <w:tblInd w:w="1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43"/>
        <w:gridCol w:w="6489"/>
        <w:gridCol w:w="1621"/>
        <w:gridCol w:w="1084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85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考核项目</w:t>
            </w:r>
          </w:p>
        </w:tc>
        <w:tc>
          <w:tcPr>
            <w:tcW w:w="6489" w:type="dxa"/>
            <w:noWrap w:val="0"/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ind w:firstLine="2940" w:firstLineChars="1400"/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考核评分标准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考核评分情况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得分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3" w:hRule="exact"/>
        </w:trPr>
        <w:tc>
          <w:tcPr>
            <w:tcW w:w="855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ind w:firstLine="210" w:firstLineChars="100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引体向上</w:t>
            </w:r>
          </w:p>
        </w:tc>
        <w:tc>
          <w:tcPr>
            <w:tcW w:w="6489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正手握杠3分钟之内完成8次，得基础分24分；规定时间内每少完成1次在基础分上扣3分，规定时间内每多完成1次在基础分上加1分，40分封顶。动作不规范例如下颚未超过横杠上沿，手臂未打直不计个数。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必须达到基础分。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</w:trPr>
        <w:tc>
          <w:tcPr>
            <w:tcW w:w="855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翻越障碍板（2米）</w:t>
            </w:r>
          </w:p>
        </w:tc>
        <w:tc>
          <w:tcPr>
            <w:tcW w:w="6489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翻越上障碍板，从障碍板另一边下到地面；成功得30分，未成功不得分。</w:t>
            </w:r>
          </w:p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必考项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exact"/>
        </w:trPr>
        <w:tc>
          <w:tcPr>
            <w:tcW w:w="855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3000米长跑</w:t>
            </w:r>
          </w:p>
        </w:tc>
        <w:tc>
          <w:tcPr>
            <w:tcW w:w="6489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基础时间为14分15秒，完成得的基础分18分。考核人员完成时间在基础时间以内每少20秒加1.5分，30分封顶。完成时间在基础时间以外，每多20秒则在基础分上减1.5分。</w:t>
            </w:r>
          </w:p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必须达到基础分。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exact"/>
        </w:trPr>
        <w:tc>
          <w:tcPr>
            <w:tcW w:w="855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ind w:firstLine="210" w:firstLineChars="100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单杠二练习</w:t>
            </w:r>
          </w:p>
        </w:tc>
        <w:tc>
          <w:tcPr>
            <w:tcW w:w="6489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正手握杠，卷身上杠绕杠一圈后双臂打直悬杠为1个；每完成一个2分。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加分项</w:t>
            </w:r>
          </w:p>
        </w:tc>
      </w:tr>
    </w:tbl>
    <w:p>
      <w:pPr>
        <w:pStyle w:val="5"/>
        <w:widowControl w:val="0"/>
        <w:snapToGrid/>
        <w:spacing w:line="560" w:lineRule="exact"/>
        <w:ind w:firstLine="3640" w:firstLineChars="1300"/>
        <w:jc w:val="both"/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  <w:t xml:space="preserve"> 姓名：                 年龄：             考试时间：</w:t>
      </w:r>
    </w:p>
    <w:p>
      <w:pPr>
        <w:bidi w:val="0"/>
        <w:ind w:firstLine="420" w:firstLineChars="20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体能考核共3项，总分100分。</w:t>
      </w:r>
      <w:r>
        <w:rPr>
          <w:rFonts w:hint="eastAsia" w:asciiTheme="minorEastAsia" w:hAnsiTheme="minorEastAsia" w:cstheme="minorEastAsia"/>
          <w:color w:val="000000"/>
          <w:sz w:val="21"/>
          <w:szCs w:val="21"/>
          <w:lang w:val="en-US" w:eastAsia="zh-CN"/>
        </w:rPr>
        <w:t>引体向上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40分、翻越障碍板30分、3000米30分，考核完后按所得成绩排名。</w:t>
      </w:r>
      <w:r>
        <w:rPr>
          <w:rFonts w:hint="eastAsia" w:asciiTheme="minorEastAsia" w:hAnsiTheme="minorEastAsia" w:cstheme="minorEastAsia"/>
          <w:color w:val="000000"/>
          <w:sz w:val="21"/>
          <w:szCs w:val="21"/>
          <w:lang w:val="en-US" w:eastAsia="zh-CN"/>
        </w:rPr>
        <w:t>另设1个加分项，每完成1次加分项规定动作，即在其余三项得分基础上加2分。</w:t>
      </w:r>
    </w:p>
    <w:p>
      <w:pPr>
        <w:tabs>
          <w:tab w:val="right" w:pos="13958"/>
        </w:tabs>
        <w:bidi w:val="0"/>
        <w:jc w:val="left"/>
        <w:rPr>
          <w:rFonts w:hint="default"/>
          <w:sz w:val="21"/>
          <w:szCs w:val="21"/>
          <w:lang w:val="en-US" w:eastAsia="zh-CN"/>
        </w:rPr>
        <w:sectPr>
          <w:pgSz w:w="16838" w:h="11906" w:orient="landscape"/>
          <w:pgMar w:top="1474" w:right="1440" w:bottom="1474" w:left="1440" w:header="851" w:footer="992" w:gutter="0"/>
          <w:cols w:space="425" w:num="1"/>
          <w:docGrid w:type="lines" w:linePitch="312" w:charSpace="0"/>
        </w:sectPr>
      </w:pPr>
    </w:p>
    <w:p>
      <w:pPr>
        <w:pStyle w:val="3"/>
        <w:rPr>
          <w:rFonts w:hint="default"/>
          <w:lang w:val="en-US" w:eastAsia="zh-CN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0F0C"/>
    <w:rsid w:val="008B2255"/>
    <w:rsid w:val="00CB4130"/>
    <w:rsid w:val="01B851D2"/>
    <w:rsid w:val="02E55813"/>
    <w:rsid w:val="03E151B7"/>
    <w:rsid w:val="04223B99"/>
    <w:rsid w:val="05C42C4E"/>
    <w:rsid w:val="06A116ED"/>
    <w:rsid w:val="08D611D2"/>
    <w:rsid w:val="093B630D"/>
    <w:rsid w:val="0FC43579"/>
    <w:rsid w:val="10790FE5"/>
    <w:rsid w:val="10D206F5"/>
    <w:rsid w:val="12C015EF"/>
    <w:rsid w:val="14AF152A"/>
    <w:rsid w:val="15A67ADA"/>
    <w:rsid w:val="172C5003"/>
    <w:rsid w:val="17463BEB"/>
    <w:rsid w:val="18DC4807"/>
    <w:rsid w:val="19466124"/>
    <w:rsid w:val="1B3A3A66"/>
    <w:rsid w:val="1BC7354C"/>
    <w:rsid w:val="1DFB5B08"/>
    <w:rsid w:val="1E3600ED"/>
    <w:rsid w:val="1E752EEF"/>
    <w:rsid w:val="1E9E000F"/>
    <w:rsid w:val="1FAA11BB"/>
    <w:rsid w:val="212C3E51"/>
    <w:rsid w:val="21FE759C"/>
    <w:rsid w:val="23846409"/>
    <w:rsid w:val="23A93537"/>
    <w:rsid w:val="28A30E9D"/>
    <w:rsid w:val="2BC5737C"/>
    <w:rsid w:val="2C9C632F"/>
    <w:rsid w:val="2D742E08"/>
    <w:rsid w:val="2DE64B52"/>
    <w:rsid w:val="2E3600BD"/>
    <w:rsid w:val="2F1228D8"/>
    <w:rsid w:val="30274161"/>
    <w:rsid w:val="304C1E1A"/>
    <w:rsid w:val="30C6397A"/>
    <w:rsid w:val="31F83190"/>
    <w:rsid w:val="33972D58"/>
    <w:rsid w:val="33A1422B"/>
    <w:rsid w:val="345179FF"/>
    <w:rsid w:val="34CE322E"/>
    <w:rsid w:val="351145F0"/>
    <w:rsid w:val="368D5E80"/>
    <w:rsid w:val="36C04F12"/>
    <w:rsid w:val="36F01751"/>
    <w:rsid w:val="372F1B4E"/>
    <w:rsid w:val="391076F1"/>
    <w:rsid w:val="39761CB6"/>
    <w:rsid w:val="39B0590C"/>
    <w:rsid w:val="3A045915"/>
    <w:rsid w:val="3DCC6348"/>
    <w:rsid w:val="3F450160"/>
    <w:rsid w:val="429A07C3"/>
    <w:rsid w:val="43E12819"/>
    <w:rsid w:val="44DA759D"/>
    <w:rsid w:val="46A80523"/>
    <w:rsid w:val="477912EF"/>
    <w:rsid w:val="47C57815"/>
    <w:rsid w:val="48E94F23"/>
    <w:rsid w:val="4B5A7620"/>
    <w:rsid w:val="4C1027A3"/>
    <w:rsid w:val="4C2832E3"/>
    <w:rsid w:val="4E992277"/>
    <w:rsid w:val="4FAE3B00"/>
    <w:rsid w:val="565D1450"/>
    <w:rsid w:val="57EF02B5"/>
    <w:rsid w:val="58D751FA"/>
    <w:rsid w:val="58F419A1"/>
    <w:rsid w:val="5A8E4C59"/>
    <w:rsid w:val="5AD36B10"/>
    <w:rsid w:val="5BCA4326"/>
    <w:rsid w:val="5BE72873"/>
    <w:rsid w:val="5C537F09"/>
    <w:rsid w:val="5C7A4311"/>
    <w:rsid w:val="60A3315B"/>
    <w:rsid w:val="60FD14FE"/>
    <w:rsid w:val="61923281"/>
    <w:rsid w:val="623447FB"/>
    <w:rsid w:val="62CF4061"/>
    <w:rsid w:val="64370110"/>
    <w:rsid w:val="667016B7"/>
    <w:rsid w:val="66E2704B"/>
    <w:rsid w:val="6725176D"/>
    <w:rsid w:val="67642FCA"/>
    <w:rsid w:val="68864D01"/>
    <w:rsid w:val="6B742A19"/>
    <w:rsid w:val="6BCB7521"/>
    <w:rsid w:val="6D334929"/>
    <w:rsid w:val="6FF95F5D"/>
    <w:rsid w:val="701D465E"/>
    <w:rsid w:val="725A3947"/>
    <w:rsid w:val="739114E7"/>
    <w:rsid w:val="750A2CD7"/>
    <w:rsid w:val="76AF7FDA"/>
    <w:rsid w:val="785E3A65"/>
    <w:rsid w:val="7879089F"/>
    <w:rsid w:val="78B813C8"/>
    <w:rsid w:val="7A4456B4"/>
    <w:rsid w:val="7B3D781E"/>
    <w:rsid w:val="7BEF0AA4"/>
    <w:rsid w:val="7D456FA2"/>
    <w:rsid w:val="7DCE6F97"/>
    <w:rsid w:val="7F4A4D43"/>
    <w:rsid w:val="7F8A448C"/>
    <w:rsid w:val="7F8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2022-02-08T01:35:00Z</dcterms:created>
  <dc:creator>Administrator</dc:creator>
  <cp:lastModifiedBy>Administrator</cp:lastModifiedBy>
  <cp:lastPrinted>2022-03-04T09:57:00Z</cp:lastPrinted>
  <dcterms:modified xsi:type="dcterms:W3CDTF">2022-03-15T02:35:32Z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7BD9EE41AF5641EDABA51E2B238005F5</vt:lpwstr>
  </property>
</Properties>
</file>