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Times New Roman" w:hAnsi="Times New Roman" w:eastAsia="方正仿宋_GBK" w:cs="华文中宋"/>
          <w:b/>
          <w:sz w:val="32"/>
          <w:szCs w:val="32"/>
        </w:rPr>
      </w:pPr>
    </w:p>
    <w:p>
      <w:pPr>
        <w:spacing w:line="600" w:lineRule="exact"/>
        <w:jc w:val="center"/>
        <w:rPr>
          <w:rFonts w:hint="eastAsia" w:ascii="Times New Roman" w:hAnsi="Times New Roman" w:eastAsia="方正小标宋_GBK" w:cs="华文中宋"/>
          <w:spacing w:val="-10"/>
          <w:sz w:val="44"/>
          <w:szCs w:val="44"/>
        </w:rPr>
      </w:pPr>
      <w:r>
        <w:rPr>
          <w:rFonts w:hint="eastAsia" w:ascii="方正小标宋_GBK" w:hAnsi="华文中宋" w:eastAsia="方正小标宋_GBK" w:cs="华文中宋"/>
          <w:sz w:val="44"/>
          <w:szCs w:val="44"/>
        </w:rPr>
        <w:t xml:space="preserve">石柱土家族自治县马武镇中心卫生院          </w:t>
      </w:r>
      <w:r>
        <w:rPr>
          <w:rFonts w:hint="eastAsia" w:ascii="Times New Roman" w:hAnsi="Times New Roman" w:eastAsia="方正小标宋_GBK" w:cs="华文中宋"/>
          <w:spacing w:val="-10"/>
          <w:sz w:val="44"/>
          <w:szCs w:val="44"/>
          <w:lang w:eastAsia="zh-CN"/>
        </w:rPr>
        <w:t>2025年</w:t>
      </w:r>
      <w:r>
        <w:rPr>
          <w:rFonts w:hint="eastAsia" w:ascii="Times New Roman" w:hAnsi="Times New Roman" w:eastAsia="方正小标宋_GBK" w:cs="华文中宋"/>
          <w:spacing w:val="-10"/>
          <w:sz w:val="44"/>
          <w:szCs w:val="44"/>
        </w:rPr>
        <w:t>单位预算情况说明</w:t>
      </w:r>
    </w:p>
    <w:p>
      <w:pPr>
        <w:spacing w:line="600" w:lineRule="exact"/>
        <w:ind w:firstLine="880" w:firstLineChars="200"/>
        <w:jc w:val="center"/>
        <w:rPr>
          <w:rFonts w:hint="eastAsia" w:ascii="Times New Roman" w:hAnsi="Times New Roman" w:eastAsia="华文中宋" w:cs="华文中宋"/>
          <w:sz w:val="44"/>
          <w:szCs w:val="44"/>
        </w:rPr>
      </w:pP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pPr>
        <w:spacing w:line="600" w:lineRule="exact"/>
        <w:ind w:firstLine="640" w:firstLineChars="200"/>
        <w:rPr>
          <w:rFonts w:ascii="仿宋_GB2312" w:hAnsi="仿宋_GB2312" w:eastAsia="仿宋_GB2312"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卫生健康委员会</w:t>
      </w:r>
      <w:r>
        <w:rPr>
          <w:rFonts w:ascii="方正仿宋_GBK" w:hAnsi="仿宋_GB2312" w:eastAsia="方正仿宋_GBK" w:cs="仿宋_GB2312"/>
          <w:sz w:val="32"/>
        </w:rPr>
        <w:t>交办的其他工作。</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从预算单位构成看，该卫生院下设门诊、住院部、护理部、办公室等科室。</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2025年</w:t>
      </w:r>
      <w:r>
        <w:rPr>
          <w:rFonts w:hint="eastAsia" w:ascii="Times New Roman" w:hAnsi="Times New Roman" w:eastAsia="方正仿宋_GBK" w:cs="仿宋_GB2312"/>
          <w:sz w:val="32"/>
        </w:rPr>
        <w:t>年初预算数</w:t>
      </w:r>
      <w:r>
        <w:rPr>
          <w:rFonts w:hint="eastAsia" w:ascii="Times New Roman" w:hAnsi="Times New Roman" w:eastAsia="方正仿宋_GBK" w:cs="仿宋_GB2312"/>
          <w:sz w:val="32"/>
          <w:lang w:eastAsia="zh-CN"/>
        </w:rPr>
        <w:t>784.13</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eastAsia="zh-CN"/>
        </w:rPr>
        <w:t>234.13</w:t>
      </w:r>
      <w:r>
        <w:rPr>
          <w:rFonts w:hint="eastAsia" w:ascii="Times New Roman" w:hAnsi="Times New Roman" w:eastAsia="方正仿宋_GBK" w:cs="仿宋_GB2312"/>
          <w:sz w:val="32"/>
        </w:rPr>
        <w:t>万元，政府性基金预算拨款0万元，国有资本经营预算收入0万元，事业收入</w:t>
      </w:r>
      <w:r>
        <w:rPr>
          <w:rFonts w:hint="eastAsia" w:ascii="Times New Roman" w:hAnsi="Times New Roman" w:eastAsia="方正仿宋_GBK" w:cs="仿宋_GB2312"/>
          <w:sz w:val="32"/>
          <w:lang w:eastAsia="zh-CN"/>
        </w:rPr>
        <w:t>550.00</w:t>
      </w:r>
      <w:r>
        <w:rPr>
          <w:rFonts w:hint="eastAsia" w:ascii="Times New Roman" w:hAnsi="Times New Roman" w:eastAsia="方正仿宋_GBK" w:cs="仿宋_GB2312"/>
          <w:sz w:val="32"/>
        </w:rPr>
        <w:t>万元。收入较</w:t>
      </w:r>
      <w:r>
        <w:rPr>
          <w:rFonts w:hint="eastAsia" w:ascii="Times New Roman" w:hAnsi="Times New Roman" w:eastAsia="方正仿宋_GBK" w:cs="仿宋_GB2312"/>
          <w:sz w:val="32"/>
          <w:lang w:eastAsia="zh-CN"/>
        </w:rPr>
        <w:t>2024年</w:t>
      </w:r>
      <w:r>
        <w:rPr>
          <w:rFonts w:hint="eastAsia" w:ascii="Times New Roman" w:hAnsi="Times New Roman" w:eastAsia="方正仿宋_GBK" w:cs="仿宋_GB2312"/>
          <w:sz w:val="32"/>
          <w:lang w:val="en-US" w:eastAsia="zh-CN"/>
        </w:rPr>
        <w:t>增加40.1</w:t>
      </w:r>
      <w:r>
        <w:rPr>
          <w:rFonts w:hint="eastAsia" w:ascii="Times New Roman" w:hAnsi="Times New Roman" w:eastAsia="方正仿宋_GBK" w:cs="仿宋_GB2312"/>
          <w:sz w:val="32"/>
        </w:rPr>
        <w:t>万元，主要是</w:t>
      </w:r>
      <w:r>
        <w:rPr>
          <w:rFonts w:hint="eastAsia" w:ascii="Times New Roman" w:hAnsi="Times New Roman" w:eastAsia="方正仿宋_GBK" w:cs="仿宋_GB2312"/>
          <w:sz w:val="32"/>
          <w:lang w:val="en-US" w:eastAsia="zh-CN"/>
        </w:rPr>
        <w:t>财政拨款收入增加37.74</w:t>
      </w:r>
      <w:r>
        <w:rPr>
          <w:rFonts w:hint="eastAsia" w:ascii="Times New Roman" w:hAnsi="Times New Roman" w:eastAsia="方正仿宋_GBK" w:cs="仿宋_GB2312"/>
          <w:sz w:val="32"/>
        </w:rPr>
        <w:t>万元。</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2025年</w:t>
      </w:r>
      <w:r>
        <w:rPr>
          <w:rFonts w:hint="eastAsia" w:ascii="Times New Roman" w:hAnsi="Times New Roman" w:eastAsia="方正仿宋_GBK" w:cs="仿宋_GB2312"/>
          <w:sz w:val="32"/>
        </w:rPr>
        <w:t>年初预算数</w:t>
      </w:r>
      <w:r>
        <w:rPr>
          <w:rFonts w:hint="eastAsia" w:ascii="Times New Roman" w:hAnsi="Times New Roman" w:eastAsia="方正仿宋_GBK" w:cs="仿宋_GB2312"/>
          <w:sz w:val="32"/>
          <w:lang w:eastAsia="zh-CN"/>
        </w:rPr>
        <w:t>784.13</w:t>
      </w:r>
      <w:r>
        <w:rPr>
          <w:rFonts w:hint="eastAsia" w:ascii="Times New Roman" w:hAnsi="Times New Roman" w:eastAsia="方正仿宋_GBK" w:cs="仿宋_GB2312"/>
          <w:sz w:val="32"/>
        </w:rPr>
        <w:t>万元，其中：社会保障和就业支出预算43.91万元，卫生健康支出预算723.44万元，住房保障支出预算16.78万元。支出预算较</w:t>
      </w:r>
      <w:r>
        <w:rPr>
          <w:rFonts w:hint="eastAsia" w:ascii="Times New Roman" w:hAnsi="Times New Roman" w:eastAsia="方正仿宋_GBK" w:cs="仿宋_GB2312"/>
          <w:sz w:val="32"/>
          <w:lang w:eastAsia="zh-CN"/>
        </w:rPr>
        <w:t>2024年</w:t>
      </w:r>
      <w:r>
        <w:rPr>
          <w:rFonts w:hint="eastAsia" w:ascii="Times New Roman" w:hAnsi="Times New Roman" w:eastAsia="方正仿宋_GBK" w:cs="仿宋_GB2312"/>
          <w:sz w:val="32"/>
          <w:lang w:val="en-US" w:eastAsia="zh-CN"/>
        </w:rPr>
        <w:t>增加40.1</w:t>
      </w:r>
      <w:r>
        <w:rPr>
          <w:rFonts w:hint="eastAsia" w:ascii="Times New Roman" w:hAnsi="Times New Roman" w:eastAsia="方正仿宋_GBK" w:cs="仿宋_GB2312"/>
          <w:sz w:val="32"/>
        </w:rPr>
        <w:t>万元，主要是卫生健康支出</w:t>
      </w:r>
      <w:r>
        <w:rPr>
          <w:rFonts w:hint="eastAsia" w:ascii="Times New Roman" w:hAnsi="Times New Roman" w:eastAsia="方正仿宋_GBK" w:cs="仿宋_GB2312"/>
          <w:sz w:val="32"/>
          <w:lang w:val="en-US" w:eastAsia="zh-CN"/>
        </w:rPr>
        <w:t>增加31.36</w:t>
      </w:r>
      <w:r>
        <w:rPr>
          <w:rFonts w:hint="eastAsia" w:ascii="Times New Roman" w:hAnsi="Times New Roman" w:eastAsia="方正仿宋_GBK" w:cs="仿宋_GB2312"/>
          <w:sz w:val="32"/>
        </w:rPr>
        <w:t>万元。</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2025年</w:t>
      </w:r>
      <w:r>
        <w:rPr>
          <w:rFonts w:hint="eastAsia" w:ascii="Times New Roman" w:hAnsi="Times New Roman" w:eastAsia="方正仿宋_GBK" w:cs="仿宋_GB2312"/>
          <w:sz w:val="32"/>
        </w:rPr>
        <w:t>一般公共预算财政拨款收入</w:t>
      </w:r>
      <w:r>
        <w:rPr>
          <w:rFonts w:hint="eastAsia" w:ascii="Times New Roman" w:hAnsi="Times New Roman" w:eastAsia="方正仿宋_GBK" w:cs="仿宋_GB2312"/>
          <w:sz w:val="32"/>
          <w:lang w:eastAsia="zh-CN"/>
        </w:rPr>
        <w:t>234.13</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eastAsia="zh-CN"/>
        </w:rPr>
        <w:t>234.13</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2024年</w:t>
      </w:r>
      <w:r>
        <w:rPr>
          <w:rFonts w:hint="eastAsia" w:ascii="Times New Roman" w:hAnsi="Times New Roman" w:eastAsia="方正仿宋_GBK" w:cs="仿宋_GB2312"/>
          <w:sz w:val="32"/>
          <w:lang w:val="en-US" w:eastAsia="zh-CN"/>
        </w:rPr>
        <w:t>增加37.74</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主要原因是工资基数及绩效调整等，主要用于保障在职人员工资福利及社会保险缴费，离休人员离休费，退休人员补助等。</w:t>
      </w:r>
      <w:r>
        <w:rPr>
          <w:rFonts w:hint="eastAsia" w:ascii="Times New Roman" w:hAnsi="Times New Roman" w:eastAsia="方正仿宋_GBK" w:cs="仿宋_GB2312"/>
          <w:sz w:val="32"/>
          <w:lang w:eastAsia="zh-CN"/>
        </w:rPr>
        <w:t>2025年</w:t>
      </w:r>
      <w:r>
        <w:rPr>
          <w:rFonts w:hint="eastAsia" w:ascii="Times New Roman" w:hAnsi="Times New Roman" w:eastAsia="方正仿宋_GBK" w:cs="仿宋_GB2312"/>
          <w:sz w:val="32"/>
        </w:rPr>
        <w:t>无使用政府性基金预算拨款安排的支出。</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2025年</w:t>
      </w:r>
      <w:r>
        <w:rPr>
          <w:rFonts w:hint="eastAsia" w:ascii="方正仿宋_GBK" w:hAnsi="仿宋_GB2312" w:eastAsia="方正仿宋_GBK" w:cs="仿宋_GB2312"/>
          <w:sz w:val="32"/>
        </w:rPr>
        <w:t>“三公”经费预算0万元，与</w:t>
      </w:r>
      <w:r>
        <w:rPr>
          <w:rFonts w:hint="eastAsia" w:ascii="方正仿宋_GBK" w:hAnsi="仿宋_GB2312" w:eastAsia="方正仿宋_GBK" w:cs="仿宋_GB2312"/>
          <w:sz w:val="32"/>
          <w:lang w:eastAsia="zh-CN"/>
        </w:rPr>
        <w:t>2024年</w:t>
      </w:r>
      <w:r>
        <w:rPr>
          <w:rFonts w:hint="eastAsia" w:ascii="方正仿宋_GBK" w:hAnsi="仿宋_GB2312" w:eastAsia="方正仿宋_GBK" w:cs="仿宋_GB2312"/>
          <w:sz w:val="32"/>
        </w:rPr>
        <w:t>预算相比无变化。其中：因公出国（境）费用0万元，公务接待费0万元，公务用车运行维护费0万元，公务用车购置费 0万元，主要原因是本单位无“三公”经费预算支出。</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0万元、政府采购服务预算0万元；其中一般公共预算拨款政府采购0万元：政府采购货物预算0万元、政府采购工程预算0万元、政府采购服务预算0万元。本单位政府采购支出由单位自有资金承担。</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lang w:eastAsia="zh-CN"/>
        </w:rPr>
        <w:t>2025年</w:t>
      </w:r>
      <w:r>
        <w:rPr>
          <w:rFonts w:hint="eastAsia" w:ascii="Times New Roman" w:hAnsi="Times New Roman" w:eastAsia="方正仿宋_GBK" w:cs="仿宋_GB2312"/>
          <w:color w:val="000000"/>
          <w:sz w:val="32"/>
        </w:rPr>
        <w:t>项目支出均实行了绩效目标管理，涉及一般公共预算财政拨款0万元。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。截止</w:t>
      </w:r>
      <w:r>
        <w:rPr>
          <w:rFonts w:hint="eastAsia" w:ascii="Times New Roman" w:hAnsi="Times New Roman" w:eastAsia="方正仿宋_GBK" w:cs="仿宋_GB2312"/>
          <w:color w:val="000000"/>
          <w:sz w:val="32"/>
          <w:lang w:eastAsia="zh-CN"/>
        </w:rPr>
        <w:t>2024年</w:t>
      </w:r>
      <w:r>
        <w:rPr>
          <w:rFonts w:hint="eastAsia" w:ascii="Times New Roman" w:hAnsi="Times New Roman" w:eastAsia="方正仿宋_GBK" w:cs="仿宋_GB2312"/>
          <w:color w:val="000000"/>
          <w:sz w:val="32"/>
        </w:rPr>
        <w:t>12月，本单位共有车辆1辆，其中一般公务用车0辆、执勤执法用车0辆。</w:t>
      </w:r>
      <w:r>
        <w:rPr>
          <w:rFonts w:hint="eastAsia" w:ascii="Times New Roman" w:hAnsi="Times New Roman" w:eastAsia="方正仿宋_GBK" w:cs="仿宋_GB2312"/>
          <w:color w:val="000000"/>
          <w:sz w:val="32"/>
          <w:lang w:eastAsia="zh-CN"/>
        </w:rPr>
        <w:t>2025年</w:t>
      </w:r>
      <w:r>
        <w:rPr>
          <w:rFonts w:hint="eastAsia" w:ascii="Times New Roman" w:hAnsi="Times New Roman" w:eastAsia="方正仿宋_GBK" w:cs="仿宋_GB2312"/>
          <w:color w:val="000000"/>
          <w:sz w:val="32"/>
        </w:rPr>
        <w:t>一般公共预算安排购置车辆0辆，其中一般公务用车0辆、执勤执法用车0辆。</w:t>
      </w:r>
    </w:p>
    <w:p>
      <w:pPr>
        <w:pStyle w:val="12"/>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bookmarkStart w:id="0" w:name="_GoBack"/>
      <w:bookmarkEnd w:id="0"/>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sz w:val="32"/>
        </w:rPr>
        <w:t>财政拨款收入</w:t>
      </w:r>
      <w:r>
        <w:rPr>
          <w:rFonts w:hint="eastAsia" w:ascii="Times New Roman" w:hAnsi="Times New Roman" w:eastAsia="方正仿宋_GBK"/>
          <w:sz w:val="32"/>
          <w:szCs w:val="32"/>
        </w:rPr>
        <w:t>：指本年度从本级财政部门取得的财政拨款，包括一般公共预算财政拨款。</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sz w:val="32"/>
        </w:rPr>
        <w:t>事业收入：</w:t>
      </w:r>
      <w:r>
        <w:rPr>
          <w:rFonts w:hint="eastAsia" w:ascii="Times New Roman" w:hAnsi="Times New Roman" w:eastAsia="方正仿宋_GBK"/>
          <w:sz w:val="32"/>
          <w:szCs w:val="32"/>
        </w:rPr>
        <w:t>指本年度单位取得的医疗收入。</w:t>
      </w:r>
    </w:p>
    <w:p>
      <w:pPr>
        <w:pStyle w:val="12"/>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2"/>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cs="仿宋_GB2312"/>
          <w:b/>
          <w:sz w:val="32"/>
          <w:lang w:val="en-US" w:eastAsia="zh-CN"/>
        </w:rPr>
        <w:t>谭茜蔓</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sz w:val="32"/>
        </w:rPr>
        <w:t xml:space="preserve">023-73336189 </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3</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E93B9"/>
    <w:multiLevelType w:val="singleLevel"/>
    <w:tmpl w:val="7E3E9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96857"/>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1A16"/>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A4D6F"/>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62950E3"/>
    <w:rsid w:val="0B912567"/>
    <w:rsid w:val="18CC21E2"/>
    <w:rsid w:val="19D75DEA"/>
    <w:rsid w:val="1CFC6D74"/>
    <w:rsid w:val="24C37CD9"/>
    <w:rsid w:val="27FF21C8"/>
    <w:rsid w:val="3BC5739B"/>
    <w:rsid w:val="3FD54EEA"/>
    <w:rsid w:val="42543C1B"/>
    <w:rsid w:val="48310C7F"/>
    <w:rsid w:val="514046A6"/>
    <w:rsid w:val="6A7A0B65"/>
    <w:rsid w:val="752B5146"/>
    <w:rsid w:val="7DC477BF"/>
    <w:rsid w:val="7FE9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uiPriority w:val="0"/>
  </w:style>
  <w:style w:type="character" w:customStyle="1" w:styleId="9">
    <w:name w:val="批注框文本 Char"/>
    <w:link w:val="2"/>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页眉 Char"/>
    <w:link w:val="4"/>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脚 字符1"/>
    <w:semiHidden/>
    <w:locked/>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HP Inc.</Company>
  <Pages>4</Pages>
  <Words>272</Words>
  <Characters>1555</Characters>
  <Lines>12</Lines>
  <Paragraphs>3</Paragraphs>
  <TotalTime>2</TotalTime>
  <ScaleCrop>false</ScaleCrop>
  <LinksUpToDate>false</LinksUpToDate>
  <CharactersWithSpaces>1824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2024-02-23T01:54:00Z</dcterms:created>
  <dc:creator>Administrator</dc:creator>
  <cp:lastModifiedBy>HP</cp:lastModifiedBy>
  <cp:lastPrinted>2018-01-02T08:11:00Z</cp:lastPrinted>
  <dcterms:modified xsi:type="dcterms:W3CDTF">2025-02-28T03:27:36Z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1BE2A77CD22041A489363C5867121476</vt:lpwstr>
  </property>
</Properties>
</file>