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863F13">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石柱土家族自治县妇幼保健计划生育服务中心2021年单位预算情况说明</w:t>
      </w:r>
    </w:p>
    <w:p w14:paraId="2DF73AF2">
      <w:pPr>
        <w:spacing w:line="600" w:lineRule="exact"/>
        <w:jc w:val="center"/>
        <w:rPr>
          <w:rFonts w:hint="eastAsia" w:ascii="方正小标宋_GBK" w:hAnsi="华文中宋" w:eastAsia="方正小标宋_GBK" w:cs="华文中宋"/>
          <w:sz w:val="44"/>
          <w:szCs w:val="44"/>
        </w:rPr>
      </w:pPr>
    </w:p>
    <w:p w14:paraId="16ED5161">
      <w:pPr>
        <w:spacing w:line="60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14:paraId="7B3193C4">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（一）职能职责</w:t>
      </w:r>
    </w:p>
    <w:p w14:paraId="33AFE2DA">
      <w:pPr>
        <w:tabs>
          <w:tab w:val="center" w:pos="4153"/>
          <w:tab w:val="left" w:pos="7275"/>
        </w:tabs>
        <w:spacing w:line="600" w:lineRule="exact"/>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 xml:space="preserve">    (1)开展优生、优育工作、进行婚前检查、孕产期保健。</w:t>
      </w:r>
    </w:p>
    <w:p w14:paraId="0EDE1FE0">
      <w:pPr>
        <w:tabs>
          <w:tab w:val="center" w:pos="4153"/>
          <w:tab w:val="left" w:pos="7275"/>
        </w:tabs>
        <w:spacing w:line="600" w:lineRule="exact"/>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 xml:space="preserve">    (2)开展妇女保健工作和妇女常见多发病的诊治。</w:t>
      </w:r>
    </w:p>
    <w:p w14:paraId="00EE80A2">
      <w:pPr>
        <w:tabs>
          <w:tab w:val="center" w:pos="4153"/>
          <w:tab w:val="left" w:pos="7275"/>
        </w:tabs>
        <w:spacing w:line="600" w:lineRule="exact"/>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 xml:space="preserve">    (3)承担全县孕产妇危重症转诊及抢救工作。</w:t>
      </w:r>
    </w:p>
    <w:p w14:paraId="25897F91">
      <w:pPr>
        <w:tabs>
          <w:tab w:val="center" w:pos="4153"/>
          <w:tab w:val="left" w:pos="7275"/>
        </w:tabs>
        <w:spacing w:line="600" w:lineRule="exact"/>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 xml:space="preserve">    (4)负责0—6岁儿童保健工作和儿童常见病、多发病的防治。</w:t>
      </w:r>
    </w:p>
    <w:p w14:paraId="0424A559">
      <w:pPr>
        <w:tabs>
          <w:tab w:val="center" w:pos="4153"/>
          <w:tab w:val="left" w:pos="7275"/>
        </w:tabs>
        <w:spacing w:line="600" w:lineRule="exact"/>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 xml:space="preserve">    (5)负责对全县妇幼保健工作进行检查、指导和业务培训。</w:t>
      </w:r>
    </w:p>
    <w:p w14:paraId="1A679059">
      <w:pPr>
        <w:pStyle w:val="11"/>
        <w:tabs>
          <w:tab w:val="center" w:pos="4153"/>
          <w:tab w:val="left" w:pos="7275"/>
        </w:tabs>
        <w:spacing w:line="600" w:lineRule="exact"/>
        <w:ind w:left="640" w:firstLine="0" w:firstLineChars="0"/>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(6)负责对全县妇幼保健知识的宣传、妇幼保健知识咨询服务工作。</w:t>
      </w:r>
    </w:p>
    <w:p w14:paraId="31985939">
      <w:pPr>
        <w:pStyle w:val="11"/>
        <w:tabs>
          <w:tab w:val="center" w:pos="4153"/>
          <w:tab w:val="left" w:pos="7275"/>
        </w:tabs>
        <w:spacing w:line="600" w:lineRule="exact"/>
        <w:ind w:left="640" w:firstLine="0" w:firstLineChars="0"/>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(7)负责全县妇幼重大公共卫生项目的实施并对基层医疗机构项目的实施进行督导。</w:t>
      </w:r>
    </w:p>
    <w:p w14:paraId="29D9B76A">
      <w:pPr>
        <w:pStyle w:val="11"/>
        <w:tabs>
          <w:tab w:val="center" w:pos="4153"/>
          <w:tab w:val="left" w:pos="7275"/>
        </w:tabs>
        <w:spacing w:line="600" w:lineRule="exact"/>
        <w:ind w:left="640" w:firstLine="0" w:firstLineChars="0"/>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(8)免费实施农村儿童营养改善项目。</w:t>
      </w:r>
    </w:p>
    <w:p w14:paraId="13975A9D">
      <w:pPr>
        <w:tabs>
          <w:tab w:val="center" w:pos="4153"/>
          <w:tab w:val="left" w:pos="7275"/>
        </w:tabs>
        <w:spacing w:line="600" w:lineRule="exact"/>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 xml:space="preserve">    (9)负责对全县妇幼医生两癌筛查、儿童营养包的发放、出生医学证明的发放等其它项目的培训工作。</w:t>
      </w:r>
    </w:p>
    <w:p w14:paraId="4DFC5BD6">
      <w:pPr>
        <w:tabs>
          <w:tab w:val="center" w:pos="4153"/>
          <w:tab w:val="left" w:pos="7275"/>
        </w:tabs>
        <w:spacing w:line="600" w:lineRule="exact"/>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 xml:space="preserve">    (10)负责对全县新生儿出生缺陷和新生儿疾病的筛查。</w:t>
      </w:r>
    </w:p>
    <w:p w14:paraId="2D9B6C73">
      <w:pPr>
        <w:tabs>
          <w:tab w:val="center" w:pos="4153"/>
          <w:tab w:val="left" w:pos="7275"/>
        </w:tabs>
        <w:spacing w:line="600" w:lineRule="exact"/>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 xml:space="preserve">    (11)在卫健委领导下督导基层医疗机构实施基本公共卫生服务项目，保证基本公共卫生服务各项指标的实现。</w:t>
      </w:r>
    </w:p>
    <w:p w14:paraId="013C3DB3">
      <w:pPr>
        <w:tabs>
          <w:tab w:val="center" w:pos="4153"/>
          <w:tab w:val="left" w:pos="7275"/>
        </w:tabs>
        <w:spacing w:line="600" w:lineRule="exact"/>
        <w:jc w:val="left"/>
        <w:rPr>
          <w:rFonts w:ascii="方正仿宋_GBK" w:hAnsi="仿宋_GB2312" w:eastAsia="方正仿宋_GBK" w:cs="仿宋_GB2312"/>
          <w:sz w:val="32"/>
        </w:rPr>
      </w:pPr>
      <w:r>
        <w:rPr>
          <w:rFonts w:hint="eastAsia" w:ascii="方正仿宋_GBK" w:hAnsi="仿宋_GB2312" w:eastAsia="方正仿宋_GBK" w:cs="仿宋_GB2312"/>
          <w:sz w:val="32"/>
        </w:rPr>
        <w:t xml:space="preserve">    (12)完成市卫</w:t>
      </w:r>
      <w:bookmarkStart w:id="0" w:name="_GoBack"/>
      <w:bookmarkEnd w:id="0"/>
      <w:r>
        <w:rPr>
          <w:rFonts w:hint="eastAsia" w:ascii="方正仿宋_GBK" w:hAnsi="仿宋_GB2312" w:eastAsia="方正仿宋_GBK" w:cs="仿宋_GB2312"/>
          <w:sz w:val="32"/>
        </w:rPr>
        <w:t>健委、县卫健委及县政府临时指定性任务。</w:t>
      </w:r>
    </w:p>
    <w:p w14:paraId="42246EE5">
      <w:pPr>
        <w:pStyle w:val="11"/>
        <w:tabs>
          <w:tab w:val="center" w:pos="4153"/>
          <w:tab w:val="left" w:pos="7275"/>
        </w:tabs>
        <w:spacing w:line="600" w:lineRule="exact"/>
        <w:ind w:left="640" w:firstLine="0" w:firstLineChars="0"/>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（二）单位构成</w:t>
      </w:r>
    </w:p>
    <w:p w14:paraId="4710858D">
      <w:pPr>
        <w:spacing w:line="600" w:lineRule="exact"/>
        <w:ind w:firstLine="640" w:firstLineChars="200"/>
        <w:rPr>
          <w:rFonts w:ascii="方正仿宋_GBK" w:hAnsi="仿宋_GB2312" w:eastAsia="方正仿宋_GBK" w:cs="仿宋_GB2312"/>
          <w:color w:val="FF0000"/>
          <w:sz w:val="32"/>
        </w:rPr>
      </w:pPr>
      <w:r>
        <w:rPr>
          <w:rFonts w:hint="eastAsia" w:ascii="方正仿宋_GBK" w:hAnsi="仿宋_GB2312" w:eastAsia="方正仿宋_GBK" w:cs="仿宋_GB2312"/>
          <w:color w:val="FF0000"/>
          <w:sz w:val="32"/>
        </w:rPr>
        <w:t>内设办公室、财务科、门诊部、住院部、公共卫生科、医务科。</w:t>
      </w:r>
    </w:p>
    <w:p w14:paraId="2F639E25">
      <w:pPr>
        <w:spacing w:line="60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二、单位收支总体情况</w:t>
      </w:r>
    </w:p>
    <w:p w14:paraId="1F6E4B80">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（一）收入预算：2021年年初预算数</w:t>
      </w:r>
      <w:r>
        <w:rPr>
          <w:rFonts w:ascii="方正仿宋_GBK" w:hAnsi="仿宋_GB2312" w:eastAsia="方正仿宋_GBK" w:cs="仿宋_GB2312"/>
          <w:sz w:val="32"/>
        </w:rPr>
        <w:t>1813.19</w:t>
      </w:r>
      <w:r>
        <w:rPr>
          <w:rFonts w:hint="eastAsia" w:ascii="方正仿宋_GBK" w:hAnsi="仿宋_GB2312" w:eastAsia="方正仿宋_GBK" w:cs="仿宋_GB2312"/>
          <w:sz w:val="32"/>
        </w:rPr>
        <w:t>万元，其中：一般公共预算拨款</w:t>
      </w:r>
      <w:r>
        <w:rPr>
          <w:rFonts w:ascii="方正仿宋_GBK" w:hAnsi="仿宋_GB2312" w:eastAsia="方正仿宋_GBK" w:cs="仿宋_GB2312"/>
          <w:sz w:val="32"/>
        </w:rPr>
        <w:t>883.19</w:t>
      </w:r>
      <w:r>
        <w:rPr>
          <w:rFonts w:hint="eastAsia" w:ascii="方正仿宋_GBK" w:hAnsi="仿宋_GB2312" w:eastAsia="方正仿宋_GBK" w:cs="仿宋_GB2312"/>
          <w:sz w:val="32"/>
        </w:rPr>
        <w:t>万元，政府性基金预算拨款</w:t>
      </w:r>
      <w:r>
        <w:rPr>
          <w:rFonts w:ascii="方正仿宋_GBK" w:hAnsi="仿宋_GB2312" w:eastAsia="方正仿宋_GBK" w:cs="仿宋_GB2312"/>
          <w:sz w:val="32"/>
        </w:rPr>
        <w:t>0</w:t>
      </w:r>
      <w:r>
        <w:rPr>
          <w:rFonts w:hint="eastAsia" w:ascii="方正仿宋_GBK" w:hAnsi="仿宋_GB2312" w:eastAsia="方正仿宋_GBK" w:cs="仿宋_GB2312"/>
          <w:sz w:val="32"/>
        </w:rPr>
        <w:t>万元，国有资本经营预算收入</w:t>
      </w:r>
      <w:r>
        <w:rPr>
          <w:rFonts w:ascii="方正仿宋_GBK" w:hAnsi="仿宋_GB2312" w:eastAsia="方正仿宋_GBK" w:cs="仿宋_GB2312"/>
          <w:sz w:val="32"/>
        </w:rPr>
        <w:t>0</w:t>
      </w:r>
      <w:r>
        <w:rPr>
          <w:rFonts w:hint="eastAsia" w:ascii="方正仿宋_GBK" w:hAnsi="仿宋_GB2312" w:eastAsia="方正仿宋_GBK" w:cs="仿宋_GB2312"/>
          <w:sz w:val="32"/>
        </w:rPr>
        <w:t>万元，事业收入</w:t>
      </w:r>
      <w:r>
        <w:rPr>
          <w:rFonts w:ascii="方正仿宋_GBK" w:hAnsi="仿宋_GB2312" w:eastAsia="方正仿宋_GBK" w:cs="仿宋_GB2312"/>
          <w:sz w:val="32"/>
        </w:rPr>
        <w:t>930.00</w:t>
      </w:r>
      <w:r>
        <w:rPr>
          <w:rFonts w:hint="eastAsia" w:ascii="方正仿宋_GBK" w:hAnsi="仿宋_GB2312" w:eastAsia="方正仿宋_GBK" w:cs="仿宋_GB2312"/>
          <w:sz w:val="32"/>
        </w:rPr>
        <w:t>万元，事业单位经营收入</w:t>
      </w:r>
      <w:r>
        <w:rPr>
          <w:rFonts w:ascii="方正仿宋_GBK" w:hAnsi="仿宋_GB2312" w:eastAsia="方正仿宋_GBK" w:cs="仿宋_GB2312"/>
          <w:sz w:val="32"/>
        </w:rPr>
        <w:t>0</w:t>
      </w:r>
      <w:r>
        <w:rPr>
          <w:rFonts w:hint="eastAsia" w:ascii="方正仿宋_GBK" w:hAnsi="仿宋_GB2312" w:eastAsia="方正仿宋_GBK" w:cs="仿宋_GB2312"/>
          <w:sz w:val="32"/>
        </w:rPr>
        <w:t>万元，其他收入</w:t>
      </w:r>
      <w:r>
        <w:rPr>
          <w:rFonts w:ascii="方正仿宋_GBK" w:hAnsi="仿宋_GB2312" w:eastAsia="方正仿宋_GBK" w:cs="仿宋_GB2312"/>
          <w:sz w:val="32"/>
        </w:rPr>
        <w:t>0</w:t>
      </w:r>
      <w:r>
        <w:rPr>
          <w:rFonts w:hint="eastAsia" w:ascii="方正仿宋_GBK" w:hAnsi="仿宋_GB2312" w:eastAsia="方正仿宋_GBK" w:cs="仿宋_GB2312"/>
          <w:sz w:val="32"/>
        </w:rPr>
        <w:t>万元。收入较2020年增加</w:t>
      </w:r>
      <w:r>
        <w:rPr>
          <w:rFonts w:ascii="方正仿宋_GBK" w:hAnsi="仿宋_GB2312" w:eastAsia="方正仿宋_GBK" w:cs="仿宋_GB2312"/>
          <w:sz w:val="32"/>
        </w:rPr>
        <w:t>657.13</w:t>
      </w:r>
      <w:r>
        <w:rPr>
          <w:rFonts w:hint="eastAsia" w:ascii="方正仿宋_GBK" w:hAnsi="仿宋_GB2312" w:eastAsia="方正仿宋_GBK" w:cs="仿宋_GB2312"/>
          <w:sz w:val="32"/>
        </w:rPr>
        <w:t>万元，主要是一般公共预算拨款增加</w:t>
      </w:r>
      <w:r>
        <w:rPr>
          <w:rFonts w:ascii="方正仿宋_GBK" w:hAnsi="仿宋_GB2312" w:eastAsia="方正仿宋_GBK" w:cs="仿宋_GB2312"/>
          <w:sz w:val="32"/>
        </w:rPr>
        <w:t>225.13</w:t>
      </w:r>
      <w:r>
        <w:rPr>
          <w:rFonts w:hint="eastAsia" w:ascii="方正仿宋_GBK" w:hAnsi="仿宋_GB2312" w:eastAsia="方正仿宋_GBK" w:cs="仿宋_GB2312"/>
          <w:sz w:val="32"/>
        </w:rPr>
        <w:t>万元，事业收入增加4</w:t>
      </w:r>
      <w:r>
        <w:rPr>
          <w:rFonts w:ascii="方正仿宋_GBK" w:hAnsi="仿宋_GB2312" w:eastAsia="方正仿宋_GBK" w:cs="仿宋_GB2312"/>
          <w:sz w:val="32"/>
        </w:rPr>
        <w:t>02</w:t>
      </w:r>
      <w:r>
        <w:rPr>
          <w:rFonts w:hint="eastAsia" w:ascii="方正仿宋_GBK" w:hAnsi="仿宋_GB2312" w:eastAsia="方正仿宋_GBK" w:cs="仿宋_GB2312"/>
          <w:sz w:val="32"/>
        </w:rPr>
        <w:t>.</w:t>
      </w:r>
      <w:r>
        <w:rPr>
          <w:rFonts w:ascii="方正仿宋_GBK" w:hAnsi="仿宋_GB2312" w:eastAsia="方正仿宋_GBK" w:cs="仿宋_GB2312"/>
          <w:sz w:val="32"/>
        </w:rPr>
        <w:t>00</w:t>
      </w:r>
      <w:r>
        <w:rPr>
          <w:rFonts w:hint="eastAsia" w:ascii="方正仿宋_GBK" w:hAnsi="仿宋_GB2312" w:eastAsia="方正仿宋_GBK" w:cs="仿宋_GB2312"/>
          <w:sz w:val="32"/>
        </w:rPr>
        <w:t>万元。</w:t>
      </w:r>
    </w:p>
    <w:p w14:paraId="29AD8F3E">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（二）支出预算：2021年年初预算数</w:t>
      </w:r>
      <w:r>
        <w:rPr>
          <w:rFonts w:ascii="方正仿宋_GBK" w:hAnsi="仿宋_GB2312" w:eastAsia="方正仿宋_GBK" w:cs="仿宋_GB2312"/>
          <w:sz w:val="32"/>
        </w:rPr>
        <w:t>1813.19</w:t>
      </w:r>
      <w:r>
        <w:rPr>
          <w:rFonts w:hint="eastAsia" w:ascii="方正仿宋_GBK" w:hAnsi="仿宋_GB2312" w:eastAsia="方正仿宋_GBK" w:cs="仿宋_GB2312"/>
          <w:sz w:val="32"/>
        </w:rPr>
        <w:t>万元，其中：一般公共服务支出预算</w:t>
      </w:r>
      <w:r>
        <w:rPr>
          <w:rFonts w:ascii="方正仿宋_GBK" w:hAnsi="仿宋_GB2312" w:eastAsia="方正仿宋_GBK" w:cs="仿宋_GB2312"/>
          <w:sz w:val="32"/>
        </w:rPr>
        <w:t>0</w:t>
      </w:r>
      <w:r>
        <w:rPr>
          <w:rFonts w:hint="eastAsia" w:ascii="方正仿宋_GBK" w:hAnsi="仿宋_GB2312" w:eastAsia="方正仿宋_GBK" w:cs="仿宋_GB2312"/>
          <w:sz w:val="32"/>
        </w:rPr>
        <w:t>万元，教育支出预算</w:t>
      </w:r>
      <w:r>
        <w:rPr>
          <w:rFonts w:ascii="方正仿宋_GBK" w:hAnsi="仿宋_GB2312" w:eastAsia="方正仿宋_GBK" w:cs="仿宋_GB2312"/>
          <w:sz w:val="32"/>
        </w:rPr>
        <w:t>0</w:t>
      </w:r>
      <w:r>
        <w:rPr>
          <w:rFonts w:hint="eastAsia" w:ascii="方正仿宋_GBK" w:hAnsi="仿宋_GB2312" w:eastAsia="方正仿宋_GBK" w:cs="仿宋_GB2312"/>
          <w:sz w:val="32"/>
        </w:rPr>
        <w:t>万元，社会保障和就业支出预算</w:t>
      </w:r>
      <w:r>
        <w:rPr>
          <w:rFonts w:ascii="方正仿宋_GBK" w:hAnsi="仿宋_GB2312" w:eastAsia="方正仿宋_GBK" w:cs="仿宋_GB2312"/>
          <w:sz w:val="32"/>
        </w:rPr>
        <w:t>149.72</w:t>
      </w:r>
      <w:r>
        <w:rPr>
          <w:rFonts w:hint="eastAsia" w:ascii="方正仿宋_GBK" w:hAnsi="仿宋_GB2312" w:eastAsia="方正仿宋_GBK" w:cs="仿宋_GB2312"/>
          <w:sz w:val="32"/>
        </w:rPr>
        <w:t>万元，卫生健康支出预算</w:t>
      </w:r>
      <w:r>
        <w:rPr>
          <w:rFonts w:ascii="方正仿宋_GBK" w:hAnsi="仿宋_GB2312" w:eastAsia="方正仿宋_GBK" w:cs="仿宋_GB2312"/>
          <w:sz w:val="32"/>
        </w:rPr>
        <w:t>702.71</w:t>
      </w:r>
      <w:r>
        <w:rPr>
          <w:rFonts w:hint="eastAsia" w:ascii="方正仿宋_GBK" w:hAnsi="仿宋_GB2312" w:eastAsia="方正仿宋_GBK" w:cs="仿宋_GB2312"/>
          <w:sz w:val="32"/>
        </w:rPr>
        <w:t>万元，住房保障支出预算</w:t>
      </w:r>
      <w:r>
        <w:rPr>
          <w:rFonts w:ascii="方正仿宋_GBK" w:hAnsi="仿宋_GB2312" w:eastAsia="方正仿宋_GBK" w:cs="仿宋_GB2312"/>
          <w:sz w:val="32"/>
        </w:rPr>
        <w:t>30.76</w:t>
      </w:r>
      <w:r>
        <w:rPr>
          <w:rFonts w:hint="eastAsia" w:ascii="方正仿宋_GBK" w:hAnsi="仿宋_GB2312" w:eastAsia="方正仿宋_GBK" w:cs="仿宋_GB2312"/>
          <w:sz w:val="32"/>
        </w:rPr>
        <w:t>万元。支出预算较2020年增加</w:t>
      </w:r>
      <w:r>
        <w:rPr>
          <w:rFonts w:ascii="方正仿宋_GBK" w:hAnsi="仿宋_GB2312" w:eastAsia="方正仿宋_GBK" w:cs="仿宋_GB2312"/>
          <w:sz w:val="32"/>
        </w:rPr>
        <w:t>657.13</w:t>
      </w:r>
    </w:p>
    <w:p w14:paraId="06A38F34">
      <w:pPr>
        <w:spacing w:line="600" w:lineRule="exact"/>
        <w:rPr>
          <w:rFonts w:hint="eastAsia" w:ascii="方正仿宋_GBK" w:hAnsi="仿宋_GB2312" w:eastAsia="方正仿宋_GBK" w:cs="仿宋_GB2312"/>
          <w:sz w:val="32"/>
        </w:rPr>
      </w:pPr>
      <w:r>
        <w:rPr>
          <w:rFonts w:hint="eastAsia" w:ascii="方正仿宋_GBK" w:hAnsi="仿宋_GB2312" w:eastAsia="方正仿宋_GBK" w:cs="仿宋_GB2312"/>
          <w:sz w:val="32"/>
        </w:rPr>
        <w:t>万元，主要是基本支出预算增加</w:t>
      </w:r>
      <w:r>
        <w:rPr>
          <w:rFonts w:ascii="方正仿宋_GBK" w:hAnsi="仿宋_GB2312" w:eastAsia="方正仿宋_GBK" w:cs="仿宋_GB2312"/>
          <w:sz w:val="32"/>
        </w:rPr>
        <w:t>606.13</w:t>
      </w:r>
      <w:r>
        <w:rPr>
          <w:rFonts w:hint="eastAsia" w:ascii="方正仿宋_GBK" w:hAnsi="仿宋_GB2312" w:eastAsia="方正仿宋_GBK" w:cs="仿宋_GB2312"/>
          <w:sz w:val="32"/>
        </w:rPr>
        <w:t xml:space="preserve">万元，项目支出预算增加 </w:t>
      </w:r>
      <w:r>
        <w:rPr>
          <w:rFonts w:ascii="方正仿宋_GBK" w:hAnsi="仿宋_GB2312" w:eastAsia="方正仿宋_GBK" w:cs="仿宋_GB2312"/>
          <w:sz w:val="32"/>
        </w:rPr>
        <w:t>51.00</w:t>
      </w:r>
      <w:r>
        <w:rPr>
          <w:rFonts w:hint="eastAsia" w:ascii="方正仿宋_GBK" w:hAnsi="仿宋_GB2312" w:eastAsia="方正仿宋_GBK" w:cs="仿宋_GB2312"/>
          <w:sz w:val="32"/>
        </w:rPr>
        <w:t>万元。</w:t>
      </w:r>
    </w:p>
    <w:p w14:paraId="782D1EF5">
      <w:pPr>
        <w:spacing w:line="60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三</w:t>
      </w:r>
      <w:r>
        <w:rPr>
          <w:rFonts w:ascii="方正黑体_GBK" w:hAnsi="黑体" w:eastAsia="方正黑体_GBK" w:cs="仿宋_GB2312"/>
          <w:sz w:val="32"/>
        </w:rPr>
        <w:t>、</w:t>
      </w:r>
      <w:r>
        <w:rPr>
          <w:rFonts w:hint="eastAsia" w:ascii="方正黑体_GBK" w:hAnsi="黑体" w:eastAsia="方正黑体_GBK" w:cs="仿宋_GB2312"/>
          <w:sz w:val="32"/>
        </w:rPr>
        <w:t>单位预算情况说明</w:t>
      </w:r>
    </w:p>
    <w:p w14:paraId="32D522F4">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2021年一般公共预算财政拨款收入</w:t>
      </w:r>
      <w:r>
        <w:rPr>
          <w:rFonts w:ascii="方正仿宋_GBK" w:hAnsi="仿宋_GB2312" w:eastAsia="方正仿宋_GBK" w:cs="仿宋_GB2312"/>
          <w:sz w:val="32"/>
        </w:rPr>
        <w:t>883.19</w:t>
      </w:r>
      <w:r>
        <w:rPr>
          <w:rFonts w:hint="eastAsia" w:ascii="方正仿宋_GBK" w:hAnsi="仿宋_GB2312" w:eastAsia="方正仿宋_GBK" w:cs="仿宋_GB2312"/>
          <w:sz w:val="32"/>
        </w:rPr>
        <w:t>万元，一般公共预算财政拨款支出</w:t>
      </w:r>
      <w:r>
        <w:rPr>
          <w:rFonts w:ascii="方正仿宋_GBK" w:hAnsi="仿宋_GB2312" w:eastAsia="方正仿宋_GBK" w:cs="仿宋_GB2312"/>
          <w:sz w:val="32"/>
        </w:rPr>
        <w:t>883.19</w:t>
      </w:r>
      <w:r>
        <w:rPr>
          <w:rFonts w:hint="eastAsia" w:ascii="方正仿宋_GBK" w:hAnsi="仿宋_GB2312" w:eastAsia="方正仿宋_GBK" w:cs="仿宋_GB2312"/>
          <w:sz w:val="32"/>
        </w:rPr>
        <w:t>万元，比2020年增加2</w:t>
      </w:r>
      <w:r>
        <w:rPr>
          <w:rFonts w:ascii="方正仿宋_GBK" w:hAnsi="仿宋_GB2312" w:eastAsia="方正仿宋_GBK" w:cs="仿宋_GB2312"/>
          <w:sz w:val="32"/>
        </w:rPr>
        <w:t>25.13</w:t>
      </w:r>
      <w:r>
        <w:rPr>
          <w:rFonts w:hint="eastAsia" w:ascii="方正仿宋_GBK" w:hAnsi="仿宋_GB2312" w:eastAsia="方正仿宋_GBK" w:cs="仿宋_GB2312"/>
          <w:sz w:val="32"/>
        </w:rPr>
        <w:t>万元。其中：基本支出</w:t>
      </w:r>
      <w:r>
        <w:rPr>
          <w:rFonts w:ascii="方正仿宋_GBK" w:hAnsi="仿宋_GB2312" w:eastAsia="方正仿宋_GBK" w:cs="仿宋_GB2312"/>
          <w:sz w:val="32"/>
        </w:rPr>
        <w:t>812.19</w:t>
      </w:r>
      <w:r>
        <w:rPr>
          <w:rFonts w:hint="eastAsia" w:ascii="方正仿宋_GBK" w:hAnsi="仿宋_GB2312" w:eastAsia="方正仿宋_GBK" w:cs="仿宋_GB2312"/>
          <w:sz w:val="32"/>
        </w:rPr>
        <w:t>万元，比2020年增加2</w:t>
      </w:r>
      <w:r>
        <w:rPr>
          <w:rFonts w:ascii="方正仿宋_GBK" w:hAnsi="仿宋_GB2312" w:eastAsia="方正仿宋_GBK" w:cs="仿宋_GB2312"/>
          <w:sz w:val="32"/>
        </w:rPr>
        <w:t>04.13</w:t>
      </w:r>
      <w:r>
        <w:rPr>
          <w:rFonts w:hint="eastAsia" w:ascii="方正仿宋_GBK" w:hAnsi="仿宋_GB2312" w:eastAsia="方正仿宋_GBK" w:cs="仿宋_GB2312"/>
          <w:sz w:val="32"/>
        </w:rPr>
        <w:t>万元，主要原因是人员增多和预防接种任务加重，日常开支增加等，主要 用于保障在职人员工资福利及社会保险缴费，离休人员离休费，退休人员补助等，保障单位正常运转的各项商品服务支出；项目支出</w:t>
      </w:r>
      <w:r>
        <w:rPr>
          <w:rFonts w:ascii="方正仿宋_GBK" w:hAnsi="仿宋_GB2312" w:eastAsia="方正仿宋_GBK" w:cs="仿宋_GB2312"/>
          <w:sz w:val="32"/>
        </w:rPr>
        <w:t>71.00</w:t>
      </w:r>
      <w:r>
        <w:rPr>
          <w:rFonts w:hint="eastAsia" w:ascii="方正仿宋_GBK" w:hAnsi="仿宋_GB2312" w:eastAsia="方正仿宋_GBK" w:cs="仿宋_GB2312"/>
          <w:sz w:val="32"/>
        </w:rPr>
        <w:t>万元，比2020年增加5</w:t>
      </w:r>
      <w:r>
        <w:rPr>
          <w:rFonts w:ascii="方正仿宋_GBK" w:hAnsi="仿宋_GB2312" w:eastAsia="方正仿宋_GBK" w:cs="仿宋_GB2312"/>
          <w:sz w:val="32"/>
        </w:rPr>
        <w:t>1.00</w:t>
      </w:r>
      <w:r>
        <w:rPr>
          <w:rFonts w:hint="eastAsia" w:ascii="方正仿宋_GBK" w:hAnsi="仿宋_GB2312" w:eastAsia="方正仿宋_GBK" w:cs="仿宋_GB2312"/>
          <w:sz w:val="32"/>
        </w:rPr>
        <w:t>万元，主要原因是减少了原来的项目，增加了婚前医学检查项目等，主要用于婚前医学检查项目等重点工作。</w:t>
      </w:r>
    </w:p>
    <w:p w14:paraId="60CD3D3A">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石柱土家族自治县妇幼保健计划生育服务中心2021年无使用政府性基金预算拨款安排的支出。</w:t>
      </w:r>
    </w:p>
    <w:p w14:paraId="0D15520C">
      <w:pPr>
        <w:spacing w:line="60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四</w:t>
      </w:r>
      <w:r>
        <w:rPr>
          <w:rFonts w:ascii="方正黑体_GBK" w:hAnsi="黑体" w:eastAsia="方正黑体_GBK" w:cs="仿宋_GB2312"/>
          <w:sz w:val="32"/>
        </w:rPr>
        <w:t>、</w:t>
      </w:r>
      <w:r>
        <w:rPr>
          <w:rFonts w:hint="eastAsia" w:ascii="方正黑体_GBK" w:hAnsi="黑体" w:eastAsia="方正黑体_GBK" w:cs="仿宋_GB2312"/>
          <w:sz w:val="32"/>
        </w:rPr>
        <w:t>“三公”经费情况说明</w:t>
      </w:r>
    </w:p>
    <w:p w14:paraId="781F8466">
      <w:pPr>
        <w:spacing w:line="600" w:lineRule="exact"/>
        <w:ind w:firstLine="600"/>
        <w:rPr>
          <w:rFonts w:hint="eastAsia" w:ascii="方正仿宋_GBK" w:hAnsi="仿宋_GB2312" w:eastAsia="方正仿宋_GBK" w:cs="仿宋_GB2312"/>
          <w:sz w:val="32"/>
        </w:rPr>
      </w:pPr>
      <w:r>
        <w:rPr>
          <w:rFonts w:hint="eastAsia" w:ascii="方正仿宋_GBK" w:hAnsi="仿宋_GB2312" w:eastAsia="方正仿宋_GBK" w:cs="仿宋_GB2312"/>
          <w:sz w:val="32"/>
        </w:rPr>
        <w:t>2021年“三公”经费预算</w:t>
      </w:r>
      <w:r>
        <w:rPr>
          <w:rFonts w:ascii="方正仿宋_GBK" w:hAnsi="仿宋_GB2312" w:eastAsia="方正仿宋_GBK" w:cs="仿宋_GB2312"/>
          <w:sz w:val="32"/>
        </w:rPr>
        <w:t>7.50</w:t>
      </w:r>
      <w:r>
        <w:rPr>
          <w:rFonts w:hint="eastAsia" w:ascii="方正仿宋_GBK" w:hAnsi="仿宋_GB2312" w:eastAsia="方正仿宋_GBK" w:cs="仿宋_GB2312"/>
          <w:sz w:val="32"/>
        </w:rPr>
        <w:t>万元，与2020年相比无变化。其中：因公出国（境）费用</w:t>
      </w:r>
      <w:r>
        <w:rPr>
          <w:rFonts w:ascii="方正仿宋_GBK" w:hAnsi="仿宋_GB2312" w:eastAsia="方正仿宋_GBK" w:cs="仿宋_GB2312"/>
          <w:sz w:val="32"/>
        </w:rPr>
        <w:t>0</w:t>
      </w:r>
      <w:r>
        <w:rPr>
          <w:rFonts w:hint="eastAsia" w:ascii="方正仿宋_GBK" w:hAnsi="仿宋_GB2312" w:eastAsia="方正仿宋_GBK" w:cs="仿宋_GB2312"/>
          <w:sz w:val="32"/>
        </w:rPr>
        <w:t>万元；公务接待费</w:t>
      </w:r>
      <w:r>
        <w:rPr>
          <w:rFonts w:ascii="方正仿宋_GBK" w:hAnsi="仿宋_GB2312" w:eastAsia="方正仿宋_GBK" w:cs="仿宋_GB2312"/>
          <w:sz w:val="32"/>
        </w:rPr>
        <w:t>3.00</w:t>
      </w:r>
      <w:r>
        <w:rPr>
          <w:rFonts w:hint="eastAsia" w:ascii="方正仿宋_GBK" w:hAnsi="仿宋_GB2312" w:eastAsia="方正仿宋_GBK" w:cs="仿宋_GB2312"/>
          <w:sz w:val="32"/>
        </w:rPr>
        <w:t>万元，与 2020年相比无变；公务用车运行维护费</w:t>
      </w:r>
      <w:r>
        <w:rPr>
          <w:rFonts w:ascii="方正仿宋_GBK" w:hAnsi="仿宋_GB2312" w:eastAsia="方正仿宋_GBK" w:cs="仿宋_GB2312"/>
          <w:sz w:val="32"/>
        </w:rPr>
        <w:t>4.50</w:t>
      </w:r>
      <w:r>
        <w:rPr>
          <w:rFonts w:hint="eastAsia" w:ascii="方正仿宋_GBK" w:hAnsi="仿宋_GB2312" w:eastAsia="方正仿宋_GBK" w:cs="仿宋_GB2312"/>
          <w:sz w:val="32"/>
        </w:rPr>
        <w:t>万元，与2020年相比无变化；公务用车购置费</w:t>
      </w:r>
      <w:r>
        <w:rPr>
          <w:rFonts w:ascii="方正仿宋_GBK" w:hAnsi="仿宋_GB2312" w:eastAsia="方正仿宋_GBK" w:cs="仿宋_GB2312"/>
          <w:sz w:val="32"/>
        </w:rPr>
        <w:t>0</w:t>
      </w:r>
      <w:r>
        <w:rPr>
          <w:rFonts w:hint="eastAsia" w:ascii="方正仿宋_GBK" w:hAnsi="仿宋_GB2312" w:eastAsia="方正仿宋_GBK" w:cs="仿宋_GB2312"/>
          <w:sz w:val="32"/>
        </w:rPr>
        <w:t>万元，与2020年相比无变化。</w:t>
      </w:r>
    </w:p>
    <w:p w14:paraId="099999D9">
      <w:pPr>
        <w:spacing w:line="60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14:paraId="09B60F11">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14:paraId="332CA6AD">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2、政府采购情况。本单位政府采购预算总额</w:t>
      </w:r>
      <w:r>
        <w:rPr>
          <w:rFonts w:ascii="方正仿宋_GBK" w:hAnsi="仿宋_GB2312" w:eastAsia="方正仿宋_GBK" w:cs="仿宋_GB2312"/>
          <w:sz w:val="32"/>
        </w:rPr>
        <w:t>464.00</w:t>
      </w:r>
      <w:r>
        <w:rPr>
          <w:rFonts w:hint="eastAsia" w:ascii="方正仿宋_GBK" w:hAnsi="仿宋_GB2312" w:eastAsia="方正仿宋_GBK" w:cs="仿宋_GB2312"/>
          <w:sz w:val="32"/>
        </w:rPr>
        <w:t>万元：政府采购货物预算</w:t>
      </w:r>
      <w:r>
        <w:rPr>
          <w:rFonts w:ascii="方正仿宋_GBK" w:hAnsi="仿宋_GB2312" w:eastAsia="方正仿宋_GBK" w:cs="仿宋_GB2312"/>
          <w:sz w:val="32"/>
        </w:rPr>
        <w:t>455.00</w:t>
      </w:r>
      <w:r>
        <w:rPr>
          <w:rFonts w:hint="eastAsia" w:ascii="方正仿宋_GBK" w:hAnsi="仿宋_GB2312" w:eastAsia="方正仿宋_GBK" w:cs="仿宋_GB2312"/>
          <w:sz w:val="32"/>
        </w:rPr>
        <w:t>万元、政府采购工程预算</w:t>
      </w:r>
      <w:r>
        <w:rPr>
          <w:rFonts w:ascii="方正仿宋_GBK" w:hAnsi="仿宋_GB2312" w:eastAsia="方正仿宋_GBK" w:cs="仿宋_GB2312"/>
          <w:sz w:val="32"/>
        </w:rPr>
        <w:t>0</w:t>
      </w:r>
      <w:r>
        <w:rPr>
          <w:rFonts w:hint="eastAsia" w:ascii="方正仿宋_GBK" w:hAnsi="仿宋_GB2312" w:eastAsia="方正仿宋_GBK" w:cs="仿宋_GB2312"/>
          <w:sz w:val="32"/>
        </w:rPr>
        <w:t>万元、政府采购服务预算</w:t>
      </w:r>
      <w:r>
        <w:rPr>
          <w:rFonts w:ascii="方正仿宋_GBK" w:hAnsi="仿宋_GB2312" w:eastAsia="方正仿宋_GBK" w:cs="仿宋_GB2312"/>
          <w:sz w:val="32"/>
        </w:rPr>
        <w:t>9.00</w:t>
      </w:r>
      <w:r>
        <w:rPr>
          <w:rFonts w:hint="eastAsia" w:ascii="方正仿宋_GBK" w:hAnsi="仿宋_GB2312" w:eastAsia="方正仿宋_GBK" w:cs="仿宋_GB2312"/>
          <w:sz w:val="32"/>
        </w:rPr>
        <w:t>万元；其中一般公共预算拨款政府采购</w:t>
      </w:r>
      <w:r>
        <w:rPr>
          <w:rFonts w:ascii="方正仿宋_GBK" w:hAnsi="仿宋_GB2312" w:eastAsia="方正仿宋_GBK" w:cs="仿宋_GB2312"/>
          <w:sz w:val="32"/>
        </w:rPr>
        <w:t>280000.00</w:t>
      </w:r>
      <w:r>
        <w:rPr>
          <w:rFonts w:hint="eastAsia" w:ascii="方正仿宋_GBK" w:hAnsi="仿宋_GB2312" w:eastAsia="方正仿宋_GBK" w:cs="仿宋_GB2312"/>
          <w:sz w:val="32"/>
        </w:rPr>
        <w:t>万元：政府采购货物预算</w:t>
      </w:r>
      <w:r>
        <w:rPr>
          <w:rFonts w:ascii="方正仿宋_GBK" w:hAnsi="仿宋_GB2312" w:eastAsia="方正仿宋_GBK" w:cs="仿宋_GB2312"/>
          <w:sz w:val="32"/>
        </w:rPr>
        <w:t>19.00</w:t>
      </w:r>
      <w:r>
        <w:rPr>
          <w:rFonts w:hint="eastAsia" w:ascii="方正仿宋_GBK" w:hAnsi="仿宋_GB2312" w:eastAsia="方正仿宋_GBK" w:cs="仿宋_GB2312"/>
          <w:sz w:val="32"/>
        </w:rPr>
        <w:t>万元、政府采购工程预算</w:t>
      </w:r>
      <w:r>
        <w:rPr>
          <w:rFonts w:ascii="方正仿宋_GBK" w:hAnsi="仿宋_GB2312" w:eastAsia="方正仿宋_GBK" w:cs="仿宋_GB2312"/>
          <w:sz w:val="32"/>
        </w:rPr>
        <w:t>0</w:t>
      </w:r>
      <w:r>
        <w:rPr>
          <w:rFonts w:hint="eastAsia" w:ascii="方正仿宋_GBK" w:hAnsi="仿宋_GB2312" w:eastAsia="方正仿宋_GBK" w:cs="仿宋_GB2312"/>
          <w:sz w:val="32"/>
        </w:rPr>
        <w:t>万元、政府采购服务预算</w:t>
      </w:r>
      <w:r>
        <w:rPr>
          <w:rFonts w:ascii="方正仿宋_GBK" w:hAnsi="仿宋_GB2312" w:eastAsia="方正仿宋_GBK" w:cs="仿宋_GB2312"/>
          <w:sz w:val="32"/>
        </w:rPr>
        <w:t>9.00</w:t>
      </w:r>
      <w:r>
        <w:rPr>
          <w:rFonts w:hint="eastAsia" w:ascii="方正仿宋_GBK" w:hAnsi="仿宋_GB2312" w:eastAsia="方正仿宋_GBK" w:cs="仿宋_GB2312"/>
          <w:sz w:val="32"/>
        </w:rPr>
        <w:t>万元。</w:t>
      </w:r>
    </w:p>
    <w:p w14:paraId="0C2B84C1">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2021年项目支出均实行了绩效目标管理，涉及一般公共预算当年财政拨款</w:t>
      </w:r>
      <w:r>
        <w:rPr>
          <w:rFonts w:ascii="方正仿宋_GBK" w:hAnsi="仿宋_GB2312" w:eastAsia="方正仿宋_GBK" w:cs="仿宋_GB2312"/>
          <w:color w:val="000000"/>
          <w:sz w:val="32"/>
        </w:rPr>
        <w:t>71.00</w:t>
      </w:r>
      <w:r>
        <w:rPr>
          <w:rFonts w:hint="eastAsia" w:ascii="方正仿宋_GBK" w:hAnsi="仿宋_GB2312" w:eastAsia="方正仿宋_GBK" w:cs="仿宋_GB2312"/>
          <w:color w:val="000000"/>
          <w:sz w:val="32"/>
        </w:rPr>
        <w:t>万元。</w:t>
      </w:r>
    </w:p>
    <w:p w14:paraId="15FCEB70">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4、国有资产占有使用情况。截止2020年12月，本单位共有车辆</w:t>
      </w:r>
      <w:r>
        <w:rPr>
          <w:rFonts w:ascii="方正仿宋_GBK" w:hAnsi="仿宋_GB2312" w:eastAsia="方正仿宋_GBK" w:cs="仿宋_GB2312"/>
          <w:color w:val="000000"/>
          <w:sz w:val="32"/>
        </w:rPr>
        <w:t>4</w:t>
      </w:r>
      <w:r>
        <w:rPr>
          <w:rFonts w:hint="eastAsia" w:ascii="方正仿宋_GBK" w:hAnsi="仿宋_GB2312" w:eastAsia="方正仿宋_GBK" w:cs="仿宋_GB2312"/>
          <w:color w:val="000000"/>
          <w:sz w:val="32"/>
        </w:rPr>
        <w:t>辆，其中一般公务用车</w:t>
      </w:r>
      <w:r>
        <w:rPr>
          <w:rFonts w:ascii="方正仿宋_GBK" w:hAnsi="仿宋_GB2312" w:eastAsia="方正仿宋_GBK" w:cs="仿宋_GB2312"/>
          <w:color w:val="000000"/>
          <w:sz w:val="32"/>
        </w:rPr>
        <w:t>4</w:t>
      </w:r>
      <w:r>
        <w:rPr>
          <w:rFonts w:hint="eastAsia" w:ascii="方正仿宋_GBK" w:hAnsi="仿宋_GB2312" w:eastAsia="方正仿宋_GBK" w:cs="仿宋_GB2312"/>
          <w:color w:val="000000"/>
          <w:sz w:val="32"/>
        </w:rPr>
        <w:t>辆、执勤执法用车</w:t>
      </w:r>
      <w:r>
        <w:rPr>
          <w:rFonts w:ascii="方正仿宋_GBK" w:hAnsi="仿宋_GB2312" w:eastAsia="方正仿宋_GBK" w:cs="仿宋_GB2312"/>
          <w:color w:val="000000"/>
          <w:sz w:val="32"/>
        </w:rPr>
        <w:t>0</w:t>
      </w:r>
      <w:r>
        <w:rPr>
          <w:rFonts w:hint="eastAsia" w:ascii="方正仿宋_GBK" w:hAnsi="仿宋_GB2312" w:eastAsia="方正仿宋_GBK" w:cs="仿宋_GB2312"/>
          <w:color w:val="000000"/>
          <w:sz w:val="32"/>
        </w:rPr>
        <w:t>辆。2021年一般公共预算安排购置车辆</w:t>
      </w:r>
      <w:r>
        <w:rPr>
          <w:rFonts w:ascii="方正仿宋_GBK" w:hAnsi="仿宋_GB2312" w:eastAsia="方正仿宋_GBK" w:cs="仿宋_GB2312"/>
          <w:color w:val="000000"/>
          <w:sz w:val="32"/>
        </w:rPr>
        <w:t>0</w:t>
      </w:r>
      <w:r>
        <w:rPr>
          <w:rFonts w:hint="eastAsia" w:ascii="方正仿宋_GBK" w:hAnsi="仿宋_GB2312" w:eastAsia="方正仿宋_GBK" w:cs="仿宋_GB2312"/>
          <w:color w:val="000000"/>
          <w:sz w:val="32"/>
        </w:rPr>
        <w:t>辆，其中一般公务用车</w:t>
      </w:r>
      <w:r>
        <w:rPr>
          <w:rFonts w:ascii="方正仿宋_GBK" w:hAnsi="仿宋_GB2312" w:eastAsia="方正仿宋_GBK" w:cs="仿宋_GB2312"/>
          <w:color w:val="000000"/>
          <w:sz w:val="32"/>
        </w:rPr>
        <w:t>0</w:t>
      </w:r>
      <w:r>
        <w:rPr>
          <w:rFonts w:hint="eastAsia" w:ascii="方正仿宋_GBK" w:hAnsi="仿宋_GB2312" w:eastAsia="方正仿宋_GBK" w:cs="仿宋_GB2312"/>
          <w:color w:val="000000"/>
          <w:sz w:val="32"/>
        </w:rPr>
        <w:t>辆、执勤执法用车</w:t>
      </w:r>
      <w:r>
        <w:rPr>
          <w:rFonts w:ascii="方正仿宋_GBK" w:hAnsi="仿宋_GB2312" w:eastAsia="方正仿宋_GBK" w:cs="仿宋_GB2312"/>
          <w:color w:val="000000"/>
          <w:sz w:val="32"/>
        </w:rPr>
        <w:t>0</w:t>
      </w:r>
      <w:r>
        <w:rPr>
          <w:rFonts w:hint="eastAsia" w:ascii="方正仿宋_GBK" w:hAnsi="仿宋_GB2312" w:eastAsia="方正仿宋_GBK" w:cs="仿宋_GB2312"/>
          <w:color w:val="000000"/>
          <w:sz w:val="32"/>
        </w:rPr>
        <w:t>辆。</w:t>
      </w:r>
    </w:p>
    <w:p w14:paraId="3277E31C">
      <w:pPr>
        <w:spacing w:line="60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六</w:t>
      </w:r>
      <w:r>
        <w:rPr>
          <w:rFonts w:ascii="方正黑体_GBK" w:hAnsi="黑体" w:eastAsia="方正黑体_GBK" w:cs="仿宋_GB2312"/>
          <w:sz w:val="32"/>
        </w:rPr>
        <w:t>、</w:t>
      </w:r>
      <w:r>
        <w:rPr>
          <w:rFonts w:hint="eastAsia" w:ascii="方正黑体_GBK" w:hAnsi="黑体" w:eastAsia="方正黑体_GBK" w:cs="仿宋_GB2312"/>
          <w:sz w:val="32"/>
        </w:rPr>
        <w:t>专业性名词解释</w:t>
      </w:r>
    </w:p>
    <w:p w14:paraId="04901623">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01193E0D">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14:paraId="0D0456EC">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14:paraId="594B0F61">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14:paraId="7CD0DF50">
      <w:pPr>
        <w:ind w:firstLine="640" w:firstLineChars="200"/>
        <w:rPr>
          <w:rFonts w:ascii="方正仿宋_GBK" w:eastAsia="方正仿宋_GBK"/>
          <w:sz w:val="32"/>
          <w:szCs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B5B584C">
      <w:pPr>
        <w:ind w:firstLine="640" w:firstLineChars="200"/>
        <w:rPr>
          <w:rFonts w:hint="eastAsia" w:ascii="方正仿宋_GBK" w:hAnsi="仿宋_GB2312" w:eastAsia="方正仿宋_GBK" w:cs="仿宋_GB2312"/>
          <w:color w:val="000000"/>
          <w:sz w:val="32"/>
        </w:rPr>
      </w:pPr>
    </w:p>
    <w:p w14:paraId="4B64A3F6">
      <w:pPr>
        <w:ind w:firstLine="643" w:firstLineChars="200"/>
        <w:rPr>
          <w:rFonts w:hint="eastAsia" w:ascii="方正仿宋_GBK" w:hAnsi="仿宋_GB2312" w:eastAsia="方正仿宋_GBK" w:cs="仿宋_GB2312"/>
          <w:b/>
          <w:sz w:val="32"/>
        </w:rPr>
      </w:pPr>
      <w:r>
        <w:rPr>
          <w:rFonts w:hint="eastAsia" w:ascii="方正仿宋_GBK" w:hAnsi="仿宋_GB2312" w:eastAsia="方正仿宋_GBK" w:cs="仿宋_GB2312"/>
          <w:b/>
          <w:sz w:val="32"/>
        </w:rPr>
        <w:t xml:space="preserve">单位预算公开联系人：周璐 </w:t>
      </w:r>
      <w:r>
        <w:rPr>
          <w:rFonts w:ascii="方正仿宋_GBK" w:hAnsi="仿宋_GB2312" w:eastAsia="方正仿宋_GBK" w:cs="仿宋_GB2312"/>
          <w:b/>
          <w:sz w:val="32"/>
        </w:rPr>
        <w:t xml:space="preserve"> </w:t>
      </w:r>
      <w:r>
        <w:rPr>
          <w:rFonts w:hint="eastAsia" w:ascii="方正仿宋_GBK" w:hAnsi="仿宋_GB2312" w:eastAsia="方正仿宋_GBK" w:cs="仿宋_GB2312"/>
          <w:b/>
          <w:sz w:val="32"/>
        </w:rPr>
        <w:t>联系方式：</w:t>
      </w:r>
      <w:r>
        <w:rPr>
          <w:rFonts w:hint="eastAsia" w:ascii="方正仿宋_GBK" w:eastAsia="方正仿宋_GBK"/>
          <w:b/>
          <w:sz w:val="32"/>
        </w:rPr>
        <w:t>023-</w:t>
      </w:r>
      <w:r>
        <w:rPr>
          <w:rFonts w:ascii="方正仿宋_GBK" w:eastAsia="方正仿宋_GBK"/>
          <w:b/>
          <w:sz w:val="32"/>
        </w:rPr>
        <w:t>73322990</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黑体_GBK">
    <w:altName w:val="Microsoft YaHei UI"/>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F966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742B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BB1D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716FF">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4F6F3">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27973">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2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jNzliNmYzNDM1NDU1M2Y2OWUyOWI5ZDMzODdjZjMifQ=="/>
  </w:docVars>
  <w:rsids>
    <w:rsidRoot w:val="004F7D1D"/>
    <w:rsid w:val="00006FB1"/>
    <w:rsid w:val="0001271B"/>
    <w:rsid w:val="00023A4C"/>
    <w:rsid w:val="00042219"/>
    <w:rsid w:val="00047C7A"/>
    <w:rsid w:val="0005241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680D"/>
    <w:rsid w:val="00106A76"/>
    <w:rsid w:val="00125C07"/>
    <w:rsid w:val="00143A58"/>
    <w:rsid w:val="0014404E"/>
    <w:rsid w:val="001525DD"/>
    <w:rsid w:val="00161474"/>
    <w:rsid w:val="00165A74"/>
    <w:rsid w:val="00191ADC"/>
    <w:rsid w:val="001957F9"/>
    <w:rsid w:val="001A46B7"/>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1AEF"/>
    <w:rsid w:val="00346387"/>
    <w:rsid w:val="0034700C"/>
    <w:rsid w:val="00357A28"/>
    <w:rsid w:val="00367516"/>
    <w:rsid w:val="00375FC9"/>
    <w:rsid w:val="00383298"/>
    <w:rsid w:val="003872D5"/>
    <w:rsid w:val="0039559F"/>
    <w:rsid w:val="003A0F4F"/>
    <w:rsid w:val="003B11A5"/>
    <w:rsid w:val="003B33C4"/>
    <w:rsid w:val="003B36C2"/>
    <w:rsid w:val="003D14F0"/>
    <w:rsid w:val="003D7234"/>
    <w:rsid w:val="003D7504"/>
    <w:rsid w:val="003E4EB6"/>
    <w:rsid w:val="003F6450"/>
    <w:rsid w:val="00430B72"/>
    <w:rsid w:val="00437D88"/>
    <w:rsid w:val="004417DC"/>
    <w:rsid w:val="00445520"/>
    <w:rsid w:val="00456DE4"/>
    <w:rsid w:val="00462595"/>
    <w:rsid w:val="004756B4"/>
    <w:rsid w:val="0049017F"/>
    <w:rsid w:val="00492BED"/>
    <w:rsid w:val="00492FB3"/>
    <w:rsid w:val="00496C6A"/>
    <w:rsid w:val="004B1650"/>
    <w:rsid w:val="004C42ED"/>
    <w:rsid w:val="004C60BD"/>
    <w:rsid w:val="004C7533"/>
    <w:rsid w:val="004D1E02"/>
    <w:rsid w:val="004E592A"/>
    <w:rsid w:val="004E6E1A"/>
    <w:rsid w:val="004F1853"/>
    <w:rsid w:val="004F7D1D"/>
    <w:rsid w:val="00500B1D"/>
    <w:rsid w:val="00506DF4"/>
    <w:rsid w:val="00507823"/>
    <w:rsid w:val="005174B9"/>
    <w:rsid w:val="00521DE3"/>
    <w:rsid w:val="00536713"/>
    <w:rsid w:val="00543257"/>
    <w:rsid w:val="0055751D"/>
    <w:rsid w:val="00572736"/>
    <w:rsid w:val="0058350C"/>
    <w:rsid w:val="00595C24"/>
    <w:rsid w:val="005A1227"/>
    <w:rsid w:val="005A4606"/>
    <w:rsid w:val="005A4AD7"/>
    <w:rsid w:val="005B0F11"/>
    <w:rsid w:val="005E18A6"/>
    <w:rsid w:val="005F1960"/>
    <w:rsid w:val="006115F1"/>
    <w:rsid w:val="00620BCE"/>
    <w:rsid w:val="0066585E"/>
    <w:rsid w:val="006809FA"/>
    <w:rsid w:val="006B6EB0"/>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E6B58"/>
    <w:rsid w:val="007F68E5"/>
    <w:rsid w:val="00801BFF"/>
    <w:rsid w:val="00803270"/>
    <w:rsid w:val="00805D05"/>
    <w:rsid w:val="00813B4F"/>
    <w:rsid w:val="008224A8"/>
    <w:rsid w:val="00830BF3"/>
    <w:rsid w:val="00833B65"/>
    <w:rsid w:val="008560C6"/>
    <w:rsid w:val="00876439"/>
    <w:rsid w:val="00880920"/>
    <w:rsid w:val="00886B0D"/>
    <w:rsid w:val="00893BF5"/>
    <w:rsid w:val="008A13B7"/>
    <w:rsid w:val="008A622D"/>
    <w:rsid w:val="008C27B2"/>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A794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57664"/>
    <w:rsid w:val="00C601F9"/>
    <w:rsid w:val="00C7602D"/>
    <w:rsid w:val="00C827DC"/>
    <w:rsid w:val="00C918E4"/>
    <w:rsid w:val="00C95346"/>
    <w:rsid w:val="00CA4340"/>
    <w:rsid w:val="00CB0296"/>
    <w:rsid w:val="00CC4A96"/>
    <w:rsid w:val="00CC7A52"/>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6013"/>
    <w:rsid w:val="00E275D0"/>
    <w:rsid w:val="00E40ED1"/>
    <w:rsid w:val="00E4747D"/>
    <w:rsid w:val="00E712B9"/>
    <w:rsid w:val="00E96899"/>
    <w:rsid w:val="00EC09E7"/>
    <w:rsid w:val="00EE21B6"/>
    <w:rsid w:val="00EF1B14"/>
    <w:rsid w:val="00EF4AAB"/>
    <w:rsid w:val="00EF782E"/>
    <w:rsid w:val="00EF7D6B"/>
    <w:rsid w:val="00F11A07"/>
    <w:rsid w:val="00F258CE"/>
    <w:rsid w:val="00F605C0"/>
    <w:rsid w:val="00F66710"/>
    <w:rsid w:val="00F80D54"/>
    <w:rsid w:val="00F84112"/>
    <w:rsid w:val="00F84AC6"/>
    <w:rsid w:val="00F86A3C"/>
    <w:rsid w:val="00F90464"/>
    <w:rsid w:val="00F9492F"/>
    <w:rsid w:val="00FC2169"/>
    <w:rsid w:val="00FC2267"/>
    <w:rsid w:val="00FE12C3"/>
    <w:rsid w:val="00FE28C5"/>
    <w:rsid w:val="18CC21E2"/>
    <w:rsid w:val="19D75DEA"/>
    <w:rsid w:val="3BC5739B"/>
    <w:rsid w:val="48310C7F"/>
    <w:rsid w:val="6AD65C18"/>
    <w:rsid w:val="73D9154B"/>
    <w:rsid w:val="7E12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uiPriority w:val="0"/>
    <w:rPr>
      <w:kern w:val="2"/>
      <w:sz w:val="18"/>
      <w:szCs w:val="18"/>
    </w:rPr>
  </w:style>
  <w:style w:type="character" w:customStyle="1" w:styleId="9">
    <w:name w:val="页脚 字符"/>
    <w:link w:val="3"/>
    <w:qFormat/>
    <w:uiPriority w:val="0"/>
    <w:rPr>
      <w:kern w:val="2"/>
      <w:sz w:val="18"/>
      <w:szCs w:val="18"/>
    </w:rPr>
  </w:style>
  <w:style w:type="character" w:customStyle="1" w:styleId="10">
    <w:name w:val="页眉 字符"/>
    <w:link w:val="4"/>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1748</Words>
  <Characters>1980</Characters>
  <Lines>14</Lines>
  <Paragraphs>4</Paragraphs>
  <TotalTime>0</TotalTime>
  <ScaleCrop>false</ScaleCrop>
  <LinksUpToDate>false</LinksUpToDate>
  <CharactersWithSpaces>2021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2022-09-13T10:05:00Z</dcterms:created>
  <dc:creator>Administrator</dc:creator>
  <cp:lastModifiedBy>安然弱水</cp:lastModifiedBy>
  <cp:lastPrinted>2018-01-02T08:11:00Z</cp:lastPrinted>
  <dcterms:modified xsi:type="dcterms:W3CDTF">2024-12-05T03:47:02Z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9F760652492B443D93C7EF39AB562CFD</vt:lpwstr>
  </property>
</Properties>
</file>