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40" w:rsidRDefault="005F1FB9">
      <w:pPr>
        <w:widowControl w:val="0"/>
        <w:autoSpaceDE w:val="0"/>
        <w:spacing w:line="600" w:lineRule="exact"/>
        <w:jc w:val="center"/>
        <w:rPr>
          <w:rFonts w:ascii="方正小标宋_GBK" w:eastAsia="方正小标宋_GBK" w:hAnsi="方正小标宋_GBK" w:cs="方正小标宋_GBK"/>
          <w:kern w:val="2"/>
          <w:sz w:val="44"/>
          <w:szCs w:val="44"/>
        </w:rPr>
      </w:pPr>
      <w:r>
        <w:rPr>
          <w:rFonts w:ascii="方正小标宋_GBK" w:eastAsia="方正小标宋_GBK" w:hAnsi="方正小标宋_GBK" w:cs="方正小标宋_GBK" w:hint="eastAsia"/>
          <w:kern w:val="2"/>
          <w:sz w:val="44"/>
          <w:szCs w:val="44"/>
        </w:rPr>
        <w:t>石柱土家族自治县石家乡卫生院</w:t>
      </w:r>
    </w:p>
    <w:p w:rsidR="00AC7840" w:rsidRDefault="005F1FB9">
      <w:pPr>
        <w:widowControl w:val="0"/>
        <w:autoSpaceDE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kern w:val="2"/>
          <w:sz w:val="44"/>
          <w:szCs w:val="44"/>
        </w:rPr>
        <w:t>2021年单位决算情况说明</w:t>
      </w:r>
      <w:bookmarkStart w:id="0" w:name="_GoBack"/>
      <w:bookmarkEnd w:id="0"/>
    </w:p>
    <w:p w:rsidR="00AC7840" w:rsidRDefault="00AC7840">
      <w:pPr>
        <w:pStyle w:val="Char1"/>
        <w:widowControl w:val="0"/>
        <w:shd w:val="clear" w:color="auto" w:fill="FFFFFF"/>
        <w:autoSpaceDE w:val="0"/>
        <w:spacing w:before="0" w:beforeAutospacing="0" w:after="0" w:afterAutospacing="0" w:line="600" w:lineRule="exact"/>
        <w:ind w:firstLineChars="200" w:firstLine="640"/>
        <w:jc w:val="both"/>
        <w:rPr>
          <w:rFonts w:ascii="方正仿宋_GBK" w:eastAsia="方正仿宋_GBK" w:hAnsi="方正仿宋_GBK" w:cs="方正仿宋_GBK"/>
          <w:bCs/>
          <w:sz w:val="32"/>
          <w:szCs w:val="32"/>
          <w:shd w:val="clear" w:color="auto" w:fill="FFFFFF"/>
        </w:rPr>
      </w:pPr>
    </w:p>
    <w:p w:rsidR="00AC7840" w:rsidRDefault="005F1FB9">
      <w:pPr>
        <w:pStyle w:val="Char1"/>
        <w:widowControl w:val="0"/>
        <w:shd w:val="clear" w:color="auto" w:fill="FFFFFF"/>
        <w:autoSpaceDE w:val="0"/>
        <w:spacing w:before="0" w:beforeAutospacing="0" w:after="0" w:afterAutospacing="0" w:line="600" w:lineRule="exact"/>
        <w:ind w:firstLineChars="200" w:firstLine="640"/>
        <w:jc w:val="both"/>
        <w:rPr>
          <w:rFonts w:ascii="方正黑体_GBK" w:eastAsia="方正黑体_GBK" w:hAnsi="方正黑体_GBK" w:cs="方正黑体_GBK"/>
          <w:bCs/>
          <w:sz w:val="32"/>
          <w:szCs w:val="32"/>
          <w:shd w:val="clear" w:color="auto" w:fill="FFFFFF"/>
        </w:rPr>
      </w:pPr>
      <w:r>
        <w:rPr>
          <w:rStyle w:val="20"/>
          <w:rFonts w:ascii="方正黑体_GBK" w:eastAsia="方正黑体_GBK" w:hAnsi="方正黑体_GBK" w:cs="方正黑体_GBK" w:hint="eastAsia"/>
          <w:b w:val="0"/>
          <w:bCs/>
          <w:sz w:val="32"/>
          <w:szCs w:val="32"/>
          <w:shd w:val="clear" w:color="auto" w:fill="FFFFFF"/>
        </w:rPr>
        <w:t>一、单位基本情况</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（一）职能职责</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（2）负责乡镇卫生诊断，传染病疫情报告和监测，预防接种，结核病、艾滋病等重大传染病预防，常见传染病防治，地方病、寄生虫病防治等服务，协助卫生监督。</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（3）使用适宜技术、设备和基本药物，开展常见病、多发病的门诊和住院诊治、院内外急救、转诊和中医药等服务。</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（4）承担生殖生育健康技术服务、优生指导、药具发放、随访服务；信息咨询、生殖健康宣传教育、人员培训等公共服务。</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（5）协助卫生计生行政主管单位做好辖区内社区卫生服务站、村卫生室和诊所的管理及技术指导工作。</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（6）负责辖区内医疗卫生计生信息统计报告工作。</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（7）协助政府制定、实施农村基本医疗卫生保健规划，开</w:t>
      </w:r>
      <w:r>
        <w:rPr>
          <w:rFonts w:ascii="方正仿宋_GBK" w:eastAsia="方正仿宋_GBK" w:hAnsi="方正仿宋_GBK" w:cs="方正仿宋_GBK" w:hint="eastAsia"/>
          <w:sz w:val="32"/>
          <w:szCs w:val="32"/>
        </w:rPr>
        <w:lastRenderedPageBreak/>
        <w:t>展爱国卫生工作。</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（8）承担县卫生健康委员会交办的其他工作。</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（二）机构设置</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石家乡中心卫生院位于石家乡街上，属于公益一类医疗事业单位，单位建筑面积为1500平方米，单位编制人数为13人，在职在编人数为11人，临时工人数为6人。</w:t>
      </w:r>
    </w:p>
    <w:p w:rsidR="00AC7840" w:rsidRDefault="00E87DAF">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（三）单位构成</w:t>
      </w:r>
    </w:p>
    <w:p w:rsidR="00AC7840" w:rsidRDefault="005F1FB9">
      <w:pPr>
        <w:widowControl w:val="0"/>
        <w:autoSpaceDE w:val="0"/>
        <w:spacing w:line="600" w:lineRule="exac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从预算构成看，该卫生院下设门诊部、住院部、护理部、办公室等科室。</w:t>
      </w:r>
    </w:p>
    <w:p w:rsidR="00AC7840" w:rsidRDefault="005F1FB9">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（一）收入支出决算总体情况说明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总体情况。本单位2021年度收入总计452.13万元，支出总计452.13万元。收支较上年决算数增38.18万元，增长9.20%。主要原因是本年用事业收入增加。本单位的收入总计包括本年收入合计、用事业基金弥补收支差额，支出总计包括本年支出合计、结余分配。</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2.收入情况。本单位2021年度收入合计452.13万元，较上年决算数增加38.18元，增长9.20%，主要原因是本年事业收入增加。其中：财政拨款收入166.64万元，占36.90%；事业收入283.85万元，占62.80%。</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3.支出情况。本单位2021年度支出合计397.06万元，较</w:t>
      </w:r>
      <w:r>
        <w:rPr>
          <w:rFonts w:ascii="方正仿宋_GBK" w:eastAsia="方正仿宋_GBK" w:hAnsi="方正仿宋_GBK" w:cs="方正仿宋_GBK" w:hint="eastAsia"/>
          <w:sz w:val="32"/>
          <w:szCs w:val="32"/>
        </w:rPr>
        <w:lastRenderedPageBreak/>
        <w:t>上年决算数增加25.93万元，增长7.00%，主要原因是本年日常公用经费支出增加。其中：基本支出376.97万元，占94.90%；项目支出20.09万元，占5.10%。此外，结余分配59.07万元。</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4.结转结余情况。本单位2021年无结转结余。</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（二）财政拨款收入支出决算总体情况说明</w:t>
      </w:r>
    </w:p>
    <w:p w:rsidR="00AC7840" w:rsidRDefault="005F1FB9">
      <w:pPr>
        <w:pStyle w:val="CharCharChar"/>
        <w:shd w:val="clear" w:color="auto" w:fill="FFFFFF"/>
        <w:autoSpaceDE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本单位2021年度财政拨款收、支总计166.64万元，与2021年相比财政拨款收、支总计各减少43.20万元，下降20.60%。主要原因主要原因是财政拨款“卫生健康支出”减少。</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（三）一般公共预算财政拨款支出决算情况说明</w:t>
      </w:r>
    </w:p>
    <w:p w:rsidR="00AC7840" w:rsidRDefault="005F1FB9">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收入情况。本单位2021年度财政拨款收入166.64万元，较上年决算数减少43.20万元，下降20.60%。主要原因是财政拨款减少。较年初预算数增加26.45万元，增长18.90%。主要原因是年初在进行预算时并未将村卫生室房屋整修项目，以及未将市级拨款等不可预估类特殊项目纳入预算。</w:t>
      </w:r>
    </w:p>
    <w:p w:rsidR="00AC7840" w:rsidRDefault="005F1FB9">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2.支出情况。本单位2021年度财政拨款支出166.64万元，较上年决算数减少43.20万元，下降20.60%。主要原因是财政拨款减少。较年初预算数增加26.45万元，增长18.90</w:t>
      </w:r>
      <w:r>
        <w:rPr>
          <w:rFonts w:ascii="方正仿宋_GBK" w:eastAsia="方正仿宋_GBK" w:hAnsi="方正仿宋_GBK" w:cs="方正仿宋_GBK" w:hint="eastAsia"/>
          <w:b/>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主要原因是年初在进行预算时并未将村卫生室房屋整修项目，以及未将市级拨款等不可预估类特殊项目纳入预算。</w:t>
      </w:r>
    </w:p>
    <w:p w:rsidR="00AC7840" w:rsidRDefault="005F1FB9">
      <w:pPr>
        <w:pStyle w:val="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3.结转结余情况。本单位2021年度年末无财政拨款结转和结余。</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4.比较情况。本单位2021年度财政拨款支出主要用于以下几个方面： </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社会保障就业14.22万元，占8.50%;卫生健康支出142.43万元占85.50%;较年初预算数无变化。</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（四）一般公共预算财政拨款基本支出决算情况说明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一般公共财政拨款基本支出146.55万元。其中：人员经费123.82万元，较上年决算数减少50.99万元，下降29.20%。人员经费用途主要包括发放职工基本工资、津贴补贴、绩效工资、和其他社会保障费。公用经费22.73万元，较上年决算数增加5.06万元，增长28.60%。</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（五）政府性基金预算收支决算情况说明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2021年度无政府性基金预算财政拨款收支。</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(六)、国有资本经营预算财政拨款支出决算情况说明。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本单位2021年度无国有资本经营预算财政拨款支出。</w:t>
      </w:r>
    </w:p>
    <w:p w:rsidR="00AC7840" w:rsidRDefault="005F1FB9">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（一）“三公”经费支出总体情况说明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本单位2021年度未发生“三公”经费支出</w:t>
      </w:r>
      <w:r w:rsidR="00E87DAF">
        <w:rPr>
          <w:rFonts w:ascii="方正仿宋_GBK" w:eastAsia="方正仿宋_GBK" w:hAnsi="方正仿宋_GBK" w:cs="方正仿宋_GBK" w:hint="eastAsia"/>
          <w:sz w:val="32"/>
          <w:szCs w:val="32"/>
        </w:rPr>
        <w:t>。</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2021年度本单位“三公”经费支出共计0万元，较年初预算数和上年数一致。主要原因是我单位是财政差额拨款事业单位，</w:t>
      </w:r>
      <w:r>
        <w:rPr>
          <w:rFonts w:ascii="方正仿宋_GBK" w:eastAsia="方正仿宋_GBK" w:hAnsi="方正仿宋_GBK" w:cs="方正仿宋_GBK" w:hint="eastAsia"/>
          <w:sz w:val="32"/>
          <w:szCs w:val="32"/>
        </w:rPr>
        <w:lastRenderedPageBreak/>
        <w:t>财政不保障我单位“三公”经费。</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（二）“三公”经费分项支出情况。</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（三）“三公”经费分项支出情况。</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2021年度本单位无因公出国（境）费用支出</w:t>
      </w:r>
      <w:r w:rsidR="00E87DAF">
        <w:rPr>
          <w:rFonts w:ascii="方正仿宋_GBK" w:eastAsia="方正仿宋_GBK" w:hAnsi="方正仿宋_GBK" w:cs="方正仿宋_GBK" w:hint="eastAsia"/>
          <w:sz w:val="32"/>
          <w:szCs w:val="32"/>
        </w:rPr>
        <w:t>。</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本单位无公务车购置费支出。</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本单位无公务接待费用支出</w:t>
      </w:r>
      <w:r w:rsidR="00E87DAF">
        <w:rPr>
          <w:rFonts w:ascii="方正仿宋_GBK" w:eastAsia="方正仿宋_GBK" w:hAnsi="方正仿宋_GBK" w:cs="方正仿宋_GBK" w:hint="eastAsia"/>
          <w:sz w:val="32"/>
          <w:szCs w:val="32"/>
        </w:rPr>
        <w:t>。</w:t>
      </w:r>
    </w:p>
    <w:p w:rsidR="00AC7840" w:rsidRDefault="005F1FB9">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四、其他需要说明的事项</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（一）机关运行经费情况说明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按照单位决算列报口径，我单位不在机关运行经费统计范围之内。</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（二）国有资产占用情况说明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截至2021年12月31日，本单位共有车辆1辆。其中：救护车1辆。单价50万元（含）以上通用设备2台（套），单价100万元（含）以上专用设备1台（套）。</w:t>
      </w:r>
    </w:p>
    <w:p w:rsidR="00AC7840" w:rsidRDefault="005F1FB9">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（三）政府采购支出情况说明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2021年度本单位无政府采购支出，总额0万元。  </w:t>
      </w:r>
    </w:p>
    <w:p w:rsidR="00AC7840" w:rsidRDefault="005F1FB9">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2021年，本单位编制绩效目标的项目4个，涉及支出预算20.09万元。开展绩效评价的项目3个，涉及支出20.09万元。</w:t>
      </w:r>
    </w:p>
    <w:tbl>
      <w:tblPr>
        <w:tblW w:w="9777" w:type="dxa"/>
        <w:jc w:val="center"/>
        <w:tblLayout w:type="fixed"/>
        <w:tblLook w:val="04A0"/>
      </w:tblPr>
      <w:tblGrid>
        <w:gridCol w:w="730"/>
        <w:gridCol w:w="1865"/>
        <w:gridCol w:w="1515"/>
        <w:gridCol w:w="1460"/>
        <w:gridCol w:w="1985"/>
        <w:gridCol w:w="1155"/>
        <w:gridCol w:w="1067"/>
      </w:tblGrid>
      <w:tr w:rsidR="00AC7840">
        <w:trPr>
          <w:trHeight w:val="585"/>
          <w:jc w:val="center"/>
        </w:trPr>
        <w:tc>
          <w:tcPr>
            <w:tcW w:w="9777" w:type="dxa"/>
            <w:gridSpan w:val="7"/>
            <w:tcBorders>
              <w:top w:val="nil"/>
              <w:left w:val="nil"/>
              <w:bottom w:val="nil"/>
              <w:right w:val="nil"/>
            </w:tcBorders>
            <w:vAlign w:val="center"/>
          </w:tcPr>
          <w:p w:rsidR="00AC7840" w:rsidRDefault="005F1FB9">
            <w:pPr>
              <w:widowControl w:val="0"/>
              <w:autoSpaceDE w:val="0"/>
              <w:ind w:firstLineChars="200" w:firstLine="643"/>
              <w:jc w:val="center"/>
              <w:rPr>
                <w:sz w:val="20"/>
                <w:szCs w:val="20"/>
              </w:rPr>
            </w:pPr>
            <w:r>
              <w:rPr>
                <w:rFonts w:hint="eastAsia"/>
                <w:b/>
                <w:bCs/>
                <w:sz w:val="32"/>
                <w:szCs w:val="32"/>
              </w:rPr>
              <w:t>2021年度项目绩效目标自评表</w:t>
            </w:r>
          </w:p>
        </w:tc>
      </w:tr>
      <w:tr w:rsidR="00AC7840">
        <w:trPr>
          <w:trHeight w:val="645"/>
          <w:jc w:val="center"/>
        </w:trPr>
        <w:tc>
          <w:tcPr>
            <w:tcW w:w="730" w:type="dxa"/>
            <w:tcBorders>
              <w:top w:val="single" w:sz="4" w:space="0" w:color="auto"/>
              <w:left w:val="single" w:sz="4" w:space="0" w:color="auto"/>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专项名称</w:t>
            </w:r>
          </w:p>
        </w:tc>
        <w:tc>
          <w:tcPr>
            <w:tcW w:w="4840" w:type="dxa"/>
            <w:gridSpan w:val="3"/>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村卫生室乡村医生</w:t>
            </w:r>
          </w:p>
          <w:p w:rsidR="00AC7840" w:rsidRDefault="005F1FB9">
            <w:pPr>
              <w:widowControl w:val="0"/>
              <w:autoSpaceDE w:val="0"/>
              <w:ind w:firstLineChars="200" w:firstLine="400"/>
              <w:jc w:val="both"/>
              <w:rPr>
                <w:sz w:val="20"/>
                <w:szCs w:val="20"/>
              </w:rPr>
            </w:pPr>
            <w:r>
              <w:rPr>
                <w:rFonts w:hint="eastAsia"/>
                <w:sz w:val="20"/>
                <w:szCs w:val="20"/>
              </w:rPr>
              <w:t>基本运行补助经费</w:t>
            </w:r>
          </w:p>
        </w:tc>
        <w:tc>
          <w:tcPr>
            <w:tcW w:w="1985" w:type="dxa"/>
            <w:tcBorders>
              <w:top w:val="single" w:sz="4" w:space="0" w:color="auto"/>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联系人</w:t>
            </w:r>
          </w:p>
          <w:p w:rsidR="00AC7840" w:rsidRDefault="005F1FB9">
            <w:pPr>
              <w:widowControl w:val="0"/>
              <w:autoSpaceDE w:val="0"/>
              <w:ind w:firstLineChars="200" w:firstLine="400"/>
              <w:jc w:val="both"/>
              <w:rPr>
                <w:sz w:val="20"/>
                <w:szCs w:val="20"/>
              </w:rPr>
            </w:pPr>
            <w:r>
              <w:rPr>
                <w:rFonts w:hint="eastAsia"/>
                <w:sz w:val="20"/>
                <w:szCs w:val="20"/>
              </w:rPr>
              <w:t>及电话</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刘光璠 73336189</w:t>
            </w:r>
          </w:p>
        </w:tc>
      </w:tr>
      <w:tr w:rsidR="00AC7840">
        <w:trPr>
          <w:trHeight w:val="645"/>
          <w:jc w:val="center"/>
        </w:trPr>
        <w:tc>
          <w:tcPr>
            <w:tcW w:w="730" w:type="dxa"/>
            <w:tcBorders>
              <w:top w:val="nil"/>
              <w:left w:val="single" w:sz="4" w:space="0" w:color="auto"/>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lastRenderedPageBreak/>
              <w:t>主管单位</w:t>
            </w:r>
          </w:p>
        </w:tc>
        <w:tc>
          <w:tcPr>
            <w:tcW w:w="4840" w:type="dxa"/>
            <w:gridSpan w:val="3"/>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石柱县卫生健康委员会　</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预算单位</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石柱土家族自治县石家乡卫生院　</w:t>
            </w:r>
          </w:p>
        </w:tc>
      </w:tr>
      <w:tr w:rsidR="00AC7840">
        <w:trPr>
          <w:trHeight w:val="705"/>
          <w:jc w:val="center"/>
        </w:trPr>
        <w:tc>
          <w:tcPr>
            <w:tcW w:w="730" w:type="dxa"/>
            <w:vMerge w:val="restart"/>
            <w:tcBorders>
              <w:top w:val="nil"/>
              <w:left w:val="single" w:sz="4" w:space="0" w:color="auto"/>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项目资金（万元）</w:t>
            </w: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515" w:type="dxa"/>
            <w:tcBorders>
              <w:top w:val="nil"/>
              <w:left w:val="nil"/>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年初预算数</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全年预算数</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全年执行数</w:t>
            </w:r>
          </w:p>
        </w:tc>
        <w:tc>
          <w:tcPr>
            <w:tcW w:w="1155" w:type="dxa"/>
            <w:tcBorders>
              <w:top w:val="nil"/>
              <w:left w:val="nil"/>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资金执行率</w:t>
            </w:r>
          </w:p>
          <w:p w:rsidR="00AC7840" w:rsidRDefault="005F1FB9">
            <w:pPr>
              <w:widowControl w:val="0"/>
              <w:autoSpaceDE w:val="0"/>
              <w:ind w:firstLineChars="200" w:firstLine="400"/>
              <w:jc w:val="both"/>
              <w:rPr>
                <w:sz w:val="20"/>
                <w:szCs w:val="20"/>
              </w:rPr>
            </w:pPr>
            <w:r>
              <w:rPr>
                <w:rFonts w:hint="eastAsia"/>
                <w:sz w:val="20"/>
                <w:szCs w:val="20"/>
              </w:rPr>
              <w:t>（%)</w:t>
            </w:r>
          </w:p>
        </w:tc>
        <w:tc>
          <w:tcPr>
            <w:tcW w:w="1067" w:type="dxa"/>
            <w:tcBorders>
              <w:top w:val="nil"/>
              <w:left w:val="nil"/>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执行率未达100%原因、下一步措施</w:t>
            </w:r>
          </w:p>
        </w:tc>
      </w:tr>
      <w:tr w:rsidR="00AC7840">
        <w:trPr>
          <w:trHeight w:val="774"/>
          <w:jc w:val="center"/>
        </w:trPr>
        <w:tc>
          <w:tcPr>
            <w:tcW w:w="730" w:type="dxa"/>
            <w:vMerge/>
            <w:tcBorders>
              <w:top w:val="nil"/>
              <w:left w:val="single" w:sz="4" w:space="0" w:color="auto"/>
              <w:bottom w:val="single" w:sz="4" w:space="0" w:color="auto"/>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年度总金额</w:t>
            </w:r>
          </w:p>
        </w:tc>
        <w:tc>
          <w:tcPr>
            <w:tcW w:w="151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20.09</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20.09</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20.09</w:t>
            </w:r>
          </w:p>
        </w:tc>
        <w:tc>
          <w:tcPr>
            <w:tcW w:w="115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100</w:t>
            </w:r>
          </w:p>
        </w:tc>
        <w:tc>
          <w:tcPr>
            <w:tcW w:w="1067"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r>
      <w:tr w:rsidR="00AC7840">
        <w:trPr>
          <w:trHeight w:val="645"/>
          <w:jc w:val="center"/>
        </w:trPr>
        <w:tc>
          <w:tcPr>
            <w:tcW w:w="730" w:type="dxa"/>
            <w:vMerge/>
            <w:tcBorders>
              <w:top w:val="nil"/>
              <w:left w:val="single" w:sz="4" w:space="0" w:color="auto"/>
              <w:bottom w:val="single" w:sz="4" w:space="0" w:color="auto"/>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其中：市级支出</w:t>
            </w:r>
          </w:p>
        </w:tc>
        <w:tc>
          <w:tcPr>
            <w:tcW w:w="151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w:t>
            </w:r>
          </w:p>
        </w:tc>
      </w:tr>
      <w:tr w:rsidR="00AC7840">
        <w:trPr>
          <w:trHeight w:val="645"/>
          <w:jc w:val="center"/>
        </w:trPr>
        <w:tc>
          <w:tcPr>
            <w:tcW w:w="730" w:type="dxa"/>
            <w:vMerge/>
            <w:tcBorders>
              <w:top w:val="nil"/>
              <w:left w:val="single" w:sz="4" w:space="0" w:color="auto"/>
              <w:bottom w:val="single" w:sz="4" w:space="0" w:color="auto"/>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补助区县</w:t>
            </w:r>
          </w:p>
        </w:tc>
        <w:tc>
          <w:tcPr>
            <w:tcW w:w="151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w:t>
            </w:r>
          </w:p>
        </w:tc>
      </w:tr>
      <w:tr w:rsidR="00AC7840">
        <w:trPr>
          <w:trHeight w:val="645"/>
          <w:jc w:val="center"/>
        </w:trPr>
        <w:tc>
          <w:tcPr>
            <w:tcW w:w="730" w:type="dxa"/>
            <w:vMerge w:val="restart"/>
            <w:tcBorders>
              <w:top w:val="nil"/>
              <w:left w:val="single" w:sz="4" w:space="0" w:color="auto"/>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t>年度总体目标</w:t>
            </w:r>
          </w:p>
        </w:tc>
        <w:tc>
          <w:tcPr>
            <w:tcW w:w="4840" w:type="dxa"/>
            <w:gridSpan w:val="3"/>
            <w:tcBorders>
              <w:top w:val="single" w:sz="4" w:space="0" w:color="auto"/>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年初设定目标</w:t>
            </w:r>
          </w:p>
        </w:tc>
        <w:tc>
          <w:tcPr>
            <w:tcW w:w="4207" w:type="dxa"/>
            <w:gridSpan w:val="3"/>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全年目标实际完成情况</w:t>
            </w:r>
          </w:p>
        </w:tc>
      </w:tr>
      <w:tr w:rsidR="00AC7840">
        <w:trPr>
          <w:trHeight w:val="720"/>
          <w:jc w:val="center"/>
        </w:trPr>
        <w:tc>
          <w:tcPr>
            <w:tcW w:w="730" w:type="dxa"/>
            <w:vMerge/>
            <w:tcBorders>
              <w:top w:val="nil"/>
              <w:left w:val="single" w:sz="4" w:space="0" w:color="auto"/>
              <w:bottom w:val="single" w:sz="4" w:space="0" w:color="auto"/>
              <w:right w:val="single" w:sz="4" w:space="0" w:color="auto"/>
            </w:tcBorders>
            <w:vAlign w:val="center"/>
          </w:tcPr>
          <w:p w:rsidR="00AC7840" w:rsidRDefault="00AC7840">
            <w:pPr>
              <w:jc w:val="both"/>
              <w:rPr>
                <w:sz w:val="20"/>
                <w:szCs w:val="20"/>
              </w:rPr>
            </w:pPr>
          </w:p>
        </w:tc>
        <w:tc>
          <w:tcPr>
            <w:tcW w:w="4840" w:type="dxa"/>
            <w:gridSpan w:val="3"/>
            <w:tcBorders>
              <w:top w:val="single" w:sz="4" w:space="0" w:color="auto"/>
              <w:left w:val="nil"/>
              <w:bottom w:val="single" w:sz="4" w:space="0" w:color="auto"/>
              <w:right w:val="nil"/>
            </w:tcBorders>
            <w:vAlign w:val="center"/>
          </w:tcPr>
          <w:p w:rsidR="00AC7840" w:rsidRDefault="005F1FB9">
            <w:pPr>
              <w:widowControl w:val="0"/>
              <w:autoSpaceDE w:val="0"/>
              <w:ind w:firstLineChars="200" w:firstLine="400"/>
              <w:jc w:val="both"/>
              <w:rPr>
                <w:sz w:val="20"/>
                <w:szCs w:val="20"/>
              </w:rPr>
            </w:pPr>
            <w:r>
              <w:rPr>
                <w:rFonts w:hint="eastAsia"/>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sz w:val="20"/>
                <w:szCs w:val="20"/>
              </w:rPr>
              <w:tab/>
            </w:r>
            <w:r>
              <w:rPr>
                <w:rFonts w:hint="eastAsia"/>
                <w:sz w:val="20"/>
                <w:szCs w:val="20"/>
              </w:rPr>
              <w:tab/>
            </w:r>
            <w:r>
              <w:rPr>
                <w:rFonts w:hint="eastAsia"/>
                <w:sz w:val="20"/>
                <w:szCs w:val="20"/>
              </w:rPr>
              <w:tab/>
              <w:t xml:space="preserve">　</w:t>
            </w:r>
          </w:p>
        </w:tc>
        <w:tc>
          <w:tcPr>
            <w:tcW w:w="4207" w:type="dxa"/>
            <w:gridSpan w:val="3"/>
            <w:tcBorders>
              <w:top w:val="single" w:sz="4" w:space="0" w:color="auto"/>
              <w:left w:val="single" w:sz="4" w:space="0" w:color="auto"/>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sz w:val="20"/>
                <w:szCs w:val="20"/>
              </w:rPr>
              <w:tab/>
            </w:r>
            <w:r>
              <w:rPr>
                <w:rFonts w:hint="eastAsia"/>
                <w:sz w:val="20"/>
                <w:szCs w:val="20"/>
              </w:rPr>
              <w:tab/>
            </w:r>
            <w:r>
              <w:rPr>
                <w:rFonts w:hint="eastAsia"/>
                <w:sz w:val="20"/>
                <w:szCs w:val="20"/>
              </w:rPr>
              <w:tab/>
              <w:t xml:space="preserve">　　</w:t>
            </w:r>
          </w:p>
        </w:tc>
      </w:tr>
      <w:tr w:rsidR="00AC7840">
        <w:trPr>
          <w:trHeight w:val="645"/>
          <w:jc w:val="center"/>
        </w:trPr>
        <w:tc>
          <w:tcPr>
            <w:tcW w:w="730" w:type="dxa"/>
            <w:vMerge w:val="restart"/>
            <w:tcBorders>
              <w:top w:val="nil"/>
              <w:left w:val="single" w:sz="4" w:space="0" w:color="auto"/>
              <w:bottom w:val="nil"/>
              <w:right w:val="single" w:sz="4" w:space="0" w:color="auto"/>
            </w:tcBorders>
            <w:vAlign w:val="center"/>
          </w:tcPr>
          <w:p w:rsidR="00AC7840" w:rsidRDefault="005F1FB9">
            <w:pPr>
              <w:widowControl w:val="0"/>
              <w:autoSpaceDE w:val="0"/>
              <w:jc w:val="both"/>
              <w:rPr>
                <w:sz w:val="20"/>
                <w:szCs w:val="20"/>
              </w:rPr>
            </w:pPr>
            <w:r>
              <w:rPr>
                <w:rFonts w:hint="eastAsia"/>
                <w:sz w:val="20"/>
                <w:szCs w:val="20"/>
              </w:rPr>
              <w:t>绩效指标</w:t>
            </w: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指标名称</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计量单位</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年度指标值</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全年完成值</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未完成绩效目标或偏离较多的原因,下一步改进措施</w:t>
            </w:r>
          </w:p>
        </w:tc>
      </w:tr>
      <w:tr w:rsidR="00AC7840">
        <w:trPr>
          <w:trHeight w:val="480"/>
          <w:jc w:val="center"/>
        </w:trPr>
        <w:tc>
          <w:tcPr>
            <w:tcW w:w="730" w:type="dxa"/>
            <w:vMerge/>
            <w:tcBorders>
              <w:top w:val="nil"/>
              <w:left w:val="single" w:sz="4" w:space="0" w:color="auto"/>
              <w:bottom w:val="nil"/>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=100%　</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=100%</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r>
      <w:tr w:rsidR="00AC7840">
        <w:trPr>
          <w:trHeight w:val="480"/>
          <w:jc w:val="center"/>
        </w:trPr>
        <w:tc>
          <w:tcPr>
            <w:tcW w:w="730" w:type="dxa"/>
            <w:vMerge/>
            <w:tcBorders>
              <w:top w:val="nil"/>
              <w:left w:val="single" w:sz="4" w:space="0" w:color="auto"/>
              <w:bottom w:val="nil"/>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村卫生室实施国家基本药物制度覆盖率</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≥90%</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≥90%</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r>
      <w:tr w:rsidR="00AC7840">
        <w:trPr>
          <w:trHeight w:val="480"/>
          <w:jc w:val="center"/>
        </w:trPr>
        <w:tc>
          <w:tcPr>
            <w:tcW w:w="730" w:type="dxa"/>
            <w:vMerge/>
            <w:tcBorders>
              <w:top w:val="nil"/>
              <w:left w:val="single" w:sz="4" w:space="0" w:color="auto"/>
              <w:bottom w:val="nil"/>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资金有效使用及划拨率</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 xml:space="preserve">　%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=100%</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=100%</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p w:rsidR="00AC7840" w:rsidRDefault="00AC7840">
            <w:pPr>
              <w:widowControl w:val="0"/>
              <w:autoSpaceDE w:val="0"/>
              <w:ind w:firstLineChars="200" w:firstLine="400"/>
              <w:jc w:val="both"/>
              <w:rPr>
                <w:sz w:val="20"/>
                <w:szCs w:val="20"/>
              </w:rPr>
            </w:pPr>
          </w:p>
        </w:tc>
      </w:tr>
      <w:tr w:rsidR="00AC7840">
        <w:trPr>
          <w:trHeight w:val="480"/>
          <w:jc w:val="center"/>
        </w:trPr>
        <w:tc>
          <w:tcPr>
            <w:tcW w:w="730" w:type="dxa"/>
            <w:vMerge/>
            <w:tcBorders>
              <w:top w:val="nil"/>
              <w:left w:val="single" w:sz="4" w:space="0" w:color="auto"/>
              <w:bottom w:val="nil"/>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基层对村卫生室指导和服务水平</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加强对村卫生室指导，村卫生室服务水平较大提高</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 xml:space="preserve">　加强对村卫生室指导，村卫生室服务水平较大提高</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AC7840">
            <w:pPr>
              <w:widowControl w:val="0"/>
              <w:autoSpaceDE w:val="0"/>
              <w:ind w:firstLineChars="200" w:firstLine="400"/>
              <w:jc w:val="both"/>
              <w:rPr>
                <w:sz w:val="20"/>
                <w:szCs w:val="20"/>
              </w:rPr>
            </w:pPr>
          </w:p>
        </w:tc>
      </w:tr>
      <w:tr w:rsidR="00AC7840">
        <w:trPr>
          <w:trHeight w:val="480"/>
          <w:jc w:val="center"/>
        </w:trPr>
        <w:tc>
          <w:tcPr>
            <w:tcW w:w="730" w:type="dxa"/>
            <w:vMerge/>
            <w:tcBorders>
              <w:top w:val="nil"/>
              <w:left w:val="single" w:sz="4" w:space="0" w:color="auto"/>
              <w:bottom w:val="nil"/>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村卫生室满意度</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≥95%</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≥95%</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AC7840">
            <w:pPr>
              <w:widowControl w:val="0"/>
              <w:autoSpaceDE w:val="0"/>
              <w:ind w:firstLineChars="200" w:firstLine="400"/>
              <w:jc w:val="both"/>
              <w:rPr>
                <w:sz w:val="20"/>
                <w:szCs w:val="20"/>
              </w:rPr>
            </w:pPr>
          </w:p>
        </w:tc>
      </w:tr>
      <w:tr w:rsidR="00AC7840">
        <w:trPr>
          <w:trHeight w:val="480"/>
          <w:jc w:val="center"/>
        </w:trPr>
        <w:tc>
          <w:tcPr>
            <w:tcW w:w="730" w:type="dxa"/>
            <w:vMerge/>
            <w:tcBorders>
              <w:top w:val="nil"/>
              <w:left w:val="single" w:sz="4" w:space="0" w:color="auto"/>
              <w:bottom w:val="nil"/>
              <w:right w:val="single" w:sz="4" w:space="0" w:color="auto"/>
            </w:tcBorders>
            <w:vAlign w:val="center"/>
          </w:tcPr>
          <w:p w:rsidR="00AC7840" w:rsidRDefault="00AC7840">
            <w:pPr>
              <w:jc w:val="both"/>
              <w:rPr>
                <w:sz w:val="20"/>
                <w:szCs w:val="20"/>
              </w:rPr>
            </w:pPr>
          </w:p>
        </w:tc>
        <w:tc>
          <w:tcPr>
            <w:tcW w:w="186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受众满意度</w:t>
            </w:r>
          </w:p>
        </w:tc>
        <w:tc>
          <w:tcPr>
            <w:tcW w:w="1515" w:type="dxa"/>
            <w:tcBorders>
              <w:top w:val="nil"/>
              <w:left w:val="nil"/>
              <w:bottom w:val="single" w:sz="4" w:space="0" w:color="auto"/>
              <w:right w:val="single" w:sz="4" w:space="0" w:color="auto"/>
            </w:tcBorders>
            <w:noWrap/>
            <w:vAlign w:val="center"/>
          </w:tcPr>
          <w:p w:rsidR="00AC7840" w:rsidRDefault="005F1FB9">
            <w:pPr>
              <w:widowControl w:val="0"/>
              <w:autoSpaceDE w:val="0"/>
              <w:ind w:firstLineChars="200" w:firstLine="400"/>
              <w:jc w:val="both"/>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≥90%</w:t>
            </w:r>
          </w:p>
        </w:tc>
        <w:tc>
          <w:tcPr>
            <w:tcW w:w="1985" w:type="dxa"/>
            <w:tcBorders>
              <w:top w:val="nil"/>
              <w:left w:val="nil"/>
              <w:bottom w:val="single" w:sz="4" w:space="0" w:color="auto"/>
              <w:right w:val="single" w:sz="4" w:space="0" w:color="auto"/>
            </w:tcBorders>
            <w:vAlign w:val="center"/>
          </w:tcPr>
          <w:p w:rsidR="00AC7840" w:rsidRDefault="005F1FB9">
            <w:pPr>
              <w:widowControl w:val="0"/>
              <w:autoSpaceDE w:val="0"/>
              <w:ind w:firstLineChars="200" w:firstLine="400"/>
              <w:jc w:val="both"/>
              <w:rPr>
                <w:sz w:val="20"/>
                <w:szCs w:val="20"/>
              </w:rPr>
            </w:pPr>
            <w:r>
              <w:rPr>
                <w:rFonts w:hint="eastAsia"/>
                <w:sz w:val="20"/>
                <w:szCs w:val="20"/>
              </w:rPr>
              <w:t>≥90%</w:t>
            </w:r>
          </w:p>
        </w:tc>
        <w:tc>
          <w:tcPr>
            <w:tcW w:w="2222" w:type="dxa"/>
            <w:gridSpan w:val="2"/>
            <w:tcBorders>
              <w:top w:val="single" w:sz="4" w:space="0" w:color="auto"/>
              <w:left w:val="nil"/>
              <w:bottom w:val="single" w:sz="4" w:space="0" w:color="auto"/>
              <w:right w:val="single" w:sz="4" w:space="0" w:color="000000"/>
            </w:tcBorders>
            <w:vAlign w:val="center"/>
          </w:tcPr>
          <w:p w:rsidR="00AC7840" w:rsidRDefault="00AC7840">
            <w:pPr>
              <w:widowControl w:val="0"/>
              <w:autoSpaceDE w:val="0"/>
              <w:ind w:firstLineChars="200" w:firstLine="400"/>
              <w:jc w:val="both"/>
              <w:rPr>
                <w:sz w:val="20"/>
                <w:szCs w:val="20"/>
              </w:rPr>
            </w:pPr>
          </w:p>
        </w:tc>
      </w:tr>
      <w:tr w:rsidR="00AC7840">
        <w:trPr>
          <w:trHeight w:val="1005"/>
          <w:jc w:val="center"/>
        </w:trPr>
        <w:tc>
          <w:tcPr>
            <w:tcW w:w="730" w:type="dxa"/>
            <w:tcBorders>
              <w:top w:val="nil"/>
              <w:left w:val="single" w:sz="4" w:space="0" w:color="auto"/>
              <w:bottom w:val="single" w:sz="4" w:space="0" w:color="auto"/>
              <w:right w:val="single" w:sz="4" w:space="0" w:color="auto"/>
            </w:tcBorders>
            <w:vAlign w:val="center"/>
          </w:tcPr>
          <w:p w:rsidR="00AC7840" w:rsidRDefault="005F1FB9">
            <w:pPr>
              <w:widowControl w:val="0"/>
              <w:autoSpaceDE w:val="0"/>
              <w:jc w:val="both"/>
              <w:rPr>
                <w:sz w:val="20"/>
                <w:szCs w:val="20"/>
              </w:rPr>
            </w:pPr>
            <w:r>
              <w:rPr>
                <w:rFonts w:hint="eastAsia"/>
                <w:sz w:val="20"/>
                <w:szCs w:val="20"/>
              </w:rPr>
              <w:lastRenderedPageBreak/>
              <w:t>其他说明</w:t>
            </w:r>
          </w:p>
        </w:tc>
        <w:tc>
          <w:tcPr>
            <w:tcW w:w="9047" w:type="dxa"/>
            <w:gridSpan w:val="6"/>
            <w:tcBorders>
              <w:top w:val="single" w:sz="4" w:space="0" w:color="auto"/>
              <w:left w:val="nil"/>
              <w:bottom w:val="single" w:sz="4" w:space="0" w:color="auto"/>
              <w:right w:val="single" w:sz="4" w:space="0" w:color="auto"/>
            </w:tcBorders>
            <w:vAlign w:val="center"/>
          </w:tcPr>
          <w:p w:rsidR="00AC7840" w:rsidRDefault="00AC7840">
            <w:pPr>
              <w:widowControl w:val="0"/>
              <w:autoSpaceDE w:val="0"/>
              <w:ind w:firstLineChars="200" w:firstLine="400"/>
              <w:jc w:val="both"/>
              <w:rPr>
                <w:sz w:val="20"/>
                <w:szCs w:val="20"/>
              </w:rPr>
            </w:pPr>
          </w:p>
        </w:tc>
      </w:tr>
    </w:tbl>
    <w:p w:rsidR="00AC7840" w:rsidRDefault="005F1FB9">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（二）事业收入：</w:t>
      </w:r>
      <w:r>
        <w:rPr>
          <w:rFonts w:ascii="方正仿宋_GBK" w:eastAsia="方正仿宋_GBK" w:hAnsi="方正仿宋_GBK" w:cs="方正仿宋_GBK" w:hint="eastAsia"/>
          <w:sz w:val="32"/>
          <w:szCs w:val="32"/>
        </w:rPr>
        <w:t>指事业单位开展专业业务活动及其辅助活动取得的收入；事业单位收到的财政专户实际核拨的教育收费等资金在此反映。</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lastRenderedPageBreak/>
        <w:t>（五）结余分配：</w:t>
      </w:r>
      <w:r>
        <w:rPr>
          <w:rFonts w:ascii="方正仿宋_GBK" w:eastAsia="方正仿宋_GBK" w:hAnsi="方正仿宋_GBK" w:cs="方正仿宋_GBK" w:hint="eastAsia"/>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（六）基本支出：</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（八）“三公”经费：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（九）机关运行经费：</w:t>
      </w:r>
      <w:r>
        <w:rPr>
          <w:rFonts w:ascii="方正仿宋_GBK" w:eastAsia="方正仿宋_GBK" w:hAnsi="方正仿宋_GBK" w:cs="方正仿宋_GBK" w:hint="eastAsia"/>
          <w:sz w:val="32"/>
          <w:szCs w:val="32"/>
        </w:rPr>
        <w:t>为保障行政单位（含参照公务员法管理的事业单位）运行用于购买货物和服务等的各项公用经费，</w:t>
      </w:r>
      <w:r>
        <w:rPr>
          <w:rFonts w:ascii="方正仿宋_GBK" w:eastAsia="方正仿宋_GBK" w:hAnsi="方正仿宋_GBK" w:cs="方正仿宋_GBK" w:hint="eastAsia"/>
          <w:sz w:val="32"/>
          <w:szCs w:val="32"/>
        </w:rPr>
        <w:lastRenderedPageBreak/>
        <w:t>包括办公及印刷费、邮电费、差旅费、会议费、福利费、日常维护费、专用材料及一般设备购置费、办公用房水电费、办公用房取暖费、办公用房物业管理费、公务用车运行维护费以及其他费用。</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（十二）对个人和家庭的补助（支出经济分类科目类级）：</w:t>
      </w:r>
      <w:r>
        <w:rPr>
          <w:rFonts w:ascii="方正仿宋_GBK" w:eastAsia="方正仿宋_GBK" w:hAnsi="方正仿宋_GBK" w:cs="方正仿宋_GBK" w:hint="eastAsia"/>
          <w:sz w:val="32"/>
          <w:szCs w:val="32"/>
        </w:rPr>
        <w:t>反映用于对个人和家庭的补助支出。</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（十三）其他资本性支出（支出经济分类科目类级）：</w:t>
      </w:r>
      <w:r>
        <w:rPr>
          <w:rFonts w:ascii="方正仿宋_GBK" w:eastAsia="方正仿宋_GBK" w:hAnsi="方正仿宋_GBK" w:cs="方正仿宋_GBK" w:hint="eastAsia"/>
          <w:sz w:val="32"/>
          <w:szCs w:val="32"/>
        </w:rPr>
        <w:t>反映非各级发展与改革单位集中安排的用于购置固定资产、战略性和应急性储备、土地和无形资产，以及构建基础设施、大型修缮和财政支持企业更新改造所发生的支出</w:t>
      </w:r>
      <w:r w:rsidR="003F32E6">
        <w:rPr>
          <w:rFonts w:ascii="方正仿宋_GBK" w:eastAsia="方正仿宋_GBK" w:hAnsi="方正仿宋_GBK" w:cs="方正仿宋_GBK" w:hint="eastAsia"/>
          <w:sz w:val="32"/>
          <w:szCs w:val="32"/>
        </w:rPr>
        <w:t>。</w:t>
      </w:r>
    </w:p>
    <w:p w:rsidR="00AC7840" w:rsidRDefault="005F1FB9">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七、决算公开联系方式</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本单位决算公开信息反馈和联系方式：023-73336189。</w:t>
      </w:r>
    </w:p>
    <w:p w:rsidR="00AC7840" w:rsidRDefault="005F1FB9">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b/>
      </w:r>
    </w:p>
    <w:p w:rsidR="00AC7840" w:rsidRDefault="00AC7840">
      <w:pPr>
        <w:widowControl w:val="0"/>
        <w:autoSpaceDE w:val="0"/>
        <w:spacing w:line="600" w:lineRule="exact"/>
        <w:ind w:firstLineChars="200" w:firstLine="640"/>
        <w:jc w:val="both"/>
        <w:rPr>
          <w:rFonts w:ascii="方正仿宋_GBK" w:eastAsia="方正仿宋_GBK" w:hAnsi="方正仿宋_GBK" w:cs="方正仿宋_GBK"/>
          <w:sz w:val="32"/>
          <w:szCs w:val="32"/>
        </w:rPr>
      </w:pPr>
    </w:p>
    <w:sectPr w:rsidR="00AC7840" w:rsidSect="00AC7840">
      <w:pgSz w:w="11915" w:h="16840"/>
      <w:pgMar w:top="2098" w:right="1474" w:bottom="1985"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0C" w:rsidRDefault="002D3C0C" w:rsidP="003F32E6">
      <w:r>
        <w:separator/>
      </w:r>
    </w:p>
  </w:endnote>
  <w:endnote w:type="continuationSeparator" w:id="1">
    <w:p w:rsidR="002D3C0C" w:rsidRDefault="002D3C0C" w:rsidP="003F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0C" w:rsidRDefault="002D3C0C" w:rsidP="003F32E6">
      <w:r>
        <w:separator/>
      </w:r>
    </w:p>
  </w:footnote>
  <w:footnote w:type="continuationSeparator" w:id="1">
    <w:p w:rsidR="002D3C0C" w:rsidRDefault="002D3C0C" w:rsidP="003F3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ExpandShiftReturn/>
    <w:useFELayout/>
  </w:compat>
  <w:docVars>
    <w:docVar w:name="commondata" w:val="eyJoZGlkIjoiZTRhOGMyOTk1Y2NkNTY0OWY0NjVkYTZjNDVkYjNiMDEifQ=="/>
  </w:docVars>
  <w:rsids>
    <w:rsidRoot w:val="008C7A45"/>
    <w:rsid w:val="002D3C0C"/>
    <w:rsid w:val="003165EF"/>
    <w:rsid w:val="003F32E6"/>
    <w:rsid w:val="005F1FB9"/>
    <w:rsid w:val="0070036F"/>
    <w:rsid w:val="00766036"/>
    <w:rsid w:val="007C27FD"/>
    <w:rsid w:val="008C7A45"/>
    <w:rsid w:val="00996E9B"/>
    <w:rsid w:val="009E73E7"/>
    <w:rsid w:val="00AC7840"/>
    <w:rsid w:val="00C43E70"/>
    <w:rsid w:val="00E87DAF"/>
    <w:rsid w:val="00F971FB"/>
    <w:rsid w:val="017C0CF5"/>
    <w:rsid w:val="05CC55C6"/>
    <w:rsid w:val="535F4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iPriority="35" w:unhideWhenUsed="1"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840"/>
    <w:rPr>
      <w:rFonts w:ascii="宋体" w:eastAsia="宋体" w:hAnsi="宋体" w:cs="宋体"/>
      <w:sz w:val="24"/>
      <w:szCs w:val="24"/>
    </w:rPr>
  </w:style>
  <w:style w:type="paragraph" w:styleId="1">
    <w:name w:val="heading 1"/>
    <w:basedOn w:val="a"/>
    <w:next w:val="a"/>
    <w:link w:val="1Char"/>
    <w:uiPriority w:val="9"/>
    <w:qFormat/>
    <w:rsid w:val="00AC7840"/>
    <w:pPr>
      <w:spacing w:before="100" w:beforeAutospacing="1" w:after="100" w:afterAutospacing="1"/>
      <w:outlineLvl w:val="0"/>
    </w:pPr>
    <w:rPr>
      <w:b/>
      <w:bCs/>
      <w:kern w:val="44"/>
      <w:sz w:val="48"/>
      <w:szCs w:val="48"/>
    </w:rPr>
  </w:style>
  <w:style w:type="paragraph" w:styleId="2">
    <w:name w:val="heading 2"/>
    <w:basedOn w:val="a"/>
    <w:next w:val="a"/>
    <w:link w:val="2Char"/>
    <w:uiPriority w:val="9"/>
    <w:qFormat/>
    <w:rsid w:val="00AC7840"/>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AC7840"/>
    <w:pPr>
      <w:spacing w:before="100" w:beforeAutospacing="1" w:after="100" w:afterAutospacing="1"/>
      <w:outlineLvl w:val="2"/>
    </w:pPr>
    <w:rPr>
      <w:b/>
      <w:bCs/>
      <w:sz w:val="27"/>
      <w:szCs w:val="27"/>
    </w:rPr>
  </w:style>
  <w:style w:type="paragraph" w:styleId="4">
    <w:name w:val="heading 4"/>
    <w:basedOn w:val="a"/>
    <w:next w:val="a"/>
    <w:link w:val="4Char"/>
    <w:uiPriority w:val="9"/>
    <w:qFormat/>
    <w:rsid w:val="00AC7840"/>
    <w:pPr>
      <w:spacing w:before="100" w:beforeAutospacing="1" w:after="100" w:afterAutospacing="1"/>
      <w:outlineLvl w:val="3"/>
    </w:pPr>
    <w:rPr>
      <w:b/>
      <w:bCs/>
    </w:rPr>
  </w:style>
  <w:style w:type="paragraph" w:styleId="5">
    <w:name w:val="heading 5"/>
    <w:basedOn w:val="a"/>
    <w:next w:val="a"/>
    <w:link w:val="5Char"/>
    <w:uiPriority w:val="9"/>
    <w:qFormat/>
    <w:rsid w:val="00AC7840"/>
    <w:pPr>
      <w:spacing w:before="100" w:beforeAutospacing="1" w:after="100" w:afterAutospacing="1"/>
      <w:outlineLvl w:val="4"/>
    </w:pPr>
    <w:rPr>
      <w:b/>
      <w:bCs/>
      <w:sz w:val="20"/>
      <w:szCs w:val="20"/>
    </w:rPr>
  </w:style>
  <w:style w:type="paragraph" w:styleId="6">
    <w:name w:val="heading 6"/>
    <w:basedOn w:val="a"/>
    <w:next w:val="a"/>
    <w:link w:val="6Char"/>
    <w:uiPriority w:val="9"/>
    <w:qFormat/>
    <w:rsid w:val="00AC7840"/>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C7840"/>
    <w:pPr>
      <w:snapToGrid w:val="0"/>
    </w:pPr>
    <w:rPr>
      <w:sz w:val="18"/>
      <w:szCs w:val="18"/>
    </w:rPr>
  </w:style>
  <w:style w:type="paragraph" w:styleId="a4">
    <w:name w:val="header"/>
    <w:basedOn w:val="a"/>
    <w:link w:val="Char0"/>
    <w:qFormat/>
    <w:rsid w:val="00AC7840"/>
    <w:pPr>
      <w:pBdr>
        <w:bottom w:val="single" w:sz="6" w:space="1" w:color="auto"/>
      </w:pBdr>
      <w:snapToGrid w:val="0"/>
      <w:jc w:val="center"/>
    </w:pPr>
    <w:rPr>
      <w:sz w:val="18"/>
      <w:szCs w:val="18"/>
    </w:rPr>
  </w:style>
  <w:style w:type="paragraph" w:styleId="HTML">
    <w:name w:val="HTML Preformatted"/>
    <w:basedOn w:val="a"/>
    <w:link w:val="HTMLChar"/>
    <w:qFormat/>
    <w:rsid w:val="00AC7840"/>
  </w:style>
  <w:style w:type="paragraph" w:styleId="a5">
    <w:name w:val="Normal (Web)"/>
    <w:basedOn w:val="a"/>
    <w:qFormat/>
    <w:rsid w:val="00AC7840"/>
    <w:pPr>
      <w:spacing w:before="100" w:beforeAutospacing="1" w:after="100" w:afterAutospacing="1"/>
    </w:pPr>
  </w:style>
  <w:style w:type="character" w:customStyle="1" w:styleId="1Char">
    <w:name w:val="标题 1 Char"/>
    <w:basedOn w:val="a0"/>
    <w:link w:val="1"/>
    <w:uiPriority w:val="9"/>
    <w:qFormat/>
    <w:rsid w:val="00AC7840"/>
    <w:rPr>
      <w:rFonts w:ascii="宋体" w:eastAsia="宋体" w:hAnsi="宋体" w:cs="宋体"/>
      <w:b/>
      <w:bCs/>
      <w:kern w:val="44"/>
      <w:sz w:val="44"/>
      <w:szCs w:val="44"/>
    </w:rPr>
  </w:style>
  <w:style w:type="character" w:customStyle="1" w:styleId="2Char">
    <w:name w:val="标题 2 Char"/>
    <w:basedOn w:val="a0"/>
    <w:link w:val="2"/>
    <w:uiPriority w:val="9"/>
    <w:qFormat/>
    <w:rsid w:val="00AC7840"/>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AC7840"/>
    <w:rPr>
      <w:rFonts w:ascii="宋体" w:eastAsia="宋体" w:hAnsi="宋体" w:cs="宋体"/>
      <w:b/>
      <w:bCs/>
      <w:sz w:val="32"/>
      <w:szCs w:val="32"/>
    </w:rPr>
  </w:style>
  <w:style w:type="character" w:customStyle="1" w:styleId="4Char">
    <w:name w:val="标题 4 Char"/>
    <w:basedOn w:val="a0"/>
    <w:link w:val="4"/>
    <w:uiPriority w:val="9"/>
    <w:rsid w:val="00AC7840"/>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AC7840"/>
    <w:rPr>
      <w:rFonts w:ascii="宋体" w:eastAsia="宋体" w:hAnsi="宋体" w:cs="宋体"/>
      <w:b/>
      <w:bCs/>
      <w:sz w:val="28"/>
      <w:szCs w:val="28"/>
    </w:rPr>
  </w:style>
  <w:style w:type="character" w:customStyle="1" w:styleId="6Char">
    <w:name w:val="标题 6 Char"/>
    <w:basedOn w:val="a0"/>
    <w:link w:val="6"/>
    <w:uiPriority w:val="9"/>
    <w:qFormat/>
    <w:rsid w:val="00AC7840"/>
    <w:rPr>
      <w:rFonts w:asciiTheme="majorHAnsi" w:eastAsiaTheme="majorEastAsia" w:hAnsiTheme="majorHAnsi" w:cstheme="majorBidi"/>
      <w:b/>
      <w:bCs/>
      <w:sz w:val="24"/>
      <w:szCs w:val="24"/>
    </w:rPr>
  </w:style>
  <w:style w:type="character" w:customStyle="1" w:styleId="Char0">
    <w:name w:val="页眉 Char"/>
    <w:basedOn w:val="a0"/>
    <w:link w:val="a4"/>
    <w:qFormat/>
    <w:rsid w:val="00AC7840"/>
    <w:rPr>
      <w:rFonts w:ascii="宋体" w:eastAsia="宋体" w:hAnsi="宋体" w:cs="宋体"/>
      <w:sz w:val="18"/>
      <w:szCs w:val="18"/>
    </w:rPr>
  </w:style>
  <w:style w:type="character" w:customStyle="1" w:styleId="Char">
    <w:name w:val="页脚 Char"/>
    <w:basedOn w:val="a0"/>
    <w:link w:val="a3"/>
    <w:rsid w:val="00AC7840"/>
    <w:rPr>
      <w:rFonts w:ascii="宋体" w:eastAsia="宋体" w:hAnsi="宋体" w:cs="宋体"/>
      <w:sz w:val="18"/>
      <w:szCs w:val="18"/>
    </w:rPr>
  </w:style>
  <w:style w:type="character" w:customStyle="1" w:styleId="HTMLChar">
    <w:name w:val="HTML 预设格式 Char"/>
    <w:basedOn w:val="a0"/>
    <w:link w:val="HTML"/>
    <w:qFormat/>
    <w:rsid w:val="00AC7840"/>
    <w:rPr>
      <w:rFonts w:ascii="Courier New" w:eastAsia="宋体" w:hAnsi="Courier New" w:cs="Courier New"/>
    </w:rPr>
  </w:style>
  <w:style w:type="paragraph" w:customStyle="1" w:styleId="Char1">
    <w:name w:val="普通(网站) Char"/>
    <w:basedOn w:val="a"/>
    <w:qFormat/>
    <w:rsid w:val="00AC7840"/>
    <w:pPr>
      <w:spacing w:before="100" w:beforeAutospacing="1" w:after="100" w:afterAutospacing="1"/>
    </w:pPr>
  </w:style>
  <w:style w:type="paragraph" w:customStyle="1" w:styleId="msolistparagraph1">
    <w:name w:val="msolistparagraph1"/>
    <w:basedOn w:val="a"/>
    <w:rsid w:val="00AC7840"/>
    <w:pPr>
      <w:widowControl w:val="0"/>
      <w:ind w:firstLineChars="200" w:firstLine="420"/>
      <w:jc w:val="both"/>
    </w:pPr>
    <w:rPr>
      <w:rFonts w:ascii="Calibri" w:hAnsi="Calibri" w:cs="Times New Roman"/>
      <w:kern w:val="2"/>
      <w:sz w:val="21"/>
      <w:szCs w:val="21"/>
    </w:rPr>
  </w:style>
  <w:style w:type="paragraph" w:customStyle="1" w:styleId="msonormal1">
    <w:name w:val="msonormal1"/>
    <w:basedOn w:val="a"/>
    <w:rsid w:val="00AC7840"/>
    <w:pPr>
      <w:spacing w:before="100" w:beforeAutospacing="1" w:after="100" w:afterAutospacing="1"/>
    </w:pPr>
  </w:style>
  <w:style w:type="paragraph" w:customStyle="1" w:styleId="CharCharCharChar">
    <w:name w:val="普通(网站) Char Char Char Char"/>
    <w:basedOn w:val="a"/>
    <w:qFormat/>
    <w:rsid w:val="00AC7840"/>
    <w:pPr>
      <w:spacing w:before="100" w:beforeAutospacing="1" w:after="100" w:afterAutospacing="1"/>
    </w:pPr>
  </w:style>
  <w:style w:type="paragraph" w:customStyle="1" w:styleId="HTMLCharChar">
    <w:name w:val="HTML 预设格式 Char Char"/>
    <w:basedOn w:val="a"/>
    <w:qFormat/>
    <w:rsid w:val="00AC7840"/>
    <w:rPr>
      <w:rFonts w:ascii="Courier New" w:hAnsi="Courier New" w:cs="Courier New"/>
      <w:sz w:val="20"/>
      <w:szCs w:val="20"/>
    </w:rPr>
  </w:style>
  <w:style w:type="paragraph" w:customStyle="1" w:styleId="HTMLChar1">
    <w:name w:val="HTML 预设格式 Char1"/>
    <w:basedOn w:val="a"/>
    <w:qFormat/>
    <w:rsid w:val="00AC7840"/>
    <w:rPr>
      <w:rFonts w:ascii="Courier New" w:hAnsi="Courier New" w:cs="Courier New"/>
      <w:sz w:val="20"/>
      <w:szCs w:val="20"/>
    </w:rPr>
  </w:style>
  <w:style w:type="paragraph" w:customStyle="1" w:styleId="CharChar">
    <w:name w:val="普通(网站) Char Char"/>
    <w:basedOn w:val="a"/>
    <w:qFormat/>
    <w:rsid w:val="00AC7840"/>
    <w:pPr>
      <w:spacing w:before="100" w:beforeAutospacing="1" w:after="100" w:afterAutospacing="1"/>
    </w:pPr>
  </w:style>
  <w:style w:type="paragraph" w:customStyle="1" w:styleId="preChar">
    <w:name w:val="pre Char"/>
    <w:basedOn w:val="a"/>
    <w:qFormat/>
    <w:rsid w:val="00AC7840"/>
  </w:style>
  <w:style w:type="paragraph" w:customStyle="1" w:styleId="HTMLCharCharChar">
    <w:name w:val="HTML 预设格式 Char Char Char"/>
    <w:basedOn w:val="a"/>
    <w:qFormat/>
    <w:rsid w:val="00AC7840"/>
  </w:style>
  <w:style w:type="paragraph" w:customStyle="1" w:styleId="msolistparagraph0">
    <w:name w:val="msolistparagraph"/>
    <w:basedOn w:val="a"/>
    <w:rsid w:val="00AC7840"/>
    <w:pPr>
      <w:widowControl w:val="0"/>
      <w:ind w:firstLineChars="200" w:firstLine="420"/>
      <w:jc w:val="both"/>
    </w:pPr>
    <w:rPr>
      <w:rFonts w:ascii="Calibri" w:hAnsi="Calibri" w:cs="Times New Roman"/>
      <w:kern w:val="2"/>
      <w:sz w:val="21"/>
      <w:szCs w:val="21"/>
    </w:rPr>
  </w:style>
  <w:style w:type="paragraph" w:customStyle="1" w:styleId="CharCharChar">
    <w:name w:val="普通(网站) Char Char Char"/>
    <w:basedOn w:val="a"/>
    <w:rsid w:val="00AC7840"/>
    <w:pPr>
      <w:spacing w:before="100" w:beforeAutospacing="1" w:after="100" w:afterAutospacing="1"/>
    </w:pPr>
  </w:style>
  <w:style w:type="character" w:customStyle="1" w:styleId="10">
    <w:name w:val="10"/>
    <w:basedOn w:val="a0"/>
    <w:rsid w:val="00AC7840"/>
    <w:rPr>
      <w:rFonts w:ascii="Times New Roman" w:hAnsi="Times New Roman" w:cs="Times New Roman" w:hint="default"/>
    </w:rPr>
  </w:style>
  <w:style w:type="character" w:customStyle="1" w:styleId="15">
    <w:name w:val="15"/>
    <w:basedOn w:val="a0"/>
    <w:rsid w:val="00AC7840"/>
    <w:rPr>
      <w:rFonts w:ascii="宋体" w:eastAsia="宋体" w:hAnsi="宋体" w:hint="eastAsia"/>
      <w:sz w:val="18"/>
      <w:szCs w:val="18"/>
    </w:rPr>
  </w:style>
  <w:style w:type="character" w:customStyle="1" w:styleId="16">
    <w:name w:val="16"/>
    <w:basedOn w:val="a0"/>
    <w:rsid w:val="00AC7840"/>
    <w:rPr>
      <w:rFonts w:ascii="宋体" w:eastAsia="宋体" w:hAnsi="宋体" w:hint="eastAsia"/>
      <w:b/>
      <w:bCs/>
      <w:sz w:val="28"/>
      <w:szCs w:val="28"/>
    </w:rPr>
  </w:style>
  <w:style w:type="character" w:customStyle="1" w:styleId="17">
    <w:name w:val="17"/>
    <w:basedOn w:val="a0"/>
    <w:rsid w:val="00AC7840"/>
    <w:rPr>
      <w:rFonts w:ascii="宋体" w:eastAsia="宋体" w:hAnsi="宋体" w:hint="eastAsia"/>
      <w:sz w:val="18"/>
      <w:szCs w:val="18"/>
    </w:rPr>
  </w:style>
  <w:style w:type="character" w:customStyle="1" w:styleId="18">
    <w:name w:val="18"/>
    <w:basedOn w:val="a0"/>
    <w:rsid w:val="00AC7840"/>
    <w:rPr>
      <w:rFonts w:ascii="Times New Roman" w:hAnsi="Times New Roman" w:cs="Times New Roman" w:hint="default"/>
    </w:rPr>
  </w:style>
  <w:style w:type="character" w:customStyle="1" w:styleId="19">
    <w:name w:val="19"/>
    <w:basedOn w:val="a0"/>
    <w:rsid w:val="00AC7840"/>
    <w:rPr>
      <w:rFonts w:ascii="Times New Roman" w:hAnsi="Times New Roman" w:cs="Times New Roman" w:hint="default"/>
    </w:rPr>
  </w:style>
  <w:style w:type="character" w:customStyle="1" w:styleId="20">
    <w:name w:val="20"/>
    <w:basedOn w:val="a0"/>
    <w:rsid w:val="00AC7840"/>
    <w:rPr>
      <w:rFonts w:ascii="Times New Roman" w:hAnsi="Times New Roman" w:cs="Times New Roman" w:hint="default"/>
      <w:b/>
    </w:rPr>
  </w:style>
  <w:style w:type="character" w:customStyle="1" w:styleId="21">
    <w:name w:val="21"/>
    <w:basedOn w:val="a0"/>
    <w:rsid w:val="00AC7840"/>
    <w:rPr>
      <w:rFonts w:ascii="宋体" w:eastAsia="宋体" w:hAnsi="宋体" w:hint="eastAsia"/>
      <w:sz w:val="18"/>
      <w:szCs w:val="18"/>
    </w:rPr>
  </w:style>
  <w:style w:type="character" w:customStyle="1" w:styleId="22">
    <w:name w:val="22"/>
    <w:basedOn w:val="a0"/>
    <w:rsid w:val="00AC7840"/>
    <w:rPr>
      <w:rFonts w:ascii="Times New Roman" w:hAnsi="Times New Roman" w:cs="Times New Roman" w:hint="default"/>
    </w:rPr>
  </w:style>
  <w:style w:type="character" w:customStyle="1" w:styleId="23">
    <w:name w:val="23"/>
    <w:basedOn w:val="a0"/>
    <w:rsid w:val="00AC7840"/>
    <w:rPr>
      <w:rFonts w:ascii="Cambria" w:eastAsia="宋体" w:hAnsi="Cambria" w:cs="Times New Roman" w:hint="default"/>
      <w:b/>
      <w:bCs/>
      <w:sz w:val="24"/>
      <w:szCs w:val="24"/>
    </w:rPr>
  </w:style>
  <w:style w:type="character" w:customStyle="1" w:styleId="24">
    <w:name w:val="24"/>
    <w:basedOn w:val="a0"/>
    <w:rsid w:val="00AC7840"/>
    <w:rPr>
      <w:rFonts w:ascii="宋体" w:eastAsia="宋体" w:hAnsi="宋体" w:hint="eastAsia"/>
      <w:b/>
      <w:bCs/>
      <w:sz w:val="32"/>
      <w:szCs w:val="32"/>
    </w:rPr>
  </w:style>
  <w:style w:type="character" w:customStyle="1" w:styleId="25">
    <w:name w:val="25"/>
    <w:basedOn w:val="a0"/>
    <w:rsid w:val="00AC7840"/>
    <w:rPr>
      <w:rFonts w:ascii="Times New Roman" w:hAnsi="Times New Roman" w:cs="Times New Roman" w:hint="default"/>
    </w:rPr>
  </w:style>
  <w:style w:type="character" w:customStyle="1" w:styleId="26">
    <w:name w:val="26"/>
    <w:basedOn w:val="a0"/>
    <w:rsid w:val="00AC7840"/>
    <w:rPr>
      <w:rFonts w:ascii="Times New Roman" w:hAnsi="Times New Roman" w:cs="Times New Roman" w:hint="default"/>
      <w:b/>
      <w:bCs/>
    </w:rPr>
  </w:style>
  <w:style w:type="character" w:customStyle="1" w:styleId="27">
    <w:name w:val="27"/>
    <w:basedOn w:val="a0"/>
    <w:rsid w:val="00AC7840"/>
    <w:rPr>
      <w:rFonts w:ascii="Times New Roman" w:hAnsi="Times New Roman" w:cs="Times New Roman" w:hint="default"/>
    </w:rPr>
  </w:style>
  <w:style w:type="character" w:customStyle="1" w:styleId="28">
    <w:name w:val="28"/>
    <w:basedOn w:val="a0"/>
    <w:rsid w:val="00AC7840"/>
    <w:rPr>
      <w:rFonts w:ascii="Times New Roman" w:hAnsi="Times New Roman" w:cs="Times New Roman" w:hint="default"/>
    </w:rPr>
  </w:style>
  <w:style w:type="character" w:customStyle="1" w:styleId="29">
    <w:name w:val="29"/>
    <w:basedOn w:val="a0"/>
    <w:rsid w:val="00AC7840"/>
    <w:rPr>
      <w:rFonts w:ascii="宋体" w:eastAsia="宋体" w:hAnsi="宋体" w:hint="eastAsia"/>
      <w:sz w:val="18"/>
      <w:szCs w:val="18"/>
    </w:rPr>
  </w:style>
  <w:style w:type="character" w:customStyle="1" w:styleId="30">
    <w:name w:val="30"/>
    <w:basedOn w:val="a0"/>
    <w:rsid w:val="00AC7840"/>
    <w:rPr>
      <w:rFonts w:ascii="Times New Roman" w:hAnsi="Times New Roman" w:cs="Times New Roman" w:hint="default"/>
    </w:rPr>
  </w:style>
  <w:style w:type="character" w:customStyle="1" w:styleId="31">
    <w:name w:val="31"/>
    <w:basedOn w:val="a0"/>
    <w:rsid w:val="00AC7840"/>
    <w:rPr>
      <w:rFonts w:ascii="宋体" w:eastAsia="宋体" w:hAnsi="宋体" w:hint="eastAsia"/>
      <w:sz w:val="18"/>
      <w:szCs w:val="18"/>
    </w:rPr>
  </w:style>
  <w:style w:type="character" w:customStyle="1" w:styleId="32">
    <w:name w:val="32"/>
    <w:basedOn w:val="a0"/>
    <w:rsid w:val="00AC7840"/>
    <w:rPr>
      <w:rFonts w:ascii="宋体" w:eastAsia="宋体" w:hAnsi="宋体" w:hint="eastAsia"/>
      <w:sz w:val="18"/>
      <w:szCs w:val="18"/>
    </w:rPr>
  </w:style>
  <w:style w:type="character" w:customStyle="1" w:styleId="33">
    <w:name w:val="33"/>
    <w:basedOn w:val="a0"/>
    <w:rsid w:val="00AC7840"/>
    <w:rPr>
      <w:rFonts w:ascii="宋体" w:eastAsia="宋体" w:hAnsi="宋体" w:hint="eastAsia"/>
      <w:b/>
      <w:bCs/>
      <w:kern w:val="44"/>
      <w:sz w:val="44"/>
      <w:szCs w:val="44"/>
    </w:rPr>
  </w:style>
  <w:style w:type="character" w:customStyle="1" w:styleId="34">
    <w:name w:val="34"/>
    <w:basedOn w:val="a0"/>
    <w:rsid w:val="00AC7840"/>
    <w:rPr>
      <w:rFonts w:ascii="Cambria" w:eastAsia="宋体" w:hAnsi="Cambria" w:cs="Times New Roman" w:hint="default"/>
      <w:b/>
      <w:bCs/>
      <w:sz w:val="28"/>
      <w:szCs w:val="28"/>
    </w:rPr>
  </w:style>
  <w:style w:type="character" w:customStyle="1" w:styleId="35">
    <w:name w:val="35"/>
    <w:basedOn w:val="a0"/>
    <w:rsid w:val="00AC7840"/>
    <w:rPr>
      <w:rFonts w:ascii="Times New Roman" w:hAnsi="Times New Roman" w:cs="Times New Roman" w:hint="default"/>
    </w:rPr>
  </w:style>
  <w:style w:type="character" w:customStyle="1" w:styleId="36">
    <w:name w:val="36"/>
    <w:basedOn w:val="a0"/>
    <w:rsid w:val="00AC7840"/>
    <w:rPr>
      <w:rFonts w:ascii="Times New Roman" w:hAnsi="Times New Roman" w:cs="Times New Roman" w:hint="default"/>
    </w:rPr>
  </w:style>
  <w:style w:type="character" w:customStyle="1" w:styleId="37">
    <w:name w:val="37"/>
    <w:basedOn w:val="a0"/>
    <w:rsid w:val="00AC7840"/>
    <w:rPr>
      <w:rFonts w:ascii="Courier New" w:eastAsia="宋体" w:hAnsi="Courier New" w:cs="Courier New" w:hint="default"/>
    </w:rPr>
  </w:style>
  <w:style w:type="character" w:customStyle="1" w:styleId="38">
    <w:name w:val="38"/>
    <w:basedOn w:val="a0"/>
    <w:rsid w:val="00AC7840"/>
    <w:rPr>
      <w:rFonts w:ascii="Times New Roman" w:hAnsi="Times New Roman" w:cs="Times New Roman" w:hint="default"/>
    </w:rPr>
  </w:style>
  <w:style w:type="character" w:customStyle="1" w:styleId="39">
    <w:name w:val="39"/>
    <w:basedOn w:val="a0"/>
    <w:rsid w:val="00AC7840"/>
    <w:rPr>
      <w:rFonts w:ascii="宋体" w:eastAsia="宋体" w:hAnsi="宋体" w:hint="eastAsia"/>
      <w:sz w:val="18"/>
      <w:szCs w:val="18"/>
    </w:rPr>
  </w:style>
  <w:style w:type="character" w:customStyle="1" w:styleId="40">
    <w:name w:val="40"/>
    <w:basedOn w:val="a0"/>
    <w:rsid w:val="00AC7840"/>
    <w:rPr>
      <w:rFonts w:ascii="Times New Roman" w:hAnsi="Times New Roman" w:cs="Times New Roman" w:hint="default"/>
    </w:rPr>
  </w:style>
  <w:style w:type="character" w:customStyle="1" w:styleId="41">
    <w:name w:val="41"/>
    <w:basedOn w:val="a0"/>
    <w:rsid w:val="00AC7840"/>
    <w:rPr>
      <w:rFonts w:ascii="宋体" w:eastAsia="宋体" w:hAnsi="宋体" w:hint="eastAsia"/>
      <w:sz w:val="18"/>
      <w:szCs w:val="18"/>
    </w:rPr>
  </w:style>
  <w:style w:type="character" w:customStyle="1" w:styleId="42">
    <w:name w:val="42"/>
    <w:basedOn w:val="a0"/>
    <w:rsid w:val="00AC7840"/>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671</Words>
  <Characters>3830</Characters>
  <Application>Microsoft Office Word</Application>
  <DocSecurity>0</DocSecurity>
  <Lines>31</Lines>
  <Paragraphs>8</Paragraphs>
  <ScaleCrop>false</ScaleCrop>
  <Company>HP</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2022-10-26T06:27:00Z</dcterms:created>
  <dcterms:modified xsi:type="dcterms:W3CDTF">2022-10-26T07:01:00Z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62A0E12EC2D443DEBBB4BF134EC459DC</vt:lpwstr>
  </property>
</Properties>
</file>