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石柱土家族自治县体育运动中心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 w:bidi="ar-SA"/>
        </w:rPr>
        <w:t>负责推行全民健身计划，指导并开展群众体育活动，实施国家体育锻炼标准，推动国民体质监测和社会体育，指导工作队伍制度建设；负责规划全县竞技体育发展，设置全县体育运动项目，指导协调体育训练和体育竞赛，指导优秀运动队和青少年体育学校体育训练工作，指导乡镇体育工作；负责规划全县青少年体育发展，指导和推进全县青少年体育工作；负责拟订全县体育产业发展规划和政策，规范体育服务管理，推动体育服务标准化建设；负责全县体育彩票发行管理；负责指导体育宣传，发展体育教育，制定并实施体育培训规划；负责拟订全县体育设施布局规划，监督检查体育设施的管理使用；负责县级体育社团组织的资格审查和业务指导；完成县政府交办的其他工作任务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20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年末共有机构数是1家，即：事业机构1个，石柱土家族自治县体育运动中心。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862.46万元。收、支与2023年度相比，减少458.15万元，下降34.7%，主要原因是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农旅集团体育场地建设费用减少253.54万元，滨河体育公园建设减少8.14万元、公益金器材补短板采购减少29.85万元、健康驿站建设减少28.96万元、民运会减少41.24万元、篮球夏令营活动10.88万元、黄水公园器材建设减少20.44万元。减少公务车购置23.48万元；体育场馆运行费减少13.1万元；一般性健身器材补短板减少20万元；群众体育活动支出减少10.44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.收入情况。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2024年度收入合计862.46万元，与2023年度相比，减少458.15万元，下降34.7%，主要原因是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农旅集团体育场地建设费用减少253.54万元，滨河体育公园建设减少8.14万元、公益金器材补短板采购减少29.85万元、健康驿站建设减少28.96万元、民运会减少41.24万元、篮球夏令营活动10.88万元、黄水公园器材建设减少20.44万元。减少公务车购置23.48万元；体育场馆运行费减少13.1万元；一般性健身器材补短板减少20万元；群众体育活动支出减少10.44万元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。其中：财政拨款收入862.46万元，占100.0%；事业收入0.00万元，占0.0%；经营收入0.00万元，占0.0%；其他收入0.00万元，占0.0%。此外，使用非财政拨款结余（含专用结余）0.00万元，年初结转和结余0.00万元。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862.46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与2023年度相比，减少458.15万元，下降34.7%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农旅集团体育场地建设费用减少253.54万元，滨河体育公园建设减少8.14万元、公益金器材补短板采购减少29.85万元、健康驿站建设减少28.96万元、民运会减少41.24万元、篮球夏令营活动10.88万元、黄水公园器材建设减少20.44万元。减少公务车购置23.48万元；体育场馆运行费减少13.1万元；一般性健身器材补短板减少20万元；群众体育活动支出减少10.44万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258.68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603.78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我中心无结转结余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（二）财政拨款收入支出决算总体情况说明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862.46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财政拨款收、支总计各减少458.15万元，下降34.7%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农旅集团体育场地建设费用减少253.54万元，滨河体育公园建设减少8.14万元、公益金器材补短板采购减少29.85万元、健康驿站建设减少28.96万元、民运会减少41.24万元、篮球夏令营活动10.88万元、黄水公园器材建设减少20.44万元。减少公务车购置23.48万元；体育场馆运行费减少13.1万元；一般性健身器材补短板减少20万元；群众体育活动减少10.44万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258.68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603.78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（三）一般公共预算财政拨款收入支出决算情况说明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403.20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比，减少64.02万元，下降13.7%。主要原因是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减少公务车购置23.48万元；体育场馆运行费减少13.1万元；一般性健身器材补短板减少20万元；群众体育活动减少10.44万元。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较年初预算数减少14.49万元，下降3.5%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一般公共服务增加2.64万元，社会保障和就业增加10.74万元，文化旅游体育与传媒减少27.43万元，卫生健康减少0.44万元，总体导致一般公共预算财政拨款比年初预算数减少14.49万元。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403.20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与2023年度相比，减少64.02万元，下降13.7%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减少公务车购置23.48万元；体育场馆运行费减少13.1万元；一般性健身器材补短板减少20万元；群众体育活动支出减少10.44万元。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较年初预算数减少14.49万元，下降3.5%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要原因是一般公共服务支出增加2.64万元，社会保障和就业支出增加10.74万元，文化旅游体育与传媒支出减少27.43万元，卫生健康支出减少0.44万元，总体导致一般公共预算财政拨款比年初预算数减少14.49万元。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般公共服务支出2.64万元，占0.7%，较年初预算数增加2.64万元，增长100.0%，主要原因是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用于副处级退休干部公用经费及活动费，驻村工作队费用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）文化旅游体育与传媒支出330.05万元，占81.9%，较年初预算数减少27.43万元，下降7.7%，主要原因是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群众体育场馆（维护费用、水电费等体育场馆运转费用）减少58.42万元，群众体育（外出参赛、培训，县外人员来石交流比赛等）增加20.92万元，老年人体育协会工作经费增加10万元，整体导致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文化旅游体育与传媒支出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减少27.43万元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47.20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较年初预算数增加10.74万元，增长29.5%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根据相关政策，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调整了2024年养老保险和职业年金基数，导致出现较大幅度增加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12.32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较年初预算数减少0.44万元，下降3.5%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医疗保险支出减少。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年初预算完全覆盖全年缴费情况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我单位无结转和结余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（四）一般公共预算财政拨款基本支出决算情况说明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258.68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225.83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与2023年度相比，增加1.04万元，增长0.5%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事业人员一年一调等正常工资增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基本工资、津贴补贴、绩效工资、五险一金等。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32.85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与2023年度相比，减少1.81万元，下降5.2%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树立过“紧日子”思想，厉行节约，严格控制水电、邮电、办公、会议、培训等费用支出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办公费、办公设备购置、水电费、邮电费、劳务费、工会、会议费、培训费“三公”经费。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459.26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与2023年度相比，减少394.13万元，下降46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.2%，主要原因是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农旅集团体育场地建设费用减少253.54万元，滨河体育公园建设减少8.14万元、器材补短板采购减少29.85万元、健康驿站建设减少28.96万元、民运会减少41.24万元、篮球夏令营活动10.88万元、黄水公园器材建设减少20.44万元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本年支出459.26万元，与2023年度相比，减少394.13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万元，下降46.2%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农旅集团体育场地建设费用减少253.54万元，滨河体育公园建设减少8.14万元、器材补短板采购减少29.85万元、健康驿站建设减少28.96万元、民运会减少41.24万元、篮球夏令营活动10.88万元、黄水公园器材建设减少20.44万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本单位2024年度无国有资本经营预算财政拨款支出。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（一）“三公”经费支出总体情况说明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较年初预算数减少1.52万元，下降30.4%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主要原因是减少公务车购置费23.48万元，2024年未采购公务车。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较上年支出数减少23.48万元，下降87.1%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减少公务车购置费23.48万元，2024年未采购公务车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（二）“三公”经费分项支出情况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我单位无因公出国（境）等情况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近年来我单位无因公出国（境）等情况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我单位未购置公务用车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年初未计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划公务车购置</w:t>
      </w:r>
      <w:r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较上年支出数减少23.48万元，下降100.0%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2023年购置了公务用车，2024年未购置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公务车保险、过路费、油费、维修费等。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较年初预算数减少0.02万元，下降0.7%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树立过“紧日子”思想，厉行节约，严格控制公务车使用范围。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较上年支出数减少0.02万元，下降0.7%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树立过“紧日子”思想，厉行节约，严格控制公务车使用范围。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市体育局来石检查工作、各区县来石交流学习等。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较年初预算数减少1.50万元，下降75.0%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树立过“紧日子”思想，厉行节约，严格执行公务接待标准、范围等。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较上年支出数增加0.02万元，增长4.2%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，主要原因是增加了国家体育总局委派人员检查滑雪场，增加了接待费。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（三）“三公”经费实物量情况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（一）财政拨款会议费、培训费和差旅费情况说明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与2023年度相比，减少0.19万元，下降65.5%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2024年严格控制会议数量，因未举办民运会，减少了民运会代表团会议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57.04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与2023年度相比，增加26.29万元，增长85.5%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增加老年人体育运动会费用20万元，增加青少年篮球、排球、网球比赛费用6万元。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3.33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年度相比，减少3.08万元，下降48.1%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，主要原因是减少了出差频次，相应差旅费减少。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（二）机关运行经费情况说明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按照部门决算列报口径，我单位不在机关运行经费统计范围之内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（三）国有资产占用情况说明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2024年度我单位未发生政府采购事项，无相关经费支出。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预算绩效管理情况说明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（一）单位自评情况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根据预算绩效管理要求，我单位对部门整体和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个二级项目开展了绩效自评，涉及财政拨款项目支出资金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603.58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（二）单位绩效评价情况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我单位对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公共体育场馆免费低收费开放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开展了绩效评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价，涉及财政拨款项目资金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90.3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万元，评价得分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96.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分，评价等次为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，绩效评价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发现支付进度不足等主要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问题，提出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加快项目支付进度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等下一步工作建议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（三）财政绩效评价情况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  <w:t>市财政局未委托第三方对我单位开展绩效评价。</w:t>
      </w: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石柱土家族自治县体育运动中心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4,031,978.25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26,429.32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3,300,519.40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471,952.53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123,205.00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109,872.00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4,592,628.65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8,624,606.90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8,624,606.90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石柱土家族自治县体育运动中心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体育场馆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群众体育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其他体育支出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144,900.00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144,900.00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220,288.67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220,288.67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106,763.86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106,763.86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88,105.00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88,105.00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石柱土家族自治县体育运动中心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2,586,786.23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6,037,820.67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体育场馆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1,318,762.70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群众体育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1,881,756.70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2070399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其他体育支出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220,288.67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220,288.67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106,763.86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106,763.86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88,105.00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88,105.00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石柱土家族自治县体育运动中心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4,031,978.25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26,429.32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3,300,519.40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471,952.53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123,205.00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4,031,978.25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8,624,606.90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4,031,978.25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4,592,628.65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石柱土家族自治县体育运动中心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4,031,978.25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2,586,786.23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1,445,192.02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4,031,978.25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2,586,786.23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1,445,192.02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其他组织事务支出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26,429.32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3,300,519.40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1,418,762.70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3,300,519.40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1,418,762.70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3,300,519.40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1,418,762.70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3,300,519.40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1,418,762.70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体育场馆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1,318,762.70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2070308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群众体育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1,881,756.70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其他体育支出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471,952.53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144,900.00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144,900.00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144,900.00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144,900.00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220,288.67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220,288.67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220,288.67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220,288.67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106,763.86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106,763.86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106,763.86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106,763.86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123,205.00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88,105.00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88,105.00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88,105.00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88,105.00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109,872.00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石柱土家族自治县体育运动中心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2,095,900.26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328,485.97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524,164.00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72,178.00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942,424.00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220,288.67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106,763.86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92,574.92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10,034.81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109,872.00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162,400.00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652.00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144,900.00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57,889.00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183,475.00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29,844.18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32,825.79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2,258,300.26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328,485.97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石柱土家族自治县体育运动中心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用于体育事业的彩票公益金支出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4,592,628.65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石柱土家族自治县体育运动中心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石柱土家族自治县体育运动中心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34,844.18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29,844.18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29,844.18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570,413.50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33,289.32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NVFTYAAAACgEAAA8A&#10;AAAAAAAAAQAgAAAAIgAAAGRycy9kb3ducmV2LnhtbFBLAQIUABQAAAAIAIdO4kBbc1QQFwIAABQ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DD5B60"/>
    <w:rsid w:val="00FE7556"/>
    <w:rsid w:val="01474EBF"/>
    <w:rsid w:val="01F3521E"/>
    <w:rsid w:val="03E3214F"/>
    <w:rsid w:val="04446191"/>
    <w:rsid w:val="044C50BA"/>
    <w:rsid w:val="06895EC2"/>
    <w:rsid w:val="06A2550B"/>
    <w:rsid w:val="06F80EE2"/>
    <w:rsid w:val="07001CCA"/>
    <w:rsid w:val="075678DB"/>
    <w:rsid w:val="07CC5CDA"/>
    <w:rsid w:val="07D376F3"/>
    <w:rsid w:val="08051BCA"/>
    <w:rsid w:val="081E35B3"/>
    <w:rsid w:val="08887FC5"/>
    <w:rsid w:val="08A21DDD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0FA76CA1"/>
    <w:rsid w:val="103645A3"/>
    <w:rsid w:val="107B59E5"/>
    <w:rsid w:val="10B85AB8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A4E34CF"/>
    <w:rsid w:val="1A511E56"/>
    <w:rsid w:val="1B6F15B6"/>
    <w:rsid w:val="1BAA2EDC"/>
    <w:rsid w:val="1CE157EE"/>
    <w:rsid w:val="1D014A01"/>
    <w:rsid w:val="1D022362"/>
    <w:rsid w:val="1D4E2C97"/>
    <w:rsid w:val="1DB56AAC"/>
    <w:rsid w:val="1DD26311"/>
    <w:rsid w:val="1EB34A36"/>
    <w:rsid w:val="1EF67CA4"/>
    <w:rsid w:val="1FAC36E4"/>
    <w:rsid w:val="1FCD26AF"/>
    <w:rsid w:val="20642787"/>
    <w:rsid w:val="21556F04"/>
    <w:rsid w:val="22403BD3"/>
    <w:rsid w:val="24B92327"/>
    <w:rsid w:val="2533755C"/>
    <w:rsid w:val="25736AFE"/>
    <w:rsid w:val="26396DF4"/>
    <w:rsid w:val="269B4E19"/>
    <w:rsid w:val="27167136"/>
    <w:rsid w:val="27B23302"/>
    <w:rsid w:val="29310A5F"/>
    <w:rsid w:val="29612EF1"/>
    <w:rsid w:val="29B80F3C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C464DC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6CE3A8D"/>
    <w:rsid w:val="47370E75"/>
    <w:rsid w:val="47674801"/>
    <w:rsid w:val="47A76D05"/>
    <w:rsid w:val="480E4902"/>
    <w:rsid w:val="48225EF7"/>
    <w:rsid w:val="490720D7"/>
    <w:rsid w:val="495C4A24"/>
    <w:rsid w:val="4A022010"/>
    <w:rsid w:val="4AD70EE7"/>
    <w:rsid w:val="4AD97A93"/>
    <w:rsid w:val="4B7951CB"/>
    <w:rsid w:val="4B7C315C"/>
    <w:rsid w:val="4BAB7F90"/>
    <w:rsid w:val="4CE20706"/>
    <w:rsid w:val="4DAC4ACA"/>
    <w:rsid w:val="4F186D58"/>
    <w:rsid w:val="4F48166A"/>
    <w:rsid w:val="506A143A"/>
    <w:rsid w:val="50EC262C"/>
    <w:rsid w:val="522F6E0C"/>
    <w:rsid w:val="52463BA1"/>
    <w:rsid w:val="53C0244D"/>
    <w:rsid w:val="53DD4D4E"/>
    <w:rsid w:val="53E578CE"/>
    <w:rsid w:val="543B029D"/>
    <w:rsid w:val="545D0246"/>
    <w:rsid w:val="551424EB"/>
    <w:rsid w:val="554E5773"/>
    <w:rsid w:val="555A3CBC"/>
    <w:rsid w:val="56530F5D"/>
    <w:rsid w:val="5842572D"/>
    <w:rsid w:val="588B6054"/>
    <w:rsid w:val="59852551"/>
    <w:rsid w:val="5A575184"/>
    <w:rsid w:val="5AE75037"/>
    <w:rsid w:val="5B58571C"/>
    <w:rsid w:val="5B8376C2"/>
    <w:rsid w:val="5B96133A"/>
    <w:rsid w:val="5BDC01B9"/>
    <w:rsid w:val="5C1336B7"/>
    <w:rsid w:val="5C263CE4"/>
    <w:rsid w:val="5C5D2777"/>
    <w:rsid w:val="5D290C69"/>
    <w:rsid w:val="5D537F41"/>
    <w:rsid w:val="5EFA176D"/>
    <w:rsid w:val="5F0247F9"/>
    <w:rsid w:val="5F2D4A41"/>
    <w:rsid w:val="5FF90A77"/>
    <w:rsid w:val="601C34ED"/>
    <w:rsid w:val="60A958A9"/>
    <w:rsid w:val="60D22ADB"/>
    <w:rsid w:val="61025A59"/>
    <w:rsid w:val="613D5BBC"/>
    <w:rsid w:val="61536C39"/>
    <w:rsid w:val="62944DD7"/>
    <w:rsid w:val="62BF651E"/>
    <w:rsid w:val="634D1435"/>
    <w:rsid w:val="63C25DC5"/>
    <w:rsid w:val="63C62057"/>
    <w:rsid w:val="63C73832"/>
    <w:rsid w:val="64FB113D"/>
    <w:rsid w:val="656152C6"/>
    <w:rsid w:val="6587477F"/>
    <w:rsid w:val="65875A2F"/>
    <w:rsid w:val="658C3A08"/>
    <w:rsid w:val="65C031CA"/>
    <w:rsid w:val="65CE6852"/>
    <w:rsid w:val="66267C04"/>
    <w:rsid w:val="663F505A"/>
    <w:rsid w:val="665C1999"/>
    <w:rsid w:val="667F2393"/>
    <w:rsid w:val="66EE5541"/>
    <w:rsid w:val="670470AE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DF3F17"/>
    <w:rsid w:val="6FFB2E76"/>
    <w:rsid w:val="71C34D91"/>
    <w:rsid w:val="71ED38AA"/>
    <w:rsid w:val="720229AA"/>
    <w:rsid w:val="721A1A6C"/>
    <w:rsid w:val="72DB435C"/>
    <w:rsid w:val="750837F0"/>
    <w:rsid w:val="764F62AB"/>
    <w:rsid w:val="765C45EC"/>
    <w:rsid w:val="768A7619"/>
    <w:rsid w:val="76E14979"/>
    <w:rsid w:val="774D6686"/>
    <w:rsid w:val="77EA362A"/>
    <w:rsid w:val="7875383E"/>
    <w:rsid w:val="78B14583"/>
    <w:rsid w:val="796D60A4"/>
    <w:rsid w:val="79A031D5"/>
    <w:rsid w:val="7A1525F7"/>
    <w:rsid w:val="7A3E6CB6"/>
    <w:rsid w:val="7A680D2D"/>
    <w:rsid w:val="7B420052"/>
    <w:rsid w:val="7B4D6327"/>
    <w:rsid w:val="7B7F0C62"/>
    <w:rsid w:val="7BD06A28"/>
    <w:rsid w:val="7C1E4CD7"/>
    <w:rsid w:val="7C3A7C0B"/>
    <w:rsid w:val="7C5248E4"/>
    <w:rsid w:val="7C566698"/>
    <w:rsid w:val="7C9C10C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4065</Words>
  <Characters>4916</Characters>
  <Lines>161</Lines>
  <Paragraphs>45</Paragraphs>
  <TotalTime>17</TotalTime>
  <ScaleCrop>false</ScaleCrop>
  <LinksUpToDate>false</LinksUpToDate>
  <CharactersWithSpaces>4916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86135</cp:lastModifiedBy>
  <dcterms:modified xsi:type="dcterms:W3CDTF">2025-10-14T08:46:46Z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eyJoZGlkIjoiZTU0ZmI4ZWNkYjIwNWU0YWUwZjI5MGQ1NmVmYWZkMzAiLCJ1c2VySWQiOiIxNDk5NTc4NDY2In0=</vt:lpwstr>
  </property>
</Properties>
</file>