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石柱土家族自治县文化生态保护管理中心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年度决算说明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主要职责任务：</w:t>
      </w:r>
      <w:r>
        <w:rPr>
          <w:rFonts w:hint="eastAsia" w:eastAsia="方正仿宋_GBK"/>
          <w:sz w:val="32"/>
          <w:szCs w:val="32"/>
        </w:rPr>
        <w:t>承担文化生态保护区建设管理事务性工作；承担文化、旅游、广播电视产业融合发展事务性工作；承担非物质文化遗产的普查、挖掘、保护和利用等工作。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具体职责任务：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asciiTheme="minorAscii" w:hAnsiTheme="minorAscii"/>
          <w:sz w:val="32"/>
          <w:szCs w:val="32"/>
        </w:rPr>
      </w:pPr>
      <w:r>
        <w:rPr>
          <w:rFonts w:hint="default" w:eastAsia="方正仿宋_GBK" w:asciiTheme="minorAscii" w:hAnsiTheme="minorAscii"/>
          <w:sz w:val="32"/>
          <w:szCs w:val="32"/>
          <w:lang w:val="en-US" w:eastAsia="zh-CN"/>
        </w:rPr>
        <w:t>1.</w:t>
      </w:r>
      <w:r>
        <w:rPr>
          <w:rFonts w:hint="default" w:eastAsia="方正仿宋_GBK" w:asciiTheme="minorAscii" w:hAnsiTheme="minorAscii"/>
          <w:sz w:val="32"/>
          <w:szCs w:val="32"/>
        </w:rPr>
        <w:t>参与编制及实施《武陵山区（渝东南）土家族苗族文化生态保护实验区石柱县子规划》（以下简称《子规划》）；策划武陵山区（渝东南）土家族苗族文化生态保护项目，争取专项保护资金；参与《总规》及《子规划》实施情况及建设工作成效自评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asciiTheme="minorAscii" w:hAnsiTheme="minorAscii"/>
          <w:sz w:val="32"/>
          <w:szCs w:val="32"/>
        </w:rPr>
      </w:pPr>
      <w:r>
        <w:rPr>
          <w:rFonts w:hint="default" w:eastAsia="方正仿宋_GBK" w:asciiTheme="minorAscii" w:hAnsiTheme="minorAscii"/>
          <w:sz w:val="32"/>
          <w:szCs w:val="32"/>
          <w:lang w:val="en-US" w:eastAsia="zh-CN"/>
        </w:rPr>
        <w:t>2.</w:t>
      </w:r>
      <w:r>
        <w:rPr>
          <w:rFonts w:hint="default" w:eastAsia="方正仿宋_GBK" w:asciiTheme="minorAscii" w:hAnsiTheme="minorAscii"/>
          <w:sz w:val="32"/>
          <w:szCs w:val="32"/>
        </w:rPr>
        <w:t>承担文化生态保护区建设的事务与服务性工作。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asciiTheme="minorAscii" w:hAnsiTheme="minorAscii"/>
          <w:sz w:val="32"/>
          <w:szCs w:val="32"/>
        </w:rPr>
      </w:pPr>
      <w:r>
        <w:rPr>
          <w:rFonts w:hint="default" w:eastAsia="方正仿宋_GBK" w:asciiTheme="minorAscii" w:hAnsiTheme="minorAscii"/>
          <w:sz w:val="32"/>
          <w:szCs w:val="32"/>
          <w:lang w:val="en-US" w:eastAsia="zh-CN"/>
        </w:rPr>
        <w:t>3.</w:t>
      </w:r>
      <w:r>
        <w:rPr>
          <w:rFonts w:hint="default" w:eastAsia="方正仿宋_GBK" w:asciiTheme="minorAscii" w:hAnsiTheme="minorAscii"/>
          <w:sz w:val="32"/>
          <w:szCs w:val="32"/>
        </w:rPr>
        <w:t>承担文化、旅游、广播电视产业融合发展事务性工作。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asciiTheme="minorAscii" w:hAnsiTheme="minorAscii"/>
          <w:sz w:val="32"/>
          <w:szCs w:val="32"/>
        </w:rPr>
      </w:pPr>
      <w:r>
        <w:rPr>
          <w:rFonts w:hint="default" w:eastAsia="方正仿宋_GBK" w:asciiTheme="minorAscii" w:hAnsiTheme="minorAscii"/>
          <w:sz w:val="32"/>
          <w:szCs w:val="32"/>
          <w:lang w:val="en-US" w:eastAsia="zh-CN"/>
        </w:rPr>
        <w:t>4.</w:t>
      </w:r>
      <w:r>
        <w:rPr>
          <w:rFonts w:hint="default" w:eastAsia="方正仿宋_GBK" w:asciiTheme="minorAscii" w:hAnsiTheme="minorAscii"/>
          <w:sz w:val="32"/>
          <w:szCs w:val="32"/>
        </w:rPr>
        <w:t>承担非物质文化遗产的普查、挖掘、保护和利用等事务性工作；承担非物质文化遗产项目申报、非遗知识普及、非遗保护成果展示等事务性工作。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asciiTheme="minorAscii" w:hAnsiTheme="minorAscii"/>
          <w:sz w:val="32"/>
          <w:szCs w:val="32"/>
        </w:rPr>
      </w:pPr>
      <w:r>
        <w:rPr>
          <w:rFonts w:hint="default" w:eastAsia="方正仿宋_GBK" w:asciiTheme="minorAscii" w:hAnsiTheme="minorAscii"/>
          <w:sz w:val="32"/>
          <w:szCs w:val="32"/>
          <w:lang w:val="en-US" w:eastAsia="zh-CN"/>
        </w:rPr>
        <w:t>5.</w:t>
      </w:r>
      <w:r>
        <w:rPr>
          <w:rFonts w:hint="default" w:eastAsia="方正仿宋_GBK" w:asciiTheme="minorAscii" w:hAnsiTheme="minorAscii"/>
          <w:sz w:val="32"/>
          <w:szCs w:val="32"/>
        </w:rPr>
        <w:t>负责文化生态保护研究、文化旅游和广播电视产业融合发展研究、非物质遗产保护研究等工作。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default" w:eastAsia="方正仿宋_GBK" w:asciiTheme="minorAscii" w:hAnsiTheme="minorAscii"/>
          <w:sz w:val="32"/>
          <w:szCs w:val="32"/>
          <w:lang w:val="en-US" w:eastAsia="zh-CN"/>
        </w:rPr>
        <w:t>6.</w:t>
      </w:r>
      <w:r>
        <w:rPr>
          <w:rFonts w:hint="default" w:eastAsia="方正仿宋_GBK" w:asciiTheme="minorAscii" w:hAnsiTheme="minorAscii"/>
          <w:sz w:val="32"/>
          <w:szCs w:val="32"/>
        </w:rPr>
        <w:t>承担</w:t>
      </w:r>
      <w:r>
        <w:rPr>
          <w:rFonts w:hint="eastAsia" w:eastAsia="方正仿宋_GBK"/>
          <w:sz w:val="32"/>
          <w:szCs w:val="32"/>
        </w:rPr>
        <w:t>文化生态保护、文化旅游和广播电视产业、非物质遗产保护等领域的统计分析工作。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承担县文化和旅游发展委员会交办的其他工作。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机构设置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核定财政全额拨款事业编制</w:t>
      </w:r>
      <w:r>
        <w:rPr>
          <w:rFonts w:hint="eastAsia" w:eastAsia="方正仿宋_GBK"/>
          <w:sz w:val="32"/>
          <w:szCs w:val="32"/>
          <w:lang w:val="en-US" w:eastAsia="zh-CN"/>
        </w:rPr>
        <w:t>14</w:t>
      </w:r>
      <w:r>
        <w:rPr>
          <w:rFonts w:hint="eastAsia" w:eastAsia="方正仿宋_GBK"/>
          <w:sz w:val="32"/>
          <w:szCs w:val="32"/>
        </w:rPr>
        <w:t>名。设主任1名，副主任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hint="eastAsia" w:eastAsia="方正仿宋_GBK"/>
          <w:sz w:val="32"/>
          <w:szCs w:val="32"/>
        </w:rPr>
        <w:t>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决算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收支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（一）收入支出决算总体情况说明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2024年度收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、支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总计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均为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231.69万元。收、支与2023年度相比，增加22.85万元，增长10.9%，主要原因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2023年调入1名事业管理人员，经费增加；二是补缴2024年职工养老保险和职业年金等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bookmarkStart w:id="0" w:name="_GoBack"/>
      <w:r>
        <w:rPr>
          <w:rFonts w:hint="default" w:eastAsia="方正仿宋_GBK" w:cs="方正仿宋_GBK" w:asciiTheme="minorAscii" w:hAnsiTheme="minorAscii"/>
          <w:b/>
          <w:bCs/>
          <w:sz w:val="32"/>
          <w:szCs w:val="32"/>
          <w:lang w:val="en-US" w:eastAsia="zh-CN"/>
        </w:rPr>
        <w:t>1</w:t>
      </w:r>
      <w:r>
        <w:rPr>
          <w:rFonts w:hint="default" w:eastAsia="方正仿宋_GBK" w:cs="方正仿宋_GBK" w:asciiTheme="minorAscii" w:hAnsiTheme="minorAscii"/>
          <w:b/>
          <w:bCs/>
          <w:sz w:val="32"/>
          <w:szCs w:val="32"/>
        </w:rPr>
        <w:t>.收入情况。</w:t>
      </w:r>
      <w:bookmarkEnd w:id="0"/>
      <w:r>
        <w:rPr>
          <w:rFonts w:hint="default" w:eastAsia="方正仿宋_GBK" w:cs="方正仿宋_GBK" w:asciiTheme="minorAscii" w:hAnsiTheme="minorAscii"/>
          <w:sz w:val="32"/>
          <w:szCs w:val="32"/>
        </w:rPr>
        <w:t>2024年度收入合计231.69万元，与2023年度相比，增加22.85万元，增长10.9%，主要原因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2023年调入1名事业管理人员，经费增加；二是补缴2024年职工养老保险和职业年金等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。其中：财政拨款收入231.69万元，占100.0%；事业收入0.00万元，占0.0%；经营收入0.00万元，占0.0%；其他收入0.00万元，占0.0%。此外，使用非财政拨款结余（含专用结余）0.00万元，年初结转和结余0.00万元。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231.69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与2023年度相比，增加22.85万元，增长10.9%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2023年调入1名事业管理人员，经费增加；二是补缴2024年职工养老保险和职业年金等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231.69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231.69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财政拨款收、支总计各增加22.85万元，增长10.9%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2023年调入1名事业管理人员，经费增加；二是补缴2024年职工养老保险和职业年金等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231.69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与2023年度相比，增加22.85万元，增长10.9%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2023年调入1名事业管理人员，经费增加；二是补缴2024年职工养老保险和职业年金等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较年初预算数增加33.16万元，增长16.7%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一是2023年超额绩效预发及清算；二是补缴2024年职工养老保险和职业年金</w:t>
      </w:r>
      <w:r>
        <w:rPr>
          <w:rFonts w:hint="default" w:eastAsia="方正仿宋_GBK" w:cs="方正仿宋_GBK" w:asciiTheme="minorAscii" w:hAnsiTheme="minorAscii"/>
          <w:sz w:val="32"/>
          <w:szCs w:val="32"/>
          <w:highlight w:val="none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231.69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与2023年度相比，增加22.85万元，增长10.9%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2023年调入1名事业管理人员，经费增加；二是补缴2024年职工养老保险和职业年金等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较年初预算数增加33.16万元，增长16.7%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是2023年超额绩效预发及清算；二是补缴2024年职工养老保险和职业年金</w:t>
      </w:r>
      <w:r>
        <w:rPr>
          <w:rFonts w:hint="default" w:eastAsia="方正仿宋_GBK" w:cs="方正仿宋_GBK" w:asciiTheme="minorAscii" w:hAnsiTheme="minorAscii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）文化旅游体育与传媒支出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174.63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75.4%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较年初预算数增加23.87万元，增长15.8%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是2023年超额绩效预发及清算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36.03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较年初预算数增加9.29万元，增长34.7%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补缴2024年职工养老保险和职业年金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10.77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10.26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231.69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199.98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与2023年度相比，增加22.68万元，增长12.8%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是2023年超额绩效预发及清算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；三是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补缴2024年职工养老保险和职业年金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人员基本工资、绩效、养老保险、职业年金、基本医疗保险、大额医疗保险和住房公积金等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31.71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与2023年度相比，增加0.17万元，增长0.5%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人员工资增长，工会经费增加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办公费、水费、电费、培训费、差旅费、邮电费、劳务费、其他商品和服务支出等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政府性基金预算财政拨款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支出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国有资本经营预算财政拨款支出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财政拨款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年度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未发生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“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三公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”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经费支出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，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县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文化生态保护管理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中心为县文化旅游委机关下属二级单位，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“三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公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”经费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支出在本级未分离，仍由文化旅游委机关核算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（二）“三公”经费分项支出情况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年度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未发生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因公出国（境）费用。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年度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未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购置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公务车。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年度无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公务车运行维护费。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年度无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公务接待费。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四、其他需要说明的事项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（一）财政拨款会议费、培训费和差旅费情况说明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0.20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与2023年度相比，增加0.10万元，增长100.0%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事业管理和专技人员公需科目和专业科目培训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4.50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与2023年度相比，减少1.94万元，下降30.1%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严格落实过“紧日子”，导致差旅费支出减少。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（二）机关运行经费情况说明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按照部门决算列报口径，我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不在机关运行经费统计范围之内。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因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本单位和文化旅游委机关合署办公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原因，我单位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无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资产纳入部门决算报表。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（四）政府采购支出情况说明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 w:cs="方正仿宋_GBK" w:asciiTheme="minorAscii" w:hAnsiTheme="minorAscii"/>
          <w:sz w:val="32"/>
          <w:szCs w:val="32"/>
          <w:lang w:eastAsia="zh-CN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年度我单位未发生政府采购事项，无相关经费支出</w:t>
      </w:r>
      <w:r>
        <w:rPr>
          <w:rFonts w:hint="eastAsia" w:eastAsia="方正仿宋_GBK" w:cs="方正仿宋_GBK" w:asciiTheme="minorAscii" w:hAnsiTheme="minorAscii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预算绩效管理情况说明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（一）单位自评情况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alibri" w:hAnsi="Calibri" w:eastAsia="方正仿宋_GBK" w:cs="Calibri"/>
          <w:sz w:val="32"/>
          <w:szCs w:val="32"/>
          <w:lang w:val="en-US" w:eastAsia="zh-CN"/>
        </w:rPr>
      </w:pPr>
      <w:r>
        <w:rPr>
          <w:rFonts w:hint="default" w:ascii="Calibri" w:hAnsi="Calibri" w:eastAsia="方正仿宋_GBK" w:cs="Calibri"/>
          <w:sz w:val="32"/>
          <w:szCs w:val="32"/>
          <w:lang w:val="en-US" w:eastAsia="zh-CN"/>
        </w:rPr>
        <w:t>202</w:t>
      </w:r>
      <w:r>
        <w:rPr>
          <w:rFonts w:hint="eastAsia" w:ascii="Calibri" w:hAnsi="Calibri" w:eastAsia="方正仿宋_GBK" w:cs="Calibri"/>
          <w:sz w:val="32"/>
          <w:szCs w:val="32"/>
          <w:lang w:val="en-US" w:eastAsia="zh-CN"/>
        </w:rPr>
        <w:t>4</w:t>
      </w:r>
      <w:r>
        <w:rPr>
          <w:rFonts w:hint="default" w:ascii="Calibri" w:hAnsi="Calibri" w:eastAsia="方正仿宋_GBK" w:cs="Calibri"/>
          <w:sz w:val="32"/>
          <w:szCs w:val="32"/>
          <w:lang w:val="en-US" w:eastAsia="zh-CN"/>
        </w:rPr>
        <w:t>年度本单位无项目预算，项目支出。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（二）单位绩效评价情况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未组织开展绩效评价。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（三）财政绩效评价情况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市财政局未委托第三方对我单位开展绩效评价。</w:t>
      </w: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1,746,267.48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360,299.36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107,658.06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102,641.76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2,316,866.66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2,316,866.66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2070114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文化和旅游管理事务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198,755.04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198,755.04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99,444.32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99,444.32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81,258.06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81,258.06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石柱土家族自治县文化生态保护管理中心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2070114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文化和旅游管理事务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198,755.04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198,755.04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99,444.32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99,444.32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81,258.06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81,258.06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246"/>
        <w:gridCol w:w="1245"/>
        <w:gridCol w:w="1395"/>
        <w:gridCol w:w="148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3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138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138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46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3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2,316,866.66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2,316,866.66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2,316,866.66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2,316,866.66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文化旅游体育与传媒支出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文化和旅游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2070114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文化和旅游管理事务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62,100.00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62,100.00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62,100.00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62,100.00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198,755.04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198,755.04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198,755.04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198,755.04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99,444.32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99,444.32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99,444.32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99,444.32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81,258.06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81,258.06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81,258.06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81,258.06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26,400.00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26,400.00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1,930,159.70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317,106.96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499,890.00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57,500.00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62,352.00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855,799.00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198,755.04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99,444.32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34,500.00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85,534.80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6,842.78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18,900.00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69,600.00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17,106.96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1,999,759.70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317,106.96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503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411"/>
        <w:gridCol w:w="1050"/>
        <w:gridCol w:w="1440"/>
        <w:gridCol w:w="1515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5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1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1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4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3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45,000.00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gNVFTYAAAACgEAAA8A&#10;AAAAAAAAAQAgAAAAIgAAAGRycy9kb3ducmV2LnhtbFBLAQIUABQAAAAIAIdO4kBbc1QQFwIAABQE&#10;AAAOAAAAAAAAAAEAIAAAACc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sPgxiRcCAAAZ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A1UVNgAAAAKAQAA&#10;DwAAAAAAAAABACAAAAAiAAAAZHJzL2Rvd25yZXYueG1sUEsBAhQAFAAAAAgAh07iQG8zbR0ZAgAA&#10;GAQAAA4AAAAAAAAAAQAgAAAAJ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ECBE"/>
    <w:multiLevelType w:val="singleLevel"/>
    <w:tmpl w:val="0951ECB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2ED20FB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19263AA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57751A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1657C26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7EB6BE5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A213EC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69341C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3150</Words>
  <Characters>3680</Characters>
  <Lines>161</Lines>
  <Paragraphs>45</Paragraphs>
  <TotalTime>14</TotalTime>
  <ScaleCrop>false</ScaleCrop>
  <LinksUpToDate>false</LinksUpToDate>
  <CharactersWithSpaces>3703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86135</cp:lastModifiedBy>
  <cp:lastPrinted>2025-10-14T02:05:00Z</cp:lastPrinted>
  <dcterms:modified xsi:type="dcterms:W3CDTF">2025-10-14T07:54:37Z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eyJoZGlkIjoiZTU0ZmI4ZWNkYjIwNWU0YWUwZjI5MGQ1NmVmYWZkMzAiLCJ1c2VySWQiOiIxNDk5NTc4NDY2In0=</vt:lpwstr>
  </property>
</Properties>
</file>