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D378F">
      <w:pPr>
        <w:keepNext w:val="0"/>
        <w:keepLines w:val="0"/>
        <w:pageBreakBefore w:val="0"/>
        <w:widowControl w:val="0"/>
        <w:kinsoku w:val="0"/>
        <w:wordWrap/>
        <w:overflowPunct w:val="0"/>
        <w:topLinePunct w:val="0"/>
        <w:autoSpaceDE/>
        <w:autoSpaceDN/>
        <w:bidi w:val="0"/>
        <w:adjustRightInd w:val="0"/>
        <w:snapToGrid w:val="0"/>
        <w:spacing w:line="594" w:lineRule="exact"/>
        <w:textAlignment w:val="auto"/>
        <w:rPr>
          <w:rFonts w:hint="default" w:ascii="Times New Roman" w:hAnsi="Times New Roman" w:eastAsia="方正仿宋_GBK" w:cs="Times New Roman"/>
          <w:snapToGrid w:val="0"/>
          <w:color w:val="000000"/>
          <w:sz w:val="32"/>
          <w:szCs w:val="32"/>
        </w:rPr>
      </w:pPr>
    </w:p>
    <w:p w14:paraId="15559385">
      <w:pPr>
        <w:keepNext w:val="0"/>
        <w:keepLines w:val="0"/>
        <w:pageBreakBefore w:val="0"/>
        <w:widowControl w:val="0"/>
        <w:kinsoku w:val="0"/>
        <w:wordWrap/>
        <w:overflowPunct w:val="0"/>
        <w:topLinePunct w:val="0"/>
        <w:autoSpaceDE/>
        <w:autoSpaceDN/>
        <w:bidi w:val="0"/>
        <w:adjustRightInd w:val="0"/>
        <w:snapToGrid w:val="0"/>
        <w:spacing w:line="594" w:lineRule="exact"/>
        <w:textAlignment w:val="auto"/>
        <w:rPr>
          <w:rFonts w:hint="default" w:ascii="Times New Roman" w:hAnsi="Times New Roman" w:eastAsia="方正仿宋_GBK" w:cs="Times New Roman"/>
          <w:snapToGrid w:val="0"/>
          <w:color w:val="000000"/>
          <w:sz w:val="32"/>
          <w:szCs w:val="32"/>
        </w:rPr>
      </w:pPr>
    </w:p>
    <w:p w14:paraId="20841C1B">
      <w:pPr>
        <w:keepNext w:val="0"/>
        <w:keepLines w:val="0"/>
        <w:pageBreakBefore w:val="0"/>
        <w:widowControl w:val="0"/>
        <w:kinsoku w:val="0"/>
        <w:wordWrap/>
        <w:overflowPunct w:val="0"/>
        <w:topLinePunct w:val="0"/>
        <w:autoSpaceDE/>
        <w:autoSpaceDN/>
        <w:bidi w:val="0"/>
        <w:adjustRightInd w:val="0"/>
        <w:snapToGrid w:val="0"/>
        <w:spacing w:line="594" w:lineRule="exact"/>
        <w:textAlignment w:val="auto"/>
        <w:rPr>
          <w:rFonts w:hint="default" w:ascii="Times New Roman" w:hAnsi="Times New Roman" w:eastAsia="方正仿宋_GBK" w:cs="Times New Roman"/>
          <w:snapToGrid w:val="0"/>
          <w:color w:val="000000"/>
          <w:sz w:val="32"/>
          <w:szCs w:val="32"/>
        </w:rPr>
      </w:pPr>
      <w:r>
        <w:rPr>
          <w:rFonts w:hint="default" w:ascii="Times New Roman" w:hAnsi="Times New Roman" w:cs="Times New Roman"/>
          <w:sz w:val="44"/>
          <w:szCs w:val="44"/>
        </w:rPr>
        <w:pict>
          <v:shape id="_x0000_s2058" o:spid="_x0000_s2058" o:spt="136" type="#_x0000_t136" style="position:absolute;left:0pt;margin-left:-2.5pt;margin-top:14.8pt;height:64pt;width:441.6pt;z-index:251660288;mso-width-relative:page;mso-height-relative:page;" fillcolor="#FF0000" filled="t" stroked="t" coordsize="21600,21600" adj="10800">
            <v:path/>
            <v:fill on="t" color2="#FFFFFF" focussize="0,0"/>
            <v:stroke color="#FF0000"/>
            <v:imagedata o:title=""/>
            <o:lock v:ext="edit" aspectratio="f"/>
            <v:textpath on="t" fitshape="t" fitpath="t" trim="t" xscale="f" string="中共石柱土家族自治县委宣传部" style="font-family:方正小标宋_GBK;font-size:28pt;v-text-align:center;"/>
          </v:shape>
        </w:pict>
      </w:r>
    </w:p>
    <w:p w14:paraId="3DB135D0">
      <w:pPr>
        <w:keepNext w:val="0"/>
        <w:keepLines w:val="0"/>
        <w:pageBreakBefore w:val="0"/>
        <w:widowControl w:val="0"/>
        <w:kinsoku w:val="0"/>
        <w:wordWrap/>
        <w:overflowPunct w:val="0"/>
        <w:topLinePunct w:val="0"/>
        <w:autoSpaceDE/>
        <w:autoSpaceDN/>
        <w:bidi w:val="0"/>
        <w:adjustRightInd w:val="0"/>
        <w:snapToGrid w:val="0"/>
        <w:spacing w:line="594" w:lineRule="exact"/>
        <w:jc w:val="center"/>
        <w:textAlignment w:val="auto"/>
        <w:rPr>
          <w:rFonts w:hint="default" w:ascii="Times New Roman" w:hAnsi="Times New Roman" w:eastAsia="方正仿宋_GBK" w:cs="Times New Roman"/>
          <w:snapToGrid w:val="0"/>
          <w:color w:val="000000"/>
          <w:sz w:val="32"/>
          <w:szCs w:val="32"/>
        </w:rPr>
      </w:pPr>
    </w:p>
    <w:p w14:paraId="3A31B68D">
      <w:pPr>
        <w:keepNext w:val="0"/>
        <w:keepLines w:val="0"/>
        <w:pageBreakBefore w:val="0"/>
        <w:widowControl w:val="0"/>
        <w:kinsoku w:val="0"/>
        <w:wordWrap/>
        <w:overflowPunct w:val="0"/>
        <w:topLinePunct w:val="0"/>
        <w:autoSpaceDE/>
        <w:autoSpaceDN/>
        <w:bidi w:val="0"/>
        <w:adjustRightInd w:val="0"/>
        <w:snapToGrid w:val="0"/>
        <w:spacing w:line="594" w:lineRule="exact"/>
        <w:jc w:val="center"/>
        <w:textAlignment w:val="auto"/>
        <w:rPr>
          <w:rFonts w:hint="default" w:ascii="Times New Roman" w:hAnsi="Times New Roman" w:eastAsia="方正仿宋_GBK" w:cs="Times New Roman"/>
          <w:snapToGrid w:val="0"/>
          <w:color w:val="000000"/>
          <w:sz w:val="32"/>
          <w:szCs w:val="32"/>
        </w:rPr>
      </w:pPr>
      <w:r>
        <w:rPr>
          <w:rFonts w:hint="default" w:ascii="Times New Roman" w:hAnsi="Times New Roman" w:cs="Times New Roman"/>
          <w:sz w:val="44"/>
          <w:szCs w:val="44"/>
        </w:rPr>
        <w:pict>
          <v:shape id="_x0000_s2059" o:spid="_x0000_s2059" o:spt="136" type="#_x0000_t136" style="position:absolute;left:0pt;margin-left:-2.5pt;margin-top:21.4pt;height:64pt;width:441.6pt;z-index:251661312;mso-width-relative:page;mso-height-relative:page;" fillcolor="#FF0000" filled="t" stroked="t" coordsize="21600,21600" adj="10800">
            <v:path/>
            <v:fill on="t" color2="#FFFFFF" focussize="0,0"/>
            <v:stroke color="#FF0000"/>
            <v:imagedata o:title=""/>
            <o:lock v:ext="edit" aspectratio="f"/>
            <v:textpath on="t" fitshape="t" fitpath="t" trim="t" xscale="f" string="石柱土家族自治县文化和旅游发展委员会" style="font-family:方正小标宋_GBK;font-size:28pt;v-text-align:center;"/>
          </v:shape>
        </w:pict>
      </w:r>
    </w:p>
    <w:p w14:paraId="61E86CDD">
      <w:pPr>
        <w:keepNext w:val="0"/>
        <w:keepLines w:val="0"/>
        <w:pageBreakBefore w:val="0"/>
        <w:widowControl w:val="0"/>
        <w:tabs>
          <w:tab w:val="left" w:pos="5728"/>
          <w:tab w:val="left" w:pos="7168"/>
        </w:tabs>
        <w:kinsoku w:val="0"/>
        <w:wordWrap/>
        <w:overflowPunct w:val="0"/>
        <w:topLinePunct w:val="0"/>
        <w:autoSpaceDE/>
        <w:bidi w:val="0"/>
        <w:adjustRightInd w:val="0"/>
        <w:snapToGrid w:val="0"/>
        <w:spacing w:line="594" w:lineRule="exact"/>
        <w:jc w:val="center"/>
        <w:textAlignment w:val="auto"/>
        <w:rPr>
          <w:rFonts w:hint="default" w:ascii="Times New Roman" w:hAnsi="Times New Roman" w:eastAsia="方正仿宋_GBK" w:cs="Times New Roman"/>
          <w:snapToGrid w:val="0"/>
          <w:color w:val="000000"/>
          <w:sz w:val="32"/>
          <w:szCs w:val="32"/>
        </w:rPr>
      </w:pPr>
    </w:p>
    <w:p w14:paraId="13EB577F">
      <w:pPr>
        <w:pStyle w:val="31"/>
        <w:keepNext w:val="0"/>
        <w:keepLines w:val="0"/>
        <w:pageBreakBefore w:val="0"/>
        <w:widowControl w:val="0"/>
        <w:kinsoku/>
        <w:wordWrap/>
        <w:overflowPunct w:val="0"/>
        <w:topLinePunct w:val="0"/>
        <w:autoSpaceDE w:val="0"/>
        <w:autoSpaceDN w:val="0"/>
        <w:bidi w:val="0"/>
        <w:adjustRightInd w:val="0"/>
        <w:snapToGrid w:val="0"/>
        <w:spacing w:line="594" w:lineRule="exact"/>
        <w:jc w:val="center"/>
        <w:textAlignment w:val="auto"/>
        <w:rPr>
          <w:rFonts w:hint="default" w:ascii="Times New Roman" w:hAnsi="Times New Roman" w:cs="Times New Roman"/>
        </w:rPr>
      </w:pPr>
    </w:p>
    <w:p w14:paraId="6B26785B">
      <w:pPr>
        <w:rPr>
          <w:rFonts w:hint="default" w:ascii="Times New Roman" w:hAnsi="Times New Roman" w:cs="Times New Roman"/>
          <w:lang w:val="en-US" w:eastAsia="zh-CN"/>
        </w:rPr>
      </w:pPr>
    </w:p>
    <w:p w14:paraId="68ED0EF2">
      <w:pPr>
        <w:keepNext w:val="0"/>
        <w:keepLines w:val="0"/>
        <w:pageBreakBefore w:val="0"/>
        <w:widowControl w:val="0"/>
        <w:kinsoku/>
        <w:wordWrap/>
        <w:overflowPunct w:val="0"/>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bCs/>
          <w:sz w:val="44"/>
          <w:szCs w:val="44"/>
        </w:rPr>
      </w:pPr>
      <w:r>
        <w:rPr>
          <w:rFonts w:hint="default" w:ascii="Times New Roman" w:hAnsi="Times New Roman" w:eastAsia="方正仿宋_GBK" w:cs="Times New Roman"/>
          <w:sz w:val="32"/>
          <w:szCs w:val="32"/>
          <w:lang w:val="en-US" w:eastAsia="zh-CN"/>
        </w:rPr>
        <w:t>石文旅发〔2026〕</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lang w:val="en-US" w:eastAsia="zh-CN"/>
        </w:rPr>
        <w:t>号</w:t>
      </w:r>
    </w:p>
    <w:p w14:paraId="2B9716CE">
      <w:pPr>
        <w:keepNext w:val="0"/>
        <w:keepLines w:val="0"/>
        <w:pageBreakBefore w:val="0"/>
        <w:widowControl w:val="0"/>
        <w:kinsoku/>
        <w:wordWrap/>
        <w:overflowPunct w:val="0"/>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仿宋_GBK"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73660</wp:posOffset>
                </wp:positionV>
                <wp:extent cx="5638800" cy="0"/>
                <wp:effectExtent l="0" t="13970" r="0" b="24130"/>
                <wp:wrapNone/>
                <wp:docPr id="1" name="直接连接符 1"/>
                <wp:cNvGraphicFramePr/>
                <a:graphic xmlns:a="http://schemas.openxmlformats.org/drawingml/2006/main">
                  <a:graphicData uri="http://schemas.microsoft.com/office/word/2010/wordprocessingShape">
                    <wps:wsp>
                      <wps:cNvCnPr/>
                      <wps:spPr>
                        <a:xfrm>
                          <a:off x="0" y="0"/>
                          <a:ext cx="56388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85pt;margin-top:5.8pt;height:0pt;width:444pt;z-index:251659264;mso-width-relative:page;mso-height-relative:page;" filled="f" stroked="t" coordsize="21600,21600" o:gfxdata="UEsDBAoAAAAAAIdO4kAAAAAAAAAAAAAAAAAEAAAAZHJzL1BLAwQUAAAACACHTuJAasjQCNMAAAAH&#10;AQAADwAAAGRycy9kb3ducmV2LnhtbE2Oy07DMBBF90j9B2sqsaNOuighxKnaCnZIiPDo1o2ncdR4&#10;HMVumv49g1jAanQfunOK9eQ6MeIQWk8K0kUCAqn2pqVGwcf7810GIkRNRneeUMEVA6zL2U2hc+Mv&#10;9IZjFRvBIxRyrcDG2OdShtqi02HheyTOjn5wOrIcGmkGfeFx18llkqyk0y3xB6t73FmsT9XZKZi+&#10;so3dv8Ttk/98tadpX7lxeVXqdp4mjyAiTvGvDD/4jA4lMx38mUwQHet7LvJJVyA4zrIHNg6/hiwL&#10;+Z+//AZQSwMEFAAAAAgAh07iQIh3WuL8AQAA8wMAAA4AAABkcnMvZTJvRG9jLnhtbK1TzY7TMBC+&#10;I/EOlu80aVGXKmq6hy3lgmAl4AGmtpNY8p88btO+BC+AxA1OHLnzNiyPwTjplmW59EAOztgz8818&#10;n8fL64M1bK8iau9qPp2UnCknvNSurfmH95tnC84wgZNgvFM1Pyrk16unT5Z9qNTMd95IFRmBOKz6&#10;UPMupVAVBYpOWcCJD8qRs/HRQqJtbAsZoSd0a4pZWV4VvY8yRC8UIp2uRyc/IcZLAH3TaKHWXuys&#10;cmlEjcpAIkrY6YB8NXTbNEqkt02DKjFTc2KahpWKkL3Na7FaQtVGCJ0WpxbgkhYecbKgHRU9Q60h&#10;AdtF/Q+U1SJ69E2aCG+LkcigCLGYlo+0eddBUAMXkhrDWXT8f7Dizf42Mi1pEjhzYOnC7z59//nx&#10;y68fn2m9+/aVTbNIfcCKYm/cbTztMNzGzPjQRJv/xIUdBmGPZ2HVITFBh/Or54tFSZqLe1/xJzFE&#10;TK+UtywbNTfaZc5Qwf41JipGofch+dg41td8tpi/mBMe0AQ2dPNk2kAs0LVDMnqj5UYbk1Mwttsb&#10;E9keaAo2m5K+zImA/wrLVdaA3Rg3uMb56BTIl06ydAykj6NnwXMPVknOjKJXlC0ChCqBNpdEUmnj&#10;coIaZvRENIs8ypqtrZdHuptdiLrtSJjhHorsoVkYuj/NbR62h3uyH77V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qyNAI0wAAAAcBAAAPAAAAAAAAAAEAIAAAACIAAABkcnMvZG93bnJldi54bWxQ&#10;SwECFAAUAAAACACHTuJAiHda4vwBAADzAwAADgAAAAAAAAABACAAAAAiAQAAZHJzL2Uyb0RvYy54&#10;bWxQSwUGAAAAAAYABgBZAQAAkAUAAAAA&#10;">
                <v:fill on="f" focussize="0,0"/>
                <v:stroke weight="2.25pt" color="#FF0000" joinstyle="round"/>
                <v:imagedata o:title=""/>
                <o:lock v:ext="edit" aspectratio="f"/>
              </v:line>
            </w:pict>
          </mc:Fallback>
        </mc:AlternateContent>
      </w:r>
    </w:p>
    <w:p w14:paraId="6C8FE30C">
      <w:pPr>
        <w:keepNext w:val="0"/>
        <w:keepLines w:val="0"/>
        <w:pageBreakBefore w:val="0"/>
        <w:widowControl w:val="0"/>
        <w:kinsoku/>
        <w:wordWrap/>
        <w:overflowPunct w:val="0"/>
        <w:topLinePunct w:val="0"/>
        <w:autoSpaceDE/>
        <w:autoSpaceDN/>
        <w:bidi w:val="0"/>
        <w:adjustRightInd w:val="0"/>
        <w:snapToGrid w:val="0"/>
        <w:spacing w:line="594" w:lineRule="exact"/>
        <w:ind w:left="0"/>
        <w:jc w:val="distribute"/>
        <w:textAlignment w:val="auto"/>
        <w:rPr>
          <w:rFonts w:hint="default" w:ascii="Times New Roman" w:hAnsi="Times New Roman" w:eastAsia="方正小标宋_GBK" w:cs="Times New Roman"/>
          <w:snapToGrid w:val="0"/>
          <w:kern w:val="0"/>
          <w:sz w:val="44"/>
          <w:szCs w:val="44"/>
        </w:rPr>
      </w:pPr>
      <w:r>
        <w:rPr>
          <w:rFonts w:hint="default" w:ascii="Times New Roman" w:hAnsi="Times New Roman" w:eastAsia="方正小标宋_GBK" w:cs="Times New Roman"/>
          <w:snapToGrid w:val="0"/>
          <w:kern w:val="0"/>
          <w:sz w:val="44"/>
          <w:szCs w:val="44"/>
        </w:rPr>
        <w:t>中共石柱土家族自治县委宣传部</w:t>
      </w:r>
    </w:p>
    <w:p w14:paraId="7D956A49">
      <w:pPr>
        <w:keepNext w:val="0"/>
        <w:keepLines w:val="0"/>
        <w:pageBreakBefore w:val="0"/>
        <w:widowControl w:val="0"/>
        <w:kinsoku/>
        <w:wordWrap/>
        <w:overflowPunct w:val="0"/>
        <w:topLinePunct w:val="0"/>
        <w:autoSpaceDE/>
        <w:autoSpaceDN/>
        <w:bidi w:val="0"/>
        <w:adjustRightInd w:val="0"/>
        <w:snapToGrid w:val="0"/>
        <w:spacing w:line="594" w:lineRule="exact"/>
        <w:ind w:left="0"/>
        <w:jc w:val="distribute"/>
        <w:textAlignment w:val="auto"/>
        <w:rPr>
          <w:rFonts w:hint="default" w:ascii="Times New Roman" w:hAnsi="Times New Roman" w:cs="Times New Roman"/>
          <w:sz w:val="44"/>
          <w:szCs w:val="44"/>
        </w:rPr>
      </w:pPr>
      <w:r>
        <w:rPr>
          <w:rFonts w:hint="default" w:ascii="Times New Roman" w:hAnsi="Times New Roman" w:eastAsia="方正小标宋_GBK" w:cs="Times New Roman"/>
          <w:sz w:val="44"/>
          <w:szCs w:val="44"/>
        </w:rPr>
        <w:t>石柱土家族自治县文化和旅游发展委员会</w:t>
      </w:r>
    </w:p>
    <w:p w14:paraId="16988AD2">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eastAsia" w:ascii="方正小标宋_GBK" w:hAnsi="方正小标宋_GBK" w:eastAsia="方正小标宋_GBK" w:cs="方正小标宋_GBK"/>
          <w:b w:val="0"/>
          <w:bCs w:val="0"/>
          <w:color w:val="auto"/>
          <w:sz w:val="44"/>
          <w:szCs w:val="44"/>
        </w:rPr>
      </w:pPr>
      <w:r>
        <w:rPr>
          <w:rFonts w:hint="eastAsia" w:ascii="方正小标宋_GBK" w:hAnsi="方正小标宋_GBK" w:eastAsia="方正小标宋_GBK" w:cs="方正小标宋_GBK"/>
          <w:b w:val="0"/>
          <w:bCs w:val="0"/>
          <w:color w:val="auto"/>
          <w:sz w:val="44"/>
          <w:szCs w:val="44"/>
          <w:lang w:val="en-US" w:eastAsia="zh-CN"/>
        </w:rPr>
        <w:t>关于举办2026年</w:t>
      </w:r>
      <w:r>
        <w:rPr>
          <w:rFonts w:hint="eastAsia" w:ascii="方正小标宋_GBK" w:hAnsi="方正小标宋_GBK" w:eastAsia="方正小标宋_GBK" w:cs="方正小标宋_GBK"/>
          <w:b w:val="0"/>
          <w:bCs w:val="0"/>
          <w:color w:val="auto"/>
          <w:sz w:val="44"/>
          <w:szCs w:val="44"/>
        </w:rPr>
        <w:t>石柱县“乡村宝藏推荐官”</w:t>
      </w:r>
    </w:p>
    <w:p w14:paraId="6F53B423">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eastAsia" w:ascii="方正小标宋_GBK" w:hAnsi="方正小标宋_GBK" w:eastAsia="方正小标宋_GBK" w:cs="方正小标宋_GBK"/>
          <w:b w:val="0"/>
          <w:bCs w:val="0"/>
          <w:color w:val="auto"/>
          <w:sz w:val="44"/>
          <w:szCs w:val="44"/>
          <w:lang w:val="en-US"/>
        </w:rPr>
      </w:pPr>
      <w:r>
        <w:rPr>
          <w:rFonts w:hint="eastAsia" w:ascii="方正小标宋_GBK" w:hAnsi="方正小标宋_GBK" w:eastAsia="方正小标宋_GBK" w:cs="方正小标宋_GBK"/>
          <w:b w:val="0"/>
          <w:bCs w:val="0"/>
          <w:color w:val="auto"/>
          <w:sz w:val="44"/>
          <w:szCs w:val="44"/>
        </w:rPr>
        <w:t>文旅推介</w:t>
      </w:r>
      <w:r>
        <w:rPr>
          <w:rFonts w:hint="eastAsia" w:ascii="方正小标宋_GBK" w:hAnsi="方正小标宋_GBK" w:eastAsia="方正小标宋_GBK" w:cs="方正小标宋_GBK"/>
          <w:b w:val="0"/>
          <w:bCs w:val="0"/>
          <w:color w:val="auto"/>
          <w:sz w:val="44"/>
          <w:szCs w:val="44"/>
          <w:lang w:eastAsia="zh-CN"/>
        </w:rPr>
        <w:t>大</w:t>
      </w:r>
      <w:r>
        <w:rPr>
          <w:rFonts w:hint="eastAsia" w:ascii="方正小标宋_GBK" w:hAnsi="方正小标宋_GBK" w:eastAsia="方正小标宋_GBK" w:cs="方正小标宋_GBK"/>
          <w:b w:val="0"/>
          <w:bCs w:val="0"/>
          <w:color w:val="auto"/>
          <w:sz w:val="44"/>
          <w:szCs w:val="44"/>
        </w:rPr>
        <w:t>赛</w:t>
      </w:r>
      <w:r>
        <w:rPr>
          <w:rFonts w:hint="eastAsia" w:ascii="方正小标宋_GBK" w:hAnsi="方正小标宋_GBK" w:eastAsia="方正小标宋_GBK" w:cs="方正小标宋_GBK"/>
          <w:b w:val="0"/>
          <w:bCs w:val="0"/>
          <w:color w:val="auto"/>
          <w:sz w:val="44"/>
          <w:szCs w:val="44"/>
          <w:lang w:val="en-US" w:eastAsia="zh-CN"/>
        </w:rPr>
        <w:t>的通知</w:t>
      </w:r>
    </w:p>
    <w:p w14:paraId="7ACB1CF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Times New Roman" w:hAnsi="Times New Roman" w:eastAsia="方正仿宋_GBK" w:cs="方正黑体_GBK"/>
          <w:b w:val="0"/>
          <w:snapToGrid w:val="0"/>
          <w:color w:val="auto"/>
          <w:spacing w:val="0"/>
          <w:kern w:val="2"/>
          <w:sz w:val="32"/>
          <w:szCs w:val="32"/>
        </w:rPr>
      </w:pPr>
    </w:p>
    <w:p w14:paraId="643E422A">
      <w:pPr>
        <w:keepNext w:val="0"/>
        <w:keepLines w:val="0"/>
        <w:pageBreakBefore w:val="0"/>
        <w:widowControl w:val="0"/>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方正仿宋_GBK" w:cs="方正仿宋_GBK"/>
          <w:b w:val="0"/>
          <w:snapToGrid w:val="0"/>
          <w:color w:val="auto"/>
          <w:spacing w:val="0"/>
          <w:kern w:val="2"/>
          <w:sz w:val="32"/>
          <w:szCs w:val="32"/>
          <w:lang w:eastAsia="zh-CN"/>
        </w:rPr>
      </w:pPr>
      <w:r>
        <w:rPr>
          <w:rFonts w:hint="eastAsia" w:ascii="Times New Roman" w:hAnsi="Times New Roman" w:eastAsia="方正仿宋_GBK" w:cs="方正仿宋_GBK"/>
          <w:b w:val="0"/>
          <w:snapToGrid w:val="0"/>
          <w:color w:val="auto"/>
          <w:spacing w:val="0"/>
          <w:kern w:val="2"/>
          <w:sz w:val="32"/>
          <w:szCs w:val="32"/>
          <w:lang w:eastAsia="zh-CN"/>
        </w:rPr>
        <w:t>各乡镇（街道）人民政府（办事处），</w:t>
      </w:r>
      <w:r>
        <w:rPr>
          <w:rFonts w:hint="eastAsia" w:ascii="Times New Roman" w:hAnsi="Times New Roman" w:eastAsia="方正仿宋_GBK" w:cs="方正仿宋_GBK"/>
          <w:b w:val="0"/>
          <w:snapToGrid w:val="0"/>
          <w:color w:val="auto"/>
          <w:spacing w:val="0"/>
          <w:kern w:val="2"/>
          <w:sz w:val="32"/>
          <w:szCs w:val="32"/>
          <w:lang w:val="en-US" w:eastAsia="zh-CN"/>
        </w:rPr>
        <w:t>县委各部委、县级各部门</w:t>
      </w:r>
      <w:r>
        <w:rPr>
          <w:rFonts w:hint="eastAsia" w:ascii="Times New Roman" w:hAnsi="Times New Roman" w:eastAsia="方正仿宋_GBK" w:cs="方正仿宋_GBK"/>
          <w:b w:val="0"/>
          <w:snapToGrid w:val="0"/>
          <w:color w:val="auto"/>
          <w:spacing w:val="0"/>
          <w:kern w:val="2"/>
          <w:sz w:val="32"/>
          <w:szCs w:val="32"/>
          <w:lang w:eastAsia="zh-CN"/>
        </w:rPr>
        <w:t>，</w:t>
      </w:r>
      <w:r>
        <w:rPr>
          <w:rFonts w:hint="eastAsia" w:ascii="Times New Roman" w:hAnsi="Times New Roman" w:eastAsia="方正仿宋_GBK" w:cs="方正仿宋_GBK"/>
          <w:b w:val="0"/>
          <w:snapToGrid w:val="0"/>
          <w:color w:val="auto"/>
          <w:spacing w:val="0"/>
          <w:kern w:val="2"/>
          <w:sz w:val="32"/>
          <w:szCs w:val="32"/>
          <w:lang w:val="en-US" w:eastAsia="zh-CN"/>
        </w:rPr>
        <w:t>各文旅</w:t>
      </w:r>
      <w:r>
        <w:rPr>
          <w:rFonts w:hint="eastAsia" w:ascii="Times New Roman" w:hAnsi="Times New Roman" w:eastAsia="方正仿宋_GBK" w:cs="方正仿宋_GBK"/>
          <w:b w:val="0"/>
          <w:snapToGrid w:val="0"/>
          <w:color w:val="auto"/>
          <w:spacing w:val="0"/>
          <w:kern w:val="2"/>
          <w:sz w:val="32"/>
          <w:szCs w:val="32"/>
          <w:lang w:eastAsia="zh-CN"/>
        </w:rPr>
        <w:t>企业：</w:t>
      </w:r>
    </w:p>
    <w:p w14:paraId="5419973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eastAsia="zh-CN"/>
        </w:rPr>
      </w:pPr>
      <w:r>
        <w:rPr>
          <w:rFonts w:hint="eastAsia" w:ascii="Times New Roman" w:hAnsi="Times New Roman" w:eastAsia="方正仿宋_GBK" w:cs="方正仿宋_GBK"/>
          <w:b w:val="0"/>
          <w:snapToGrid w:val="0"/>
          <w:color w:val="auto"/>
          <w:spacing w:val="0"/>
          <w:kern w:val="2"/>
          <w:sz w:val="32"/>
          <w:szCs w:val="32"/>
          <w:lang w:eastAsia="zh-CN"/>
        </w:rPr>
        <w:t>为进一步</w:t>
      </w:r>
      <w:r>
        <w:rPr>
          <w:rFonts w:hint="eastAsia" w:ascii="Times New Roman" w:hAnsi="Times New Roman" w:eastAsia="方正仿宋_GBK" w:cs="方正仿宋_GBK"/>
          <w:b w:val="0"/>
          <w:snapToGrid w:val="0"/>
          <w:color w:val="auto"/>
          <w:spacing w:val="0"/>
          <w:kern w:val="2"/>
          <w:sz w:val="32"/>
          <w:szCs w:val="32"/>
        </w:rPr>
        <w:t>擦亮“乡村宝藏推荐官”活动品牌，挖掘和培养一批热爱石柱、善于表达的文旅推介人才，以“推介官”为纽带，集聚乡村资源促进农文旅深度融合发展</w:t>
      </w:r>
      <w:r>
        <w:rPr>
          <w:rFonts w:hint="eastAsia" w:ascii="Times New Roman" w:hAnsi="Times New Roman" w:eastAsia="方正仿宋_GBK" w:cs="方正仿宋_GBK"/>
          <w:b w:val="0"/>
          <w:snapToGrid w:val="0"/>
          <w:color w:val="auto"/>
          <w:spacing w:val="0"/>
          <w:kern w:val="2"/>
          <w:sz w:val="32"/>
          <w:szCs w:val="32"/>
          <w:lang w:eastAsia="zh-CN"/>
        </w:rPr>
        <w:t>，</w:t>
      </w:r>
      <w:r>
        <w:rPr>
          <w:rFonts w:hint="eastAsia" w:ascii="Times New Roman" w:hAnsi="Times New Roman" w:eastAsia="方正仿宋_GBK" w:cs="方正仿宋_GBK"/>
          <w:b w:val="0"/>
          <w:snapToGrid w:val="0"/>
          <w:color w:val="auto"/>
          <w:spacing w:val="0"/>
          <w:kern w:val="2"/>
          <w:sz w:val="32"/>
          <w:szCs w:val="32"/>
          <w:lang w:val="en-US" w:eastAsia="zh-CN"/>
        </w:rPr>
        <w:t>将</w:t>
      </w:r>
      <w:r>
        <w:rPr>
          <w:rFonts w:hint="eastAsia" w:ascii="Times New Roman" w:hAnsi="Times New Roman" w:eastAsia="方正仿宋_GBK" w:cs="方正仿宋_GBK"/>
          <w:b w:val="0"/>
          <w:snapToGrid w:val="0"/>
          <w:color w:val="auto"/>
          <w:spacing w:val="0"/>
          <w:kern w:val="2"/>
          <w:sz w:val="32"/>
          <w:szCs w:val="32"/>
        </w:rPr>
        <w:t>开展2026年石柱县“乡村宝藏推荐官”文旅推介大赛</w:t>
      </w:r>
      <w:r>
        <w:rPr>
          <w:rFonts w:hint="eastAsia" w:ascii="Times New Roman" w:hAnsi="Times New Roman" w:eastAsia="方正仿宋_GBK" w:cs="方正仿宋_GBK"/>
          <w:b w:val="0"/>
          <w:snapToGrid w:val="0"/>
          <w:color w:val="auto"/>
          <w:spacing w:val="0"/>
          <w:kern w:val="2"/>
          <w:sz w:val="32"/>
          <w:szCs w:val="32"/>
          <w:lang w:eastAsia="zh-CN"/>
        </w:rPr>
        <w:t>，现通知如下：</w:t>
      </w:r>
    </w:p>
    <w:p w14:paraId="5021462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黑体_GBK" w:hAnsi="方正黑体_GBK" w:eastAsia="方正黑体_GBK" w:cs="方正黑体_GBK"/>
          <w:b w:val="0"/>
          <w:snapToGrid w:val="0"/>
          <w:color w:val="auto"/>
          <w:spacing w:val="0"/>
          <w:kern w:val="2"/>
          <w:sz w:val="32"/>
          <w:szCs w:val="32"/>
        </w:rPr>
      </w:pPr>
      <w:r>
        <w:rPr>
          <w:rFonts w:hint="eastAsia" w:ascii="方正黑体_GBK" w:hAnsi="方正黑体_GBK" w:eastAsia="方正黑体_GBK" w:cs="方正黑体_GBK"/>
          <w:b w:val="0"/>
          <w:snapToGrid w:val="0"/>
          <w:color w:val="auto"/>
          <w:spacing w:val="0"/>
          <w:kern w:val="2"/>
          <w:sz w:val="32"/>
          <w:szCs w:val="32"/>
          <w:lang w:eastAsia="zh-CN"/>
        </w:rPr>
        <w:t>一</w:t>
      </w:r>
      <w:r>
        <w:rPr>
          <w:rFonts w:hint="eastAsia" w:ascii="方正黑体_GBK" w:hAnsi="方正黑体_GBK" w:eastAsia="方正黑体_GBK" w:cs="方正黑体_GBK"/>
          <w:b w:val="0"/>
          <w:snapToGrid w:val="0"/>
          <w:color w:val="auto"/>
          <w:spacing w:val="0"/>
          <w:kern w:val="2"/>
          <w:sz w:val="32"/>
          <w:szCs w:val="32"/>
        </w:rPr>
        <w:t>、活动时间</w:t>
      </w:r>
    </w:p>
    <w:p w14:paraId="71F487A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_GBK" w:cs="方正仿宋_GBK"/>
          <w:b w:val="0"/>
          <w:snapToGrid w:val="0"/>
          <w:color w:val="auto"/>
          <w:spacing w:val="0"/>
          <w:kern w:val="2"/>
          <w:sz w:val="32"/>
          <w:szCs w:val="32"/>
          <w:lang w:val="en-US"/>
        </w:rPr>
      </w:pPr>
      <w:r>
        <w:rPr>
          <w:rFonts w:hint="eastAsia" w:ascii="Times New Roman" w:hAnsi="Times New Roman" w:eastAsia="方正仿宋_GBK" w:cs="方正仿宋_GBK"/>
          <w:b w:val="0"/>
          <w:snapToGrid w:val="0"/>
          <w:color w:val="auto"/>
          <w:spacing w:val="0"/>
          <w:kern w:val="2"/>
          <w:sz w:val="32"/>
          <w:szCs w:val="32"/>
          <w:lang w:eastAsia="zh-CN"/>
        </w:rPr>
        <w:t>初赛</w:t>
      </w:r>
      <w:r>
        <w:rPr>
          <w:rFonts w:hint="eastAsia" w:ascii="Times New Roman" w:hAnsi="Times New Roman" w:eastAsia="方正仿宋_GBK" w:cs="方正仿宋_GBK"/>
          <w:b w:val="0"/>
          <w:snapToGrid w:val="0"/>
          <w:color w:val="auto"/>
          <w:spacing w:val="0"/>
          <w:kern w:val="2"/>
          <w:sz w:val="32"/>
          <w:szCs w:val="32"/>
        </w:rPr>
        <w:t>：2026年</w:t>
      </w:r>
      <w:r>
        <w:rPr>
          <w:rFonts w:hint="eastAsia" w:ascii="Times New Roman" w:hAnsi="Times New Roman" w:eastAsia="方正仿宋_GBK" w:cs="方正仿宋_GBK"/>
          <w:b w:val="0"/>
          <w:snapToGrid w:val="0"/>
          <w:color w:val="auto"/>
          <w:spacing w:val="0"/>
          <w:kern w:val="2"/>
          <w:sz w:val="32"/>
          <w:szCs w:val="32"/>
          <w:lang w:val="en-US" w:eastAsia="zh-CN"/>
        </w:rPr>
        <w:t>8月7日（星期五）</w:t>
      </w:r>
    </w:p>
    <w:p w14:paraId="048EF88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方正仿宋_GBK"/>
          <w:b w:val="0"/>
          <w:snapToGrid w:val="0"/>
          <w:color w:val="auto"/>
          <w:spacing w:val="0"/>
          <w:kern w:val="2"/>
          <w:sz w:val="32"/>
          <w:szCs w:val="32"/>
          <w:lang w:val="en-US" w:eastAsia="zh-CN"/>
        </w:rPr>
      </w:pPr>
      <w:r>
        <w:rPr>
          <w:rFonts w:hint="eastAsia" w:ascii="Times New Roman" w:hAnsi="Times New Roman" w:eastAsia="方正仿宋_GBK" w:cs="方正仿宋_GBK"/>
          <w:b w:val="0"/>
          <w:snapToGrid w:val="0"/>
          <w:color w:val="auto"/>
          <w:spacing w:val="0"/>
          <w:kern w:val="2"/>
          <w:sz w:val="32"/>
          <w:szCs w:val="32"/>
        </w:rPr>
        <w:t>决赛：2026年8月</w:t>
      </w:r>
      <w:r>
        <w:rPr>
          <w:rFonts w:hint="eastAsia" w:ascii="Times New Roman" w:hAnsi="Times New Roman" w:eastAsia="方正仿宋_GBK" w:cs="方正仿宋_GBK"/>
          <w:b w:val="0"/>
          <w:snapToGrid w:val="0"/>
          <w:color w:val="auto"/>
          <w:spacing w:val="0"/>
          <w:kern w:val="2"/>
          <w:sz w:val="32"/>
          <w:szCs w:val="32"/>
          <w:lang w:val="en-US" w:eastAsia="zh-CN"/>
        </w:rPr>
        <w:t>15日（星期六）</w:t>
      </w:r>
    </w:p>
    <w:p w14:paraId="13D2CBB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黑体_GBK" w:hAnsi="方正黑体_GBK" w:eastAsia="方正黑体_GBK" w:cs="方正黑体_GBK"/>
          <w:b w:val="0"/>
          <w:snapToGrid w:val="0"/>
          <w:color w:val="auto"/>
          <w:spacing w:val="0"/>
          <w:kern w:val="2"/>
          <w:sz w:val="32"/>
          <w:szCs w:val="32"/>
          <w:lang w:eastAsia="zh-CN"/>
        </w:rPr>
      </w:pPr>
      <w:r>
        <w:rPr>
          <w:rFonts w:hint="eastAsia" w:ascii="方正黑体_GBK" w:hAnsi="方正黑体_GBK" w:eastAsia="方正黑体_GBK" w:cs="方正黑体_GBK"/>
          <w:b w:val="0"/>
          <w:snapToGrid w:val="0"/>
          <w:color w:val="auto"/>
          <w:spacing w:val="0"/>
          <w:kern w:val="2"/>
          <w:sz w:val="32"/>
          <w:szCs w:val="32"/>
          <w:lang w:eastAsia="zh-CN"/>
        </w:rPr>
        <w:t>二、活动地点</w:t>
      </w:r>
    </w:p>
    <w:p w14:paraId="520F8E0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eastAsia="zh-CN"/>
        </w:rPr>
      </w:pPr>
      <w:r>
        <w:rPr>
          <w:rFonts w:hint="eastAsia" w:ascii="Times New Roman" w:hAnsi="Times New Roman" w:eastAsia="方正仿宋_GBK" w:cs="方正仿宋_GBK"/>
          <w:b w:val="0"/>
          <w:snapToGrid w:val="0"/>
          <w:color w:val="auto"/>
          <w:spacing w:val="0"/>
          <w:kern w:val="2"/>
          <w:sz w:val="32"/>
          <w:szCs w:val="32"/>
          <w:lang w:eastAsia="zh-CN"/>
        </w:rPr>
        <w:t>初赛</w:t>
      </w:r>
      <w:r>
        <w:rPr>
          <w:rFonts w:hint="eastAsia" w:ascii="Times New Roman" w:hAnsi="Times New Roman" w:eastAsia="方正仿宋_GBK" w:cs="方正仿宋_GBK"/>
          <w:b w:val="0"/>
          <w:snapToGrid w:val="0"/>
          <w:color w:val="auto"/>
          <w:spacing w:val="0"/>
          <w:kern w:val="2"/>
          <w:sz w:val="32"/>
          <w:szCs w:val="32"/>
        </w:rPr>
        <w:t>：</w:t>
      </w:r>
      <w:r>
        <w:rPr>
          <w:rFonts w:hint="eastAsia" w:ascii="Times New Roman" w:hAnsi="Times New Roman" w:eastAsia="方正仿宋_GBK" w:cs="方正仿宋_GBK"/>
          <w:b w:val="0"/>
          <w:snapToGrid w:val="0"/>
          <w:color w:val="auto"/>
          <w:spacing w:val="0"/>
          <w:kern w:val="2"/>
          <w:sz w:val="32"/>
          <w:szCs w:val="32"/>
          <w:lang w:eastAsia="zh-CN"/>
        </w:rPr>
        <w:t>石柱县民族文化中心六楼多功能厅</w:t>
      </w:r>
    </w:p>
    <w:p w14:paraId="6E220623">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eastAsia="zh-CN"/>
        </w:rPr>
      </w:pPr>
      <w:r>
        <w:rPr>
          <w:rFonts w:hint="eastAsia" w:ascii="Times New Roman" w:hAnsi="Times New Roman" w:eastAsia="方正仿宋_GBK" w:cs="方正仿宋_GBK"/>
          <w:b w:val="0"/>
          <w:snapToGrid w:val="0"/>
          <w:color w:val="auto"/>
          <w:spacing w:val="0"/>
          <w:kern w:val="2"/>
          <w:sz w:val="32"/>
          <w:szCs w:val="32"/>
        </w:rPr>
        <w:t>决赛：石柱县冷水镇</w:t>
      </w:r>
      <w:r>
        <w:rPr>
          <w:rFonts w:hint="eastAsia" w:ascii="Times New Roman" w:hAnsi="Times New Roman" w:eastAsia="方正仿宋_GBK" w:cs="方正仿宋_GBK"/>
          <w:b w:val="0"/>
          <w:snapToGrid w:val="0"/>
          <w:color w:val="auto"/>
          <w:spacing w:val="0"/>
          <w:kern w:val="2"/>
          <w:sz w:val="32"/>
          <w:szCs w:val="32"/>
          <w:lang w:eastAsia="zh-CN"/>
        </w:rPr>
        <w:t>（具体地点另行通知）</w:t>
      </w:r>
    </w:p>
    <w:p w14:paraId="0E2BD7E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黑体_GBK" w:hAnsi="方正黑体_GBK" w:eastAsia="方正黑体_GBK" w:cs="方正黑体_GBK"/>
          <w:b w:val="0"/>
          <w:snapToGrid w:val="0"/>
          <w:color w:val="auto"/>
          <w:spacing w:val="0"/>
          <w:kern w:val="2"/>
          <w:sz w:val="32"/>
          <w:szCs w:val="32"/>
          <w:lang w:eastAsia="zh-CN"/>
        </w:rPr>
      </w:pPr>
      <w:r>
        <w:rPr>
          <w:rFonts w:hint="eastAsia" w:ascii="方正黑体_GBK" w:hAnsi="方正黑体_GBK" w:eastAsia="方正黑体_GBK" w:cs="方正黑体_GBK"/>
          <w:b w:val="0"/>
          <w:snapToGrid w:val="0"/>
          <w:color w:val="auto"/>
          <w:spacing w:val="0"/>
          <w:kern w:val="2"/>
          <w:sz w:val="32"/>
          <w:szCs w:val="32"/>
          <w:lang w:eastAsia="zh-CN"/>
        </w:rPr>
        <w:t>三、组织机构</w:t>
      </w:r>
    </w:p>
    <w:p w14:paraId="5318A8A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Times New Roman"/>
          <w:b w:val="0"/>
          <w:bCs w:val="0"/>
          <w:snapToGrid w:val="0"/>
          <w:color w:val="auto"/>
          <w:spacing w:val="0"/>
          <w:kern w:val="2"/>
          <w:sz w:val="32"/>
          <w:szCs w:val="32"/>
          <w:u w:val="none"/>
          <w:lang w:val="en-US" w:eastAsia="zh-CN"/>
        </w:rPr>
      </w:pPr>
      <w:r>
        <w:rPr>
          <w:rFonts w:hint="eastAsia" w:ascii="Times New Roman" w:hAnsi="Times New Roman" w:eastAsia="方正仿宋_GBK" w:cs="方正楷体_GBK"/>
          <w:b w:val="0"/>
          <w:bCs w:val="0"/>
          <w:snapToGrid w:val="0"/>
          <w:color w:val="auto"/>
          <w:spacing w:val="0"/>
          <w:kern w:val="2"/>
          <w:sz w:val="32"/>
          <w:szCs w:val="32"/>
          <w:lang w:val="en-US" w:eastAsia="zh-CN"/>
        </w:rPr>
        <w:t>主办单位：</w:t>
      </w:r>
      <w:r>
        <w:rPr>
          <w:rFonts w:hint="eastAsia" w:ascii="Times New Roman" w:hAnsi="Times New Roman" w:eastAsia="方正仿宋_GBK" w:cs="Times New Roman"/>
          <w:b w:val="0"/>
          <w:bCs w:val="0"/>
          <w:snapToGrid w:val="0"/>
          <w:color w:val="auto"/>
          <w:spacing w:val="0"/>
          <w:kern w:val="2"/>
          <w:sz w:val="32"/>
          <w:szCs w:val="32"/>
          <w:lang w:val="en-US" w:eastAsia="zh-CN"/>
        </w:rPr>
        <w:t>中共石柱土家族自治县委宣传部</w:t>
      </w:r>
      <w:r>
        <w:rPr>
          <w:rFonts w:hint="eastAsia" w:ascii="Times New Roman" w:hAnsi="Times New Roman" w:eastAsia="方正仿宋_GBK" w:cs="方正楷体_GBK"/>
          <w:b w:val="0"/>
          <w:bCs w:val="0"/>
          <w:snapToGrid w:val="0"/>
          <w:color w:val="auto"/>
          <w:spacing w:val="0"/>
          <w:kern w:val="2"/>
          <w:sz w:val="32"/>
          <w:szCs w:val="32"/>
          <w:lang w:val="en-US" w:eastAsia="zh-CN"/>
        </w:rPr>
        <w:t>、</w:t>
      </w:r>
      <w:r>
        <w:rPr>
          <w:rFonts w:hint="default" w:ascii="Times New Roman" w:hAnsi="Times New Roman" w:eastAsia="方正仿宋_GBK" w:cs="Times New Roman"/>
          <w:b w:val="0"/>
          <w:bCs w:val="0"/>
          <w:snapToGrid w:val="0"/>
          <w:color w:val="auto"/>
          <w:spacing w:val="0"/>
          <w:kern w:val="2"/>
          <w:sz w:val="32"/>
          <w:szCs w:val="32"/>
          <w:u w:val="none"/>
          <w:lang w:val="en-US" w:eastAsia="zh-CN"/>
        </w:rPr>
        <w:t>石柱土家族自治县文化和旅游发展委员会</w:t>
      </w:r>
    </w:p>
    <w:p w14:paraId="004851D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黑体_GBK" w:hAnsi="方正黑体_GBK" w:eastAsia="方正黑体_GBK" w:cs="方正黑体_GBK"/>
          <w:b w:val="0"/>
          <w:snapToGrid w:val="0"/>
          <w:color w:val="auto"/>
          <w:spacing w:val="0"/>
          <w:kern w:val="2"/>
          <w:sz w:val="32"/>
          <w:szCs w:val="32"/>
          <w:lang w:eastAsia="zh-CN"/>
        </w:rPr>
      </w:pPr>
      <w:r>
        <w:rPr>
          <w:rFonts w:hint="eastAsia" w:ascii="方正黑体_GBK" w:hAnsi="方正黑体_GBK" w:eastAsia="方正黑体_GBK" w:cs="方正黑体_GBK"/>
          <w:b w:val="0"/>
          <w:snapToGrid w:val="0"/>
          <w:color w:val="auto"/>
          <w:spacing w:val="0"/>
          <w:kern w:val="2"/>
          <w:sz w:val="32"/>
          <w:szCs w:val="32"/>
          <w:lang w:eastAsia="zh-CN"/>
        </w:rPr>
        <w:t>四、参赛对象</w:t>
      </w:r>
    </w:p>
    <w:p w14:paraId="610D6E8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方正仿宋_GBK"/>
          <w:b w:val="0"/>
          <w:snapToGrid w:val="0"/>
          <w:color w:val="auto"/>
          <w:spacing w:val="0"/>
          <w:kern w:val="2"/>
          <w:sz w:val="32"/>
          <w:szCs w:val="32"/>
          <w:lang w:val="en-US" w:eastAsia="zh-CN"/>
        </w:rPr>
      </w:pPr>
      <w:r>
        <w:rPr>
          <w:rFonts w:hint="eastAsia" w:ascii="Times New Roman" w:hAnsi="Times New Roman" w:eastAsia="方正仿宋_GBK" w:cs="方正仿宋_GBK"/>
          <w:b w:val="0"/>
          <w:snapToGrid w:val="0"/>
          <w:color w:val="auto"/>
          <w:spacing w:val="0"/>
          <w:kern w:val="2"/>
          <w:sz w:val="32"/>
          <w:szCs w:val="32"/>
        </w:rPr>
        <w:t>全县各党政企事业单位工作人员</w:t>
      </w:r>
      <w:r>
        <w:rPr>
          <w:rFonts w:hint="eastAsia" w:ascii="Times New Roman" w:hAnsi="Times New Roman" w:eastAsia="方正仿宋_GBK" w:cs="方正仿宋_GBK"/>
          <w:b w:val="0"/>
          <w:snapToGrid w:val="0"/>
          <w:color w:val="auto"/>
          <w:spacing w:val="0"/>
          <w:kern w:val="2"/>
          <w:sz w:val="32"/>
          <w:szCs w:val="32"/>
          <w:lang w:eastAsia="zh-CN"/>
        </w:rPr>
        <w:t>（含各中小学校教师）</w:t>
      </w:r>
      <w:r>
        <w:rPr>
          <w:rFonts w:hint="eastAsia" w:ascii="Times New Roman" w:hAnsi="Times New Roman" w:eastAsia="方正仿宋_GBK" w:cs="方正仿宋_GBK"/>
          <w:b w:val="0"/>
          <w:snapToGrid w:val="0"/>
          <w:color w:val="auto"/>
          <w:spacing w:val="0"/>
          <w:kern w:val="2"/>
          <w:sz w:val="32"/>
          <w:szCs w:val="32"/>
        </w:rPr>
        <w:t>、各农文旅企业从业人员、</w:t>
      </w:r>
      <w:r>
        <w:rPr>
          <w:rFonts w:hint="eastAsia" w:ascii="Times New Roman" w:hAnsi="Times New Roman" w:eastAsia="方正仿宋_GBK" w:cs="方正仿宋_GBK"/>
          <w:b w:val="0"/>
          <w:snapToGrid w:val="0"/>
          <w:color w:val="auto"/>
          <w:spacing w:val="0"/>
          <w:kern w:val="2"/>
          <w:sz w:val="32"/>
          <w:szCs w:val="32"/>
          <w:lang w:eastAsia="zh-CN"/>
        </w:rPr>
        <w:t>高校学生、</w:t>
      </w:r>
      <w:r>
        <w:rPr>
          <w:rFonts w:hint="eastAsia" w:ascii="Times New Roman" w:hAnsi="Times New Roman" w:eastAsia="方正仿宋_GBK" w:cs="方正仿宋_GBK"/>
          <w:b w:val="0"/>
          <w:snapToGrid w:val="0"/>
          <w:color w:val="auto"/>
          <w:spacing w:val="0"/>
          <w:kern w:val="2"/>
          <w:sz w:val="32"/>
          <w:szCs w:val="32"/>
        </w:rPr>
        <w:t>本土人才、广大文旅爱好者</w:t>
      </w:r>
      <w:r>
        <w:rPr>
          <w:rFonts w:hint="eastAsia" w:ascii="Times New Roman" w:hAnsi="Times New Roman" w:eastAsia="方正仿宋_GBK" w:cs="方正仿宋_GBK"/>
          <w:b w:val="0"/>
          <w:snapToGrid w:val="0"/>
          <w:color w:val="auto"/>
          <w:spacing w:val="0"/>
          <w:kern w:val="2"/>
          <w:sz w:val="32"/>
          <w:szCs w:val="32"/>
          <w:lang w:eastAsia="zh-CN"/>
        </w:rPr>
        <w:t>等。</w:t>
      </w:r>
    </w:p>
    <w:p w14:paraId="529E786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黑体_GBK" w:hAnsi="方正黑体_GBK" w:eastAsia="方正黑体_GBK" w:cs="方正黑体_GBK"/>
          <w:b w:val="0"/>
          <w:snapToGrid w:val="0"/>
          <w:color w:val="auto"/>
          <w:spacing w:val="0"/>
          <w:kern w:val="2"/>
          <w:sz w:val="32"/>
          <w:szCs w:val="32"/>
          <w:lang w:eastAsia="zh-CN"/>
        </w:rPr>
      </w:pPr>
      <w:r>
        <w:rPr>
          <w:rFonts w:hint="eastAsia" w:ascii="方正黑体_GBK" w:hAnsi="方正黑体_GBK" w:eastAsia="方正黑体_GBK" w:cs="方正黑体_GBK"/>
          <w:b w:val="0"/>
          <w:snapToGrid w:val="0"/>
          <w:color w:val="auto"/>
          <w:spacing w:val="0"/>
          <w:kern w:val="2"/>
          <w:sz w:val="32"/>
          <w:szCs w:val="32"/>
          <w:lang w:eastAsia="zh-CN"/>
        </w:rPr>
        <w:t>五、比赛内容与规则</w:t>
      </w:r>
    </w:p>
    <w:p w14:paraId="034AB97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方正楷体_GBK" w:hAnsi="方正楷体_GBK" w:eastAsia="方正楷体_GBK" w:cs="方正楷体_GBK"/>
          <w:b w:val="0"/>
          <w:snapToGrid w:val="0"/>
          <w:color w:val="auto"/>
          <w:spacing w:val="0"/>
          <w:kern w:val="2"/>
          <w:sz w:val="32"/>
          <w:szCs w:val="32"/>
        </w:rPr>
      </w:pPr>
      <w:r>
        <w:rPr>
          <w:rFonts w:hint="eastAsia" w:ascii="方正楷体_GBK" w:hAnsi="方正楷体_GBK" w:eastAsia="方正楷体_GBK" w:cs="方正楷体_GBK"/>
          <w:b w:val="0"/>
          <w:snapToGrid w:val="0"/>
          <w:color w:val="auto"/>
          <w:spacing w:val="0"/>
          <w:kern w:val="2"/>
          <w:sz w:val="32"/>
          <w:szCs w:val="32"/>
        </w:rPr>
        <w:t>（一）比赛内容</w:t>
      </w:r>
    </w:p>
    <w:p w14:paraId="6A8230E0">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rPr>
        <w:t>参赛选手围绕石柱县全域文旅资源进行推介讲解，包括但不限于以下方向：</w:t>
      </w:r>
    </w:p>
    <w:p w14:paraId="6988847D">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pPr>
      <w:r>
        <w:rPr>
          <w:rFonts w:hint="eastAsia" w:ascii="Times New Roman" w:hAnsi="Times New Roman" w:eastAsia="方正仿宋_GBK" w:cs="方正仿宋_GBK"/>
          <w:b w:val="0"/>
          <w:snapToGrid w:val="0"/>
          <w:color w:val="auto"/>
          <w:spacing w:val="0"/>
          <w:kern w:val="2"/>
          <w:sz w:val="32"/>
          <w:szCs w:val="32"/>
          <w:lang w:val="en-US" w:eastAsia="zh-CN"/>
        </w:rPr>
        <w:t>1.</w:t>
      </w:r>
      <w:r>
        <w:rPr>
          <w:rFonts w:hint="eastAsia" w:ascii="Times New Roman" w:hAnsi="Times New Roman" w:eastAsia="方正仿宋_GBK" w:cs="方正仿宋_GBK"/>
          <w:b w:val="0"/>
          <w:snapToGrid w:val="0"/>
          <w:color w:val="auto"/>
          <w:spacing w:val="0"/>
          <w:kern w:val="2"/>
          <w:sz w:val="32"/>
          <w:szCs w:val="32"/>
        </w:rPr>
        <w:t>自然风光：如黄水国家森林公园、千野草场、七曜山、云中花都等；</w:t>
      </w:r>
    </w:p>
    <w:p w14:paraId="71D9D45C">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2.</w:t>
      </w:r>
      <w:r>
        <w:rPr>
          <w:rFonts w:hint="eastAsia" w:ascii="Times New Roman" w:hAnsi="Times New Roman" w:eastAsia="方正仿宋_GBK" w:cs="方正仿宋_GBK"/>
          <w:b w:val="0"/>
          <w:snapToGrid w:val="0"/>
          <w:color w:val="auto"/>
          <w:spacing w:val="0"/>
          <w:kern w:val="2"/>
          <w:sz w:val="32"/>
          <w:szCs w:val="32"/>
        </w:rPr>
        <w:t>民俗文化：如土家啰儿调、摆手舞、吊脚楼营造技艺等；</w:t>
      </w:r>
    </w:p>
    <w:p w14:paraId="40926D4E">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3.</w:t>
      </w:r>
      <w:r>
        <w:rPr>
          <w:rFonts w:hint="eastAsia" w:ascii="Times New Roman" w:hAnsi="Times New Roman" w:eastAsia="方正仿宋_GBK" w:cs="方正仿宋_GBK"/>
          <w:b w:val="0"/>
          <w:snapToGrid w:val="0"/>
          <w:color w:val="auto"/>
          <w:spacing w:val="0"/>
          <w:kern w:val="2"/>
          <w:sz w:val="32"/>
          <w:szCs w:val="32"/>
        </w:rPr>
        <w:t>特色美食：如土家腊肉、都粑、莼菜、黄连花茶等；</w:t>
      </w:r>
    </w:p>
    <w:p w14:paraId="5C096795">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4.</w:t>
      </w:r>
      <w:r>
        <w:rPr>
          <w:rFonts w:hint="eastAsia" w:ascii="Times New Roman" w:hAnsi="Times New Roman" w:eastAsia="方正仿宋_GBK" w:cs="方正仿宋_GBK"/>
          <w:b w:val="0"/>
          <w:snapToGrid w:val="0"/>
          <w:color w:val="auto"/>
          <w:spacing w:val="0"/>
          <w:kern w:val="2"/>
          <w:sz w:val="32"/>
          <w:szCs w:val="32"/>
        </w:rPr>
        <w:t>避暑康养：如黄水</w:t>
      </w:r>
      <w:r>
        <w:rPr>
          <w:rFonts w:hint="eastAsia" w:ascii="Times New Roman" w:hAnsi="Times New Roman" w:eastAsia="方正仿宋_GBK" w:cs="方正仿宋_GBK"/>
          <w:b w:val="0"/>
          <w:snapToGrid w:val="0"/>
          <w:color w:val="auto"/>
          <w:spacing w:val="0"/>
          <w:kern w:val="2"/>
          <w:sz w:val="32"/>
          <w:szCs w:val="32"/>
          <w:lang w:eastAsia="zh-CN"/>
        </w:rPr>
        <w:t>、</w:t>
      </w:r>
      <w:r>
        <w:rPr>
          <w:rFonts w:hint="eastAsia" w:ascii="Times New Roman" w:hAnsi="Times New Roman" w:eastAsia="方正仿宋_GBK" w:cs="方正仿宋_GBK"/>
          <w:b w:val="0"/>
          <w:snapToGrid w:val="0"/>
          <w:color w:val="auto"/>
          <w:spacing w:val="0"/>
          <w:kern w:val="2"/>
          <w:sz w:val="32"/>
          <w:szCs w:val="32"/>
        </w:rPr>
        <w:t>冷水等夏季避暑资源；</w:t>
      </w:r>
    </w:p>
    <w:p w14:paraId="2404F950">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5.</w:t>
      </w:r>
      <w:r>
        <w:rPr>
          <w:rFonts w:hint="eastAsia" w:ascii="Times New Roman" w:hAnsi="Times New Roman" w:eastAsia="方正仿宋_GBK" w:cs="方正仿宋_GBK"/>
          <w:b w:val="0"/>
          <w:snapToGrid w:val="0"/>
          <w:color w:val="auto"/>
          <w:spacing w:val="0"/>
          <w:kern w:val="2"/>
          <w:sz w:val="32"/>
          <w:szCs w:val="32"/>
        </w:rPr>
        <w:t>乡村旅游：如</w:t>
      </w:r>
      <w:r>
        <w:rPr>
          <w:rFonts w:hint="eastAsia" w:ascii="Times New Roman" w:hAnsi="Times New Roman" w:eastAsia="方正仿宋_GBK" w:cs="方正仿宋_GBK"/>
          <w:b w:val="0"/>
          <w:snapToGrid w:val="0"/>
          <w:color w:val="auto"/>
          <w:spacing w:val="0"/>
          <w:kern w:val="2"/>
          <w:sz w:val="32"/>
          <w:szCs w:val="32"/>
          <w:lang w:eastAsia="zh-CN"/>
        </w:rPr>
        <w:t>桥头镇艺术写生</w:t>
      </w:r>
      <w:r>
        <w:rPr>
          <w:rFonts w:hint="eastAsia" w:ascii="Times New Roman" w:hAnsi="Times New Roman" w:eastAsia="方正仿宋_GBK" w:cs="方正仿宋_GBK"/>
          <w:b w:val="0"/>
          <w:snapToGrid w:val="0"/>
          <w:color w:val="auto"/>
          <w:spacing w:val="0"/>
          <w:kern w:val="2"/>
          <w:sz w:val="32"/>
          <w:szCs w:val="32"/>
        </w:rPr>
        <w:t>、中益乡</w:t>
      </w:r>
      <w:r>
        <w:rPr>
          <w:rFonts w:hint="eastAsia" w:ascii="Times New Roman" w:hAnsi="Times New Roman" w:eastAsia="方正仿宋_GBK" w:cs="方正仿宋_GBK"/>
          <w:b w:val="0"/>
          <w:snapToGrid w:val="0"/>
          <w:color w:val="auto"/>
          <w:spacing w:val="0"/>
          <w:kern w:val="2"/>
          <w:sz w:val="32"/>
          <w:szCs w:val="32"/>
          <w:lang w:eastAsia="zh-CN"/>
        </w:rPr>
        <w:t>思政研学</w:t>
      </w:r>
      <w:r>
        <w:rPr>
          <w:rFonts w:hint="eastAsia" w:ascii="Times New Roman" w:hAnsi="Times New Roman" w:eastAsia="方正仿宋_GBK" w:cs="方正仿宋_GBK"/>
          <w:b w:val="0"/>
          <w:snapToGrid w:val="0"/>
          <w:color w:val="auto"/>
          <w:spacing w:val="0"/>
          <w:kern w:val="2"/>
          <w:sz w:val="32"/>
          <w:szCs w:val="32"/>
        </w:rPr>
        <w:t>等乡村振兴成果；</w:t>
      </w:r>
    </w:p>
    <w:p w14:paraId="18EAB75E">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6.</w:t>
      </w:r>
      <w:r>
        <w:rPr>
          <w:rFonts w:hint="eastAsia" w:ascii="Times New Roman" w:hAnsi="Times New Roman" w:eastAsia="方正仿宋_GBK" w:cs="方正仿宋_GBK"/>
          <w:b w:val="0"/>
          <w:snapToGrid w:val="0"/>
          <w:color w:val="auto"/>
          <w:spacing w:val="0"/>
          <w:kern w:val="2"/>
          <w:sz w:val="32"/>
          <w:szCs w:val="32"/>
        </w:rPr>
        <w:t>历史文化：如</w:t>
      </w:r>
      <w:r>
        <w:rPr>
          <w:rFonts w:hint="eastAsia" w:ascii="Times New Roman" w:hAnsi="Times New Roman" w:eastAsia="方正仿宋_GBK" w:cs="方正仿宋_GBK"/>
          <w:b w:val="0"/>
          <w:snapToGrid w:val="0"/>
          <w:color w:val="auto"/>
          <w:spacing w:val="0"/>
          <w:kern w:val="2"/>
          <w:sz w:val="32"/>
          <w:szCs w:val="32"/>
          <w:lang w:eastAsia="zh-CN"/>
        </w:rPr>
        <w:t>巴盐古道文化</w:t>
      </w:r>
      <w:r>
        <w:rPr>
          <w:rFonts w:hint="eastAsia" w:ascii="Times New Roman" w:hAnsi="Times New Roman" w:eastAsia="方正仿宋_GBK" w:cs="方正仿宋_GBK"/>
          <w:b w:val="0"/>
          <w:snapToGrid w:val="0"/>
          <w:color w:val="auto"/>
          <w:spacing w:val="0"/>
          <w:kern w:val="2"/>
          <w:sz w:val="32"/>
          <w:szCs w:val="32"/>
        </w:rPr>
        <w:t>、秦良玉文化</w:t>
      </w:r>
      <w:r>
        <w:rPr>
          <w:rFonts w:hint="eastAsia" w:ascii="Times New Roman" w:hAnsi="Times New Roman" w:eastAsia="方正仿宋_GBK" w:cs="方正仿宋_GBK"/>
          <w:b w:val="0"/>
          <w:snapToGrid w:val="0"/>
          <w:color w:val="auto"/>
          <w:spacing w:val="0"/>
          <w:kern w:val="2"/>
          <w:sz w:val="32"/>
          <w:szCs w:val="32"/>
          <w:lang w:eastAsia="zh-CN"/>
        </w:rPr>
        <w:t>、红色文化、文物故事</w:t>
      </w:r>
      <w:r>
        <w:rPr>
          <w:rFonts w:hint="eastAsia" w:ascii="Times New Roman" w:hAnsi="Times New Roman" w:eastAsia="方正仿宋_GBK" w:cs="方正仿宋_GBK"/>
          <w:b w:val="0"/>
          <w:snapToGrid w:val="0"/>
          <w:color w:val="auto"/>
          <w:spacing w:val="0"/>
          <w:kern w:val="2"/>
          <w:sz w:val="32"/>
          <w:szCs w:val="32"/>
        </w:rPr>
        <w:t>等。</w:t>
      </w:r>
    </w:p>
    <w:p w14:paraId="5AD0F4D3">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rPr>
        <w:t>讲解内容须正面积极，充分展现石柱县的自然之美、人文之韵和乡村振兴成果。</w:t>
      </w:r>
    </w:p>
    <w:p w14:paraId="18AF79C5">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方正楷体_GBK" w:hAnsi="方正楷体_GBK" w:eastAsia="方正楷体_GBK" w:cs="方正楷体_GBK"/>
          <w:b w:val="0"/>
          <w:snapToGrid w:val="0"/>
          <w:color w:val="auto"/>
          <w:spacing w:val="0"/>
          <w:kern w:val="2"/>
          <w:sz w:val="32"/>
          <w:szCs w:val="32"/>
        </w:rPr>
      </w:pPr>
      <w:r>
        <w:rPr>
          <w:rFonts w:hint="eastAsia" w:ascii="方正楷体_GBK" w:hAnsi="方正楷体_GBK" w:eastAsia="方正楷体_GBK" w:cs="方正楷体_GBK"/>
          <w:b w:val="0"/>
          <w:snapToGrid w:val="0"/>
          <w:color w:val="auto"/>
          <w:spacing w:val="0"/>
          <w:kern w:val="2"/>
          <w:sz w:val="32"/>
          <w:szCs w:val="32"/>
        </w:rPr>
        <w:t>（二）比赛形式</w:t>
      </w:r>
    </w:p>
    <w:p w14:paraId="2FC5D6C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rPr>
        <w:t>初赛形式为选手现场讲解，时长控制在</w:t>
      </w:r>
      <w:r>
        <w:rPr>
          <w:rFonts w:hint="eastAsia" w:ascii="Times New Roman" w:hAnsi="Times New Roman" w:eastAsia="方正仿宋_GBK" w:cs="方正仿宋_GBK"/>
          <w:b w:val="0"/>
          <w:snapToGrid w:val="0"/>
          <w:color w:val="auto"/>
          <w:spacing w:val="0"/>
          <w:kern w:val="2"/>
          <w:sz w:val="32"/>
          <w:szCs w:val="32"/>
          <w:lang w:val="en-US" w:eastAsia="zh-CN"/>
        </w:rPr>
        <w:t>5</w:t>
      </w:r>
      <w:r>
        <w:rPr>
          <w:rFonts w:hint="eastAsia" w:ascii="Times New Roman" w:hAnsi="Times New Roman" w:eastAsia="方正仿宋_GBK" w:cs="方正仿宋_GBK"/>
          <w:b w:val="0"/>
          <w:snapToGrid w:val="0"/>
          <w:color w:val="auto"/>
          <w:spacing w:val="0"/>
          <w:kern w:val="2"/>
          <w:sz w:val="32"/>
          <w:szCs w:val="32"/>
        </w:rPr>
        <w:t>分钟以内，可采用幻灯片、背景视频等辅助手段</w:t>
      </w:r>
      <w:r>
        <w:rPr>
          <w:rFonts w:hint="eastAsia" w:ascii="Times New Roman" w:hAnsi="Times New Roman" w:eastAsia="方正仿宋_GBK" w:cs="方正仿宋_GBK"/>
          <w:b w:val="0"/>
          <w:snapToGrid w:val="0"/>
          <w:color w:val="auto"/>
          <w:spacing w:val="0"/>
          <w:kern w:val="2"/>
          <w:sz w:val="32"/>
          <w:szCs w:val="32"/>
          <w:lang w:eastAsia="zh-CN"/>
        </w:rPr>
        <w:t>，也可采取脱口秀、快板、相声、小品、舞台情景剧等创意形式</w:t>
      </w:r>
      <w:r>
        <w:rPr>
          <w:rFonts w:hint="eastAsia" w:ascii="Times New Roman" w:hAnsi="Times New Roman" w:eastAsia="方正仿宋_GBK" w:cs="方正仿宋_GBK"/>
          <w:b w:val="0"/>
          <w:snapToGrid w:val="0"/>
          <w:color w:val="auto"/>
          <w:spacing w:val="0"/>
          <w:kern w:val="2"/>
          <w:sz w:val="32"/>
          <w:szCs w:val="32"/>
        </w:rPr>
        <w:t>。由评委现场打分，按分数高低</w:t>
      </w:r>
      <w:r>
        <w:rPr>
          <w:rFonts w:hint="eastAsia" w:ascii="Times New Roman" w:hAnsi="Times New Roman" w:eastAsia="方正仿宋_GBK" w:cs="方正仿宋_GBK"/>
          <w:b w:val="0"/>
          <w:snapToGrid w:val="0"/>
          <w:color w:val="auto"/>
          <w:spacing w:val="0"/>
          <w:kern w:val="2"/>
          <w:sz w:val="32"/>
          <w:szCs w:val="32"/>
          <w:lang w:eastAsia="zh-CN"/>
        </w:rPr>
        <w:t>选出</w:t>
      </w:r>
      <w:r>
        <w:rPr>
          <w:rFonts w:hint="eastAsia" w:ascii="Times New Roman" w:hAnsi="Times New Roman" w:eastAsia="方正仿宋_GBK" w:cs="方正仿宋_GBK"/>
          <w:b w:val="0"/>
          <w:snapToGrid w:val="0"/>
          <w:color w:val="auto"/>
          <w:spacing w:val="0"/>
          <w:kern w:val="2"/>
          <w:sz w:val="32"/>
          <w:szCs w:val="32"/>
        </w:rPr>
        <w:t>前10名进入决赛。</w:t>
      </w:r>
    </w:p>
    <w:p w14:paraId="2D8BE173">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方正仿宋_GBK"/>
          <w:b w:val="0"/>
          <w:snapToGrid w:val="0"/>
          <w:color w:val="auto"/>
          <w:spacing w:val="0"/>
          <w:kern w:val="2"/>
          <w:sz w:val="32"/>
          <w:szCs w:val="32"/>
          <w:lang w:val="en-US"/>
        </w:rPr>
      </w:pPr>
      <w:r>
        <w:rPr>
          <w:rFonts w:hint="eastAsia" w:ascii="Times New Roman" w:hAnsi="Times New Roman" w:eastAsia="方正仿宋_GBK" w:cs="方正仿宋_GBK"/>
          <w:b w:val="0"/>
          <w:snapToGrid w:val="0"/>
          <w:color w:val="auto"/>
          <w:spacing w:val="0"/>
          <w:kern w:val="2"/>
          <w:sz w:val="32"/>
          <w:szCs w:val="32"/>
        </w:rPr>
        <w:t>决赛为现场呈现形式，包括</w:t>
      </w:r>
      <w:r>
        <w:rPr>
          <w:rFonts w:hint="eastAsia" w:ascii="Times New Roman" w:hAnsi="Times New Roman" w:eastAsia="方正仿宋_GBK" w:cs="方正仿宋_GBK"/>
          <w:b w:val="0"/>
          <w:snapToGrid w:val="0"/>
          <w:color w:val="auto"/>
          <w:spacing w:val="0"/>
          <w:kern w:val="2"/>
          <w:sz w:val="32"/>
          <w:szCs w:val="32"/>
          <w:lang w:eastAsia="zh-CN"/>
        </w:rPr>
        <w:t>三个</w:t>
      </w:r>
      <w:r>
        <w:rPr>
          <w:rFonts w:hint="eastAsia" w:ascii="Times New Roman" w:hAnsi="Times New Roman" w:eastAsia="方正仿宋_GBK" w:cs="方正仿宋_GBK"/>
          <w:b w:val="0"/>
          <w:snapToGrid w:val="0"/>
          <w:color w:val="auto"/>
          <w:spacing w:val="0"/>
          <w:kern w:val="2"/>
          <w:sz w:val="32"/>
          <w:szCs w:val="32"/>
        </w:rPr>
        <w:t>环节：一是现场推介讲解，时长</w:t>
      </w:r>
      <w:r>
        <w:rPr>
          <w:rFonts w:hint="eastAsia" w:ascii="Times New Roman" w:hAnsi="Times New Roman" w:eastAsia="方正仿宋_GBK" w:cs="方正仿宋_GBK"/>
          <w:b w:val="0"/>
          <w:snapToGrid w:val="0"/>
          <w:color w:val="auto"/>
          <w:spacing w:val="0"/>
          <w:kern w:val="2"/>
          <w:sz w:val="32"/>
          <w:szCs w:val="32"/>
          <w:lang w:val="en-US" w:eastAsia="zh-CN"/>
        </w:rPr>
        <w:t>6</w:t>
      </w:r>
      <w:r>
        <w:rPr>
          <w:rFonts w:hint="eastAsia" w:ascii="Times New Roman" w:hAnsi="Times New Roman" w:eastAsia="方正仿宋_GBK" w:cs="方正仿宋_GBK"/>
          <w:b w:val="0"/>
          <w:snapToGrid w:val="0"/>
          <w:color w:val="auto"/>
          <w:spacing w:val="0"/>
          <w:kern w:val="2"/>
          <w:sz w:val="32"/>
          <w:szCs w:val="32"/>
        </w:rPr>
        <w:t>分钟，选手进行脱稿讲解，推介石柱县全域文旅资源；二是</w:t>
      </w:r>
      <w:r>
        <w:rPr>
          <w:rFonts w:hint="eastAsia" w:ascii="Times New Roman" w:hAnsi="Times New Roman" w:eastAsia="方正仿宋_GBK" w:cs="方正仿宋_GBK"/>
          <w:b w:val="0"/>
          <w:snapToGrid w:val="0"/>
          <w:color w:val="auto"/>
          <w:spacing w:val="0"/>
          <w:kern w:val="2"/>
          <w:sz w:val="32"/>
          <w:szCs w:val="32"/>
          <w:lang w:eastAsia="zh-CN"/>
        </w:rPr>
        <w:t>即兴评述</w:t>
      </w:r>
      <w:r>
        <w:rPr>
          <w:rFonts w:hint="eastAsia" w:ascii="Times New Roman" w:hAnsi="Times New Roman" w:eastAsia="方正仿宋_GBK" w:cs="方正仿宋_GBK"/>
          <w:b w:val="0"/>
          <w:snapToGrid w:val="0"/>
          <w:color w:val="auto"/>
          <w:spacing w:val="0"/>
          <w:kern w:val="2"/>
          <w:sz w:val="32"/>
          <w:szCs w:val="32"/>
        </w:rPr>
        <w:t>，时长</w:t>
      </w:r>
      <w:r>
        <w:rPr>
          <w:rFonts w:hint="eastAsia" w:ascii="Times New Roman" w:hAnsi="Times New Roman" w:eastAsia="方正仿宋_GBK" w:cs="方正仿宋_GBK"/>
          <w:b w:val="0"/>
          <w:snapToGrid w:val="0"/>
          <w:color w:val="auto"/>
          <w:spacing w:val="0"/>
          <w:kern w:val="2"/>
          <w:sz w:val="32"/>
          <w:szCs w:val="32"/>
          <w:lang w:val="en-US" w:eastAsia="zh-CN"/>
        </w:rPr>
        <w:t>2</w:t>
      </w:r>
      <w:r>
        <w:rPr>
          <w:rFonts w:hint="eastAsia" w:ascii="Times New Roman" w:hAnsi="Times New Roman" w:eastAsia="方正仿宋_GBK" w:cs="方正仿宋_GBK"/>
          <w:b w:val="0"/>
          <w:snapToGrid w:val="0"/>
          <w:color w:val="auto"/>
          <w:spacing w:val="0"/>
          <w:kern w:val="2"/>
          <w:sz w:val="32"/>
          <w:szCs w:val="32"/>
        </w:rPr>
        <w:t>分钟，</w:t>
      </w:r>
      <w:r>
        <w:rPr>
          <w:rFonts w:hint="eastAsia" w:ascii="Times New Roman" w:hAnsi="Times New Roman" w:eastAsia="方正仿宋_GBK" w:cs="方正仿宋_GBK"/>
          <w:b w:val="0"/>
          <w:snapToGrid w:val="0"/>
          <w:color w:val="auto"/>
          <w:spacing w:val="0"/>
          <w:kern w:val="2"/>
          <w:sz w:val="32"/>
          <w:szCs w:val="32"/>
          <w:lang w:eastAsia="zh-CN"/>
        </w:rPr>
        <w:t>选手从</w:t>
      </w:r>
      <w:r>
        <w:rPr>
          <w:rFonts w:hint="eastAsia" w:ascii="Times New Roman" w:hAnsi="Times New Roman" w:eastAsia="方正仿宋_GBK" w:cs="方正仿宋_GBK"/>
          <w:b w:val="0"/>
          <w:snapToGrid w:val="0"/>
          <w:color w:val="auto"/>
          <w:spacing w:val="0"/>
          <w:kern w:val="2"/>
          <w:sz w:val="32"/>
          <w:szCs w:val="32"/>
        </w:rPr>
        <w:t>石柱文旅知识</w:t>
      </w:r>
      <w:r>
        <w:rPr>
          <w:rFonts w:hint="eastAsia" w:ascii="Times New Roman" w:hAnsi="Times New Roman" w:eastAsia="方正仿宋_GBK" w:cs="方正仿宋_GBK"/>
          <w:b w:val="0"/>
          <w:snapToGrid w:val="0"/>
          <w:color w:val="auto"/>
          <w:spacing w:val="0"/>
          <w:kern w:val="2"/>
          <w:sz w:val="32"/>
          <w:szCs w:val="32"/>
          <w:lang w:eastAsia="zh-CN"/>
        </w:rPr>
        <w:t>库随机抽取题目进行现场作答</w:t>
      </w:r>
      <w:r>
        <w:rPr>
          <w:rFonts w:hint="eastAsia" w:ascii="Times New Roman" w:hAnsi="Times New Roman" w:eastAsia="方正仿宋_GBK" w:cs="方正仿宋_GBK"/>
          <w:b w:val="0"/>
          <w:snapToGrid w:val="0"/>
          <w:color w:val="auto"/>
          <w:spacing w:val="0"/>
          <w:kern w:val="2"/>
          <w:sz w:val="32"/>
          <w:szCs w:val="32"/>
          <w:lang w:val="en-US" w:eastAsia="zh-CN"/>
        </w:rPr>
        <w:t>；三是拉票环节，时长1分钟，选手进行自我表达，分享文旅推介经验及心路历程。</w:t>
      </w:r>
    </w:p>
    <w:p w14:paraId="159CD7A0">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方正楷体_GBK" w:hAnsi="方正楷体_GBK" w:eastAsia="方正楷体_GBK" w:cs="方正楷体_GBK"/>
          <w:b w:val="0"/>
          <w:snapToGrid w:val="0"/>
          <w:color w:val="auto"/>
          <w:spacing w:val="0"/>
          <w:kern w:val="2"/>
          <w:sz w:val="32"/>
          <w:szCs w:val="32"/>
        </w:rPr>
      </w:pPr>
      <w:r>
        <w:rPr>
          <w:rFonts w:hint="eastAsia" w:ascii="方正楷体_GBK" w:hAnsi="方正楷体_GBK" w:eastAsia="方正楷体_GBK" w:cs="方正楷体_GBK"/>
          <w:b w:val="0"/>
          <w:snapToGrid w:val="0"/>
          <w:color w:val="auto"/>
          <w:spacing w:val="0"/>
          <w:kern w:val="2"/>
          <w:sz w:val="32"/>
          <w:szCs w:val="32"/>
        </w:rPr>
        <w:t>（</w:t>
      </w:r>
      <w:r>
        <w:rPr>
          <w:rFonts w:hint="eastAsia" w:ascii="方正楷体_GBK" w:hAnsi="方正楷体_GBK" w:eastAsia="方正楷体_GBK" w:cs="方正楷体_GBK"/>
          <w:b w:val="0"/>
          <w:snapToGrid w:val="0"/>
          <w:color w:val="auto"/>
          <w:spacing w:val="0"/>
          <w:kern w:val="2"/>
          <w:sz w:val="32"/>
          <w:szCs w:val="32"/>
          <w:lang w:val="en-US" w:eastAsia="zh-CN"/>
        </w:rPr>
        <w:t>三</w:t>
      </w:r>
      <w:r>
        <w:rPr>
          <w:rFonts w:hint="eastAsia" w:ascii="方正楷体_GBK" w:hAnsi="方正楷体_GBK" w:eastAsia="方正楷体_GBK" w:cs="方正楷体_GBK"/>
          <w:b w:val="0"/>
          <w:snapToGrid w:val="0"/>
          <w:color w:val="auto"/>
          <w:spacing w:val="0"/>
          <w:kern w:val="2"/>
          <w:sz w:val="32"/>
          <w:szCs w:val="32"/>
        </w:rPr>
        <w:t>）评分规则</w:t>
      </w:r>
    </w:p>
    <w:p w14:paraId="1F35E637">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rPr>
        <w:t>评委从仪容仪表、语言表达能力、讲解技巧、舞台表现力等方面进行评估，总分100分</w:t>
      </w:r>
      <w:r>
        <w:rPr>
          <w:rFonts w:hint="eastAsia" w:ascii="Times New Roman" w:hAnsi="Times New Roman" w:eastAsia="方正仿宋_GBK" w:cs="方正仿宋_GBK"/>
          <w:b w:val="0"/>
          <w:snapToGrid w:val="0"/>
          <w:color w:val="auto"/>
          <w:spacing w:val="0"/>
          <w:kern w:val="2"/>
          <w:sz w:val="32"/>
          <w:szCs w:val="32"/>
          <w:lang w:eastAsia="zh-CN"/>
        </w:rPr>
        <w:t>，分值分布如下：</w:t>
      </w:r>
    </w:p>
    <w:p w14:paraId="44075422">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1.</w:t>
      </w:r>
      <w:r>
        <w:rPr>
          <w:rFonts w:hint="eastAsia" w:ascii="Times New Roman" w:hAnsi="Times New Roman" w:eastAsia="方正仿宋_GBK" w:cs="方正仿宋_GBK"/>
          <w:b w:val="0"/>
          <w:snapToGrid w:val="0"/>
          <w:color w:val="auto"/>
          <w:spacing w:val="0"/>
          <w:kern w:val="2"/>
          <w:sz w:val="32"/>
          <w:szCs w:val="32"/>
          <w:lang w:eastAsia="zh-CN"/>
        </w:rPr>
        <w:t>讲解内容</w:t>
      </w:r>
      <w:r>
        <w:rPr>
          <w:rFonts w:hint="eastAsia" w:ascii="Times New Roman" w:hAnsi="Times New Roman" w:eastAsia="方正仿宋_GBK" w:cs="方正仿宋_GBK"/>
          <w:b w:val="0"/>
          <w:snapToGrid w:val="0"/>
          <w:color w:val="auto"/>
          <w:spacing w:val="0"/>
          <w:kern w:val="2"/>
          <w:sz w:val="32"/>
          <w:szCs w:val="32"/>
        </w:rPr>
        <w:t>占</w:t>
      </w:r>
      <w:r>
        <w:rPr>
          <w:rFonts w:hint="eastAsia" w:ascii="Times New Roman" w:hAnsi="Times New Roman" w:eastAsia="方正仿宋_GBK" w:cs="方正仿宋_GBK"/>
          <w:b w:val="0"/>
          <w:snapToGrid w:val="0"/>
          <w:color w:val="auto"/>
          <w:spacing w:val="0"/>
          <w:kern w:val="2"/>
          <w:sz w:val="32"/>
          <w:szCs w:val="32"/>
          <w:lang w:val="en-US" w:eastAsia="zh-CN"/>
        </w:rPr>
        <w:t>30</w:t>
      </w:r>
      <w:r>
        <w:rPr>
          <w:rFonts w:hint="eastAsia" w:ascii="Times New Roman" w:hAnsi="Times New Roman" w:eastAsia="方正仿宋_GBK" w:cs="方正仿宋_GBK"/>
          <w:b w:val="0"/>
          <w:snapToGrid w:val="0"/>
          <w:color w:val="auto"/>
          <w:spacing w:val="0"/>
          <w:kern w:val="2"/>
          <w:sz w:val="32"/>
          <w:szCs w:val="32"/>
        </w:rPr>
        <w:t>分，主要评估对石柱县文旅资源的独特见解、内容深度与广度、主题契合度；</w:t>
      </w:r>
    </w:p>
    <w:p w14:paraId="6E1A8AAC">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2.舞台表现力</w:t>
      </w:r>
      <w:r>
        <w:rPr>
          <w:rFonts w:hint="eastAsia" w:ascii="Times New Roman" w:hAnsi="Times New Roman" w:eastAsia="方正仿宋_GBK" w:cs="方正仿宋_GBK"/>
          <w:b w:val="0"/>
          <w:snapToGrid w:val="0"/>
          <w:color w:val="auto"/>
          <w:spacing w:val="0"/>
          <w:kern w:val="2"/>
          <w:sz w:val="32"/>
          <w:szCs w:val="32"/>
        </w:rPr>
        <w:t>占40分，主要评估语言表述能力、引导能力、感染力与亲和力；</w:t>
      </w:r>
    </w:p>
    <w:p w14:paraId="7B62E9C9">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eastAsia="zh-CN"/>
        </w:rPr>
      </w:pPr>
      <w:r>
        <w:rPr>
          <w:rFonts w:hint="eastAsia" w:ascii="Times New Roman" w:hAnsi="Times New Roman" w:eastAsia="方正仿宋_GBK" w:cs="方正仿宋_GBK"/>
          <w:b w:val="0"/>
          <w:snapToGrid w:val="0"/>
          <w:color w:val="auto"/>
          <w:spacing w:val="0"/>
          <w:kern w:val="2"/>
          <w:sz w:val="32"/>
          <w:szCs w:val="32"/>
          <w:lang w:val="en-US" w:eastAsia="zh-CN"/>
        </w:rPr>
        <w:t>3.</w:t>
      </w:r>
      <w:r>
        <w:rPr>
          <w:rFonts w:hint="eastAsia" w:ascii="Times New Roman" w:hAnsi="Times New Roman" w:eastAsia="方正仿宋_GBK" w:cs="方正仿宋_GBK"/>
          <w:b w:val="0"/>
          <w:snapToGrid w:val="0"/>
          <w:color w:val="auto"/>
          <w:spacing w:val="0"/>
          <w:kern w:val="2"/>
          <w:sz w:val="32"/>
          <w:szCs w:val="32"/>
        </w:rPr>
        <w:t>仪容仪表占20分，主要评估仪容仪表是否匹配文旅推介主题、是否彰显个人或地方特色</w:t>
      </w:r>
      <w:r>
        <w:rPr>
          <w:rFonts w:hint="eastAsia" w:ascii="Times New Roman" w:hAnsi="Times New Roman" w:eastAsia="方正仿宋_GBK" w:cs="方正仿宋_GBK"/>
          <w:b w:val="0"/>
          <w:snapToGrid w:val="0"/>
          <w:color w:val="auto"/>
          <w:spacing w:val="0"/>
          <w:kern w:val="2"/>
          <w:sz w:val="32"/>
          <w:szCs w:val="32"/>
          <w:lang w:eastAsia="zh-CN"/>
        </w:rPr>
        <w:t>；</w:t>
      </w:r>
    </w:p>
    <w:p w14:paraId="78819238">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方正仿宋_GBK"/>
          <w:b w:val="0"/>
          <w:snapToGrid w:val="0"/>
          <w:color w:val="auto"/>
          <w:spacing w:val="0"/>
          <w:kern w:val="2"/>
          <w:sz w:val="32"/>
          <w:szCs w:val="32"/>
          <w:lang w:val="en-US" w:eastAsia="zh-CN"/>
        </w:rPr>
      </w:pPr>
      <w:r>
        <w:rPr>
          <w:rFonts w:hint="eastAsia" w:ascii="Times New Roman" w:hAnsi="Times New Roman" w:eastAsia="方正仿宋_GBK" w:cs="方正仿宋_GBK"/>
          <w:b w:val="0"/>
          <w:snapToGrid w:val="0"/>
          <w:color w:val="auto"/>
          <w:spacing w:val="0"/>
          <w:kern w:val="2"/>
          <w:sz w:val="32"/>
          <w:szCs w:val="32"/>
          <w:lang w:val="en-US" w:eastAsia="zh-CN"/>
        </w:rPr>
        <w:t>4.创意表达占10分，主要评估主题立意、内容表现形式等新颖程度。</w:t>
      </w:r>
    </w:p>
    <w:p w14:paraId="6BFB9465">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方正楷体_GBK" w:hAnsi="方正楷体_GBK" w:eastAsia="方正楷体_GBK" w:cs="方正楷体_GBK"/>
          <w:b w:val="0"/>
          <w:snapToGrid w:val="0"/>
          <w:color w:val="auto"/>
          <w:spacing w:val="0"/>
          <w:kern w:val="2"/>
          <w:sz w:val="32"/>
          <w:szCs w:val="32"/>
        </w:rPr>
      </w:pPr>
      <w:r>
        <w:rPr>
          <w:rFonts w:hint="eastAsia" w:ascii="方正楷体_GBK" w:hAnsi="方正楷体_GBK" w:eastAsia="方正楷体_GBK" w:cs="方正楷体_GBK"/>
          <w:b w:val="0"/>
          <w:snapToGrid w:val="0"/>
          <w:color w:val="auto"/>
          <w:spacing w:val="0"/>
          <w:kern w:val="2"/>
          <w:sz w:val="32"/>
          <w:szCs w:val="32"/>
        </w:rPr>
        <w:t>（</w:t>
      </w:r>
      <w:r>
        <w:rPr>
          <w:rFonts w:hint="eastAsia" w:ascii="方正楷体_GBK" w:hAnsi="方正楷体_GBK" w:eastAsia="方正楷体_GBK" w:cs="方正楷体_GBK"/>
          <w:b w:val="0"/>
          <w:snapToGrid w:val="0"/>
          <w:color w:val="auto"/>
          <w:spacing w:val="0"/>
          <w:kern w:val="2"/>
          <w:sz w:val="32"/>
          <w:szCs w:val="32"/>
          <w:lang w:val="en-US" w:eastAsia="zh-CN"/>
        </w:rPr>
        <w:t>四</w:t>
      </w:r>
      <w:r>
        <w:rPr>
          <w:rFonts w:hint="eastAsia" w:ascii="方正楷体_GBK" w:hAnsi="方正楷体_GBK" w:eastAsia="方正楷体_GBK" w:cs="方正楷体_GBK"/>
          <w:b w:val="0"/>
          <w:snapToGrid w:val="0"/>
          <w:color w:val="auto"/>
          <w:spacing w:val="0"/>
          <w:kern w:val="2"/>
          <w:sz w:val="32"/>
          <w:szCs w:val="32"/>
        </w:rPr>
        <w:t>）评委组成</w:t>
      </w:r>
    </w:p>
    <w:p w14:paraId="7E588168">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eastAsia="zh-CN"/>
        </w:rPr>
        <w:t>由县委宣传部、县文化旅游委、县内文旅领域的专家及资深从业者、媒体代表组成</w:t>
      </w:r>
      <w:r>
        <w:rPr>
          <w:rFonts w:hint="eastAsia" w:ascii="Times New Roman" w:hAnsi="Times New Roman" w:eastAsia="方正仿宋_GBK" w:cs="方正仿宋_GBK"/>
          <w:b w:val="0"/>
          <w:bCs/>
          <w:snapToGrid w:val="0"/>
          <w:color w:val="auto"/>
          <w:spacing w:val="0"/>
          <w:kern w:val="2"/>
          <w:sz w:val="32"/>
          <w:szCs w:val="32"/>
          <w:lang w:eastAsia="zh-CN"/>
        </w:rPr>
        <w:t>初赛评委</w:t>
      </w:r>
      <w:r>
        <w:rPr>
          <w:rFonts w:hint="eastAsia" w:ascii="Times New Roman" w:hAnsi="Times New Roman" w:eastAsia="方正仿宋_GBK" w:cs="方正仿宋_GBK"/>
          <w:b w:val="0"/>
          <w:snapToGrid w:val="0"/>
          <w:color w:val="auto"/>
          <w:spacing w:val="0"/>
          <w:kern w:val="2"/>
          <w:sz w:val="32"/>
          <w:szCs w:val="32"/>
          <w:lang w:val="en-US" w:eastAsia="zh-CN"/>
        </w:rPr>
        <w:t>5名，</w:t>
      </w:r>
      <w:r>
        <w:rPr>
          <w:rFonts w:hint="eastAsia" w:ascii="Times New Roman" w:hAnsi="Times New Roman" w:eastAsia="方正仿宋_GBK" w:cs="方正仿宋_GBK"/>
          <w:b w:val="0"/>
          <w:bCs/>
          <w:snapToGrid w:val="0"/>
          <w:color w:val="auto"/>
          <w:spacing w:val="0"/>
          <w:kern w:val="2"/>
          <w:sz w:val="32"/>
          <w:szCs w:val="32"/>
          <w:lang w:val="en-US" w:eastAsia="zh-CN"/>
        </w:rPr>
        <w:t>决赛评委</w:t>
      </w:r>
      <w:r>
        <w:rPr>
          <w:rFonts w:hint="eastAsia" w:ascii="Times New Roman" w:hAnsi="Times New Roman" w:eastAsia="方正仿宋_GBK" w:cs="方正仿宋_GBK"/>
          <w:b w:val="0"/>
          <w:snapToGrid w:val="0"/>
          <w:color w:val="auto"/>
          <w:spacing w:val="0"/>
          <w:kern w:val="2"/>
          <w:sz w:val="32"/>
          <w:szCs w:val="32"/>
          <w:lang w:val="en-US" w:eastAsia="zh-CN"/>
        </w:rPr>
        <w:t>7名</w:t>
      </w:r>
      <w:r>
        <w:rPr>
          <w:rFonts w:hint="eastAsia" w:ascii="Times New Roman" w:hAnsi="Times New Roman" w:eastAsia="方正仿宋_GBK" w:cs="方正仿宋_GBK"/>
          <w:b w:val="0"/>
          <w:snapToGrid w:val="0"/>
          <w:color w:val="auto"/>
          <w:spacing w:val="0"/>
          <w:kern w:val="2"/>
          <w:sz w:val="32"/>
          <w:szCs w:val="32"/>
        </w:rPr>
        <w:t>。</w:t>
      </w:r>
    </w:p>
    <w:p w14:paraId="26BFA8D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黑体_GBK" w:hAnsi="方正黑体_GBK" w:eastAsia="方正黑体_GBK" w:cs="方正黑体_GBK"/>
          <w:b w:val="0"/>
          <w:snapToGrid w:val="0"/>
          <w:color w:val="auto"/>
          <w:spacing w:val="0"/>
          <w:kern w:val="2"/>
          <w:sz w:val="32"/>
          <w:szCs w:val="32"/>
          <w:lang w:eastAsia="zh-CN"/>
        </w:rPr>
      </w:pPr>
      <w:r>
        <w:rPr>
          <w:rFonts w:hint="eastAsia" w:ascii="方正黑体_GBK" w:hAnsi="方正黑体_GBK" w:eastAsia="方正黑体_GBK" w:cs="方正黑体_GBK"/>
          <w:b w:val="0"/>
          <w:snapToGrid w:val="0"/>
          <w:color w:val="auto"/>
          <w:spacing w:val="0"/>
          <w:kern w:val="2"/>
          <w:sz w:val="32"/>
          <w:szCs w:val="32"/>
          <w:lang w:eastAsia="zh-CN"/>
        </w:rPr>
        <w:t>六、奖项设置</w:t>
      </w:r>
    </w:p>
    <w:p w14:paraId="2DF81AEC">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rPr>
        <w:t>设一等奖1名，奖励</w:t>
      </w:r>
      <w:r>
        <w:rPr>
          <w:rFonts w:hint="eastAsia" w:ascii="Times New Roman" w:hAnsi="Times New Roman" w:eastAsia="方正仿宋_GBK" w:cs="方正仿宋_GBK"/>
          <w:b w:val="0"/>
          <w:snapToGrid w:val="0"/>
          <w:color w:val="auto"/>
          <w:spacing w:val="0"/>
          <w:kern w:val="2"/>
          <w:sz w:val="32"/>
          <w:szCs w:val="32"/>
          <w:lang w:val="en-US" w:eastAsia="zh-CN"/>
        </w:rPr>
        <w:t>2000</w:t>
      </w:r>
      <w:r>
        <w:rPr>
          <w:rFonts w:hint="eastAsia" w:ascii="Times New Roman" w:hAnsi="Times New Roman" w:eastAsia="方正仿宋_GBK" w:cs="方正仿宋_GBK"/>
          <w:b w:val="0"/>
          <w:snapToGrid w:val="0"/>
          <w:color w:val="auto"/>
          <w:spacing w:val="0"/>
          <w:kern w:val="2"/>
          <w:sz w:val="32"/>
          <w:szCs w:val="32"/>
        </w:rPr>
        <w:t>元并颁发</w:t>
      </w:r>
      <w:r>
        <w:rPr>
          <w:rFonts w:hint="eastAsia" w:ascii="Times New Roman" w:hAnsi="Times New Roman" w:eastAsia="方正仿宋_GBK" w:cs="方正仿宋_GBK"/>
          <w:b w:val="0"/>
          <w:snapToGrid w:val="0"/>
          <w:color w:val="auto"/>
          <w:spacing w:val="0"/>
          <w:kern w:val="2"/>
          <w:sz w:val="32"/>
          <w:szCs w:val="32"/>
          <w:lang w:eastAsia="zh-CN"/>
        </w:rPr>
        <w:t>荣誉</w:t>
      </w:r>
      <w:r>
        <w:rPr>
          <w:rFonts w:hint="eastAsia" w:ascii="Times New Roman" w:hAnsi="Times New Roman" w:eastAsia="方正仿宋_GBK" w:cs="方正仿宋_GBK"/>
          <w:b w:val="0"/>
          <w:snapToGrid w:val="0"/>
          <w:color w:val="auto"/>
          <w:spacing w:val="0"/>
          <w:kern w:val="2"/>
          <w:sz w:val="32"/>
          <w:szCs w:val="32"/>
        </w:rPr>
        <w:t>证书；二等奖1名，奖励</w:t>
      </w:r>
      <w:r>
        <w:rPr>
          <w:rFonts w:hint="eastAsia" w:ascii="Times New Roman" w:hAnsi="Times New Roman" w:eastAsia="方正仿宋_GBK" w:cs="方正仿宋_GBK"/>
          <w:b w:val="0"/>
          <w:snapToGrid w:val="0"/>
          <w:color w:val="auto"/>
          <w:spacing w:val="0"/>
          <w:kern w:val="2"/>
          <w:sz w:val="32"/>
          <w:szCs w:val="32"/>
          <w:lang w:val="en-US" w:eastAsia="zh-CN"/>
        </w:rPr>
        <w:t>1200</w:t>
      </w:r>
      <w:r>
        <w:rPr>
          <w:rFonts w:hint="eastAsia" w:ascii="Times New Roman" w:hAnsi="Times New Roman" w:eastAsia="方正仿宋_GBK" w:cs="方正仿宋_GBK"/>
          <w:b w:val="0"/>
          <w:snapToGrid w:val="0"/>
          <w:color w:val="auto"/>
          <w:spacing w:val="0"/>
          <w:kern w:val="2"/>
          <w:sz w:val="32"/>
          <w:szCs w:val="32"/>
        </w:rPr>
        <w:t>元并颁发</w:t>
      </w:r>
      <w:r>
        <w:rPr>
          <w:rFonts w:hint="eastAsia" w:ascii="Times New Roman" w:hAnsi="Times New Roman" w:eastAsia="方正仿宋_GBK" w:cs="方正仿宋_GBK"/>
          <w:b w:val="0"/>
          <w:snapToGrid w:val="0"/>
          <w:color w:val="auto"/>
          <w:spacing w:val="0"/>
          <w:kern w:val="2"/>
          <w:sz w:val="32"/>
          <w:szCs w:val="32"/>
          <w:lang w:eastAsia="zh-CN"/>
        </w:rPr>
        <w:t>荣誉</w:t>
      </w:r>
      <w:r>
        <w:rPr>
          <w:rFonts w:hint="eastAsia" w:ascii="Times New Roman" w:hAnsi="Times New Roman" w:eastAsia="方正仿宋_GBK" w:cs="方正仿宋_GBK"/>
          <w:b w:val="0"/>
          <w:snapToGrid w:val="0"/>
          <w:color w:val="auto"/>
          <w:spacing w:val="0"/>
          <w:kern w:val="2"/>
          <w:sz w:val="32"/>
          <w:szCs w:val="32"/>
        </w:rPr>
        <w:t>证书；三等奖1名，奖励</w:t>
      </w:r>
      <w:r>
        <w:rPr>
          <w:rFonts w:hint="eastAsia" w:ascii="Times New Roman" w:hAnsi="Times New Roman" w:eastAsia="方正仿宋_GBK" w:cs="方正仿宋_GBK"/>
          <w:b w:val="0"/>
          <w:snapToGrid w:val="0"/>
          <w:color w:val="auto"/>
          <w:spacing w:val="0"/>
          <w:kern w:val="2"/>
          <w:sz w:val="32"/>
          <w:szCs w:val="32"/>
          <w:lang w:val="en-US" w:eastAsia="zh-CN"/>
        </w:rPr>
        <w:t>800</w:t>
      </w:r>
      <w:r>
        <w:rPr>
          <w:rFonts w:hint="eastAsia" w:ascii="Times New Roman" w:hAnsi="Times New Roman" w:eastAsia="方正仿宋_GBK" w:cs="方正仿宋_GBK"/>
          <w:b w:val="0"/>
          <w:snapToGrid w:val="0"/>
          <w:color w:val="auto"/>
          <w:spacing w:val="0"/>
          <w:kern w:val="2"/>
          <w:sz w:val="32"/>
          <w:szCs w:val="32"/>
        </w:rPr>
        <w:t>元并颁发</w:t>
      </w:r>
      <w:r>
        <w:rPr>
          <w:rFonts w:hint="eastAsia" w:ascii="Times New Roman" w:hAnsi="Times New Roman" w:eastAsia="方正仿宋_GBK" w:cs="方正仿宋_GBK"/>
          <w:b w:val="0"/>
          <w:snapToGrid w:val="0"/>
          <w:color w:val="auto"/>
          <w:spacing w:val="0"/>
          <w:kern w:val="2"/>
          <w:sz w:val="32"/>
          <w:szCs w:val="32"/>
          <w:lang w:eastAsia="zh-CN"/>
        </w:rPr>
        <w:t>荣誉</w:t>
      </w:r>
      <w:r>
        <w:rPr>
          <w:rFonts w:hint="eastAsia" w:ascii="Times New Roman" w:hAnsi="Times New Roman" w:eastAsia="方正仿宋_GBK" w:cs="方正仿宋_GBK"/>
          <w:b w:val="0"/>
          <w:snapToGrid w:val="0"/>
          <w:color w:val="auto"/>
          <w:spacing w:val="0"/>
          <w:kern w:val="2"/>
          <w:sz w:val="32"/>
          <w:szCs w:val="32"/>
        </w:rPr>
        <w:t>证书；优秀奖7名，各奖励</w:t>
      </w:r>
      <w:r>
        <w:rPr>
          <w:rFonts w:hint="eastAsia" w:ascii="Times New Roman" w:hAnsi="Times New Roman" w:eastAsia="方正仿宋_GBK" w:cs="方正仿宋_GBK"/>
          <w:b w:val="0"/>
          <w:snapToGrid w:val="0"/>
          <w:color w:val="auto"/>
          <w:spacing w:val="0"/>
          <w:kern w:val="2"/>
          <w:sz w:val="32"/>
          <w:szCs w:val="32"/>
          <w:lang w:val="en-US" w:eastAsia="zh-CN"/>
        </w:rPr>
        <w:t>500</w:t>
      </w:r>
      <w:r>
        <w:rPr>
          <w:rFonts w:hint="eastAsia" w:ascii="Times New Roman" w:hAnsi="Times New Roman" w:eastAsia="方正仿宋_GBK" w:cs="方正仿宋_GBK"/>
          <w:b w:val="0"/>
          <w:snapToGrid w:val="0"/>
          <w:color w:val="auto"/>
          <w:spacing w:val="0"/>
          <w:kern w:val="2"/>
          <w:sz w:val="32"/>
          <w:szCs w:val="32"/>
        </w:rPr>
        <w:t>元并颁发</w:t>
      </w:r>
      <w:r>
        <w:rPr>
          <w:rFonts w:hint="eastAsia" w:ascii="Times New Roman" w:hAnsi="Times New Roman" w:eastAsia="方正仿宋_GBK" w:cs="方正仿宋_GBK"/>
          <w:b w:val="0"/>
          <w:snapToGrid w:val="0"/>
          <w:color w:val="auto"/>
          <w:spacing w:val="0"/>
          <w:kern w:val="2"/>
          <w:sz w:val="32"/>
          <w:szCs w:val="32"/>
          <w:lang w:eastAsia="zh-CN"/>
        </w:rPr>
        <w:t>荣誉</w:t>
      </w:r>
      <w:r>
        <w:rPr>
          <w:rFonts w:hint="eastAsia" w:ascii="Times New Roman" w:hAnsi="Times New Roman" w:eastAsia="方正仿宋_GBK" w:cs="方正仿宋_GBK"/>
          <w:b w:val="0"/>
          <w:snapToGrid w:val="0"/>
          <w:color w:val="auto"/>
          <w:spacing w:val="0"/>
          <w:kern w:val="2"/>
          <w:sz w:val="32"/>
          <w:szCs w:val="32"/>
        </w:rPr>
        <w:t>证书。</w:t>
      </w:r>
    </w:p>
    <w:p w14:paraId="751495C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rPr>
        <w:t>所有获奖选手签约成为石柱县“乡村宝藏推荐官”，</w:t>
      </w:r>
      <w:r>
        <w:rPr>
          <w:rFonts w:hint="eastAsia" w:ascii="Times New Roman" w:hAnsi="Times New Roman" w:eastAsia="方正仿宋_GBK" w:cs="方正仿宋_GBK"/>
          <w:b w:val="0"/>
          <w:snapToGrid w:val="0"/>
          <w:color w:val="auto"/>
          <w:spacing w:val="0"/>
          <w:kern w:val="2"/>
          <w:sz w:val="32"/>
          <w:szCs w:val="32"/>
          <w:lang w:eastAsia="zh-CN"/>
        </w:rPr>
        <w:t>领取专属聘书，石柱文旅根据获奖选手推介内容制作文旅宣传视频并通过石柱文旅官方视频号、抖音号进行发布，根据点赞及播放量情况进行视频奖项评定</w:t>
      </w:r>
      <w:r>
        <w:rPr>
          <w:rFonts w:hint="eastAsia" w:ascii="Times New Roman" w:hAnsi="Times New Roman" w:eastAsia="方正仿宋_GBK" w:cs="方正仿宋_GBK"/>
          <w:b w:val="0"/>
          <w:snapToGrid w:val="0"/>
          <w:color w:val="auto"/>
          <w:spacing w:val="0"/>
          <w:kern w:val="2"/>
          <w:sz w:val="32"/>
          <w:szCs w:val="32"/>
        </w:rPr>
        <w:t>。</w:t>
      </w:r>
    </w:p>
    <w:p w14:paraId="1667D9B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黑体_GBK" w:hAnsi="方正黑体_GBK" w:eastAsia="方正黑体_GBK" w:cs="方正黑体_GBK"/>
          <w:b w:val="0"/>
          <w:snapToGrid w:val="0"/>
          <w:color w:val="auto"/>
          <w:spacing w:val="0"/>
          <w:kern w:val="2"/>
          <w:sz w:val="32"/>
          <w:szCs w:val="32"/>
          <w:lang w:eastAsia="zh-CN"/>
        </w:rPr>
      </w:pPr>
      <w:r>
        <w:rPr>
          <w:rFonts w:hint="eastAsia" w:ascii="方正黑体_GBK" w:hAnsi="方正黑体_GBK" w:eastAsia="方正黑体_GBK" w:cs="方正黑体_GBK"/>
          <w:b w:val="0"/>
          <w:snapToGrid w:val="0"/>
          <w:color w:val="auto"/>
          <w:spacing w:val="0"/>
          <w:kern w:val="2"/>
          <w:sz w:val="32"/>
          <w:szCs w:val="32"/>
          <w:lang w:eastAsia="zh-CN"/>
        </w:rPr>
        <w:t>七、活动流程</w:t>
      </w:r>
    </w:p>
    <w:p w14:paraId="5DD28C4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方正楷体_GBK" w:hAnsi="方正楷体_GBK" w:eastAsia="方正楷体_GBK" w:cs="方正楷体_GBK"/>
          <w:b w:val="0"/>
          <w:snapToGrid w:val="0"/>
          <w:color w:val="auto"/>
          <w:spacing w:val="0"/>
          <w:kern w:val="2"/>
          <w:sz w:val="32"/>
          <w:szCs w:val="32"/>
        </w:rPr>
      </w:pPr>
      <w:r>
        <w:rPr>
          <w:rFonts w:hint="eastAsia" w:ascii="方正楷体_GBK" w:hAnsi="方正楷体_GBK" w:eastAsia="方正楷体_GBK" w:cs="方正楷体_GBK"/>
          <w:b w:val="0"/>
          <w:snapToGrid w:val="0"/>
          <w:color w:val="auto"/>
          <w:spacing w:val="0"/>
          <w:kern w:val="2"/>
          <w:sz w:val="32"/>
          <w:szCs w:val="32"/>
        </w:rPr>
        <w:t>（一）初赛</w:t>
      </w:r>
    </w:p>
    <w:p w14:paraId="65B4C94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eastAsia="zh-CN"/>
        </w:rPr>
        <w:t>初赛</w:t>
      </w:r>
      <w:r>
        <w:rPr>
          <w:rFonts w:hint="eastAsia" w:ascii="Times New Roman" w:hAnsi="Times New Roman" w:eastAsia="方正仿宋_GBK" w:cs="方正仿宋_GBK"/>
          <w:b w:val="0"/>
          <w:snapToGrid w:val="0"/>
          <w:color w:val="auto"/>
          <w:spacing w:val="0"/>
          <w:kern w:val="2"/>
          <w:sz w:val="32"/>
          <w:szCs w:val="32"/>
        </w:rPr>
        <w:t>于2026年</w:t>
      </w:r>
      <w:r>
        <w:rPr>
          <w:rFonts w:hint="eastAsia" w:ascii="Times New Roman" w:hAnsi="Times New Roman" w:eastAsia="方正仿宋_GBK" w:cs="方正仿宋_GBK"/>
          <w:b w:val="0"/>
          <w:snapToGrid w:val="0"/>
          <w:color w:val="auto"/>
          <w:spacing w:val="0"/>
          <w:kern w:val="2"/>
          <w:sz w:val="32"/>
          <w:szCs w:val="32"/>
          <w:lang w:val="en-US" w:eastAsia="zh-CN"/>
        </w:rPr>
        <w:t>8</w:t>
      </w:r>
      <w:r>
        <w:rPr>
          <w:rFonts w:hint="eastAsia" w:ascii="Times New Roman" w:hAnsi="Times New Roman" w:eastAsia="方正仿宋_GBK" w:cs="方正仿宋_GBK"/>
          <w:b w:val="0"/>
          <w:snapToGrid w:val="0"/>
          <w:color w:val="auto"/>
          <w:spacing w:val="0"/>
          <w:kern w:val="2"/>
          <w:sz w:val="32"/>
          <w:szCs w:val="32"/>
        </w:rPr>
        <w:t>月</w:t>
      </w:r>
      <w:r>
        <w:rPr>
          <w:rFonts w:hint="eastAsia" w:ascii="Times New Roman" w:hAnsi="Times New Roman" w:eastAsia="方正仿宋_GBK" w:cs="方正仿宋_GBK"/>
          <w:b w:val="0"/>
          <w:snapToGrid w:val="0"/>
          <w:color w:val="auto"/>
          <w:spacing w:val="0"/>
          <w:kern w:val="2"/>
          <w:sz w:val="32"/>
          <w:szCs w:val="32"/>
          <w:lang w:val="en-US" w:eastAsia="zh-CN"/>
        </w:rPr>
        <w:t>7日</w:t>
      </w:r>
      <w:r>
        <w:rPr>
          <w:rFonts w:hint="eastAsia" w:ascii="Times New Roman" w:hAnsi="Times New Roman" w:eastAsia="方正仿宋_GBK" w:cs="方正仿宋_GBK"/>
          <w:b w:val="0"/>
          <w:snapToGrid w:val="0"/>
          <w:color w:val="auto"/>
          <w:spacing w:val="0"/>
          <w:kern w:val="2"/>
          <w:sz w:val="32"/>
          <w:szCs w:val="32"/>
          <w:lang w:eastAsia="zh-CN"/>
        </w:rPr>
        <w:t>在县民族文化中心六楼多功能厅</w:t>
      </w:r>
      <w:r>
        <w:rPr>
          <w:rFonts w:hint="eastAsia" w:ascii="Times New Roman" w:hAnsi="Times New Roman" w:eastAsia="方正仿宋_GBK" w:cs="方正仿宋_GBK"/>
          <w:b w:val="0"/>
          <w:snapToGrid w:val="0"/>
          <w:color w:val="auto"/>
          <w:spacing w:val="0"/>
          <w:kern w:val="2"/>
          <w:sz w:val="32"/>
          <w:szCs w:val="32"/>
        </w:rPr>
        <w:t>举行。</w:t>
      </w:r>
    </w:p>
    <w:p w14:paraId="5972E50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0</w:t>
      </w:r>
      <w:r>
        <w:rPr>
          <w:rFonts w:hint="eastAsia" w:ascii="Times New Roman" w:hAnsi="Times New Roman" w:eastAsia="方正仿宋_GBK" w:cs="方正仿宋_GBK"/>
          <w:b w:val="0"/>
          <w:snapToGrid w:val="0"/>
          <w:color w:val="auto"/>
          <w:spacing w:val="0"/>
          <w:kern w:val="2"/>
          <w:sz w:val="32"/>
          <w:szCs w:val="32"/>
        </w:rPr>
        <w:t>8:30</w:t>
      </w:r>
      <w:r>
        <w:rPr>
          <w:rFonts w:hint="eastAsia" w:ascii="Times New Roman" w:hAnsi="Times New Roman" w:eastAsia="方正仿宋_GBK" w:cs="方正仿宋_GBK"/>
          <w:b w:val="0"/>
          <w:bCs/>
          <w:snapToGrid w:val="0"/>
          <w:color w:val="auto"/>
          <w:spacing w:val="0"/>
          <w:kern w:val="2"/>
          <w:sz w:val="32"/>
          <w:szCs w:val="32"/>
          <w:highlight w:val="none"/>
        </w:rPr>
        <w:t>—</w:t>
      </w:r>
      <w:r>
        <w:rPr>
          <w:rFonts w:hint="eastAsia" w:ascii="Times New Roman" w:hAnsi="Times New Roman" w:eastAsia="方正仿宋_GBK" w:cs="方正仿宋_GBK"/>
          <w:b w:val="0"/>
          <w:bCs/>
          <w:snapToGrid w:val="0"/>
          <w:color w:val="auto"/>
          <w:spacing w:val="0"/>
          <w:kern w:val="2"/>
          <w:sz w:val="32"/>
          <w:szCs w:val="32"/>
          <w:highlight w:val="none"/>
          <w:lang w:val="en-US" w:eastAsia="zh-CN"/>
        </w:rPr>
        <w:t>0</w:t>
      </w:r>
      <w:r>
        <w:rPr>
          <w:rFonts w:hint="eastAsia" w:ascii="Times New Roman" w:hAnsi="Times New Roman" w:eastAsia="方正仿宋_GBK" w:cs="方正仿宋_GBK"/>
          <w:b w:val="0"/>
          <w:snapToGrid w:val="0"/>
          <w:color w:val="auto"/>
          <w:spacing w:val="0"/>
          <w:kern w:val="2"/>
          <w:sz w:val="32"/>
          <w:szCs w:val="32"/>
        </w:rPr>
        <w:t>9:00</w:t>
      </w:r>
      <w:r>
        <w:rPr>
          <w:rFonts w:hint="eastAsia" w:ascii="Times New Roman" w:hAnsi="Times New Roman" w:eastAsia="方正仿宋_GBK" w:cs="方正仿宋_GBK"/>
          <w:b w:val="0"/>
          <w:snapToGrid w:val="0"/>
          <w:color w:val="auto"/>
          <w:spacing w:val="0"/>
          <w:kern w:val="2"/>
          <w:sz w:val="32"/>
          <w:szCs w:val="32"/>
          <w:lang w:val="en-US" w:eastAsia="zh-CN"/>
        </w:rPr>
        <w:t xml:space="preserve">  </w:t>
      </w:r>
      <w:r>
        <w:rPr>
          <w:rFonts w:hint="eastAsia" w:ascii="Times New Roman" w:hAnsi="Times New Roman" w:eastAsia="方正仿宋_GBK" w:cs="方正仿宋_GBK"/>
          <w:b w:val="0"/>
          <w:snapToGrid w:val="0"/>
          <w:color w:val="auto"/>
          <w:spacing w:val="0"/>
          <w:kern w:val="2"/>
          <w:sz w:val="32"/>
          <w:szCs w:val="32"/>
        </w:rPr>
        <w:t>选手签到、抽签确定出场顺序</w:t>
      </w:r>
    </w:p>
    <w:p w14:paraId="6C436A95">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0</w:t>
      </w:r>
      <w:r>
        <w:rPr>
          <w:rFonts w:hint="eastAsia" w:ascii="Times New Roman" w:hAnsi="Times New Roman" w:eastAsia="方正仿宋_GBK" w:cs="方正仿宋_GBK"/>
          <w:b w:val="0"/>
          <w:snapToGrid w:val="0"/>
          <w:color w:val="auto"/>
          <w:spacing w:val="0"/>
          <w:kern w:val="2"/>
          <w:sz w:val="32"/>
          <w:szCs w:val="32"/>
        </w:rPr>
        <w:t>9:00—</w:t>
      </w:r>
      <w:r>
        <w:rPr>
          <w:rFonts w:hint="eastAsia" w:ascii="Times New Roman" w:hAnsi="Times New Roman" w:eastAsia="方正仿宋_GBK" w:cs="方正仿宋_GBK"/>
          <w:b w:val="0"/>
          <w:snapToGrid w:val="0"/>
          <w:color w:val="auto"/>
          <w:spacing w:val="0"/>
          <w:kern w:val="2"/>
          <w:sz w:val="32"/>
          <w:szCs w:val="32"/>
          <w:lang w:val="en-US" w:eastAsia="zh-CN"/>
        </w:rPr>
        <w:t>0</w:t>
      </w:r>
      <w:r>
        <w:rPr>
          <w:rFonts w:hint="eastAsia" w:ascii="Times New Roman" w:hAnsi="Times New Roman" w:eastAsia="方正仿宋_GBK" w:cs="方正仿宋_GBK"/>
          <w:b w:val="0"/>
          <w:snapToGrid w:val="0"/>
          <w:color w:val="auto"/>
          <w:spacing w:val="0"/>
          <w:kern w:val="2"/>
          <w:sz w:val="32"/>
          <w:szCs w:val="32"/>
        </w:rPr>
        <w:t>9:10</w:t>
      </w:r>
      <w:r>
        <w:rPr>
          <w:rFonts w:hint="eastAsia" w:ascii="Times New Roman" w:hAnsi="Times New Roman" w:eastAsia="方正仿宋_GBK" w:cs="方正仿宋_GBK"/>
          <w:b w:val="0"/>
          <w:snapToGrid w:val="0"/>
          <w:color w:val="auto"/>
          <w:spacing w:val="0"/>
          <w:kern w:val="2"/>
          <w:sz w:val="32"/>
          <w:szCs w:val="32"/>
          <w:lang w:val="en-US" w:eastAsia="zh-CN"/>
        </w:rPr>
        <w:t xml:space="preserve">  </w:t>
      </w:r>
      <w:r>
        <w:rPr>
          <w:rFonts w:hint="eastAsia" w:ascii="Times New Roman" w:hAnsi="Times New Roman" w:eastAsia="方正仿宋_GBK" w:cs="方正仿宋_GBK"/>
          <w:b w:val="0"/>
          <w:snapToGrid w:val="0"/>
          <w:color w:val="auto"/>
          <w:spacing w:val="0"/>
          <w:kern w:val="2"/>
          <w:sz w:val="32"/>
          <w:szCs w:val="32"/>
        </w:rPr>
        <w:t>启动仪式、主持人介绍规则及评委亮相</w:t>
      </w:r>
    </w:p>
    <w:p w14:paraId="4B8B6823">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0</w:t>
      </w:r>
      <w:r>
        <w:rPr>
          <w:rFonts w:hint="eastAsia" w:ascii="Times New Roman" w:hAnsi="Times New Roman" w:eastAsia="方正仿宋_GBK" w:cs="方正仿宋_GBK"/>
          <w:b w:val="0"/>
          <w:snapToGrid w:val="0"/>
          <w:color w:val="auto"/>
          <w:spacing w:val="0"/>
          <w:kern w:val="2"/>
          <w:sz w:val="32"/>
          <w:szCs w:val="32"/>
        </w:rPr>
        <w:t>9:10—11:40</w:t>
      </w:r>
      <w:r>
        <w:rPr>
          <w:rFonts w:hint="eastAsia" w:ascii="Times New Roman" w:hAnsi="Times New Roman" w:eastAsia="方正仿宋_GBK" w:cs="方正仿宋_GBK"/>
          <w:b w:val="0"/>
          <w:snapToGrid w:val="0"/>
          <w:color w:val="auto"/>
          <w:spacing w:val="0"/>
          <w:kern w:val="2"/>
          <w:sz w:val="32"/>
          <w:szCs w:val="32"/>
          <w:lang w:val="en-US" w:eastAsia="zh-CN"/>
        </w:rPr>
        <w:t xml:space="preserve">  </w:t>
      </w:r>
      <w:r>
        <w:rPr>
          <w:rFonts w:hint="eastAsia" w:ascii="Times New Roman" w:hAnsi="Times New Roman" w:eastAsia="方正仿宋_GBK" w:cs="方正仿宋_GBK"/>
          <w:b w:val="0"/>
          <w:snapToGrid w:val="0"/>
          <w:color w:val="auto"/>
          <w:spacing w:val="0"/>
          <w:kern w:val="2"/>
          <w:sz w:val="32"/>
          <w:szCs w:val="32"/>
        </w:rPr>
        <w:t>选手依次上台讲解（每人</w:t>
      </w:r>
      <w:r>
        <w:rPr>
          <w:rFonts w:hint="eastAsia" w:ascii="Times New Roman" w:hAnsi="Times New Roman" w:eastAsia="方正仿宋_GBK" w:cs="方正仿宋_GBK"/>
          <w:b w:val="0"/>
          <w:snapToGrid w:val="0"/>
          <w:color w:val="auto"/>
          <w:spacing w:val="0"/>
          <w:kern w:val="2"/>
          <w:sz w:val="32"/>
          <w:szCs w:val="32"/>
          <w:lang w:val="en-US" w:eastAsia="zh-CN"/>
        </w:rPr>
        <w:t>6</w:t>
      </w:r>
      <w:r>
        <w:rPr>
          <w:rFonts w:hint="eastAsia" w:ascii="Times New Roman" w:hAnsi="Times New Roman" w:eastAsia="方正仿宋_GBK" w:cs="方正仿宋_GBK"/>
          <w:b w:val="0"/>
          <w:snapToGrid w:val="0"/>
          <w:color w:val="auto"/>
          <w:spacing w:val="0"/>
          <w:kern w:val="2"/>
          <w:sz w:val="32"/>
          <w:szCs w:val="32"/>
        </w:rPr>
        <w:t>分钟）</w:t>
      </w:r>
    </w:p>
    <w:p w14:paraId="57921E98">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rPr>
        <w:t>11:40—12:00</w:t>
      </w:r>
      <w:r>
        <w:rPr>
          <w:rFonts w:hint="eastAsia" w:ascii="Times New Roman" w:hAnsi="Times New Roman" w:eastAsia="方正仿宋_GBK" w:cs="方正仿宋_GBK"/>
          <w:b w:val="0"/>
          <w:snapToGrid w:val="0"/>
          <w:color w:val="auto"/>
          <w:spacing w:val="0"/>
          <w:kern w:val="2"/>
          <w:sz w:val="32"/>
          <w:szCs w:val="32"/>
          <w:lang w:val="en-US" w:eastAsia="zh-CN"/>
        </w:rPr>
        <w:t xml:space="preserve">  </w:t>
      </w:r>
      <w:r>
        <w:rPr>
          <w:rFonts w:hint="eastAsia" w:ascii="Times New Roman" w:hAnsi="Times New Roman" w:eastAsia="方正仿宋_GBK" w:cs="方正仿宋_GBK"/>
          <w:b w:val="0"/>
          <w:snapToGrid w:val="0"/>
          <w:color w:val="auto"/>
          <w:spacing w:val="0"/>
          <w:kern w:val="2"/>
          <w:sz w:val="32"/>
          <w:szCs w:val="32"/>
        </w:rPr>
        <w:t>评委合议、公布晋级名单</w:t>
      </w:r>
    </w:p>
    <w:p w14:paraId="3F11851F">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方正楷体_GBK" w:hAnsi="方正楷体_GBK" w:eastAsia="方正楷体_GBK" w:cs="方正楷体_GBK"/>
          <w:b w:val="0"/>
          <w:snapToGrid w:val="0"/>
          <w:color w:val="auto"/>
          <w:spacing w:val="0"/>
          <w:kern w:val="2"/>
          <w:sz w:val="32"/>
          <w:szCs w:val="32"/>
        </w:rPr>
      </w:pPr>
      <w:r>
        <w:rPr>
          <w:rFonts w:hint="eastAsia" w:ascii="方正楷体_GBK" w:hAnsi="方正楷体_GBK" w:eastAsia="方正楷体_GBK" w:cs="方正楷体_GBK"/>
          <w:b w:val="0"/>
          <w:snapToGrid w:val="0"/>
          <w:color w:val="auto"/>
          <w:spacing w:val="0"/>
          <w:kern w:val="2"/>
          <w:sz w:val="32"/>
          <w:szCs w:val="32"/>
        </w:rPr>
        <w:t>（二）决赛</w:t>
      </w:r>
    </w:p>
    <w:p w14:paraId="5C0974F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rPr>
        <w:t>决赛于2026年8月</w:t>
      </w:r>
      <w:r>
        <w:rPr>
          <w:rFonts w:hint="eastAsia" w:ascii="Times New Roman" w:hAnsi="Times New Roman" w:eastAsia="方正仿宋_GBK" w:cs="方正仿宋_GBK"/>
          <w:b w:val="0"/>
          <w:snapToGrid w:val="0"/>
          <w:color w:val="auto"/>
          <w:spacing w:val="0"/>
          <w:kern w:val="2"/>
          <w:sz w:val="32"/>
          <w:szCs w:val="32"/>
          <w:lang w:val="en-US" w:eastAsia="zh-CN"/>
        </w:rPr>
        <w:t>15日</w:t>
      </w:r>
      <w:r>
        <w:rPr>
          <w:rFonts w:hint="eastAsia" w:ascii="Times New Roman" w:hAnsi="Times New Roman" w:eastAsia="方正仿宋_GBK" w:cs="方正仿宋_GBK"/>
          <w:b w:val="0"/>
          <w:snapToGrid w:val="0"/>
          <w:color w:val="auto"/>
          <w:spacing w:val="0"/>
          <w:kern w:val="2"/>
          <w:sz w:val="32"/>
          <w:szCs w:val="32"/>
        </w:rPr>
        <w:t>在冷水镇（具体场地待定）举行。</w:t>
      </w:r>
    </w:p>
    <w:p w14:paraId="61C8B91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lang w:val="en-US" w:eastAsia="zh-CN"/>
        </w:rPr>
        <w:t>0</w:t>
      </w:r>
      <w:r>
        <w:rPr>
          <w:rFonts w:hint="eastAsia" w:ascii="Times New Roman" w:hAnsi="Times New Roman" w:eastAsia="方正仿宋_GBK" w:cs="方正仿宋_GBK"/>
          <w:b w:val="0"/>
          <w:snapToGrid w:val="0"/>
          <w:color w:val="auto"/>
          <w:spacing w:val="0"/>
          <w:kern w:val="2"/>
          <w:sz w:val="32"/>
          <w:szCs w:val="32"/>
        </w:rPr>
        <w:t>9:00—</w:t>
      </w:r>
      <w:r>
        <w:rPr>
          <w:rFonts w:hint="eastAsia" w:ascii="Times New Roman" w:hAnsi="Times New Roman" w:eastAsia="方正仿宋_GBK" w:cs="方正仿宋_GBK"/>
          <w:b w:val="0"/>
          <w:snapToGrid w:val="0"/>
          <w:color w:val="auto"/>
          <w:spacing w:val="0"/>
          <w:kern w:val="2"/>
          <w:sz w:val="32"/>
          <w:szCs w:val="32"/>
          <w:lang w:val="en-US" w:eastAsia="zh-CN"/>
        </w:rPr>
        <w:t>0</w:t>
      </w:r>
      <w:r>
        <w:rPr>
          <w:rFonts w:hint="eastAsia" w:ascii="Times New Roman" w:hAnsi="Times New Roman" w:eastAsia="方正仿宋_GBK" w:cs="方正仿宋_GBK"/>
          <w:b w:val="0"/>
          <w:snapToGrid w:val="0"/>
          <w:color w:val="auto"/>
          <w:spacing w:val="0"/>
          <w:kern w:val="2"/>
          <w:sz w:val="32"/>
          <w:szCs w:val="32"/>
        </w:rPr>
        <w:t>9:30</w:t>
      </w:r>
      <w:r>
        <w:rPr>
          <w:rFonts w:hint="eastAsia" w:ascii="Times New Roman" w:hAnsi="Times New Roman" w:eastAsia="方正仿宋_GBK" w:cs="方正仿宋_GBK"/>
          <w:b w:val="0"/>
          <w:snapToGrid w:val="0"/>
          <w:color w:val="auto"/>
          <w:spacing w:val="0"/>
          <w:kern w:val="2"/>
          <w:sz w:val="32"/>
          <w:szCs w:val="32"/>
          <w:lang w:val="en-US" w:eastAsia="zh-CN"/>
        </w:rPr>
        <w:t xml:space="preserve">  </w:t>
      </w:r>
      <w:r>
        <w:rPr>
          <w:rFonts w:hint="eastAsia" w:ascii="Times New Roman" w:hAnsi="Times New Roman" w:eastAsia="方正仿宋_GBK" w:cs="方正仿宋_GBK"/>
          <w:b w:val="0"/>
          <w:snapToGrid w:val="0"/>
          <w:color w:val="auto"/>
          <w:spacing w:val="0"/>
          <w:kern w:val="2"/>
          <w:sz w:val="32"/>
          <w:szCs w:val="32"/>
        </w:rPr>
        <w:t>嘉宾签到、选手候场</w:t>
      </w:r>
    </w:p>
    <w:p w14:paraId="422EEE0E">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方正仿宋_GBK"/>
          <w:b w:val="0"/>
          <w:snapToGrid w:val="0"/>
          <w:color w:val="auto"/>
          <w:spacing w:val="0"/>
          <w:kern w:val="2"/>
          <w:sz w:val="32"/>
          <w:szCs w:val="32"/>
          <w:lang w:val="en-US" w:eastAsia="zh-CN"/>
        </w:rPr>
      </w:pPr>
      <w:r>
        <w:rPr>
          <w:rFonts w:hint="eastAsia" w:ascii="Times New Roman" w:hAnsi="Times New Roman" w:eastAsia="方正仿宋_GBK" w:cs="方正仿宋_GBK"/>
          <w:b w:val="0"/>
          <w:snapToGrid w:val="0"/>
          <w:color w:val="auto"/>
          <w:spacing w:val="0"/>
          <w:kern w:val="2"/>
          <w:sz w:val="32"/>
          <w:szCs w:val="32"/>
          <w:lang w:val="en-US" w:eastAsia="zh-CN"/>
        </w:rPr>
        <w:t>0</w:t>
      </w:r>
      <w:r>
        <w:rPr>
          <w:rFonts w:hint="eastAsia" w:ascii="Times New Roman" w:hAnsi="Times New Roman" w:eastAsia="方正仿宋_GBK" w:cs="方正仿宋_GBK"/>
          <w:b w:val="0"/>
          <w:snapToGrid w:val="0"/>
          <w:color w:val="auto"/>
          <w:spacing w:val="0"/>
          <w:kern w:val="2"/>
          <w:sz w:val="32"/>
          <w:szCs w:val="32"/>
        </w:rPr>
        <w:t>9:30—</w:t>
      </w:r>
      <w:r>
        <w:rPr>
          <w:rFonts w:hint="eastAsia" w:ascii="Times New Roman" w:hAnsi="Times New Roman" w:eastAsia="方正仿宋_GBK" w:cs="方正仿宋_GBK"/>
          <w:b w:val="0"/>
          <w:snapToGrid w:val="0"/>
          <w:color w:val="auto"/>
          <w:spacing w:val="0"/>
          <w:kern w:val="2"/>
          <w:sz w:val="32"/>
          <w:szCs w:val="32"/>
          <w:lang w:val="en-US" w:eastAsia="zh-CN"/>
        </w:rPr>
        <w:t>0</w:t>
      </w:r>
      <w:r>
        <w:rPr>
          <w:rFonts w:hint="eastAsia" w:ascii="Times New Roman" w:hAnsi="Times New Roman" w:eastAsia="方正仿宋_GBK" w:cs="方正仿宋_GBK"/>
          <w:b w:val="0"/>
          <w:snapToGrid w:val="0"/>
          <w:color w:val="auto"/>
          <w:spacing w:val="0"/>
          <w:kern w:val="2"/>
          <w:sz w:val="32"/>
          <w:szCs w:val="32"/>
        </w:rPr>
        <w:t>9:40</w:t>
      </w:r>
      <w:r>
        <w:rPr>
          <w:rFonts w:hint="eastAsia" w:ascii="Times New Roman" w:hAnsi="Times New Roman" w:eastAsia="方正仿宋_GBK" w:cs="方正仿宋_GBK"/>
          <w:b w:val="0"/>
          <w:snapToGrid w:val="0"/>
          <w:color w:val="auto"/>
          <w:spacing w:val="0"/>
          <w:kern w:val="2"/>
          <w:sz w:val="32"/>
          <w:szCs w:val="32"/>
          <w:lang w:val="en-US" w:eastAsia="zh-CN"/>
        </w:rPr>
        <w:t xml:space="preserve">  </w:t>
      </w:r>
      <w:r>
        <w:rPr>
          <w:rFonts w:hint="eastAsia" w:ascii="Times New Roman" w:hAnsi="Times New Roman" w:eastAsia="方正仿宋_GBK" w:cs="方正仿宋_GBK"/>
          <w:b w:val="0"/>
          <w:snapToGrid w:val="0"/>
          <w:color w:val="auto"/>
          <w:spacing w:val="0"/>
          <w:kern w:val="2"/>
          <w:sz w:val="32"/>
          <w:szCs w:val="32"/>
        </w:rPr>
        <w:t>领导致辞</w:t>
      </w:r>
    </w:p>
    <w:p w14:paraId="442F1FE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eastAsia="zh-CN"/>
        </w:rPr>
      </w:pPr>
      <w:r>
        <w:rPr>
          <w:rFonts w:hint="eastAsia" w:ascii="Times New Roman" w:hAnsi="Times New Roman" w:eastAsia="方正仿宋_GBK" w:cs="方正仿宋_GBK"/>
          <w:b w:val="0"/>
          <w:snapToGrid w:val="0"/>
          <w:color w:val="auto"/>
          <w:spacing w:val="0"/>
          <w:kern w:val="2"/>
          <w:sz w:val="32"/>
          <w:szCs w:val="32"/>
          <w:lang w:val="en-US" w:eastAsia="zh-CN"/>
        </w:rPr>
        <w:t>0</w:t>
      </w:r>
      <w:r>
        <w:rPr>
          <w:rFonts w:hint="eastAsia" w:ascii="Times New Roman" w:hAnsi="Times New Roman" w:eastAsia="方正仿宋_GBK" w:cs="方正仿宋_GBK"/>
          <w:b w:val="0"/>
          <w:snapToGrid w:val="0"/>
          <w:color w:val="auto"/>
          <w:spacing w:val="0"/>
          <w:kern w:val="2"/>
          <w:sz w:val="32"/>
          <w:szCs w:val="32"/>
        </w:rPr>
        <w:t>9:40—1</w:t>
      </w:r>
      <w:r>
        <w:rPr>
          <w:rFonts w:hint="eastAsia" w:ascii="Times New Roman" w:hAnsi="Times New Roman" w:eastAsia="方正仿宋_GBK" w:cs="方正仿宋_GBK"/>
          <w:b w:val="0"/>
          <w:snapToGrid w:val="0"/>
          <w:color w:val="auto"/>
          <w:spacing w:val="0"/>
          <w:kern w:val="2"/>
          <w:sz w:val="32"/>
          <w:szCs w:val="32"/>
          <w:lang w:val="en-US" w:eastAsia="zh-CN"/>
        </w:rPr>
        <w:t>1</w:t>
      </w:r>
      <w:r>
        <w:rPr>
          <w:rFonts w:hint="eastAsia" w:ascii="Times New Roman" w:hAnsi="Times New Roman" w:eastAsia="方正仿宋_GBK" w:cs="方正仿宋_GBK"/>
          <w:b w:val="0"/>
          <w:snapToGrid w:val="0"/>
          <w:color w:val="auto"/>
          <w:spacing w:val="0"/>
          <w:kern w:val="2"/>
          <w:sz w:val="32"/>
          <w:szCs w:val="32"/>
        </w:rPr>
        <w:t>:</w:t>
      </w:r>
      <w:r>
        <w:rPr>
          <w:rFonts w:hint="eastAsia" w:ascii="Times New Roman" w:hAnsi="Times New Roman" w:eastAsia="方正仿宋_GBK" w:cs="方正仿宋_GBK"/>
          <w:b w:val="0"/>
          <w:snapToGrid w:val="0"/>
          <w:color w:val="auto"/>
          <w:spacing w:val="0"/>
          <w:kern w:val="2"/>
          <w:sz w:val="32"/>
          <w:szCs w:val="32"/>
          <w:lang w:val="en-US" w:eastAsia="zh-CN"/>
        </w:rPr>
        <w:t>1</w:t>
      </w:r>
      <w:r>
        <w:rPr>
          <w:rFonts w:hint="eastAsia" w:ascii="Times New Roman" w:hAnsi="Times New Roman" w:eastAsia="方正仿宋_GBK" w:cs="方正仿宋_GBK"/>
          <w:b w:val="0"/>
          <w:snapToGrid w:val="0"/>
          <w:color w:val="auto"/>
          <w:spacing w:val="0"/>
          <w:kern w:val="2"/>
          <w:sz w:val="32"/>
          <w:szCs w:val="32"/>
        </w:rPr>
        <w:t>0</w:t>
      </w:r>
      <w:r>
        <w:rPr>
          <w:rFonts w:hint="eastAsia" w:ascii="Times New Roman" w:hAnsi="Times New Roman" w:eastAsia="方正仿宋_GBK" w:cs="方正仿宋_GBK"/>
          <w:b w:val="0"/>
          <w:snapToGrid w:val="0"/>
          <w:color w:val="auto"/>
          <w:spacing w:val="0"/>
          <w:kern w:val="2"/>
          <w:sz w:val="32"/>
          <w:szCs w:val="32"/>
          <w:lang w:val="en-US" w:eastAsia="zh-CN"/>
        </w:rPr>
        <w:t xml:space="preserve">  </w:t>
      </w:r>
      <w:r>
        <w:rPr>
          <w:rFonts w:hint="eastAsia" w:ascii="Times New Roman" w:hAnsi="Times New Roman" w:eastAsia="方正仿宋_GBK" w:cs="方正仿宋_GBK"/>
          <w:b w:val="0"/>
          <w:snapToGrid w:val="0"/>
          <w:color w:val="auto"/>
          <w:spacing w:val="0"/>
          <w:kern w:val="2"/>
          <w:sz w:val="32"/>
          <w:szCs w:val="32"/>
        </w:rPr>
        <w:t>选手</w:t>
      </w:r>
      <w:r>
        <w:rPr>
          <w:rFonts w:hint="eastAsia" w:ascii="Times New Roman" w:hAnsi="Times New Roman" w:eastAsia="方正仿宋_GBK" w:cs="方正仿宋_GBK"/>
          <w:b w:val="0"/>
          <w:snapToGrid w:val="0"/>
          <w:color w:val="auto"/>
          <w:spacing w:val="0"/>
          <w:kern w:val="2"/>
          <w:sz w:val="32"/>
          <w:szCs w:val="32"/>
          <w:lang w:eastAsia="zh-CN"/>
        </w:rPr>
        <w:t>推介</w:t>
      </w:r>
    </w:p>
    <w:p w14:paraId="14F9704E">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eastAsia="zh-CN"/>
        </w:rPr>
      </w:pPr>
      <w:r>
        <w:rPr>
          <w:rFonts w:hint="eastAsia" w:ascii="Times New Roman" w:hAnsi="Times New Roman" w:eastAsia="方正仿宋_GBK" w:cs="方正仿宋_GBK"/>
          <w:b w:val="0"/>
          <w:snapToGrid w:val="0"/>
          <w:color w:val="auto"/>
          <w:spacing w:val="0"/>
          <w:kern w:val="2"/>
          <w:sz w:val="32"/>
          <w:szCs w:val="32"/>
        </w:rPr>
        <w:t>11:</w:t>
      </w:r>
      <w:r>
        <w:rPr>
          <w:rFonts w:hint="eastAsia" w:ascii="Times New Roman" w:hAnsi="Times New Roman" w:eastAsia="方正仿宋_GBK" w:cs="方正仿宋_GBK"/>
          <w:b w:val="0"/>
          <w:snapToGrid w:val="0"/>
          <w:color w:val="auto"/>
          <w:spacing w:val="0"/>
          <w:kern w:val="2"/>
          <w:sz w:val="32"/>
          <w:szCs w:val="32"/>
          <w:lang w:val="en-US" w:eastAsia="zh-CN"/>
        </w:rPr>
        <w:t>1</w:t>
      </w:r>
      <w:r>
        <w:rPr>
          <w:rFonts w:hint="eastAsia" w:ascii="Times New Roman" w:hAnsi="Times New Roman" w:eastAsia="方正仿宋_GBK" w:cs="方正仿宋_GBK"/>
          <w:b w:val="0"/>
          <w:snapToGrid w:val="0"/>
          <w:color w:val="auto"/>
          <w:spacing w:val="0"/>
          <w:kern w:val="2"/>
          <w:sz w:val="32"/>
          <w:szCs w:val="32"/>
        </w:rPr>
        <w:t>0—1</w:t>
      </w:r>
      <w:r>
        <w:rPr>
          <w:rFonts w:hint="eastAsia" w:ascii="Times New Roman" w:hAnsi="Times New Roman" w:eastAsia="方正仿宋_GBK" w:cs="方正仿宋_GBK"/>
          <w:b w:val="0"/>
          <w:snapToGrid w:val="0"/>
          <w:color w:val="auto"/>
          <w:spacing w:val="0"/>
          <w:kern w:val="2"/>
          <w:sz w:val="32"/>
          <w:szCs w:val="32"/>
          <w:lang w:val="en-US" w:eastAsia="zh-CN"/>
        </w:rPr>
        <w:t>1</w:t>
      </w:r>
      <w:r>
        <w:rPr>
          <w:rFonts w:hint="eastAsia" w:ascii="Times New Roman" w:hAnsi="Times New Roman" w:eastAsia="方正仿宋_GBK" w:cs="方正仿宋_GBK"/>
          <w:b w:val="0"/>
          <w:snapToGrid w:val="0"/>
          <w:color w:val="auto"/>
          <w:spacing w:val="0"/>
          <w:kern w:val="2"/>
          <w:sz w:val="32"/>
          <w:szCs w:val="32"/>
        </w:rPr>
        <w:t>:</w:t>
      </w:r>
      <w:r>
        <w:rPr>
          <w:rFonts w:hint="eastAsia" w:ascii="Times New Roman" w:hAnsi="Times New Roman" w:eastAsia="方正仿宋_GBK" w:cs="方正仿宋_GBK"/>
          <w:b w:val="0"/>
          <w:snapToGrid w:val="0"/>
          <w:color w:val="auto"/>
          <w:spacing w:val="0"/>
          <w:kern w:val="2"/>
          <w:sz w:val="32"/>
          <w:szCs w:val="32"/>
          <w:lang w:val="en-US" w:eastAsia="zh-CN"/>
        </w:rPr>
        <w:t>2</w:t>
      </w:r>
      <w:r>
        <w:rPr>
          <w:rFonts w:hint="eastAsia" w:ascii="Times New Roman" w:hAnsi="Times New Roman" w:eastAsia="方正仿宋_GBK" w:cs="方正仿宋_GBK"/>
          <w:b w:val="0"/>
          <w:snapToGrid w:val="0"/>
          <w:color w:val="auto"/>
          <w:spacing w:val="0"/>
          <w:kern w:val="2"/>
          <w:sz w:val="32"/>
          <w:szCs w:val="32"/>
        </w:rPr>
        <w:t>0</w:t>
      </w:r>
      <w:r>
        <w:rPr>
          <w:rFonts w:hint="eastAsia" w:ascii="Times New Roman" w:hAnsi="Times New Roman" w:eastAsia="方正仿宋_GBK" w:cs="方正仿宋_GBK"/>
          <w:b w:val="0"/>
          <w:snapToGrid w:val="0"/>
          <w:color w:val="auto"/>
          <w:spacing w:val="0"/>
          <w:kern w:val="2"/>
          <w:sz w:val="32"/>
          <w:szCs w:val="32"/>
          <w:lang w:val="en-US" w:eastAsia="zh-CN"/>
        </w:rPr>
        <w:t xml:space="preserve">  </w:t>
      </w:r>
      <w:r>
        <w:rPr>
          <w:rFonts w:hint="eastAsia" w:ascii="Times New Roman" w:hAnsi="Times New Roman" w:eastAsia="方正仿宋_GBK" w:cs="方正仿宋_GBK"/>
          <w:b w:val="0"/>
          <w:snapToGrid w:val="0"/>
          <w:color w:val="auto"/>
          <w:spacing w:val="0"/>
          <w:kern w:val="2"/>
          <w:sz w:val="32"/>
          <w:szCs w:val="32"/>
        </w:rPr>
        <w:t>评委</w:t>
      </w:r>
      <w:r>
        <w:rPr>
          <w:rFonts w:hint="eastAsia" w:ascii="Times New Roman" w:hAnsi="Times New Roman" w:eastAsia="方正仿宋_GBK" w:cs="方正仿宋_GBK"/>
          <w:b w:val="0"/>
          <w:snapToGrid w:val="0"/>
          <w:color w:val="auto"/>
          <w:spacing w:val="0"/>
          <w:kern w:val="2"/>
          <w:sz w:val="32"/>
          <w:szCs w:val="32"/>
          <w:lang w:eastAsia="zh-CN"/>
        </w:rPr>
        <w:t>点评</w:t>
      </w:r>
    </w:p>
    <w:p w14:paraId="4A63A1FF">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rPr>
      </w:pPr>
      <w:r>
        <w:rPr>
          <w:rFonts w:hint="eastAsia" w:ascii="Times New Roman" w:hAnsi="Times New Roman" w:eastAsia="方正仿宋_GBK" w:cs="方正仿宋_GBK"/>
          <w:b w:val="0"/>
          <w:snapToGrid w:val="0"/>
          <w:color w:val="auto"/>
          <w:spacing w:val="0"/>
          <w:kern w:val="2"/>
          <w:sz w:val="32"/>
          <w:szCs w:val="32"/>
        </w:rPr>
        <w:t>1</w:t>
      </w:r>
      <w:r>
        <w:rPr>
          <w:rFonts w:hint="eastAsia" w:ascii="Times New Roman" w:hAnsi="Times New Roman" w:eastAsia="方正仿宋_GBK" w:cs="方正仿宋_GBK"/>
          <w:b w:val="0"/>
          <w:snapToGrid w:val="0"/>
          <w:color w:val="auto"/>
          <w:spacing w:val="0"/>
          <w:kern w:val="2"/>
          <w:sz w:val="32"/>
          <w:szCs w:val="32"/>
          <w:lang w:val="en-US" w:eastAsia="zh-CN"/>
        </w:rPr>
        <w:t>1</w:t>
      </w:r>
      <w:r>
        <w:rPr>
          <w:rFonts w:hint="eastAsia" w:ascii="Times New Roman" w:hAnsi="Times New Roman" w:eastAsia="方正仿宋_GBK" w:cs="方正仿宋_GBK"/>
          <w:b w:val="0"/>
          <w:snapToGrid w:val="0"/>
          <w:color w:val="auto"/>
          <w:spacing w:val="0"/>
          <w:kern w:val="2"/>
          <w:sz w:val="32"/>
          <w:szCs w:val="32"/>
        </w:rPr>
        <w:t>:</w:t>
      </w:r>
      <w:r>
        <w:rPr>
          <w:rFonts w:hint="eastAsia" w:ascii="Times New Roman" w:hAnsi="Times New Roman" w:eastAsia="方正仿宋_GBK" w:cs="方正仿宋_GBK"/>
          <w:b w:val="0"/>
          <w:snapToGrid w:val="0"/>
          <w:color w:val="auto"/>
          <w:spacing w:val="0"/>
          <w:kern w:val="2"/>
          <w:sz w:val="32"/>
          <w:szCs w:val="32"/>
          <w:lang w:val="en-US" w:eastAsia="zh-CN"/>
        </w:rPr>
        <w:t>2</w:t>
      </w:r>
      <w:r>
        <w:rPr>
          <w:rFonts w:hint="eastAsia" w:ascii="Times New Roman" w:hAnsi="Times New Roman" w:eastAsia="方正仿宋_GBK" w:cs="方正仿宋_GBK"/>
          <w:b w:val="0"/>
          <w:snapToGrid w:val="0"/>
          <w:color w:val="auto"/>
          <w:spacing w:val="0"/>
          <w:kern w:val="2"/>
          <w:sz w:val="32"/>
          <w:szCs w:val="32"/>
        </w:rPr>
        <w:t>0—1</w:t>
      </w:r>
      <w:r>
        <w:rPr>
          <w:rFonts w:hint="eastAsia" w:ascii="Times New Roman" w:hAnsi="Times New Roman" w:eastAsia="方正仿宋_GBK" w:cs="方正仿宋_GBK"/>
          <w:b w:val="0"/>
          <w:snapToGrid w:val="0"/>
          <w:color w:val="auto"/>
          <w:spacing w:val="0"/>
          <w:kern w:val="2"/>
          <w:sz w:val="32"/>
          <w:szCs w:val="32"/>
          <w:lang w:val="en-US" w:eastAsia="zh-CN"/>
        </w:rPr>
        <w:t>1</w:t>
      </w:r>
      <w:r>
        <w:rPr>
          <w:rFonts w:hint="eastAsia" w:ascii="Times New Roman" w:hAnsi="Times New Roman" w:eastAsia="方正仿宋_GBK" w:cs="方正仿宋_GBK"/>
          <w:b w:val="0"/>
          <w:snapToGrid w:val="0"/>
          <w:color w:val="auto"/>
          <w:spacing w:val="0"/>
          <w:kern w:val="2"/>
          <w:sz w:val="32"/>
          <w:szCs w:val="32"/>
        </w:rPr>
        <w:t>:</w:t>
      </w:r>
      <w:r>
        <w:rPr>
          <w:rFonts w:hint="eastAsia" w:ascii="Times New Roman" w:hAnsi="Times New Roman" w:eastAsia="方正仿宋_GBK" w:cs="方正仿宋_GBK"/>
          <w:b w:val="0"/>
          <w:snapToGrid w:val="0"/>
          <w:color w:val="auto"/>
          <w:spacing w:val="0"/>
          <w:kern w:val="2"/>
          <w:sz w:val="32"/>
          <w:szCs w:val="32"/>
          <w:lang w:val="en-US" w:eastAsia="zh-CN"/>
        </w:rPr>
        <w:t>3</w:t>
      </w:r>
      <w:r>
        <w:rPr>
          <w:rFonts w:hint="eastAsia" w:ascii="Times New Roman" w:hAnsi="Times New Roman" w:eastAsia="方正仿宋_GBK" w:cs="方正仿宋_GBK"/>
          <w:b w:val="0"/>
          <w:snapToGrid w:val="0"/>
          <w:color w:val="auto"/>
          <w:spacing w:val="0"/>
          <w:kern w:val="2"/>
          <w:sz w:val="32"/>
          <w:szCs w:val="32"/>
        </w:rPr>
        <w:t>0</w:t>
      </w:r>
      <w:r>
        <w:rPr>
          <w:rFonts w:hint="eastAsia" w:ascii="Times New Roman" w:hAnsi="Times New Roman" w:eastAsia="方正仿宋_GBK" w:cs="方正仿宋_GBK"/>
          <w:b w:val="0"/>
          <w:snapToGrid w:val="0"/>
          <w:color w:val="auto"/>
          <w:spacing w:val="0"/>
          <w:kern w:val="2"/>
          <w:sz w:val="32"/>
          <w:szCs w:val="32"/>
          <w:lang w:val="en-US" w:eastAsia="zh-CN"/>
        </w:rPr>
        <w:t xml:space="preserve">  </w:t>
      </w:r>
      <w:r>
        <w:rPr>
          <w:rFonts w:hint="eastAsia" w:ascii="Times New Roman" w:hAnsi="Times New Roman" w:eastAsia="方正仿宋_GBK" w:cs="方正仿宋_GBK"/>
          <w:b w:val="0"/>
          <w:snapToGrid w:val="0"/>
          <w:color w:val="auto"/>
          <w:spacing w:val="0"/>
          <w:kern w:val="2"/>
          <w:sz w:val="32"/>
          <w:szCs w:val="32"/>
        </w:rPr>
        <w:t>颁奖仪式</w:t>
      </w:r>
    </w:p>
    <w:p w14:paraId="603B74D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黑体_GBK" w:hAnsi="方正黑体_GBK" w:eastAsia="方正黑体_GBK" w:cs="方正黑体_GBK"/>
          <w:b w:val="0"/>
          <w:snapToGrid w:val="0"/>
          <w:color w:val="auto"/>
          <w:spacing w:val="0"/>
          <w:kern w:val="2"/>
          <w:sz w:val="32"/>
          <w:szCs w:val="32"/>
          <w:lang w:eastAsia="zh-CN"/>
        </w:rPr>
      </w:pPr>
      <w:r>
        <w:rPr>
          <w:rFonts w:hint="eastAsia" w:ascii="方正黑体_GBK" w:hAnsi="方正黑体_GBK" w:eastAsia="方正黑体_GBK" w:cs="方正黑体_GBK"/>
          <w:b w:val="0"/>
          <w:snapToGrid w:val="0"/>
          <w:color w:val="auto"/>
          <w:spacing w:val="0"/>
          <w:kern w:val="2"/>
          <w:sz w:val="32"/>
          <w:szCs w:val="32"/>
          <w:lang w:eastAsia="zh-CN"/>
        </w:rPr>
        <w:t>八、报名时间及方式</w:t>
      </w:r>
    </w:p>
    <w:p w14:paraId="4EB58F77">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eastAsia="zh-CN"/>
        </w:rPr>
      </w:pPr>
      <w:r>
        <w:rPr>
          <w:rFonts w:hint="eastAsia" w:ascii="Times New Roman" w:hAnsi="Times New Roman" w:eastAsia="方正仿宋_GBK" w:cs="方正仿宋_GBK"/>
          <w:b w:val="0"/>
          <w:snapToGrid w:val="0"/>
          <w:color w:val="auto"/>
          <w:spacing w:val="0"/>
          <w:kern w:val="2"/>
          <w:sz w:val="32"/>
          <w:szCs w:val="32"/>
        </w:rPr>
        <w:t>即日起至2026年</w:t>
      </w:r>
      <w:r>
        <w:rPr>
          <w:rFonts w:hint="eastAsia" w:ascii="Times New Roman" w:hAnsi="Times New Roman" w:eastAsia="方正仿宋_GBK" w:cs="方正仿宋_GBK"/>
          <w:b w:val="0"/>
          <w:snapToGrid w:val="0"/>
          <w:color w:val="auto"/>
          <w:spacing w:val="0"/>
          <w:kern w:val="2"/>
          <w:sz w:val="32"/>
          <w:szCs w:val="32"/>
          <w:lang w:val="en-US" w:eastAsia="zh-CN"/>
        </w:rPr>
        <w:t>8</w:t>
      </w:r>
      <w:r>
        <w:rPr>
          <w:rFonts w:hint="eastAsia" w:ascii="Times New Roman" w:hAnsi="Times New Roman" w:eastAsia="方正仿宋_GBK" w:cs="方正仿宋_GBK"/>
          <w:b w:val="0"/>
          <w:snapToGrid w:val="0"/>
          <w:color w:val="auto"/>
          <w:spacing w:val="0"/>
          <w:kern w:val="2"/>
          <w:sz w:val="32"/>
          <w:szCs w:val="32"/>
        </w:rPr>
        <w:t>月</w:t>
      </w:r>
      <w:r>
        <w:rPr>
          <w:rFonts w:hint="eastAsia" w:ascii="Times New Roman" w:hAnsi="Times New Roman" w:eastAsia="方正仿宋_GBK" w:cs="方正仿宋_GBK"/>
          <w:b w:val="0"/>
          <w:snapToGrid w:val="0"/>
          <w:color w:val="auto"/>
          <w:spacing w:val="0"/>
          <w:kern w:val="2"/>
          <w:sz w:val="32"/>
          <w:szCs w:val="32"/>
          <w:lang w:val="en-US" w:eastAsia="zh-CN"/>
        </w:rPr>
        <w:t>3</w:t>
      </w:r>
      <w:r>
        <w:rPr>
          <w:rFonts w:hint="eastAsia" w:ascii="Times New Roman" w:hAnsi="Times New Roman" w:eastAsia="方正仿宋_GBK" w:cs="方正仿宋_GBK"/>
          <w:b w:val="0"/>
          <w:snapToGrid w:val="0"/>
          <w:color w:val="auto"/>
          <w:spacing w:val="0"/>
          <w:kern w:val="2"/>
          <w:sz w:val="32"/>
          <w:szCs w:val="32"/>
        </w:rPr>
        <w:t>日</w:t>
      </w:r>
      <w:r>
        <w:rPr>
          <w:rFonts w:hint="eastAsia" w:ascii="Times New Roman" w:hAnsi="Times New Roman" w:eastAsia="方正仿宋_GBK" w:cs="方正仿宋_GBK"/>
          <w:b w:val="0"/>
          <w:snapToGrid w:val="0"/>
          <w:color w:val="auto"/>
          <w:spacing w:val="0"/>
          <w:kern w:val="2"/>
          <w:sz w:val="32"/>
          <w:szCs w:val="32"/>
          <w:lang w:eastAsia="zh-CN"/>
        </w:rPr>
        <w:t>，</w:t>
      </w:r>
      <w:r>
        <w:rPr>
          <w:rFonts w:hint="eastAsia" w:ascii="Times New Roman" w:hAnsi="Times New Roman" w:eastAsia="方正仿宋_GBK" w:cs="方正仿宋_GBK"/>
          <w:b w:val="0"/>
          <w:snapToGrid w:val="0"/>
          <w:color w:val="auto"/>
          <w:spacing w:val="0"/>
          <w:kern w:val="2"/>
          <w:sz w:val="32"/>
          <w:szCs w:val="32"/>
        </w:rPr>
        <w:t>通过“石柱</w:t>
      </w:r>
      <w:r>
        <w:rPr>
          <w:rFonts w:hint="eastAsia" w:ascii="Times New Roman" w:hAnsi="Times New Roman" w:eastAsia="方正仿宋_GBK" w:cs="方正仿宋_GBK"/>
          <w:b w:val="0"/>
          <w:snapToGrid w:val="0"/>
          <w:color w:val="auto"/>
          <w:spacing w:val="0"/>
          <w:kern w:val="2"/>
          <w:sz w:val="32"/>
          <w:szCs w:val="32"/>
          <w:lang w:eastAsia="zh-CN"/>
        </w:rPr>
        <w:t>文旅</w:t>
      </w:r>
      <w:r>
        <w:rPr>
          <w:rFonts w:hint="eastAsia" w:ascii="Times New Roman" w:hAnsi="Times New Roman" w:eastAsia="方正仿宋_GBK" w:cs="方正仿宋_GBK"/>
          <w:b w:val="0"/>
          <w:snapToGrid w:val="0"/>
          <w:color w:val="auto"/>
          <w:spacing w:val="0"/>
          <w:kern w:val="2"/>
          <w:sz w:val="32"/>
          <w:szCs w:val="32"/>
        </w:rPr>
        <w:t>”微信公众号报名或发送报名表至邮箱szwlyxzx@163.com</w:t>
      </w:r>
      <w:r>
        <w:rPr>
          <w:rFonts w:hint="eastAsia" w:ascii="Times New Roman" w:hAnsi="Times New Roman" w:eastAsia="方正仿宋_GBK" w:cs="方正仿宋_GBK"/>
          <w:b w:val="0"/>
          <w:snapToGrid w:val="0"/>
          <w:color w:val="auto"/>
          <w:spacing w:val="0"/>
          <w:kern w:val="2"/>
          <w:sz w:val="32"/>
          <w:szCs w:val="32"/>
          <w:lang w:eastAsia="zh-CN"/>
        </w:rPr>
        <w:t>。</w:t>
      </w:r>
    </w:p>
    <w:p w14:paraId="26DB5A7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eastAsia" w:ascii="方正黑体_GBK" w:hAnsi="方正黑体_GBK" w:eastAsia="方正黑体_GBK" w:cs="方正黑体_GBK"/>
          <w:b w:val="0"/>
          <w:snapToGrid w:val="0"/>
          <w:color w:val="auto"/>
          <w:spacing w:val="0"/>
          <w:kern w:val="2"/>
          <w:sz w:val="32"/>
          <w:szCs w:val="32"/>
          <w:lang w:val="en-US" w:eastAsia="zh-CN"/>
        </w:rPr>
      </w:pPr>
      <w:r>
        <w:rPr>
          <w:rFonts w:hint="eastAsia" w:ascii="方正黑体_GBK" w:hAnsi="方正黑体_GBK" w:eastAsia="方正黑体_GBK" w:cs="方正黑体_GBK"/>
          <w:b w:val="0"/>
          <w:snapToGrid w:val="0"/>
          <w:color w:val="auto"/>
          <w:spacing w:val="0"/>
          <w:kern w:val="2"/>
          <w:sz w:val="32"/>
          <w:szCs w:val="32"/>
          <w:lang w:val="en-US" w:eastAsia="zh-CN"/>
        </w:rPr>
        <w:t>九、相关要求</w:t>
      </w:r>
    </w:p>
    <w:p w14:paraId="1CA2F23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方正仿宋_GBK"/>
          <w:b w:val="0"/>
          <w:snapToGrid w:val="0"/>
          <w:color w:val="auto"/>
          <w:spacing w:val="0"/>
          <w:kern w:val="2"/>
          <w:sz w:val="32"/>
          <w:szCs w:val="32"/>
          <w:lang w:val="en-US" w:eastAsia="zh-CN"/>
        </w:rPr>
      </w:pPr>
      <w:r>
        <w:rPr>
          <w:rFonts w:hint="eastAsia" w:ascii="Times New Roman" w:hAnsi="Times New Roman" w:eastAsia="方正仿宋_GBK" w:cs="方正仿宋_GBK"/>
          <w:b w:val="0"/>
          <w:snapToGrid w:val="0"/>
          <w:color w:val="auto"/>
          <w:spacing w:val="0"/>
          <w:kern w:val="2"/>
          <w:sz w:val="32"/>
          <w:szCs w:val="32"/>
          <w:lang w:val="en-US" w:eastAsia="zh-CN"/>
        </w:rPr>
        <w:t>请各相关</w:t>
      </w:r>
      <w:r>
        <w:rPr>
          <w:rFonts w:hint="default" w:ascii="Times New Roman" w:hAnsi="Times New Roman" w:eastAsia="方正仿宋_GBK" w:cs="方正仿宋_GBK"/>
          <w:b w:val="0"/>
          <w:snapToGrid w:val="0"/>
          <w:color w:val="auto"/>
          <w:spacing w:val="0"/>
          <w:kern w:val="2"/>
          <w:sz w:val="32"/>
          <w:szCs w:val="32"/>
          <w:lang w:val="en-US" w:eastAsia="zh-CN"/>
        </w:rPr>
        <w:t>单位高度重视大赛组织动员工作，广泛宣传</w:t>
      </w:r>
      <w:r>
        <w:rPr>
          <w:rFonts w:hint="eastAsia" w:ascii="Times New Roman" w:hAnsi="Times New Roman" w:eastAsia="方正仿宋_GBK" w:cs="方正仿宋_GBK"/>
          <w:b w:val="0"/>
          <w:snapToGrid w:val="0"/>
          <w:color w:val="auto"/>
          <w:spacing w:val="0"/>
          <w:kern w:val="2"/>
          <w:sz w:val="32"/>
          <w:szCs w:val="32"/>
          <w:lang w:val="en-US" w:eastAsia="zh-CN"/>
        </w:rPr>
        <w:t>、</w:t>
      </w:r>
      <w:r>
        <w:rPr>
          <w:rFonts w:hint="default" w:ascii="Times New Roman" w:hAnsi="Times New Roman" w:eastAsia="方正仿宋_GBK" w:cs="方正仿宋_GBK"/>
          <w:b w:val="0"/>
          <w:snapToGrid w:val="0"/>
          <w:color w:val="auto"/>
          <w:spacing w:val="0"/>
          <w:kern w:val="2"/>
          <w:sz w:val="32"/>
          <w:szCs w:val="32"/>
          <w:lang w:val="en-US" w:eastAsia="zh-CN"/>
        </w:rPr>
        <w:t>积极推荐优秀人才参赛</w:t>
      </w:r>
      <w:r>
        <w:rPr>
          <w:rFonts w:hint="eastAsia" w:ascii="Times New Roman" w:hAnsi="Times New Roman" w:eastAsia="方正仿宋_GBK" w:cs="方正仿宋_GBK"/>
          <w:b w:val="0"/>
          <w:snapToGrid w:val="0"/>
          <w:color w:val="auto"/>
          <w:spacing w:val="0"/>
          <w:kern w:val="2"/>
          <w:sz w:val="32"/>
          <w:szCs w:val="32"/>
          <w:lang w:val="en-US" w:eastAsia="zh-CN"/>
        </w:rPr>
        <w:t>，各乡镇（街道）至少推荐1名人员参赛，各部门积极动员干部职工参赛，各学校积极组织教师、职工参赛。</w:t>
      </w:r>
      <w:r>
        <w:rPr>
          <w:rFonts w:hint="default" w:ascii="Times New Roman" w:hAnsi="Times New Roman" w:eastAsia="方正仿宋_GBK" w:cs="方正仿宋_GBK"/>
          <w:b w:val="0"/>
          <w:snapToGrid w:val="0"/>
          <w:color w:val="auto"/>
          <w:spacing w:val="0"/>
          <w:kern w:val="2"/>
          <w:sz w:val="32"/>
          <w:szCs w:val="32"/>
          <w:lang w:val="en-US" w:eastAsia="zh-CN"/>
        </w:rPr>
        <w:t>以</w:t>
      </w:r>
      <w:r>
        <w:rPr>
          <w:rFonts w:hint="eastAsia" w:ascii="Times New Roman" w:hAnsi="Times New Roman" w:eastAsia="方正仿宋_GBK" w:cs="方正仿宋_GBK"/>
          <w:b w:val="0"/>
          <w:snapToGrid w:val="0"/>
          <w:color w:val="auto"/>
          <w:spacing w:val="0"/>
          <w:kern w:val="2"/>
          <w:sz w:val="32"/>
          <w:szCs w:val="32"/>
          <w:lang w:val="en-US" w:eastAsia="zh-CN"/>
        </w:rPr>
        <w:t>此次</w:t>
      </w:r>
      <w:r>
        <w:rPr>
          <w:rFonts w:hint="default" w:ascii="Times New Roman" w:hAnsi="Times New Roman" w:eastAsia="方正仿宋_GBK" w:cs="方正仿宋_GBK"/>
          <w:b w:val="0"/>
          <w:snapToGrid w:val="0"/>
          <w:color w:val="auto"/>
          <w:spacing w:val="0"/>
          <w:kern w:val="2"/>
          <w:sz w:val="32"/>
          <w:szCs w:val="32"/>
          <w:lang w:val="en-US" w:eastAsia="zh-CN"/>
        </w:rPr>
        <w:t>大赛为契机，建立石柱文旅推介人才库，持续为全县文旅宣传推介提供人才支撑。</w:t>
      </w:r>
    </w:p>
    <w:p w14:paraId="6C8496A5">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pPr>
    </w:p>
    <w:p w14:paraId="4AC86B18">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pPr>
      <w:r>
        <w:rPr>
          <w:rFonts w:hint="eastAsia" w:ascii="Times New Roman" w:hAnsi="Times New Roman" w:eastAsia="方正仿宋_GBK" w:cs="方正仿宋_GBK"/>
          <w:b w:val="0"/>
          <w:snapToGrid w:val="0"/>
          <w:color w:val="auto"/>
          <w:spacing w:val="0"/>
          <w:kern w:val="2"/>
          <w:sz w:val="32"/>
          <w:szCs w:val="32"/>
          <w:lang w:val="en-US" w:eastAsia="zh-CN"/>
        </w:rPr>
        <w:t>附件：石柱县“乡村宝藏推荐官”参赛回执表</w:t>
      </w:r>
    </w:p>
    <w:p w14:paraId="4F78012C">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sectPr>
          <w:footerReference r:id="rId3" w:type="default"/>
          <w:pgSz w:w="11906" w:h="16838"/>
          <w:pgMar w:top="2098" w:right="1474" w:bottom="1984" w:left="1587" w:header="851" w:footer="992" w:gutter="0"/>
          <w:pgNumType w:fmt="decimal" w:start="1"/>
          <w:cols w:space="0" w:num="1"/>
          <w:rtlGutter w:val="0"/>
          <w:docGrid w:linePitch="312" w:charSpace="0"/>
        </w:sectPr>
      </w:pPr>
    </w:p>
    <w:p w14:paraId="642862D2">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Times New Roman" w:hAnsi="Times New Roman" w:eastAsia="方正仿宋_GBK" w:cs="方正仿宋_GBK"/>
          <w:b w:val="0"/>
          <w:snapToGrid w:val="0"/>
          <w:color w:val="auto"/>
          <w:spacing w:val="0"/>
          <w:w w:val="100"/>
          <w:kern w:val="2"/>
          <w:sz w:val="32"/>
          <w:szCs w:val="32"/>
          <w:fitText w:val="4160" w:id="857372158"/>
          <w:lang w:val="en-US" w:eastAsia="zh-CN"/>
        </w:rPr>
      </w:pPr>
    </w:p>
    <w:p w14:paraId="5E60A60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sectPr>
          <w:type w:val="continuous"/>
          <w:pgSz w:w="11906" w:h="16838"/>
          <w:pgMar w:top="2098" w:right="1474" w:bottom="1984" w:left="1587" w:header="851" w:footer="992" w:gutter="0"/>
          <w:pgNumType w:fmt="decimal"/>
          <w:cols w:equalWidth="0" w:num="2">
            <w:col w:w="4210" w:space="425"/>
            <w:col w:w="4210"/>
          </w:cols>
          <w:rtlGutter w:val="0"/>
          <w:docGrid w:linePitch="312" w:charSpace="0"/>
        </w:sectPr>
      </w:pPr>
    </w:p>
    <w:p w14:paraId="0D27CB15">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pPr>
      <w:r>
        <w:rPr>
          <w:rFonts w:hint="eastAsia" w:ascii="Times New Roman" w:hAnsi="Times New Roman" w:eastAsia="方正仿宋_GBK" w:cs="方正仿宋_GBK"/>
          <w:b w:val="0"/>
          <w:snapToGrid w:val="0"/>
          <w:color w:val="auto"/>
          <w:spacing w:val="0"/>
          <w:kern w:val="2"/>
          <w:sz w:val="32"/>
          <w:szCs w:val="32"/>
          <w:lang w:val="en-US" w:eastAsia="zh-CN"/>
        </w:rPr>
        <w:t>（此页无正文）</w:t>
      </w:r>
    </w:p>
    <w:p w14:paraId="3ECDCAB2">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pPr>
      <w:bookmarkStart w:id="0" w:name="_GoBack"/>
      <w:bookmarkEnd w:id="0"/>
    </w:p>
    <w:p w14:paraId="4C0A9172">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pPr>
    </w:p>
    <w:p w14:paraId="0FF3D38B">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default" w:ascii="Times New Roman" w:hAnsi="Times New Roman" w:eastAsia="方正仿宋_GBK" w:cs="方正仿宋_GBK"/>
          <w:b w:val="0"/>
          <w:snapToGrid w:val="0"/>
          <w:color w:val="auto"/>
          <w:spacing w:val="-45"/>
          <w:kern w:val="2"/>
          <w:sz w:val="32"/>
          <w:szCs w:val="32"/>
          <w:lang w:val="en-US" w:eastAsia="zh-CN"/>
        </w:rPr>
      </w:pPr>
      <w:r>
        <w:rPr>
          <w:rFonts w:hint="eastAsia" w:ascii="Times New Roman" w:hAnsi="Times New Roman" w:eastAsia="方正仿宋_GBK" w:cs="方正仿宋_GBK"/>
          <w:b w:val="0"/>
          <w:snapToGrid w:val="0"/>
          <w:color w:val="auto"/>
          <w:spacing w:val="-23"/>
          <w:kern w:val="2"/>
          <w:sz w:val="32"/>
          <w:szCs w:val="32"/>
          <w:lang w:val="en-US" w:eastAsia="zh-CN"/>
        </w:rPr>
        <w:t>中共石柱土家族自治县委宣传部</w:t>
      </w:r>
      <w:r>
        <w:rPr>
          <w:rFonts w:hint="eastAsia" w:ascii="Times New Roman" w:hAnsi="Times New Roman" w:eastAsia="方正仿宋_GBK" w:cs="方正仿宋_GBK"/>
          <w:b w:val="0"/>
          <w:snapToGrid w:val="0"/>
          <w:color w:val="auto"/>
          <w:spacing w:val="0"/>
          <w:kern w:val="2"/>
          <w:sz w:val="32"/>
          <w:szCs w:val="32"/>
          <w:lang w:val="en-US" w:eastAsia="zh-CN"/>
        </w:rPr>
        <w:t xml:space="preserve">     </w:t>
      </w:r>
      <w:r>
        <w:rPr>
          <w:rFonts w:hint="eastAsia" w:ascii="Times New Roman" w:hAnsi="Times New Roman" w:eastAsia="方正仿宋_GBK" w:cs="方正仿宋_GBK"/>
          <w:b w:val="0"/>
          <w:snapToGrid w:val="0"/>
          <w:color w:val="auto"/>
          <w:spacing w:val="-45"/>
          <w:kern w:val="2"/>
          <w:sz w:val="32"/>
          <w:szCs w:val="32"/>
          <w:lang w:val="en-US" w:eastAsia="zh-CN"/>
        </w:rPr>
        <w:t>石柱土家族自治县文化和旅游发展委员会</w:t>
      </w:r>
    </w:p>
    <w:p w14:paraId="2C1A2812">
      <w:pPr>
        <w:keepNext w:val="0"/>
        <w:keepLines w:val="0"/>
        <w:pageBreakBefore w:val="0"/>
        <w:widowControl w:val="0"/>
        <w:kinsoku/>
        <w:wordWrap w:val="0"/>
        <w:overflowPunct/>
        <w:topLinePunct w:val="0"/>
        <w:autoSpaceDE/>
        <w:autoSpaceDN/>
        <w:bidi w:val="0"/>
        <w:adjustRightInd w:val="0"/>
        <w:snapToGrid w:val="0"/>
        <w:spacing w:line="594" w:lineRule="exact"/>
        <w:jc w:val="right"/>
        <w:textAlignment w:val="auto"/>
        <w:rPr>
          <w:rFonts w:hint="default" w:ascii="Times New Roman" w:hAnsi="Times New Roman" w:eastAsia="方正仿宋_GBK" w:cs="方正仿宋_GBK"/>
          <w:b w:val="0"/>
          <w:snapToGrid w:val="0"/>
          <w:color w:val="auto"/>
          <w:spacing w:val="0"/>
          <w:kern w:val="2"/>
          <w:sz w:val="32"/>
          <w:szCs w:val="32"/>
          <w:lang w:val="en-US" w:eastAsia="zh-CN"/>
        </w:rPr>
      </w:pPr>
      <w:r>
        <w:rPr>
          <w:rFonts w:hint="eastAsia" w:ascii="Times New Roman" w:hAnsi="Times New Roman" w:eastAsia="方正仿宋_GBK" w:cs="方正仿宋_GBK"/>
          <w:b w:val="0"/>
          <w:snapToGrid w:val="0"/>
          <w:color w:val="auto"/>
          <w:spacing w:val="0"/>
          <w:kern w:val="2"/>
          <w:sz w:val="32"/>
          <w:szCs w:val="32"/>
          <w:lang w:val="en-US" w:eastAsia="zh-CN"/>
        </w:rPr>
        <w:t xml:space="preserve">2026年7月29日    </w:t>
      </w:r>
    </w:p>
    <w:p w14:paraId="08617D1C">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pPr>
    </w:p>
    <w:p w14:paraId="5E14CBA3">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pPr>
      <w:r>
        <w:rPr>
          <w:rFonts w:hint="eastAsia" w:ascii="Times New Roman" w:hAnsi="Times New Roman" w:eastAsia="方正仿宋_GBK" w:cs="方正仿宋_GBK"/>
          <w:b w:val="0"/>
          <w:snapToGrid w:val="0"/>
          <w:color w:val="auto"/>
          <w:spacing w:val="0"/>
          <w:kern w:val="2"/>
          <w:sz w:val="32"/>
          <w:szCs w:val="32"/>
          <w:lang w:val="en-US" w:eastAsia="zh-CN"/>
        </w:rPr>
        <w:t>（联系人：陈静益；联系方式：15736689155）</w:t>
      </w:r>
    </w:p>
    <w:p w14:paraId="19DD6EDF">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pPr>
    </w:p>
    <w:p w14:paraId="3660429C">
      <w:pPr>
        <w:pStyle w:val="7"/>
        <w:rPr>
          <w:rFonts w:hint="eastAsia" w:ascii="Times New Roman" w:hAnsi="Times New Roman" w:eastAsia="方正仿宋_GBK" w:cs="Times New Roman"/>
          <w:sz w:val="32"/>
          <w:szCs w:val="32"/>
          <w:lang w:val="en-US" w:eastAsia="zh-CN"/>
        </w:rPr>
      </w:pPr>
      <w:r>
        <w:rPr>
          <w:rFonts w:hint="eastAsia" w:ascii="Times New Roman" w:hAnsi="Times New Roman" w:cs="Times New Roman"/>
          <w:sz w:val="32"/>
          <w:szCs w:val="32"/>
          <w:lang w:val="en-US" w:eastAsia="zh-CN"/>
        </w:rPr>
        <w:t>（此件公开发布）</w:t>
      </w:r>
    </w:p>
    <w:p w14:paraId="787274D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pPr>
    </w:p>
    <w:p w14:paraId="0E26FE5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方正仿宋_GBK"/>
          <w:b w:val="0"/>
          <w:snapToGrid w:val="0"/>
          <w:color w:val="auto"/>
          <w:spacing w:val="0"/>
          <w:kern w:val="2"/>
          <w:sz w:val="32"/>
          <w:szCs w:val="32"/>
          <w:lang w:val="en-US" w:eastAsia="zh-CN"/>
        </w:rPr>
        <w:sectPr>
          <w:type w:val="continuous"/>
          <w:pgSz w:w="11906" w:h="16838"/>
          <w:pgMar w:top="2098" w:right="1474" w:bottom="1984" w:left="1587" w:header="851" w:footer="992" w:gutter="0"/>
          <w:pgNumType w:fmt="decimal"/>
          <w:cols w:space="425" w:num="1"/>
          <w:rtlGutter w:val="0"/>
          <w:docGrid w:linePitch="312" w:charSpace="0"/>
        </w:sectPr>
      </w:pPr>
    </w:p>
    <w:p w14:paraId="07611662">
      <w:pPr>
        <w:keepNext w:val="0"/>
        <w:keepLines w:val="0"/>
        <w:pageBreakBefore w:val="0"/>
        <w:widowControl w:val="0"/>
        <w:kinsoku/>
        <w:wordWrap w:val="0"/>
        <w:overflowPunct/>
        <w:topLinePunct w:val="0"/>
        <w:autoSpaceDE/>
        <w:autoSpaceDN/>
        <w:bidi w:val="0"/>
        <w:adjustRightInd w:val="0"/>
        <w:snapToGrid w:val="0"/>
        <w:spacing w:line="594" w:lineRule="exact"/>
        <w:jc w:val="both"/>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w:t>
      </w:r>
    </w:p>
    <w:p w14:paraId="6335D37D">
      <w:pPr>
        <w:keepNext w:val="0"/>
        <w:keepLines w:val="0"/>
        <w:pageBreakBefore w:val="0"/>
        <w:widowControl w:val="0"/>
        <w:kinsoku/>
        <w:wordWrap w:val="0"/>
        <w:overflowPunct/>
        <w:topLinePunct w:val="0"/>
        <w:autoSpaceDE/>
        <w:autoSpaceDN/>
        <w:bidi w:val="0"/>
        <w:adjustRightInd w:val="0"/>
        <w:snapToGrid w:val="0"/>
        <w:spacing w:line="594" w:lineRule="exact"/>
        <w:jc w:val="both"/>
        <w:textAlignment w:val="auto"/>
        <w:rPr>
          <w:rFonts w:hint="eastAsia" w:ascii="Times New Roman" w:hAnsi="Times New Roman" w:eastAsia="方正仿宋_GBK" w:cs="方正仿宋_GBK"/>
          <w:color w:val="auto"/>
          <w:sz w:val="32"/>
          <w:szCs w:val="32"/>
          <w:lang w:val="en-US" w:eastAsia="zh-CN"/>
        </w:rPr>
      </w:pPr>
    </w:p>
    <w:p w14:paraId="2C8E5964">
      <w:pPr>
        <w:spacing w:line="594"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石柱县“</w:t>
      </w:r>
      <w:r>
        <w:rPr>
          <w:rFonts w:hint="eastAsia" w:ascii="方正小标宋_GBK" w:hAnsi="方正小标宋_GBK" w:eastAsia="方正小标宋_GBK" w:cs="方正小标宋_GBK"/>
          <w:sz w:val="44"/>
          <w:szCs w:val="44"/>
        </w:rPr>
        <w:t>乡村宝藏推荐官</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rPr>
        <w:t>参赛</w:t>
      </w:r>
      <w:r>
        <w:rPr>
          <w:rFonts w:hint="eastAsia" w:ascii="方正小标宋_GBK" w:hAnsi="方正小标宋_GBK" w:eastAsia="方正小标宋_GBK" w:cs="方正小标宋_GBK"/>
          <w:sz w:val="44"/>
          <w:szCs w:val="44"/>
          <w:lang w:eastAsia="zh-CN"/>
        </w:rPr>
        <w:t>回执表</w:t>
      </w:r>
    </w:p>
    <w:tbl>
      <w:tblPr>
        <w:tblStyle w:val="22"/>
        <w:tblW w:w="547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0"/>
        <w:gridCol w:w="1542"/>
        <w:gridCol w:w="1586"/>
        <w:gridCol w:w="2117"/>
        <w:gridCol w:w="2117"/>
        <w:gridCol w:w="1768"/>
      </w:tblGrid>
      <w:tr w14:paraId="3495D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8" w:type="pct"/>
            <w:shd w:val="clear" w:color="auto" w:fill="auto"/>
            <w:vAlign w:val="center"/>
          </w:tcPr>
          <w:p w14:paraId="244506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序号</w:t>
            </w:r>
          </w:p>
        </w:tc>
        <w:tc>
          <w:tcPr>
            <w:tcW w:w="777" w:type="pct"/>
            <w:shd w:val="clear" w:color="auto" w:fill="auto"/>
            <w:vAlign w:val="center"/>
          </w:tcPr>
          <w:p w14:paraId="070A83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单位名称</w:t>
            </w:r>
          </w:p>
        </w:tc>
        <w:tc>
          <w:tcPr>
            <w:tcW w:w="799" w:type="pct"/>
            <w:shd w:val="clear" w:color="auto" w:fill="auto"/>
            <w:vAlign w:val="center"/>
          </w:tcPr>
          <w:p w14:paraId="3960C4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姓名</w:t>
            </w:r>
          </w:p>
        </w:tc>
        <w:tc>
          <w:tcPr>
            <w:tcW w:w="1067" w:type="pct"/>
            <w:shd w:val="clear" w:color="auto" w:fill="auto"/>
            <w:vAlign w:val="center"/>
          </w:tcPr>
          <w:p w14:paraId="17688C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推介题目或方向（初拟）</w:t>
            </w:r>
          </w:p>
        </w:tc>
        <w:tc>
          <w:tcPr>
            <w:tcW w:w="1067" w:type="pct"/>
            <w:shd w:val="clear" w:color="auto" w:fill="auto"/>
            <w:vAlign w:val="center"/>
          </w:tcPr>
          <w:p w14:paraId="032D75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联系电话</w:t>
            </w:r>
          </w:p>
        </w:tc>
        <w:tc>
          <w:tcPr>
            <w:tcW w:w="891" w:type="pct"/>
            <w:shd w:val="clear" w:color="auto" w:fill="auto"/>
            <w:vAlign w:val="center"/>
          </w:tcPr>
          <w:p w14:paraId="020FD6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备注</w:t>
            </w:r>
          </w:p>
        </w:tc>
      </w:tr>
      <w:tr w14:paraId="604E9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8" w:type="pct"/>
            <w:shd w:val="clear" w:color="auto" w:fill="auto"/>
            <w:vAlign w:val="center"/>
          </w:tcPr>
          <w:p w14:paraId="729EB04F">
            <w:pPr>
              <w:spacing w:line="594" w:lineRule="exact"/>
              <w:jc w:val="center"/>
              <w:rPr>
                <w:rFonts w:hint="eastAsia" w:ascii="Times New Roman" w:hAnsi="Times New Roman" w:eastAsiaTheme="minorEastAsia"/>
                <w:sz w:val="32"/>
                <w:szCs w:val="32"/>
                <w:lang w:val="en-US" w:eastAsia="zh-CN"/>
              </w:rPr>
            </w:pPr>
            <w:r>
              <w:rPr>
                <w:rFonts w:hint="eastAsia" w:ascii="Times New Roman" w:hAnsi="Times New Roman"/>
                <w:sz w:val="32"/>
                <w:szCs w:val="32"/>
                <w:lang w:val="en-US" w:eastAsia="zh-CN"/>
              </w:rPr>
              <w:t>1</w:t>
            </w:r>
          </w:p>
        </w:tc>
        <w:tc>
          <w:tcPr>
            <w:tcW w:w="777" w:type="pct"/>
            <w:shd w:val="clear" w:color="auto" w:fill="auto"/>
            <w:vAlign w:val="center"/>
          </w:tcPr>
          <w:p w14:paraId="4CDEAF26">
            <w:pPr>
              <w:spacing w:line="594" w:lineRule="exact"/>
              <w:jc w:val="center"/>
              <w:rPr>
                <w:rFonts w:ascii="Times New Roman" w:hAnsi="Times New Roman"/>
                <w:sz w:val="32"/>
                <w:szCs w:val="32"/>
              </w:rPr>
            </w:pPr>
          </w:p>
        </w:tc>
        <w:tc>
          <w:tcPr>
            <w:tcW w:w="799" w:type="pct"/>
            <w:shd w:val="clear" w:color="auto" w:fill="auto"/>
            <w:vAlign w:val="center"/>
          </w:tcPr>
          <w:p w14:paraId="15F226BD">
            <w:pPr>
              <w:spacing w:line="594" w:lineRule="exact"/>
              <w:jc w:val="center"/>
              <w:rPr>
                <w:rFonts w:ascii="Times New Roman" w:hAnsi="Times New Roman"/>
                <w:sz w:val="32"/>
                <w:szCs w:val="32"/>
              </w:rPr>
            </w:pPr>
          </w:p>
        </w:tc>
        <w:tc>
          <w:tcPr>
            <w:tcW w:w="1067" w:type="pct"/>
            <w:shd w:val="clear" w:color="auto" w:fill="auto"/>
            <w:vAlign w:val="center"/>
          </w:tcPr>
          <w:p w14:paraId="1A54B2AC">
            <w:pPr>
              <w:spacing w:line="594" w:lineRule="exact"/>
              <w:jc w:val="center"/>
              <w:rPr>
                <w:rFonts w:ascii="Times New Roman" w:hAnsi="Times New Roman"/>
                <w:sz w:val="32"/>
                <w:szCs w:val="32"/>
              </w:rPr>
            </w:pPr>
          </w:p>
        </w:tc>
        <w:tc>
          <w:tcPr>
            <w:tcW w:w="1067" w:type="pct"/>
            <w:shd w:val="clear" w:color="auto" w:fill="auto"/>
            <w:vAlign w:val="center"/>
          </w:tcPr>
          <w:p w14:paraId="3EBB154B">
            <w:pPr>
              <w:spacing w:line="594" w:lineRule="exact"/>
              <w:jc w:val="center"/>
              <w:rPr>
                <w:rFonts w:ascii="Times New Roman" w:hAnsi="Times New Roman"/>
                <w:sz w:val="32"/>
                <w:szCs w:val="32"/>
              </w:rPr>
            </w:pPr>
          </w:p>
          <w:p w14:paraId="6D5E199D">
            <w:pPr>
              <w:spacing w:line="594" w:lineRule="exact"/>
              <w:jc w:val="center"/>
              <w:rPr>
                <w:rFonts w:ascii="Times New Roman" w:hAnsi="Times New Roman"/>
                <w:sz w:val="32"/>
                <w:szCs w:val="32"/>
              </w:rPr>
            </w:pPr>
          </w:p>
        </w:tc>
        <w:tc>
          <w:tcPr>
            <w:tcW w:w="891" w:type="pct"/>
            <w:shd w:val="clear" w:color="auto" w:fill="auto"/>
            <w:vAlign w:val="center"/>
          </w:tcPr>
          <w:p w14:paraId="4E0992B9">
            <w:pPr>
              <w:spacing w:line="594" w:lineRule="exact"/>
              <w:jc w:val="center"/>
              <w:rPr>
                <w:rFonts w:ascii="Times New Roman" w:hAnsi="Times New Roman"/>
                <w:sz w:val="32"/>
                <w:szCs w:val="32"/>
              </w:rPr>
            </w:pPr>
          </w:p>
        </w:tc>
      </w:tr>
      <w:tr w14:paraId="3C0E3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8" w:type="pct"/>
            <w:shd w:val="clear" w:color="auto" w:fill="auto"/>
            <w:vAlign w:val="center"/>
          </w:tcPr>
          <w:p w14:paraId="414DB9A8">
            <w:pPr>
              <w:spacing w:line="594" w:lineRule="exact"/>
              <w:jc w:val="center"/>
              <w:rPr>
                <w:rFonts w:hint="eastAsia" w:ascii="Times New Roman" w:hAnsi="Times New Roman" w:eastAsiaTheme="minorEastAsia"/>
                <w:sz w:val="32"/>
                <w:szCs w:val="32"/>
                <w:lang w:val="en-US" w:eastAsia="zh-CN"/>
              </w:rPr>
            </w:pPr>
            <w:r>
              <w:rPr>
                <w:rFonts w:hint="eastAsia" w:ascii="Times New Roman" w:hAnsi="Times New Roman"/>
                <w:sz w:val="32"/>
                <w:szCs w:val="32"/>
                <w:lang w:val="en-US" w:eastAsia="zh-CN"/>
              </w:rPr>
              <w:t>2</w:t>
            </w:r>
          </w:p>
        </w:tc>
        <w:tc>
          <w:tcPr>
            <w:tcW w:w="777" w:type="pct"/>
            <w:shd w:val="clear" w:color="auto" w:fill="auto"/>
            <w:vAlign w:val="center"/>
          </w:tcPr>
          <w:p w14:paraId="5DD8270A">
            <w:pPr>
              <w:spacing w:line="594" w:lineRule="exact"/>
              <w:jc w:val="center"/>
              <w:rPr>
                <w:rFonts w:ascii="Times New Roman" w:hAnsi="Times New Roman"/>
                <w:sz w:val="32"/>
                <w:szCs w:val="32"/>
              </w:rPr>
            </w:pPr>
          </w:p>
        </w:tc>
        <w:tc>
          <w:tcPr>
            <w:tcW w:w="799" w:type="pct"/>
            <w:shd w:val="clear" w:color="auto" w:fill="auto"/>
            <w:vAlign w:val="center"/>
          </w:tcPr>
          <w:p w14:paraId="485E8FA3">
            <w:pPr>
              <w:spacing w:line="594" w:lineRule="exact"/>
              <w:jc w:val="center"/>
              <w:rPr>
                <w:rFonts w:ascii="Times New Roman" w:hAnsi="Times New Roman"/>
                <w:sz w:val="32"/>
                <w:szCs w:val="32"/>
              </w:rPr>
            </w:pPr>
          </w:p>
        </w:tc>
        <w:tc>
          <w:tcPr>
            <w:tcW w:w="1067" w:type="pct"/>
            <w:shd w:val="clear" w:color="auto" w:fill="auto"/>
            <w:vAlign w:val="center"/>
          </w:tcPr>
          <w:p w14:paraId="6C025E11">
            <w:pPr>
              <w:spacing w:line="594" w:lineRule="exact"/>
              <w:jc w:val="center"/>
              <w:rPr>
                <w:rFonts w:ascii="Times New Roman" w:hAnsi="Times New Roman"/>
                <w:sz w:val="32"/>
                <w:szCs w:val="32"/>
              </w:rPr>
            </w:pPr>
          </w:p>
        </w:tc>
        <w:tc>
          <w:tcPr>
            <w:tcW w:w="1067" w:type="pct"/>
            <w:shd w:val="clear" w:color="auto" w:fill="auto"/>
            <w:vAlign w:val="center"/>
          </w:tcPr>
          <w:p w14:paraId="1EA7F511">
            <w:pPr>
              <w:spacing w:line="594" w:lineRule="exact"/>
              <w:jc w:val="center"/>
              <w:rPr>
                <w:rFonts w:ascii="Times New Roman" w:hAnsi="Times New Roman"/>
                <w:sz w:val="32"/>
                <w:szCs w:val="32"/>
              </w:rPr>
            </w:pPr>
          </w:p>
          <w:p w14:paraId="521A8696">
            <w:pPr>
              <w:spacing w:line="594" w:lineRule="exact"/>
              <w:jc w:val="center"/>
              <w:rPr>
                <w:rFonts w:ascii="Times New Roman" w:hAnsi="Times New Roman"/>
                <w:sz w:val="32"/>
                <w:szCs w:val="32"/>
              </w:rPr>
            </w:pPr>
          </w:p>
        </w:tc>
        <w:tc>
          <w:tcPr>
            <w:tcW w:w="891" w:type="pct"/>
            <w:shd w:val="clear" w:color="auto" w:fill="auto"/>
            <w:vAlign w:val="center"/>
          </w:tcPr>
          <w:p w14:paraId="5EAA0853">
            <w:pPr>
              <w:spacing w:line="594" w:lineRule="exact"/>
              <w:jc w:val="center"/>
              <w:rPr>
                <w:rFonts w:ascii="Times New Roman" w:hAnsi="Times New Roman"/>
                <w:sz w:val="32"/>
                <w:szCs w:val="32"/>
              </w:rPr>
            </w:pPr>
          </w:p>
        </w:tc>
      </w:tr>
      <w:tr w14:paraId="23CF1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98" w:type="pct"/>
            <w:shd w:val="clear" w:color="auto" w:fill="auto"/>
            <w:vAlign w:val="center"/>
          </w:tcPr>
          <w:p w14:paraId="097539DE">
            <w:pPr>
              <w:spacing w:line="594" w:lineRule="exact"/>
              <w:jc w:val="center"/>
              <w:rPr>
                <w:rFonts w:hint="eastAsia" w:ascii="Times New Roman" w:hAnsi="Times New Roman" w:eastAsiaTheme="minorEastAsia"/>
                <w:sz w:val="32"/>
                <w:szCs w:val="32"/>
                <w:lang w:val="en-US" w:eastAsia="zh-CN"/>
              </w:rPr>
            </w:pPr>
            <w:r>
              <w:rPr>
                <w:rFonts w:hint="eastAsia" w:ascii="Times New Roman" w:hAnsi="Times New Roman"/>
                <w:sz w:val="32"/>
                <w:szCs w:val="32"/>
                <w:lang w:val="en-US" w:eastAsia="zh-CN"/>
              </w:rPr>
              <w:t>3</w:t>
            </w:r>
          </w:p>
        </w:tc>
        <w:tc>
          <w:tcPr>
            <w:tcW w:w="777" w:type="pct"/>
            <w:shd w:val="clear" w:color="auto" w:fill="auto"/>
            <w:vAlign w:val="center"/>
          </w:tcPr>
          <w:p w14:paraId="7139BF7B">
            <w:pPr>
              <w:spacing w:line="594" w:lineRule="exact"/>
              <w:jc w:val="center"/>
              <w:rPr>
                <w:rFonts w:ascii="Times New Roman" w:hAnsi="Times New Roman"/>
                <w:sz w:val="32"/>
                <w:szCs w:val="32"/>
              </w:rPr>
            </w:pPr>
          </w:p>
        </w:tc>
        <w:tc>
          <w:tcPr>
            <w:tcW w:w="799" w:type="pct"/>
            <w:shd w:val="clear" w:color="auto" w:fill="auto"/>
            <w:vAlign w:val="center"/>
          </w:tcPr>
          <w:p w14:paraId="4F73B69D">
            <w:pPr>
              <w:spacing w:line="594" w:lineRule="exact"/>
              <w:jc w:val="center"/>
              <w:rPr>
                <w:rFonts w:ascii="Times New Roman" w:hAnsi="Times New Roman"/>
                <w:sz w:val="32"/>
                <w:szCs w:val="32"/>
              </w:rPr>
            </w:pPr>
          </w:p>
        </w:tc>
        <w:tc>
          <w:tcPr>
            <w:tcW w:w="1067" w:type="pct"/>
            <w:shd w:val="clear" w:color="auto" w:fill="auto"/>
            <w:vAlign w:val="center"/>
          </w:tcPr>
          <w:p w14:paraId="3158B06F">
            <w:pPr>
              <w:spacing w:line="594" w:lineRule="exact"/>
              <w:jc w:val="center"/>
              <w:rPr>
                <w:rFonts w:ascii="Times New Roman" w:hAnsi="Times New Roman"/>
                <w:sz w:val="32"/>
                <w:szCs w:val="32"/>
              </w:rPr>
            </w:pPr>
          </w:p>
        </w:tc>
        <w:tc>
          <w:tcPr>
            <w:tcW w:w="1067" w:type="pct"/>
            <w:shd w:val="clear" w:color="auto" w:fill="auto"/>
            <w:vAlign w:val="center"/>
          </w:tcPr>
          <w:p w14:paraId="663FFFB1">
            <w:pPr>
              <w:spacing w:line="594" w:lineRule="exact"/>
              <w:jc w:val="center"/>
              <w:rPr>
                <w:rFonts w:ascii="Times New Roman" w:hAnsi="Times New Roman"/>
                <w:sz w:val="32"/>
                <w:szCs w:val="32"/>
              </w:rPr>
            </w:pPr>
          </w:p>
          <w:p w14:paraId="74FA3EC5">
            <w:pPr>
              <w:spacing w:line="594" w:lineRule="exact"/>
              <w:jc w:val="center"/>
              <w:rPr>
                <w:rFonts w:ascii="Times New Roman" w:hAnsi="Times New Roman"/>
                <w:sz w:val="32"/>
                <w:szCs w:val="32"/>
              </w:rPr>
            </w:pPr>
          </w:p>
        </w:tc>
        <w:tc>
          <w:tcPr>
            <w:tcW w:w="891" w:type="pct"/>
            <w:shd w:val="clear" w:color="auto" w:fill="auto"/>
            <w:vAlign w:val="center"/>
          </w:tcPr>
          <w:p w14:paraId="3F470D1E">
            <w:pPr>
              <w:spacing w:line="594" w:lineRule="exact"/>
              <w:jc w:val="center"/>
              <w:rPr>
                <w:rFonts w:ascii="Times New Roman" w:hAnsi="Times New Roman"/>
                <w:sz w:val="32"/>
                <w:szCs w:val="32"/>
              </w:rPr>
            </w:pPr>
          </w:p>
        </w:tc>
      </w:tr>
      <w:tr w14:paraId="1FBC3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8" w:type="pct"/>
            <w:shd w:val="clear" w:color="auto" w:fill="auto"/>
            <w:vAlign w:val="center"/>
          </w:tcPr>
          <w:p w14:paraId="5A3E8D73">
            <w:pPr>
              <w:spacing w:line="594" w:lineRule="exact"/>
              <w:jc w:val="center"/>
              <w:rPr>
                <w:rFonts w:hint="eastAsia" w:ascii="Times New Roman" w:hAnsi="Times New Roman" w:eastAsiaTheme="minorEastAsia"/>
                <w:sz w:val="32"/>
                <w:szCs w:val="32"/>
                <w:lang w:val="en-US" w:eastAsia="zh-CN"/>
              </w:rPr>
            </w:pPr>
            <w:r>
              <w:rPr>
                <w:rFonts w:hint="eastAsia" w:ascii="Times New Roman" w:hAnsi="Times New Roman"/>
                <w:sz w:val="32"/>
                <w:szCs w:val="32"/>
                <w:lang w:val="en-US" w:eastAsia="zh-CN"/>
              </w:rPr>
              <w:t>4</w:t>
            </w:r>
          </w:p>
        </w:tc>
        <w:tc>
          <w:tcPr>
            <w:tcW w:w="777" w:type="pct"/>
            <w:shd w:val="clear" w:color="auto" w:fill="auto"/>
            <w:vAlign w:val="center"/>
          </w:tcPr>
          <w:p w14:paraId="2CC56BFD">
            <w:pPr>
              <w:spacing w:line="594" w:lineRule="exact"/>
              <w:jc w:val="center"/>
              <w:rPr>
                <w:rFonts w:ascii="Times New Roman" w:hAnsi="Times New Roman"/>
                <w:sz w:val="32"/>
                <w:szCs w:val="32"/>
              </w:rPr>
            </w:pPr>
          </w:p>
        </w:tc>
        <w:tc>
          <w:tcPr>
            <w:tcW w:w="799" w:type="pct"/>
            <w:shd w:val="clear" w:color="auto" w:fill="auto"/>
            <w:vAlign w:val="center"/>
          </w:tcPr>
          <w:p w14:paraId="2CCCA260">
            <w:pPr>
              <w:spacing w:line="594" w:lineRule="exact"/>
              <w:jc w:val="center"/>
              <w:rPr>
                <w:rFonts w:ascii="Times New Roman" w:hAnsi="Times New Roman"/>
                <w:sz w:val="32"/>
                <w:szCs w:val="32"/>
              </w:rPr>
            </w:pPr>
          </w:p>
        </w:tc>
        <w:tc>
          <w:tcPr>
            <w:tcW w:w="1067" w:type="pct"/>
            <w:shd w:val="clear" w:color="auto" w:fill="auto"/>
            <w:vAlign w:val="center"/>
          </w:tcPr>
          <w:p w14:paraId="7C4918E8">
            <w:pPr>
              <w:spacing w:line="594" w:lineRule="exact"/>
              <w:jc w:val="center"/>
              <w:rPr>
                <w:rFonts w:ascii="Times New Roman" w:hAnsi="Times New Roman"/>
                <w:sz w:val="32"/>
                <w:szCs w:val="32"/>
              </w:rPr>
            </w:pPr>
          </w:p>
        </w:tc>
        <w:tc>
          <w:tcPr>
            <w:tcW w:w="1067" w:type="pct"/>
            <w:shd w:val="clear" w:color="auto" w:fill="auto"/>
            <w:vAlign w:val="center"/>
          </w:tcPr>
          <w:p w14:paraId="5071AB3F">
            <w:pPr>
              <w:spacing w:line="594" w:lineRule="exact"/>
              <w:jc w:val="center"/>
              <w:rPr>
                <w:rFonts w:ascii="Times New Roman" w:hAnsi="Times New Roman"/>
                <w:sz w:val="32"/>
                <w:szCs w:val="32"/>
              </w:rPr>
            </w:pPr>
          </w:p>
          <w:p w14:paraId="1C88042C">
            <w:pPr>
              <w:spacing w:line="594" w:lineRule="exact"/>
              <w:jc w:val="center"/>
              <w:rPr>
                <w:rFonts w:ascii="Times New Roman" w:hAnsi="Times New Roman"/>
                <w:sz w:val="32"/>
                <w:szCs w:val="32"/>
              </w:rPr>
            </w:pPr>
          </w:p>
        </w:tc>
        <w:tc>
          <w:tcPr>
            <w:tcW w:w="891" w:type="pct"/>
            <w:shd w:val="clear" w:color="auto" w:fill="auto"/>
            <w:vAlign w:val="center"/>
          </w:tcPr>
          <w:p w14:paraId="2914D857">
            <w:pPr>
              <w:spacing w:line="594" w:lineRule="exact"/>
              <w:jc w:val="center"/>
              <w:rPr>
                <w:rFonts w:ascii="Times New Roman" w:hAnsi="Times New Roman"/>
                <w:sz w:val="32"/>
                <w:szCs w:val="32"/>
              </w:rPr>
            </w:pPr>
          </w:p>
        </w:tc>
      </w:tr>
    </w:tbl>
    <w:p w14:paraId="634FA2E2">
      <w:pPr>
        <w:keepNext w:val="0"/>
        <w:keepLines w:val="0"/>
        <w:pageBreakBefore w:val="0"/>
        <w:widowControl w:val="0"/>
        <w:kinsoku/>
        <w:wordWrap w:val="0"/>
        <w:overflowPunct/>
        <w:topLinePunct w:val="0"/>
        <w:autoSpaceDE/>
        <w:autoSpaceDN/>
        <w:bidi w:val="0"/>
        <w:adjustRightInd w:val="0"/>
        <w:snapToGrid w:val="0"/>
        <w:spacing w:line="594" w:lineRule="exact"/>
        <w:jc w:val="both"/>
        <w:textAlignment w:val="auto"/>
        <w:rPr>
          <w:rFonts w:hint="default" w:ascii="Times New Roman" w:hAnsi="Times New Roman" w:eastAsia="方正仿宋_GBK" w:cs="方正仿宋_GBK"/>
          <w:color w:val="auto"/>
          <w:sz w:val="32"/>
          <w:szCs w:val="32"/>
          <w:lang w:val="en-US" w:eastAsia="zh-CN"/>
        </w:rPr>
      </w:pPr>
    </w:p>
    <w:p w14:paraId="65B10C2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68CE2D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0779EC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163710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AB898B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B5073E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20A066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48998D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689367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382F6E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07DD5E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ECF45D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AF1DC4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BF82B6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D72094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286D8F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CC87FF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6BDC81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288DCC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EF40FC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7B482C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437AFD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90FA73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C07FAE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A8B24C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FEE125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856F6D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7A8D43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0CB89A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905407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D4C283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FB9F5A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ECDE50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36B24A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D62CBD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CA896B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BED9B0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DBE3A7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0891BF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4465F9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2B6CD0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249615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A46CD8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4335B5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12E598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B54E32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5C617B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1B1137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9014AC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93586B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A82B28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826ED6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DD6EE9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07CAAA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B3AE64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C8443C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C9929C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99225C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F8B0F2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4847A5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62E78D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D220CD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C14318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573035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366C35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36D39D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2F6067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94C509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D89052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FBA7B1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4C0E49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47F36C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8F9BEC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38B92F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8DF048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92A953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23D293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191BBC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E89547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587229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90A0B1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80C369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02E644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CC264D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951581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35E771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BCD455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653180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563B36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005858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2DAF1C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B786DB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444DA4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FECE04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E91537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75EC3D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201AF7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2F2F3F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BEE859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815511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4CA143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3C77D6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FDF64F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480BEF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5A2416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3BD834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EE1A9F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5AAC4A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EF024D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5C92B2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6CB829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29C1B0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78EF01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7F7F5B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D9204B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EA59B5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92ED7C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A21CCF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5661F1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A40CDA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D75A90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8242FB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D3CA5F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984AC5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125262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C14011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6CA8C4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37DA7A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7B47ED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D660A6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FCB605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F060A7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209357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EB0B7C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72AB55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F95E26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A0988D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BEA02E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1C0EB7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9F5F4DB">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DAFB32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EF0621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F0E0D5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273E94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ADC7B5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728E76F">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EFBFCD8">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4670331">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8D20F52">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11FF9E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5E50FC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08153F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D6FA36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FFCD93A">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A8FB476">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B950CD9">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A4EAD9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F9FCDF7">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5D9EA3F0">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9CDE97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6F9A93CE">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777733A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9B2AE2D">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14E02B93">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D3A841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2E7AFC65">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486E1A44">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0526B03C">
      <w:pPr>
        <w:pStyle w:val="30"/>
        <w:keepNext w:val="0"/>
        <w:keepLines w:val="0"/>
        <w:pageBreakBefore w:val="0"/>
        <w:widowControl w:val="0"/>
        <w:pBdr>
          <w:top w:val="none" w:color="000000" w:sz="0" w:space="1"/>
          <w:left w:val="none" w:color="000000" w:sz="0" w:space="1"/>
          <w:bottom w:val="none" w:color="000000" w:sz="0" w:space="1"/>
          <w:right w:val="none" w:color="000000" w:sz="0" w:space="1"/>
          <w:between w:val="none" w:color="auto" w:sz="0" w:space="0"/>
        </w:pBdr>
        <w:kinsoku/>
        <w:wordWrap/>
        <w:overflowPunct/>
        <w:topLinePunct w:val="0"/>
        <w:autoSpaceDE/>
        <w:autoSpaceDN/>
        <w:bidi w:val="0"/>
        <w:adjustRightInd/>
        <w:snapToGrid/>
        <w:spacing w:line="100" w:lineRule="exact"/>
        <w:ind w:left="0" w:leftChars="0" w:firstLine="0" w:firstLineChars="0"/>
        <w:jc w:val="both"/>
        <w:textAlignment w:val="baseline"/>
        <w:rPr>
          <w:rFonts w:hint="default" w:ascii="Times New Roman" w:hAnsi="Times New Roman" w:eastAsia="方正仿宋_GBK" w:cs="Times New Roman"/>
          <w:snapToGrid w:val="0"/>
          <w:spacing w:val="0"/>
          <w:kern w:val="2"/>
          <w:sz w:val="32"/>
          <w:szCs w:val="32"/>
          <w:lang w:val="en-US" w:eastAsia="zh-CN"/>
        </w:rPr>
      </w:pPr>
    </w:p>
    <w:p w14:paraId="39CA248D">
      <w:pPr>
        <w:pStyle w:val="29"/>
        <w:keepNext w:val="0"/>
        <w:keepLines w:val="0"/>
        <w:pageBreakBefore w:val="0"/>
        <w:widowControl w:val="0"/>
        <w:pBdr>
          <w:top w:val="single" w:color="auto" w:sz="4" w:space="0"/>
          <w:left w:val="none" w:color="auto" w:sz="0" w:space="0"/>
          <w:bottom w:val="single" w:color="auto" w:sz="4" w:space="0"/>
          <w:right w:val="none" w:color="auto" w:sz="0" w:space="0"/>
          <w:between w:val="none" w:color="auto" w:sz="0" w:space="0"/>
        </w:pBdr>
        <w:kinsoku/>
        <w:wordWrap/>
        <w:overflowPunct w:val="0"/>
        <w:topLinePunct w:val="0"/>
        <w:autoSpaceDE/>
        <w:autoSpaceDN/>
        <w:bidi w:val="0"/>
        <w:adjustRightInd w:val="0"/>
        <w:snapToGrid w:val="0"/>
        <w:spacing w:line="594" w:lineRule="exact"/>
        <w:ind w:left="0" w:hanging="980" w:hangingChars="350"/>
        <w:jc w:val="both"/>
        <w:textAlignment w:val="auto"/>
        <w:rPr>
          <w:rFonts w:hint="default" w:ascii="Times New Roman" w:hAnsi="Times New Roman" w:eastAsia="方正仿宋_GBK" w:cs="Times New Roman"/>
          <w:b w:val="0"/>
          <w:bCs/>
          <w:sz w:val="28"/>
          <w:szCs w:val="28"/>
          <w:lang w:val="en-US"/>
        </w:rPr>
      </w:pPr>
      <w:r>
        <w:rPr>
          <w:rFonts w:hint="default" w:ascii="Times New Roman" w:hAnsi="Times New Roman" w:eastAsia="方正仿宋_GBK" w:cs="Times New Roman"/>
          <w:sz w:val="28"/>
          <w:szCs w:val="28"/>
          <w:lang w:val="en-US" w:eastAsia="zh-CN"/>
        </w:rPr>
        <w:t xml:space="preserve">  石柱土家族自治县文化旅游委办公室        2026年7月2</w:t>
      </w:r>
      <w:r>
        <w:rPr>
          <w:rFonts w:hint="eastAsia"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lang w:val="en-US" w:eastAsia="zh-CN"/>
        </w:rPr>
        <w:t xml:space="preserve">日印发  </w:t>
      </w:r>
    </w:p>
    <w:sectPr>
      <w:headerReference r:id="rId4" w:type="default"/>
      <w:footerReference r:id="rId5"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Helvetica">
    <w:altName w:val="Noto Naskh Arabic"/>
    <w:panose1 w:val="020B0504020202030204"/>
    <w:charset w:val="00"/>
    <w:family w:val="swiss"/>
    <w:pitch w:val="default"/>
    <w:sig w:usb0="00000000" w:usb1="00000000" w:usb2="00000000" w:usb3="00000000" w:csb0="00000093" w:csb1="00000000"/>
  </w:font>
  <w:font w:name="Noto Naskh Arabic">
    <w:panose1 w:val="020B0502040504020204"/>
    <w:charset w:val="00"/>
    <w:family w:val="auto"/>
    <w:pitch w:val="default"/>
    <w:sig w:usb0="80002003" w:usb1="80002000" w:usb2="00000008" w:usb3="00000000" w:csb0="00000041" w:csb1="00080000"/>
  </w:font>
  <w:font w:name="仿宋_GB2312">
    <w:altName w:val="方正仿宋_GBK"/>
    <w:panose1 w:val="02010609030101010101"/>
    <w:charset w:val="86"/>
    <w:family w:val="modern"/>
    <w:pitch w:val="default"/>
    <w:sig w:usb0="00000000" w:usb1="00000000" w:usb2="00000000" w:usb3="00000000" w:csb0="00040000" w:csb1="00000000"/>
  </w:font>
  <w:font w:name="方正仿宋_GB18030">
    <w:altName w:val="方正仿宋_GBK"/>
    <w:panose1 w:val="02000000000000000000"/>
    <w:charset w:val="86"/>
    <w:family w:val="auto"/>
    <w:pitch w:val="default"/>
    <w:sig w:usb0="00000000" w:usb1="00000000" w:usb2="00000000" w:usb3="00000000" w:csb0="00040000" w:csb1="00000000"/>
  </w:font>
  <w:font w:name="Arial Unicode MS">
    <w:altName w:val="Times New Roman"/>
    <w:panose1 w:val="020B0604020202020204"/>
    <w:charset w:val="86"/>
    <w:family w:val="swiss"/>
    <w:pitch w:val="default"/>
    <w:sig w:usb0="00000000" w:usb1="00000000" w:usb2="0000003F" w:usb3="00000000" w:csb0="603F01FF" w:csb1="FFFF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CA66F">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CB314">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ABCB314">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D61A5">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A2B9E">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94A2B9E">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2E296">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4Yjg5NjJjNzUxMTJiNmM1MDJkODczMmI4NmJkYmMifQ=="/>
  </w:docVars>
  <w:rsids>
    <w:rsidRoot w:val="00CB7470"/>
    <w:rsid w:val="0000162A"/>
    <w:rsid w:val="00011A87"/>
    <w:rsid w:val="00017B50"/>
    <w:rsid w:val="000308CC"/>
    <w:rsid w:val="00046173"/>
    <w:rsid w:val="00055ACC"/>
    <w:rsid w:val="0009537D"/>
    <w:rsid w:val="000C111B"/>
    <w:rsid w:val="000C2964"/>
    <w:rsid w:val="000D31D2"/>
    <w:rsid w:val="000D4C7D"/>
    <w:rsid w:val="00121F89"/>
    <w:rsid w:val="001230C5"/>
    <w:rsid w:val="00130977"/>
    <w:rsid w:val="001809B2"/>
    <w:rsid w:val="001C1F70"/>
    <w:rsid w:val="001C5C07"/>
    <w:rsid w:val="001D652B"/>
    <w:rsid w:val="002245D1"/>
    <w:rsid w:val="00227A3B"/>
    <w:rsid w:val="00247C17"/>
    <w:rsid w:val="002605AE"/>
    <w:rsid w:val="002F27E0"/>
    <w:rsid w:val="002F5DBC"/>
    <w:rsid w:val="003020E6"/>
    <w:rsid w:val="003650B3"/>
    <w:rsid w:val="003C7D55"/>
    <w:rsid w:val="003E1194"/>
    <w:rsid w:val="003F5F1E"/>
    <w:rsid w:val="00424FC5"/>
    <w:rsid w:val="00425CA6"/>
    <w:rsid w:val="004518D1"/>
    <w:rsid w:val="00472231"/>
    <w:rsid w:val="0048013C"/>
    <w:rsid w:val="004842EA"/>
    <w:rsid w:val="00494612"/>
    <w:rsid w:val="004B57A4"/>
    <w:rsid w:val="005035BE"/>
    <w:rsid w:val="00557D10"/>
    <w:rsid w:val="005A0223"/>
    <w:rsid w:val="005F1CFC"/>
    <w:rsid w:val="005F457B"/>
    <w:rsid w:val="00630698"/>
    <w:rsid w:val="00653F4A"/>
    <w:rsid w:val="0067127A"/>
    <w:rsid w:val="006E0389"/>
    <w:rsid w:val="006E0931"/>
    <w:rsid w:val="00700940"/>
    <w:rsid w:val="00706F1E"/>
    <w:rsid w:val="00753844"/>
    <w:rsid w:val="00774BA0"/>
    <w:rsid w:val="007A4098"/>
    <w:rsid w:val="007B4DB9"/>
    <w:rsid w:val="007C11C1"/>
    <w:rsid w:val="007C58F3"/>
    <w:rsid w:val="007E5D29"/>
    <w:rsid w:val="00843872"/>
    <w:rsid w:val="00856ECC"/>
    <w:rsid w:val="008A4165"/>
    <w:rsid w:val="008B7CFC"/>
    <w:rsid w:val="008D3D3E"/>
    <w:rsid w:val="008E1498"/>
    <w:rsid w:val="00900A76"/>
    <w:rsid w:val="009206CB"/>
    <w:rsid w:val="00931108"/>
    <w:rsid w:val="00947AF1"/>
    <w:rsid w:val="00954F0E"/>
    <w:rsid w:val="00975CD1"/>
    <w:rsid w:val="009B205F"/>
    <w:rsid w:val="009B2AA2"/>
    <w:rsid w:val="009C40EB"/>
    <w:rsid w:val="009D0232"/>
    <w:rsid w:val="009F2721"/>
    <w:rsid w:val="00A172E4"/>
    <w:rsid w:val="00A41FFA"/>
    <w:rsid w:val="00A4268D"/>
    <w:rsid w:val="00A47BF0"/>
    <w:rsid w:val="00A53771"/>
    <w:rsid w:val="00A70BF5"/>
    <w:rsid w:val="00A811B1"/>
    <w:rsid w:val="00AB7B8F"/>
    <w:rsid w:val="00AE6148"/>
    <w:rsid w:val="00AF5837"/>
    <w:rsid w:val="00B1444B"/>
    <w:rsid w:val="00B42435"/>
    <w:rsid w:val="00B65B48"/>
    <w:rsid w:val="00B81FED"/>
    <w:rsid w:val="00BB22BD"/>
    <w:rsid w:val="00BC77DD"/>
    <w:rsid w:val="00BE11F2"/>
    <w:rsid w:val="00BE3F53"/>
    <w:rsid w:val="00BF6CA4"/>
    <w:rsid w:val="00BF7B5E"/>
    <w:rsid w:val="00C2519B"/>
    <w:rsid w:val="00C33EF3"/>
    <w:rsid w:val="00C50EAC"/>
    <w:rsid w:val="00C873B9"/>
    <w:rsid w:val="00CB7470"/>
    <w:rsid w:val="00CD4885"/>
    <w:rsid w:val="00CF4AC0"/>
    <w:rsid w:val="00D12120"/>
    <w:rsid w:val="00D32F55"/>
    <w:rsid w:val="00D976CA"/>
    <w:rsid w:val="00DA3DAA"/>
    <w:rsid w:val="00DA6369"/>
    <w:rsid w:val="00DB4E93"/>
    <w:rsid w:val="00DC2854"/>
    <w:rsid w:val="00DD10E5"/>
    <w:rsid w:val="00DD338D"/>
    <w:rsid w:val="00E04953"/>
    <w:rsid w:val="00E40B67"/>
    <w:rsid w:val="00E576DE"/>
    <w:rsid w:val="00E57C22"/>
    <w:rsid w:val="00E63679"/>
    <w:rsid w:val="00E73A42"/>
    <w:rsid w:val="00E812A8"/>
    <w:rsid w:val="00E82ACF"/>
    <w:rsid w:val="00EA2B87"/>
    <w:rsid w:val="00EA66ED"/>
    <w:rsid w:val="00ED426C"/>
    <w:rsid w:val="00EE1CB0"/>
    <w:rsid w:val="00EE79CF"/>
    <w:rsid w:val="00EF45DA"/>
    <w:rsid w:val="00F0462A"/>
    <w:rsid w:val="00F26694"/>
    <w:rsid w:val="00F4623C"/>
    <w:rsid w:val="00F73BC4"/>
    <w:rsid w:val="00F8695A"/>
    <w:rsid w:val="00FC517E"/>
    <w:rsid w:val="011F3273"/>
    <w:rsid w:val="013C06BC"/>
    <w:rsid w:val="01C012ED"/>
    <w:rsid w:val="01EA38BF"/>
    <w:rsid w:val="01F31966"/>
    <w:rsid w:val="021D6F00"/>
    <w:rsid w:val="023D1C29"/>
    <w:rsid w:val="02454C16"/>
    <w:rsid w:val="02C727D6"/>
    <w:rsid w:val="02DC5F35"/>
    <w:rsid w:val="02F43C68"/>
    <w:rsid w:val="034076C4"/>
    <w:rsid w:val="034D24C5"/>
    <w:rsid w:val="03767B81"/>
    <w:rsid w:val="043C29A5"/>
    <w:rsid w:val="052A3888"/>
    <w:rsid w:val="05946929"/>
    <w:rsid w:val="06011272"/>
    <w:rsid w:val="064B6EDE"/>
    <w:rsid w:val="06850C4A"/>
    <w:rsid w:val="06AE3E0A"/>
    <w:rsid w:val="06EE64D1"/>
    <w:rsid w:val="07154D23"/>
    <w:rsid w:val="076D5A73"/>
    <w:rsid w:val="07BC00F5"/>
    <w:rsid w:val="07C06F9A"/>
    <w:rsid w:val="081450A2"/>
    <w:rsid w:val="0860699A"/>
    <w:rsid w:val="08701975"/>
    <w:rsid w:val="088C43E2"/>
    <w:rsid w:val="09012F5C"/>
    <w:rsid w:val="092F4D26"/>
    <w:rsid w:val="09314062"/>
    <w:rsid w:val="09540834"/>
    <w:rsid w:val="096B1B3E"/>
    <w:rsid w:val="09CC5B14"/>
    <w:rsid w:val="0A933DE7"/>
    <w:rsid w:val="0AC41E4E"/>
    <w:rsid w:val="0AD72307"/>
    <w:rsid w:val="0B416FFB"/>
    <w:rsid w:val="0B534F80"/>
    <w:rsid w:val="0C6E3E2F"/>
    <w:rsid w:val="0C734AA9"/>
    <w:rsid w:val="0C965124"/>
    <w:rsid w:val="0CD05FB3"/>
    <w:rsid w:val="0D3D6C47"/>
    <w:rsid w:val="0DD056CA"/>
    <w:rsid w:val="0E8A2A67"/>
    <w:rsid w:val="0E925DBF"/>
    <w:rsid w:val="0E96765D"/>
    <w:rsid w:val="0E9910C5"/>
    <w:rsid w:val="0EEB4CA1"/>
    <w:rsid w:val="0F612372"/>
    <w:rsid w:val="0F713546"/>
    <w:rsid w:val="0F95077C"/>
    <w:rsid w:val="0FC8781C"/>
    <w:rsid w:val="10B30D3E"/>
    <w:rsid w:val="112B0725"/>
    <w:rsid w:val="11FC011F"/>
    <w:rsid w:val="12090AB4"/>
    <w:rsid w:val="122E7CE1"/>
    <w:rsid w:val="128B71FD"/>
    <w:rsid w:val="12B741D8"/>
    <w:rsid w:val="130F2ECF"/>
    <w:rsid w:val="138901F9"/>
    <w:rsid w:val="138B02DF"/>
    <w:rsid w:val="13BA08F5"/>
    <w:rsid w:val="13C702B9"/>
    <w:rsid w:val="13E57714"/>
    <w:rsid w:val="145079D3"/>
    <w:rsid w:val="14BE55FB"/>
    <w:rsid w:val="15E636EE"/>
    <w:rsid w:val="162D4D4B"/>
    <w:rsid w:val="165D4C40"/>
    <w:rsid w:val="166F3F62"/>
    <w:rsid w:val="16D01B7A"/>
    <w:rsid w:val="17546461"/>
    <w:rsid w:val="17574896"/>
    <w:rsid w:val="18D06222"/>
    <w:rsid w:val="1903629F"/>
    <w:rsid w:val="1999328D"/>
    <w:rsid w:val="19E37C9A"/>
    <w:rsid w:val="1A31624D"/>
    <w:rsid w:val="1A514D80"/>
    <w:rsid w:val="1A6A0341"/>
    <w:rsid w:val="1B0C757C"/>
    <w:rsid w:val="1C3B69BB"/>
    <w:rsid w:val="1C3F5AF9"/>
    <w:rsid w:val="1CA010ED"/>
    <w:rsid w:val="1D0D0336"/>
    <w:rsid w:val="1D8D0272"/>
    <w:rsid w:val="1DF32B81"/>
    <w:rsid w:val="1DF401EC"/>
    <w:rsid w:val="1E3F0244"/>
    <w:rsid w:val="1E5F70E9"/>
    <w:rsid w:val="1E6A3E0A"/>
    <w:rsid w:val="1EBD39EB"/>
    <w:rsid w:val="1EE95587"/>
    <w:rsid w:val="1F1F2C89"/>
    <w:rsid w:val="1F1F36E1"/>
    <w:rsid w:val="1FAA4FC6"/>
    <w:rsid w:val="1FCA4970"/>
    <w:rsid w:val="1FD65862"/>
    <w:rsid w:val="1FE30A3F"/>
    <w:rsid w:val="20046ACE"/>
    <w:rsid w:val="20126A19"/>
    <w:rsid w:val="20385FF0"/>
    <w:rsid w:val="20BD60A7"/>
    <w:rsid w:val="21884BA0"/>
    <w:rsid w:val="222D60D3"/>
    <w:rsid w:val="22A41BE1"/>
    <w:rsid w:val="22C96E1C"/>
    <w:rsid w:val="23E34E6A"/>
    <w:rsid w:val="23E94C66"/>
    <w:rsid w:val="24042E63"/>
    <w:rsid w:val="24856DB3"/>
    <w:rsid w:val="2493283C"/>
    <w:rsid w:val="24BC70B3"/>
    <w:rsid w:val="250F0CAB"/>
    <w:rsid w:val="259C522B"/>
    <w:rsid w:val="25A45DD1"/>
    <w:rsid w:val="25A55F80"/>
    <w:rsid w:val="260A20D9"/>
    <w:rsid w:val="267828EF"/>
    <w:rsid w:val="273A2A0D"/>
    <w:rsid w:val="2900586C"/>
    <w:rsid w:val="291B4343"/>
    <w:rsid w:val="29533F58"/>
    <w:rsid w:val="296872D5"/>
    <w:rsid w:val="296B13DB"/>
    <w:rsid w:val="29E3139F"/>
    <w:rsid w:val="2A135BAE"/>
    <w:rsid w:val="2AA97092"/>
    <w:rsid w:val="2B151983"/>
    <w:rsid w:val="2BA95448"/>
    <w:rsid w:val="2C4402A1"/>
    <w:rsid w:val="2C5C4ECD"/>
    <w:rsid w:val="2CC55DD2"/>
    <w:rsid w:val="2CE84DB9"/>
    <w:rsid w:val="2DB5450D"/>
    <w:rsid w:val="2DDB4026"/>
    <w:rsid w:val="2DF26AD6"/>
    <w:rsid w:val="2E355896"/>
    <w:rsid w:val="2E5D087A"/>
    <w:rsid w:val="2E637B29"/>
    <w:rsid w:val="2F511653"/>
    <w:rsid w:val="2F6560C7"/>
    <w:rsid w:val="300F0BC6"/>
    <w:rsid w:val="303E14AB"/>
    <w:rsid w:val="304B7919"/>
    <w:rsid w:val="306E00B1"/>
    <w:rsid w:val="310E2F8A"/>
    <w:rsid w:val="313E5D03"/>
    <w:rsid w:val="31B36638"/>
    <w:rsid w:val="33004B18"/>
    <w:rsid w:val="3462703E"/>
    <w:rsid w:val="34934235"/>
    <w:rsid w:val="34BA56C9"/>
    <w:rsid w:val="352239F2"/>
    <w:rsid w:val="35725B42"/>
    <w:rsid w:val="35F5260C"/>
    <w:rsid w:val="36CE92A0"/>
    <w:rsid w:val="36D36DF1"/>
    <w:rsid w:val="36D8249B"/>
    <w:rsid w:val="36E46467"/>
    <w:rsid w:val="37293F0A"/>
    <w:rsid w:val="377FAAC6"/>
    <w:rsid w:val="37EC4B4C"/>
    <w:rsid w:val="38383977"/>
    <w:rsid w:val="383936B9"/>
    <w:rsid w:val="387A78CB"/>
    <w:rsid w:val="388D2FD0"/>
    <w:rsid w:val="39172A1A"/>
    <w:rsid w:val="3A1D08C3"/>
    <w:rsid w:val="3A283725"/>
    <w:rsid w:val="3A5E6B8B"/>
    <w:rsid w:val="3B3836C7"/>
    <w:rsid w:val="3BA861AC"/>
    <w:rsid w:val="3BB554CE"/>
    <w:rsid w:val="3C0002B3"/>
    <w:rsid w:val="3C092151"/>
    <w:rsid w:val="3C60442F"/>
    <w:rsid w:val="3C73623A"/>
    <w:rsid w:val="3CA15B23"/>
    <w:rsid w:val="3D191105"/>
    <w:rsid w:val="3DEB0EC4"/>
    <w:rsid w:val="3E3A07E0"/>
    <w:rsid w:val="3E9A1753"/>
    <w:rsid w:val="3F9701F0"/>
    <w:rsid w:val="3FAFCBC4"/>
    <w:rsid w:val="3FE7005C"/>
    <w:rsid w:val="40A45A04"/>
    <w:rsid w:val="40F6376F"/>
    <w:rsid w:val="4134048C"/>
    <w:rsid w:val="416307B0"/>
    <w:rsid w:val="41C70D67"/>
    <w:rsid w:val="41C9707C"/>
    <w:rsid w:val="42DF4A81"/>
    <w:rsid w:val="436A2E2B"/>
    <w:rsid w:val="43CB2572"/>
    <w:rsid w:val="44091C13"/>
    <w:rsid w:val="44474902"/>
    <w:rsid w:val="44604E69"/>
    <w:rsid w:val="44825B9E"/>
    <w:rsid w:val="44A21D28"/>
    <w:rsid w:val="45D109A0"/>
    <w:rsid w:val="46037FF4"/>
    <w:rsid w:val="464A3349"/>
    <w:rsid w:val="464E1FF0"/>
    <w:rsid w:val="46736114"/>
    <w:rsid w:val="469062CF"/>
    <w:rsid w:val="471072A6"/>
    <w:rsid w:val="478734D9"/>
    <w:rsid w:val="47D373C3"/>
    <w:rsid w:val="48185C86"/>
    <w:rsid w:val="48320043"/>
    <w:rsid w:val="48CD0AFD"/>
    <w:rsid w:val="4939732A"/>
    <w:rsid w:val="494E6459"/>
    <w:rsid w:val="49670E4B"/>
    <w:rsid w:val="4A574267"/>
    <w:rsid w:val="4AC06109"/>
    <w:rsid w:val="4AE1597C"/>
    <w:rsid w:val="4AFA7E0D"/>
    <w:rsid w:val="4B1F3F5B"/>
    <w:rsid w:val="4B6D6C64"/>
    <w:rsid w:val="4C1042B9"/>
    <w:rsid w:val="4C44308E"/>
    <w:rsid w:val="4C8229F4"/>
    <w:rsid w:val="4CBE67F4"/>
    <w:rsid w:val="4CD038FD"/>
    <w:rsid w:val="4CD66EF4"/>
    <w:rsid w:val="4CD86AB8"/>
    <w:rsid w:val="4CE539DC"/>
    <w:rsid w:val="4D4978AF"/>
    <w:rsid w:val="4DB3349B"/>
    <w:rsid w:val="4DB43B62"/>
    <w:rsid w:val="4DE82E3C"/>
    <w:rsid w:val="4E0B3EDD"/>
    <w:rsid w:val="4E3A10AC"/>
    <w:rsid w:val="4EB533FC"/>
    <w:rsid w:val="4ED66E30"/>
    <w:rsid w:val="4EE47A50"/>
    <w:rsid w:val="4F365F84"/>
    <w:rsid w:val="4F3E01E2"/>
    <w:rsid w:val="4F626201"/>
    <w:rsid w:val="4F963A1F"/>
    <w:rsid w:val="4FF73EA4"/>
    <w:rsid w:val="50652DF3"/>
    <w:rsid w:val="51494CAC"/>
    <w:rsid w:val="52380DE9"/>
    <w:rsid w:val="52B87BFB"/>
    <w:rsid w:val="53CE258E"/>
    <w:rsid w:val="54035150"/>
    <w:rsid w:val="540502FD"/>
    <w:rsid w:val="548B657E"/>
    <w:rsid w:val="554D57FF"/>
    <w:rsid w:val="558863EB"/>
    <w:rsid w:val="55BA61B8"/>
    <w:rsid w:val="560958DC"/>
    <w:rsid w:val="56760CC4"/>
    <w:rsid w:val="56B76E1C"/>
    <w:rsid w:val="56D24578"/>
    <w:rsid w:val="574F6C1A"/>
    <w:rsid w:val="57CF378F"/>
    <w:rsid w:val="57D97A5A"/>
    <w:rsid w:val="57DB070F"/>
    <w:rsid w:val="59280865"/>
    <w:rsid w:val="5A1C6E9B"/>
    <w:rsid w:val="5A4F7C8D"/>
    <w:rsid w:val="5A7F250B"/>
    <w:rsid w:val="5AE174AD"/>
    <w:rsid w:val="5B087FF9"/>
    <w:rsid w:val="5B23548E"/>
    <w:rsid w:val="5BD14DFE"/>
    <w:rsid w:val="5C7B120D"/>
    <w:rsid w:val="5CAA6533"/>
    <w:rsid w:val="5CB9317A"/>
    <w:rsid w:val="5CDE7DFF"/>
    <w:rsid w:val="5DD0324A"/>
    <w:rsid w:val="5DD21E1C"/>
    <w:rsid w:val="5DD961EC"/>
    <w:rsid w:val="5DE17149"/>
    <w:rsid w:val="5E224037"/>
    <w:rsid w:val="5EA41270"/>
    <w:rsid w:val="5EA74052"/>
    <w:rsid w:val="5EC40426"/>
    <w:rsid w:val="5ECA6A10"/>
    <w:rsid w:val="5EEB7AEE"/>
    <w:rsid w:val="5F183E25"/>
    <w:rsid w:val="5F4F3972"/>
    <w:rsid w:val="5F906D7E"/>
    <w:rsid w:val="5FA12D39"/>
    <w:rsid w:val="60F60F98"/>
    <w:rsid w:val="6130053B"/>
    <w:rsid w:val="62894684"/>
    <w:rsid w:val="62E12675"/>
    <w:rsid w:val="62F34922"/>
    <w:rsid w:val="6350137D"/>
    <w:rsid w:val="63867B55"/>
    <w:rsid w:val="63926563"/>
    <w:rsid w:val="63F63B7B"/>
    <w:rsid w:val="64031C12"/>
    <w:rsid w:val="6438678B"/>
    <w:rsid w:val="649618FC"/>
    <w:rsid w:val="649D0113"/>
    <w:rsid w:val="6556146D"/>
    <w:rsid w:val="65735F12"/>
    <w:rsid w:val="65977E57"/>
    <w:rsid w:val="661623BF"/>
    <w:rsid w:val="66A67EBF"/>
    <w:rsid w:val="66B272A9"/>
    <w:rsid w:val="6744454F"/>
    <w:rsid w:val="67784CC7"/>
    <w:rsid w:val="67EB706E"/>
    <w:rsid w:val="681F3395"/>
    <w:rsid w:val="68376930"/>
    <w:rsid w:val="688D792A"/>
    <w:rsid w:val="68B876D0"/>
    <w:rsid w:val="6A4F0F97"/>
    <w:rsid w:val="6A800952"/>
    <w:rsid w:val="6AAF2082"/>
    <w:rsid w:val="6AE61F48"/>
    <w:rsid w:val="6B4602DC"/>
    <w:rsid w:val="6BAD559A"/>
    <w:rsid w:val="6C13683A"/>
    <w:rsid w:val="6C1A06CD"/>
    <w:rsid w:val="6C5A3048"/>
    <w:rsid w:val="6C9F6FA7"/>
    <w:rsid w:val="6D8532DC"/>
    <w:rsid w:val="6DBE0F5A"/>
    <w:rsid w:val="6EBF6F28"/>
    <w:rsid w:val="6F08367A"/>
    <w:rsid w:val="6F1063C6"/>
    <w:rsid w:val="6F4436E1"/>
    <w:rsid w:val="6F4D6A39"/>
    <w:rsid w:val="6F91373D"/>
    <w:rsid w:val="6FD73146"/>
    <w:rsid w:val="7005279C"/>
    <w:rsid w:val="70A00DEB"/>
    <w:rsid w:val="70A24C59"/>
    <w:rsid w:val="70C25BD4"/>
    <w:rsid w:val="711C66C3"/>
    <w:rsid w:val="71677AA7"/>
    <w:rsid w:val="717A67FE"/>
    <w:rsid w:val="719013DD"/>
    <w:rsid w:val="72811B4F"/>
    <w:rsid w:val="729D14FC"/>
    <w:rsid w:val="72F3234B"/>
    <w:rsid w:val="730301DE"/>
    <w:rsid w:val="73033CB2"/>
    <w:rsid w:val="733F3342"/>
    <w:rsid w:val="73DB83EE"/>
    <w:rsid w:val="73FB341B"/>
    <w:rsid w:val="743C0809"/>
    <w:rsid w:val="744E5F5D"/>
    <w:rsid w:val="76EB04F4"/>
    <w:rsid w:val="77196A15"/>
    <w:rsid w:val="77261782"/>
    <w:rsid w:val="774C6422"/>
    <w:rsid w:val="77DF7D4F"/>
    <w:rsid w:val="78326331"/>
    <w:rsid w:val="78600543"/>
    <w:rsid w:val="79CA4A60"/>
    <w:rsid w:val="79E2085F"/>
    <w:rsid w:val="79F79D5F"/>
    <w:rsid w:val="7A49604F"/>
    <w:rsid w:val="7A5C0463"/>
    <w:rsid w:val="7A5C2B5A"/>
    <w:rsid w:val="7AD6733D"/>
    <w:rsid w:val="7AFB37ED"/>
    <w:rsid w:val="7B1F7A5E"/>
    <w:rsid w:val="7B55317D"/>
    <w:rsid w:val="7C222607"/>
    <w:rsid w:val="7CF55525"/>
    <w:rsid w:val="7D3E30A6"/>
    <w:rsid w:val="7D4C1BB8"/>
    <w:rsid w:val="7D60202E"/>
    <w:rsid w:val="7D7F746D"/>
    <w:rsid w:val="7D8F07CD"/>
    <w:rsid w:val="7D9B3066"/>
    <w:rsid w:val="7DA611C6"/>
    <w:rsid w:val="7EDF471E"/>
    <w:rsid w:val="7EFFEB59"/>
    <w:rsid w:val="7F17671C"/>
    <w:rsid w:val="7F1E6737"/>
    <w:rsid w:val="7F466CF8"/>
    <w:rsid w:val="7F4E648F"/>
    <w:rsid w:val="7F6D3FC5"/>
    <w:rsid w:val="7F8A15E4"/>
    <w:rsid w:val="7F95526F"/>
    <w:rsid w:val="7FA46333"/>
    <w:rsid w:val="7FBF1570"/>
    <w:rsid w:val="7FBF98AA"/>
    <w:rsid w:val="7FCC3BB8"/>
    <w:rsid w:val="7FD93F54"/>
    <w:rsid w:val="7FFD6347"/>
    <w:rsid w:val="7FFE20DB"/>
    <w:rsid w:val="ADD7903C"/>
    <w:rsid w:val="B75D08F9"/>
    <w:rsid w:val="BDFBE186"/>
    <w:rsid w:val="BE97518E"/>
    <w:rsid w:val="D7FD9D4E"/>
    <w:rsid w:val="DBDF7F4A"/>
    <w:rsid w:val="E7DF9240"/>
    <w:rsid w:val="F5179306"/>
    <w:rsid w:val="F5BFF1B2"/>
    <w:rsid w:val="F76DBC99"/>
    <w:rsid w:val="FBCF5CD1"/>
    <w:rsid w:val="FBDF2169"/>
    <w:rsid w:val="FBEBC19C"/>
    <w:rsid w:val="FBF725D0"/>
    <w:rsid w:val="FBFB5442"/>
    <w:rsid w:val="FCCB7692"/>
    <w:rsid w:val="FEDD26DF"/>
    <w:rsid w:val="FF2EFB8C"/>
    <w:rsid w:val="FF37E1B1"/>
    <w:rsid w:val="FFBE4DF7"/>
    <w:rsid w:val="FFF7D742"/>
    <w:rsid w:val="FFFF87CF"/>
    <w:rsid w:val="FFFFF9A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iPriority="99"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autoRedefine/>
    <w:semiHidden/>
    <w:unhideWhenUsed/>
    <w:qFormat/>
    <w:uiPriority w:val="9"/>
    <w:pPr>
      <w:spacing w:beforeAutospacing="1" w:afterAutospacing="1"/>
      <w:jc w:val="left"/>
      <w:outlineLvl w:val="1"/>
    </w:pPr>
    <w:rPr>
      <w:rFonts w:hint="eastAsia" w:ascii="宋体" w:hAnsi="宋体" w:eastAsia="宋体" w:cs="Times New Roman"/>
      <w:b/>
      <w:kern w:val="0"/>
      <w:sz w:val="36"/>
      <w:szCs w:val="36"/>
    </w:rPr>
  </w:style>
  <w:style w:type="paragraph" w:styleId="3">
    <w:name w:val="heading 3"/>
    <w:basedOn w:val="1"/>
    <w:next w:val="1"/>
    <w:autoRedefine/>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24">
    <w:name w:val="Default Paragraph Font"/>
    <w:autoRedefine/>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autoRedefine/>
    <w:qFormat/>
    <w:uiPriority w:val="0"/>
    <w:pPr>
      <w:ind w:firstLine="420" w:firstLineChars="200"/>
    </w:pPr>
  </w:style>
  <w:style w:type="paragraph" w:styleId="5">
    <w:name w:val="Body Text"/>
    <w:basedOn w:val="1"/>
    <w:autoRedefine/>
    <w:qFormat/>
    <w:uiPriority w:val="0"/>
    <w:pPr>
      <w:topLinePunct w:val="0"/>
      <w:adjustRightInd/>
      <w:spacing w:after="120" w:afterLines="0" w:afterAutospacing="0"/>
      <w:ind w:firstLine="0" w:firstLineChars="0"/>
    </w:pPr>
    <w:rPr>
      <w:rFonts w:ascii="Calibri" w:hAnsi="Calibri" w:cs="Times New Roman"/>
      <w:kern w:val="0"/>
    </w:rPr>
  </w:style>
  <w:style w:type="paragraph" w:styleId="6">
    <w:name w:val="Body Text Indent"/>
    <w:basedOn w:val="1"/>
    <w:link w:val="42"/>
    <w:autoRedefine/>
    <w:semiHidden/>
    <w:unhideWhenUsed/>
    <w:qFormat/>
    <w:uiPriority w:val="99"/>
    <w:pPr>
      <w:spacing w:after="120"/>
      <w:ind w:left="420" w:leftChars="200"/>
    </w:pPr>
  </w:style>
  <w:style w:type="paragraph" w:styleId="7">
    <w:name w:val="Plain Text"/>
    <w:basedOn w:val="1"/>
    <w:qFormat/>
    <w:uiPriority w:val="0"/>
    <w:pPr>
      <w:ind w:firstLine="200" w:firstLineChars="200"/>
      <w:jc w:val="left"/>
    </w:pPr>
    <w:rPr>
      <w:rFonts w:ascii="方正黑体_GBK" w:hAnsi="方正黑体_GBK" w:eastAsia="方正仿宋_GBK" w:cs="Times New Roman"/>
      <w:szCs w:val="21"/>
    </w:rPr>
  </w:style>
  <w:style w:type="paragraph" w:styleId="8">
    <w:name w:val="Date"/>
    <w:basedOn w:val="1"/>
    <w:next w:val="1"/>
    <w:link w:val="41"/>
    <w:autoRedefine/>
    <w:semiHidden/>
    <w:unhideWhenUsed/>
    <w:qFormat/>
    <w:uiPriority w:val="99"/>
    <w:pPr>
      <w:ind w:left="100" w:leftChars="2500"/>
    </w:pPr>
  </w:style>
  <w:style w:type="paragraph" w:styleId="9">
    <w:name w:val="Body Text Indent 2"/>
    <w:basedOn w:val="1"/>
    <w:autoRedefine/>
    <w:qFormat/>
    <w:uiPriority w:val="0"/>
    <w:pPr>
      <w:spacing w:after="120" w:line="480" w:lineRule="auto"/>
      <w:ind w:left="420" w:leftChars="200"/>
    </w:pPr>
  </w:style>
  <w:style w:type="paragraph" w:styleId="10">
    <w:name w:val="Balloon Text"/>
    <w:basedOn w:val="1"/>
    <w:link w:val="39"/>
    <w:autoRedefine/>
    <w:semiHidden/>
    <w:unhideWhenUsed/>
    <w:qFormat/>
    <w:uiPriority w:val="99"/>
    <w:rPr>
      <w:sz w:val="18"/>
      <w:szCs w:val="18"/>
    </w:rPr>
  </w:style>
  <w:style w:type="paragraph" w:styleId="11">
    <w:name w:val="footer"/>
    <w:basedOn w:val="1"/>
    <w:link w:val="38"/>
    <w:autoRedefine/>
    <w:semiHidden/>
    <w:unhideWhenUsed/>
    <w:qFormat/>
    <w:uiPriority w:val="99"/>
    <w:pPr>
      <w:tabs>
        <w:tab w:val="center" w:pos="4153"/>
        <w:tab w:val="right" w:pos="8306"/>
      </w:tabs>
      <w:snapToGrid w:val="0"/>
      <w:jc w:val="left"/>
    </w:pPr>
    <w:rPr>
      <w:sz w:val="18"/>
      <w:szCs w:val="18"/>
    </w:rPr>
  </w:style>
  <w:style w:type="paragraph" w:styleId="12">
    <w:name w:val="header"/>
    <w:basedOn w:val="1"/>
    <w:link w:val="3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14">
    <w:name w:val="footnote text"/>
    <w:basedOn w:val="1"/>
    <w:autoRedefine/>
    <w:unhideWhenUsed/>
    <w:qFormat/>
    <w:uiPriority w:val="99"/>
    <w:pPr>
      <w:snapToGrid w:val="0"/>
      <w:jc w:val="left"/>
    </w:pPr>
    <w:rPr>
      <w:sz w:val="18"/>
    </w:rPr>
  </w:style>
  <w:style w:type="paragraph" w:styleId="15">
    <w:name w:val="index 7"/>
    <w:basedOn w:val="1"/>
    <w:next w:val="1"/>
    <w:autoRedefine/>
    <w:semiHidden/>
    <w:qFormat/>
    <w:uiPriority w:val="0"/>
    <w:pPr>
      <w:ind w:left="1200" w:leftChars="1200"/>
    </w:pPr>
  </w:style>
  <w:style w:type="paragraph" w:styleId="16">
    <w:name w:val="table of figures"/>
    <w:basedOn w:val="1"/>
    <w:next w:val="1"/>
    <w:autoRedefine/>
    <w:qFormat/>
    <w:uiPriority w:val="0"/>
    <w:pPr>
      <w:ind w:left="200" w:leftChars="200" w:hanging="200" w:hangingChars="200"/>
    </w:pPr>
  </w:style>
  <w:style w:type="paragraph" w:styleId="17">
    <w:name w:val="Message Header"/>
    <w:basedOn w:val="1"/>
    <w:next w:val="5"/>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18">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9">
    <w:name w:val="Title"/>
    <w:basedOn w:val="1"/>
    <w:next w:val="1"/>
    <w:autoRedefine/>
    <w:qFormat/>
    <w:uiPriority w:val="10"/>
    <w:pPr>
      <w:spacing w:before="240" w:after="60"/>
      <w:outlineLvl w:val="0"/>
    </w:pPr>
    <w:rPr>
      <w:rFonts w:ascii="Arial" w:hAnsi="Arial" w:cs="Arial"/>
      <w:b/>
      <w:bCs/>
      <w:szCs w:val="32"/>
    </w:rPr>
  </w:style>
  <w:style w:type="paragraph" w:styleId="20">
    <w:name w:val="Body Text First Indent"/>
    <w:basedOn w:val="5"/>
    <w:qFormat/>
    <w:uiPriority w:val="0"/>
    <w:pPr>
      <w:widowControl w:val="0"/>
      <w:spacing w:after="0" w:line="240" w:lineRule="auto"/>
      <w:ind w:firstLine="420" w:firstLineChars="100"/>
      <w:textAlignment w:val="auto"/>
    </w:pPr>
    <w:rPr>
      <w:rFonts w:ascii="Calibri" w:hAnsi="Calibri"/>
      <w:color w:val="auto"/>
      <w:kern w:val="2"/>
      <w:szCs w:val="24"/>
    </w:rPr>
  </w:style>
  <w:style w:type="paragraph" w:styleId="21">
    <w:name w:val="Body Text First Indent 2"/>
    <w:basedOn w:val="1"/>
    <w:next w:val="1"/>
    <w:link w:val="43"/>
    <w:autoRedefine/>
    <w:semiHidden/>
    <w:unhideWhenUsed/>
    <w:qFormat/>
    <w:uiPriority w:val="99"/>
    <w:pPr>
      <w:spacing w:line="400" w:lineRule="exact"/>
      <w:ind w:firstLine="420" w:firstLineChars="200"/>
    </w:pPr>
    <w:rPr>
      <w:rFonts w:ascii="Calibri" w:hAnsi="Calibri" w:eastAsia="宋体" w:cs="Times New Roman"/>
    </w:rPr>
  </w:style>
  <w:style w:type="table" w:styleId="23">
    <w:name w:val="Table Grid"/>
    <w:basedOn w:val="2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autoRedefine/>
    <w:unhideWhenUsed/>
    <w:qFormat/>
    <w:uiPriority w:val="0"/>
  </w:style>
  <w:style w:type="character" w:styleId="26">
    <w:name w:val="Hyperlink"/>
    <w:basedOn w:val="24"/>
    <w:autoRedefine/>
    <w:unhideWhenUsed/>
    <w:qFormat/>
    <w:uiPriority w:val="99"/>
    <w:rPr>
      <w:color w:val="0000FF"/>
      <w:u w:val="single"/>
    </w:rPr>
  </w:style>
  <w:style w:type="paragraph" w:customStyle="1" w:styleId="27">
    <w:name w:val="索引 51"/>
    <w:basedOn w:val="1"/>
    <w:next w:val="1"/>
    <w:autoRedefine/>
    <w:qFormat/>
    <w:uiPriority w:val="0"/>
    <w:pPr>
      <w:ind w:left="1680"/>
    </w:pPr>
  </w:style>
  <w:style w:type="paragraph" w:customStyle="1" w:styleId="28">
    <w:name w:val="正文文本缩进1"/>
    <w:basedOn w:val="1"/>
    <w:autoRedefine/>
    <w:qFormat/>
    <w:uiPriority w:val="0"/>
    <w:pPr>
      <w:ind w:firstLine="640" w:firstLineChars="200"/>
    </w:pPr>
    <w:rPr>
      <w:rFonts w:ascii="Calibri"/>
    </w:rPr>
  </w:style>
  <w:style w:type="paragraph" w:customStyle="1" w:styleId="29">
    <w:name w:val="默认"/>
    <w:autoRedefine/>
    <w:qFormat/>
    <w:uiPriority w:val="0"/>
    <w:rPr>
      <w:rFonts w:ascii="Helvetica" w:hAnsi="Helvetica" w:eastAsia="Helvetica" w:cs="Helvetica"/>
      <w:color w:val="000000"/>
      <w:sz w:val="22"/>
      <w:szCs w:val="22"/>
      <w:lang w:val="en-US" w:eastAsia="zh-CN" w:bidi="ar-SA"/>
    </w:rPr>
  </w:style>
  <w:style w:type="paragraph" w:customStyle="1" w:styleId="30">
    <w:name w:val="MessageHeader"/>
    <w:basedOn w:val="1"/>
    <w:autoRedefine/>
    <w:qFormat/>
    <w:uiPriority w:val="0"/>
    <w:pPr>
      <w:pBdr>
        <w:top w:val="single" w:color="000000" w:sz="6" w:space="1"/>
        <w:left w:val="single" w:color="000000" w:sz="6" w:space="1"/>
        <w:bottom w:val="single" w:color="000000" w:sz="6" w:space="1"/>
        <w:right w:val="single" w:color="000000" w:sz="6" w:space="1"/>
      </w:pBdr>
      <w:spacing w:line="400" w:lineRule="exact"/>
      <w:ind w:left="1080" w:leftChars="500" w:hanging="1080" w:hangingChars="500"/>
      <w:jc w:val="both"/>
      <w:textAlignment w:val="baseline"/>
    </w:pPr>
    <w:rPr>
      <w:rFonts w:ascii="Cambria" w:hAnsi="Cambria" w:eastAsia="宋体"/>
      <w:kern w:val="2"/>
      <w:sz w:val="24"/>
      <w:szCs w:val="24"/>
      <w:lang w:val="en-US" w:eastAsia="zh-CN" w:bidi="ar-SA"/>
    </w:rPr>
  </w:style>
  <w:style w:type="paragraph" w:customStyle="1" w:styleId="31">
    <w:name w:val="Default"/>
    <w:autoRedefine/>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2">
    <w:name w:val="BodyText1I2"/>
    <w:basedOn w:val="33"/>
    <w:autoRedefine/>
    <w:qFormat/>
    <w:uiPriority w:val="0"/>
    <w:pPr>
      <w:ind w:left="420" w:leftChars="200" w:firstLine="420" w:firstLineChars="200"/>
    </w:pPr>
  </w:style>
  <w:style w:type="paragraph" w:customStyle="1" w:styleId="33">
    <w:name w:val="BodyTextIndent"/>
    <w:basedOn w:val="1"/>
    <w:autoRedefine/>
    <w:qFormat/>
    <w:uiPriority w:val="0"/>
    <w:pPr>
      <w:ind w:firstLine="720"/>
      <w:textAlignment w:val="baseline"/>
    </w:pPr>
  </w:style>
  <w:style w:type="character" w:customStyle="1" w:styleId="34">
    <w:name w:val="NormalCharacter"/>
    <w:basedOn w:val="35"/>
    <w:autoRedefine/>
    <w:qFormat/>
    <w:uiPriority w:val="0"/>
  </w:style>
  <w:style w:type="character" w:customStyle="1" w:styleId="35">
    <w:name w:val="默认段落字体1"/>
    <w:qFormat/>
    <w:uiPriority w:val="1723"/>
  </w:style>
  <w:style w:type="paragraph" w:customStyle="1" w:styleId="36">
    <w:name w:val="我的正文"/>
    <w:basedOn w:val="1"/>
    <w:autoRedefine/>
    <w:qFormat/>
    <w:uiPriority w:val="0"/>
    <w:pPr>
      <w:widowControl/>
      <w:ind w:firstLine="200" w:firstLineChars="200"/>
    </w:pPr>
    <w:rPr>
      <w:rFonts w:ascii="Arial" w:hAnsi="Arial" w:eastAsia="方正仿宋_GB18030"/>
      <w:sz w:val="30"/>
      <w:szCs w:val="18"/>
    </w:rPr>
  </w:style>
  <w:style w:type="character" w:customStyle="1" w:styleId="37">
    <w:name w:val="页眉 Char"/>
    <w:basedOn w:val="24"/>
    <w:link w:val="12"/>
    <w:autoRedefine/>
    <w:semiHidden/>
    <w:qFormat/>
    <w:uiPriority w:val="99"/>
    <w:rPr>
      <w:rFonts w:asciiTheme="minorHAnsi" w:hAnsiTheme="minorHAnsi" w:eastAsiaTheme="minorEastAsia" w:cstheme="minorBidi"/>
      <w:kern w:val="2"/>
      <w:sz w:val="18"/>
      <w:szCs w:val="18"/>
    </w:rPr>
  </w:style>
  <w:style w:type="character" w:customStyle="1" w:styleId="38">
    <w:name w:val="页脚 Char"/>
    <w:basedOn w:val="24"/>
    <w:link w:val="11"/>
    <w:autoRedefine/>
    <w:semiHidden/>
    <w:qFormat/>
    <w:uiPriority w:val="99"/>
    <w:rPr>
      <w:rFonts w:asciiTheme="minorHAnsi" w:hAnsiTheme="minorHAnsi" w:eastAsiaTheme="minorEastAsia" w:cstheme="minorBidi"/>
      <w:kern w:val="2"/>
      <w:sz w:val="18"/>
      <w:szCs w:val="18"/>
    </w:rPr>
  </w:style>
  <w:style w:type="character" w:customStyle="1" w:styleId="39">
    <w:name w:val="批注框文本 Char"/>
    <w:basedOn w:val="24"/>
    <w:link w:val="10"/>
    <w:autoRedefine/>
    <w:semiHidden/>
    <w:qFormat/>
    <w:uiPriority w:val="99"/>
    <w:rPr>
      <w:rFonts w:asciiTheme="minorHAnsi" w:hAnsiTheme="minorHAnsi" w:eastAsiaTheme="minorEastAsia" w:cstheme="minorBidi"/>
      <w:kern w:val="2"/>
      <w:sz w:val="18"/>
      <w:szCs w:val="18"/>
    </w:rPr>
  </w:style>
  <w:style w:type="character" w:customStyle="1" w:styleId="40">
    <w:name w:val="UserStyle_0"/>
    <w:autoRedefine/>
    <w:qFormat/>
    <w:uiPriority w:val="0"/>
    <w:rPr>
      <w:kern w:val="2"/>
      <w:sz w:val="21"/>
      <w:szCs w:val="22"/>
      <w:lang w:val="en-US" w:eastAsia="zh-CN" w:bidi="ar-SA"/>
    </w:rPr>
  </w:style>
  <w:style w:type="character" w:customStyle="1" w:styleId="41">
    <w:name w:val="日期 Char"/>
    <w:basedOn w:val="24"/>
    <w:link w:val="8"/>
    <w:autoRedefine/>
    <w:semiHidden/>
    <w:qFormat/>
    <w:uiPriority w:val="99"/>
    <w:rPr>
      <w:rFonts w:asciiTheme="minorHAnsi" w:hAnsiTheme="minorHAnsi" w:eastAsiaTheme="minorEastAsia" w:cstheme="minorBidi"/>
      <w:kern w:val="2"/>
      <w:sz w:val="21"/>
      <w:szCs w:val="22"/>
    </w:rPr>
  </w:style>
  <w:style w:type="character" w:customStyle="1" w:styleId="42">
    <w:name w:val="正文文本缩进 Char"/>
    <w:basedOn w:val="24"/>
    <w:link w:val="6"/>
    <w:autoRedefine/>
    <w:semiHidden/>
    <w:qFormat/>
    <w:uiPriority w:val="99"/>
    <w:rPr>
      <w:rFonts w:asciiTheme="minorHAnsi" w:hAnsiTheme="minorHAnsi" w:eastAsiaTheme="minorEastAsia" w:cstheme="minorBidi"/>
      <w:kern w:val="2"/>
      <w:sz w:val="21"/>
      <w:szCs w:val="22"/>
    </w:rPr>
  </w:style>
  <w:style w:type="character" w:customStyle="1" w:styleId="43">
    <w:name w:val="正文首行缩进 2 Char"/>
    <w:basedOn w:val="42"/>
    <w:link w:val="21"/>
    <w:autoRedefine/>
    <w:semiHidden/>
    <w:qFormat/>
    <w:uiPriority w:val="99"/>
    <w:rPr>
      <w:rFonts w:ascii="Calibri" w:hAnsi="Calibri"/>
    </w:rPr>
  </w:style>
  <w:style w:type="paragraph" w:customStyle="1" w:styleId="44">
    <w:name w:val="正文 A"/>
    <w:autoRedefine/>
    <w:qFormat/>
    <w:uiPriority w:val="0"/>
    <w:pPr>
      <w:spacing w:line="360" w:lineRule="auto"/>
      <w:ind w:firstLine="480"/>
    </w:pPr>
    <w:rPr>
      <w:rFonts w:hint="eastAsia" w:ascii="Arial Unicode MS" w:hAnsi="Arial Unicode MS" w:eastAsia="Times New Roman" w:cs="Arial Unicode MS"/>
      <w:color w:val="000000"/>
      <w:sz w:val="24"/>
      <w:szCs w:val="24"/>
      <w:lang w:val="en-US" w:eastAsia="zh-CN" w:bidi="ar-SA"/>
    </w:rPr>
  </w:style>
  <w:style w:type="paragraph" w:customStyle="1" w:styleId="45">
    <w:name w:val="UserStyle_1"/>
    <w:autoRedefine/>
    <w:qFormat/>
    <w:uiPriority w:val="0"/>
    <w:pPr>
      <w:framePr w:wrap="around" w:vAnchor="margin" w:hAnchor="text" w:y="1"/>
      <w:ind w:left="420" w:firstLine="420"/>
      <w:jc w:val="both"/>
    </w:pPr>
    <w:rPr>
      <w:rFonts w:ascii="Arial Unicode MS" w:hAnsi="Arial Unicode MS" w:eastAsia="Arial Unicode MS" w:cs="Arial Unicode MS"/>
      <w:color w:val="000000"/>
      <w:kern w:val="2"/>
      <w:sz w:val="21"/>
      <w:szCs w:val="21"/>
      <w:u w:val="none" w:color="000000"/>
      <w:lang w:val="en-US" w:eastAsia="zh-CN" w:bidi="ar-SA"/>
    </w:rPr>
  </w:style>
  <w:style w:type="paragraph" w:customStyle="1" w:styleId="46">
    <w:name w:val="BodyText"/>
    <w:basedOn w:val="1"/>
    <w:next w:val="8"/>
    <w:autoRedefine/>
    <w:qFormat/>
    <w:uiPriority w:val="0"/>
    <w:pPr>
      <w:spacing w:line="400" w:lineRule="exact"/>
      <w:jc w:val="both"/>
      <w:textAlignment w:val="baseline"/>
    </w:pPr>
  </w:style>
  <w:style w:type="paragraph" w:customStyle="1" w:styleId="47">
    <w:name w:val="_Style 2"/>
    <w:basedOn w:val="1"/>
    <w:next w:val="1"/>
    <w:autoRedefine/>
    <w:qFormat/>
    <w:uiPriority w:val="0"/>
    <w:pPr>
      <w:pBdr>
        <w:bottom w:val="single" w:color="auto" w:sz="6" w:space="1"/>
      </w:pBdr>
      <w:jc w:val="center"/>
    </w:pPr>
    <w:rPr>
      <w:rFonts w:ascii="Arial" w:eastAsia="宋体"/>
      <w:vanish/>
      <w:sz w:val="16"/>
    </w:rPr>
  </w:style>
  <w:style w:type="paragraph" w:customStyle="1" w:styleId="48">
    <w:name w:val="p38"/>
    <w:basedOn w:val="1"/>
    <w:autoRedefine/>
    <w:qFormat/>
    <w:uiPriority w:val="0"/>
    <w:pPr>
      <w:spacing w:before="0" w:beforeLines="0" w:beforeAutospacing="0" w:after="0" w:afterLines="0" w:afterAutospacing="0"/>
      <w:jc w:val="both"/>
    </w:pPr>
    <w:rPr>
      <w:rFonts w:hint="default" w:ascii="Times New Roman" w:hAnsi="Times New Roman" w:cs="Times New Roman"/>
      <w:color w:val="auto"/>
      <w:kern w:val="0"/>
      <w:sz w:val="21"/>
      <w:szCs w:val="21"/>
      <w:lang w:val="en-US" w:eastAsia="zh-CN" w:bidi="ar-SA"/>
    </w:rPr>
  </w:style>
  <w:style w:type="paragraph" w:styleId="49">
    <w:name w:val="List Paragraph"/>
    <w:basedOn w:val="1"/>
    <w:autoRedefine/>
    <w:qFormat/>
    <w:uiPriority w:val="99"/>
    <w:pPr>
      <w:ind w:firstLine="420" w:firstLineChars="200"/>
    </w:pPr>
  </w:style>
  <w:style w:type="paragraph" w:customStyle="1" w:styleId="50">
    <w:name w:val="正文-红头文件专用样式"/>
    <w:basedOn w:val="1"/>
    <w:autoRedefine/>
    <w:qFormat/>
    <w:uiPriority w:val="0"/>
    <w:pPr>
      <w:spacing w:line="594" w:lineRule="exact"/>
      <w:ind w:firstLine="200" w:firstLineChars="200"/>
    </w:pPr>
    <w:rPr>
      <w:rFonts w:eastAsia="方正仿宋_GBK"/>
      <w:sz w:val="33"/>
    </w:rPr>
  </w:style>
  <w:style w:type="character" w:customStyle="1" w:styleId="51">
    <w:name w:val="font31"/>
    <w:basedOn w:val="24"/>
    <w:autoRedefine/>
    <w:qFormat/>
    <w:uiPriority w:val="0"/>
    <w:rPr>
      <w:rFonts w:hint="default" w:ascii="Times New Roman" w:hAnsi="Times New Roman" w:cs="Times New Roman"/>
      <w:color w:val="000000"/>
      <w:sz w:val="24"/>
      <w:szCs w:val="24"/>
      <w:u w:val="none"/>
    </w:rPr>
  </w:style>
  <w:style w:type="paragraph" w:customStyle="1" w:styleId="52">
    <w:name w:val="Other|1"/>
    <w:basedOn w:val="1"/>
    <w:autoRedefine/>
    <w:qFormat/>
    <w:uiPriority w:val="0"/>
    <w:rPr>
      <w:rFonts w:ascii="宋体" w:hAnsi="宋体" w:eastAsia="宋体" w:cs="宋体"/>
      <w:sz w:val="20"/>
      <w:szCs w:val="20"/>
      <w:lang w:val="zh-TW" w:eastAsia="zh-TW" w:bidi="zh-TW"/>
    </w:rPr>
  </w:style>
  <w:style w:type="paragraph" w:customStyle="1" w:styleId="53">
    <w:name w:val="正文文本1"/>
    <w:basedOn w:val="1"/>
    <w:autoRedefine/>
    <w:qFormat/>
    <w:uiPriority w:val="0"/>
    <w:pPr>
      <w:widowControl w:val="0"/>
      <w:shd w:val="clear" w:color="auto" w:fill="auto"/>
      <w:spacing w:line="418" w:lineRule="auto"/>
      <w:ind w:firstLine="400"/>
    </w:pPr>
    <w:rPr>
      <w:rFonts w:ascii="宋体" w:hAnsi="宋体" w:eastAsia="宋体" w:cs="宋体"/>
      <w:sz w:val="30"/>
      <w:szCs w:val="30"/>
      <w:u w:val="none"/>
      <w:shd w:val="clear" w:color="auto" w:fill="auto"/>
    </w:rPr>
  </w:style>
  <w:style w:type="paragraph" w:customStyle="1" w:styleId="54">
    <w:name w:val="页眉或页脚 (2)"/>
    <w:basedOn w:val="1"/>
    <w:autoRedefine/>
    <w:qFormat/>
    <w:uiPriority w:val="0"/>
    <w:pPr>
      <w:widowControl w:val="0"/>
      <w:shd w:val="clear" w:color="auto" w:fill="auto"/>
    </w:pPr>
    <w:rPr>
      <w:rFonts w:ascii="Times New Roman" w:hAnsi="Times New Roman" w:eastAsia="Times New Roman" w:cs="Times New Roman"/>
      <w:sz w:val="20"/>
      <w:szCs w:val="20"/>
      <w:u w:val="none"/>
      <w:shd w:val="clear" w:color="auto" w:fill="auto"/>
    </w:rPr>
  </w:style>
  <w:style w:type="paragraph" w:customStyle="1" w:styleId="55">
    <w:name w:val="正文文本 (2)"/>
    <w:basedOn w:val="1"/>
    <w:autoRedefine/>
    <w:qFormat/>
    <w:uiPriority w:val="0"/>
    <w:pPr>
      <w:widowControl w:val="0"/>
      <w:shd w:val="clear" w:color="auto" w:fill="auto"/>
      <w:spacing w:line="592" w:lineRule="exact"/>
      <w:ind w:firstLine="640"/>
    </w:pPr>
    <w:rPr>
      <w:rFonts w:ascii="黑体" w:hAnsi="黑体" w:eastAsia="黑体" w:cs="黑体"/>
      <w:sz w:val="30"/>
      <w:szCs w:val="30"/>
      <w:u w:val="none"/>
      <w:shd w:val="clear" w:color="auto" w:fill="auto"/>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2058"/>
    <customShpInfo spid="_x0000_s20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1678</Words>
  <Characters>1850</Characters>
  <Lines>3</Lines>
  <Paragraphs>1</Paragraphs>
  <TotalTime>3</TotalTime>
  <ScaleCrop>false</ScaleCrop>
  <LinksUpToDate>false</LinksUpToDate>
  <CharactersWithSpaces>2013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2020-09-18T01:13:00Z</dcterms:created>
  <dc:creator>内网</dc:creator>
  <cp:lastModifiedBy>小满</cp:lastModifiedBy>
  <cp:lastPrinted>2026-02-07T06:39:00Z</cp:lastPrinted>
  <dcterms:modified xsi:type="dcterms:W3CDTF">2026-07-29T17:28:25Z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SaveFontToCloudKey">
    <vt:lpwstr>504699601_btnclosed</vt:lpwstr>
  </property>
  <property fmtid="{D5CDD505-2E9C-101B-9397-08002B2CF9AE}" pid="4" name="ICV">
    <vt:lpwstr>0669A507870E31B39CC5696A0EF71447_43</vt:lpwstr>
  </property>
  <property fmtid="{D5CDD505-2E9C-101B-9397-08002B2CF9AE}" pid="5" name="commondata">
    <vt:lpwstr>eyJoZGlkIjoiMTQ1NzI4NWZiNjI0YzMzNGQ2YjQzZDc0NDU5MDA1MDkifQ==</vt:lpwstr>
  </property>
</Properties>
</file>