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石柱土家族自治县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文化和旅游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发展委员会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关于在全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范围内整治旅游行业导游乱象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强制消费等问题的公告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为进一步规范我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旅游市场秩序，维护游客合法权益，严厉打击旅游市场违法违规行为，营造安全、文明、和谐的旅游环境，石柱土家族自治县文化和旅游发展委员会决定在全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范围内整治旅游行业导游乱象、强制消费等问题。现面向社会和广大游客朋友征集此类问题线索、接受投诉举报，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Style w:val="6"/>
          <w:rFonts w:hint="eastAsia" w:ascii="Times New Roman" w:hAnsi="Times New Roman" w:eastAsia="方正黑体_GBK" w:cs="方正黑体_GBK"/>
          <w:i w:val="0"/>
          <w:iCs w:val="0"/>
          <w:caps w:val="0"/>
          <w:color w:val="555555"/>
          <w:spacing w:val="0"/>
          <w:sz w:val="32"/>
          <w:szCs w:val="32"/>
        </w:rPr>
        <w:t>一、重点整治内容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eastAsia="方正仿宋_GBK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eastAsia="方正楷体_GBK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snapToGrid/>
          <w:kern w:val="2"/>
          <w:sz w:val="32"/>
          <w:szCs w:val="32"/>
          <w:lang w:val="en-US" w:eastAsia="zh-CN"/>
        </w:rPr>
        <w:t>一）</w:t>
      </w:r>
      <w:r>
        <w:rPr>
          <w:rFonts w:eastAsia="方正楷体_GBK" w:cs="Times New Roman"/>
          <w:snapToGrid/>
          <w:kern w:val="2"/>
          <w:sz w:val="32"/>
          <w:szCs w:val="32"/>
          <w:lang w:eastAsia="zh-CN"/>
        </w:rPr>
        <w:t>旅行社违法违规经营行为。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旅行社组织</w:t>
      </w:r>
      <w:r>
        <w:rPr>
          <w:rFonts w:hint="eastAsia" w:ascii="方正仿宋_GBK" w:eastAsia="方正仿宋_GBK" w:cs="Times New Roman"/>
          <w:snapToGrid/>
          <w:kern w:val="2"/>
          <w:sz w:val="32"/>
          <w:szCs w:val="32"/>
          <w:lang w:eastAsia="zh-CN"/>
        </w:rPr>
        <w:t>“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不合理低价游</w:t>
      </w:r>
      <w:r>
        <w:rPr>
          <w:rFonts w:hint="eastAsia" w:ascii="方正仿宋_GBK" w:eastAsia="方正仿宋_GBK" w:cs="Times New Roman"/>
          <w:snapToGrid/>
          <w:kern w:val="2"/>
          <w:sz w:val="32"/>
          <w:szCs w:val="32"/>
          <w:lang w:eastAsia="zh-CN"/>
        </w:rPr>
        <w:t>”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，以低于成本价格招徕游客，通过</w:t>
      </w:r>
      <w:r>
        <w:rPr>
          <w:rFonts w:hint="eastAsia" w:eastAsia="方正仿宋_GBK" w:cs="Times New Roman"/>
          <w:snapToGrid/>
          <w:kern w:val="2"/>
          <w:sz w:val="32"/>
          <w:szCs w:val="32"/>
          <w:lang w:eastAsia="zh-CN"/>
        </w:rPr>
        <w:t>强迫或变相强迫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购物、增加自费项目等手段获取</w:t>
      </w:r>
      <w:r>
        <w:rPr>
          <w:rFonts w:hint="eastAsia" w:eastAsia="方正仿宋_GBK" w:cs="Times New Roman"/>
          <w:snapToGrid/>
          <w:kern w:val="2"/>
          <w:sz w:val="32"/>
          <w:szCs w:val="32"/>
          <w:lang w:eastAsia="zh-CN"/>
        </w:rPr>
        <w:t>不正当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利益；虚假宣传，夸大旅游服务内容、标准，误导游客消费；未与游客签订合同、</w:t>
      </w:r>
      <w:r>
        <w:rPr>
          <w:rFonts w:hint="eastAsia" w:eastAsia="方正仿宋_GBK" w:cs="Times New Roman"/>
          <w:snapToGrid/>
          <w:kern w:val="2"/>
          <w:sz w:val="32"/>
          <w:szCs w:val="32"/>
          <w:lang w:eastAsia="zh-CN"/>
        </w:rPr>
        <w:t>选择不合格供应商、租用无客运资质车辆、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擅自变更</w:t>
      </w:r>
      <w:r>
        <w:rPr>
          <w:rFonts w:hint="eastAsia" w:eastAsia="方正仿宋_GBK" w:cs="Times New Roman"/>
          <w:snapToGrid/>
          <w:kern w:val="2"/>
          <w:sz w:val="32"/>
          <w:szCs w:val="32"/>
          <w:lang w:eastAsia="zh-CN"/>
        </w:rPr>
        <w:t>行程等</w:t>
      </w:r>
      <w:r>
        <w:rPr>
          <w:rFonts w:hint="eastAsia" w:eastAsia="方正仿宋_GBK" w:cs="Times New Roman"/>
          <w:snapToGrid/>
          <w:kern w:val="2"/>
          <w:sz w:val="32"/>
          <w:szCs w:val="32"/>
          <w:lang w:val="en-US" w:eastAsia="zh-CN"/>
        </w:rPr>
        <w:t>违法违规行为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eastAsia="方正仿宋_GBK" w:cs="Times New Roman"/>
          <w:snapToGrid/>
          <w:kern w:val="2"/>
          <w:sz w:val="32"/>
          <w:szCs w:val="32"/>
          <w:lang w:eastAsia="zh-CN"/>
        </w:rPr>
      </w:pPr>
      <w:r>
        <w:rPr>
          <w:rFonts w:eastAsia="方正楷体_GBK" w:cs="Times New Roman"/>
          <w:snapToGrid/>
          <w:kern w:val="2"/>
          <w:sz w:val="32"/>
          <w:szCs w:val="32"/>
          <w:lang w:eastAsia="zh-CN"/>
        </w:rPr>
        <w:t>（二）导游</w:t>
      </w:r>
      <w:r>
        <w:rPr>
          <w:rFonts w:hint="eastAsia" w:eastAsia="方正楷体_GBK" w:cs="Times New Roman"/>
          <w:snapToGrid/>
          <w:kern w:val="2"/>
          <w:sz w:val="32"/>
          <w:szCs w:val="32"/>
          <w:lang w:eastAsia="zh-CN"/>
        </w:rPr>
        <w:t>违法</w:t>
      </w:r>
      <w:r>
        <w:rPr>
          <w:rFonts w:eastAsia="方正楷体_GBK" w:cs="Times New Roman"/>
          <w:snapToGrid/>
          <w:kern w:val="2"/>
          <w:sz w:val="32"/>
          <w:szCs w:val="32"/>
          <w:lang w:eastAsia="zh-CN"/>
        </w:rPr>
        <w:t>违规</w:t>
      </w:r>
      <w:r>
        <w:rPr>
          <w:rFonts w:hint="eastAsia" w:eastAsia="方正楷体_GBK" w:cs="Times New Roman"/>
          <w:snapToGrid/>
          <w:kern w:val="2"/>
          <w:sz w:val="32"/>
          <w:szCs w:val="32"/>
          <w:lang w:eastAsia="zh-CN"/>
        </w:rPr>
        <w:t>行为</w:t>
      </w:r>
      <w:r>
        <w:rPr>
          <w:rFonts w:eastAsia="方正楷体_GBK" w:cs="Times New Roman"/>
          <w:snapToGrid/>
          <w:kern w:val="2"/>
          <w:sz w:val="32"/>
          <w:szCs w:val="32"/>
          <w:lang w:eastAsia="zh-CN"/>
        </w:rPr>
        <w:t>。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导游强迫或变相强迫游客购物、参加自费项目；擅自变更行程、缩短游览时间、增加购物时间、车销、向游客索要小费</w:t>
      </w:r>
      <w:r>
        <w:rPr>
          <w:rFonts w:hint="eastAsia" w:eastAsia="方正仿宋_GBK" w:cs="Times New Roman"/>
          <w:snapToGrid/>
          <w:kern w:val="2"/>
          <w:sz w:val="32"/>
          <w:szCs w:val="32"/>
          <w:lang w:eastAsia="zh-CN"/>
        </w:rPr>
        <w:t>等</w:t>
      </w:r>
      <w:r>
        <w:rPr>
          <w:rFonts w:hint="eastAsia" w:eastAsia="方正仿宋_GBK" w:cs="Times New Roman"/>
          <w:snapToGrid/>
          <w:kern w:val="2"/>
          <w:sz w:val="32"/>
          <w:szCs w:val="32"/>
          <w:lang w:val="en-US" w:eastAsia="zh-CN"/>
        </w:rPr>
        <w:t>违法违规行为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eastAsia="方正仿宋_GBK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eastAsia" w:eastAsia="方正楷体_GBK" w:cs="Times New Roman"/>
          <w:snapToGrid/>
          <w:kern w:val="2"/>
          <w:sz w:val="32"/>
          <w:szCs w:val="32"/>
          <w:lang w:val="en-US" w:eastAsia="zh-CN"/>
        </w:rPr>
        <w:t>（三）黑导黑社问题。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无导游证从事导游活动和未取得旅行社经营许可经营旅行社业务</w:t>
      </w:r>
      <w:r>
        <w:rPr>
          <w:rFonts w:hint="eastAsia" w:eastAsia="方正仿宋_GBK" w:cs="Times New Roman"/>
          <w:snapToGrid/>
          <w:kern w:val="2"/>
          <w:sz w:val="32"/>
          <w:szCs w:val="32"/>
          <w:lang w:val="en-US" w:eastAsia="zh-CN"/>
        </w:rPr>
        <w:t>等违法违规行为；</w:t>
      </w:r>
      <w:r>
        <w:rPr>
          <w:rFonts w:eastAsia="方正仿宋_GBK" w:cs="Times New Roman"/>
          <w:snapToGrid/>
          <w:kern w:val="2"/>
          <w:sz w:val="32"/>
          <w:szCs w:val="32"/>
          <w:lang w:eastAsia="zh-CN"/>
        </w:rPr>
        <w:t>旅行社</w:t>
      </w:r>
      <w:r>
        <w:rPr>
          <w:rFonts w:hint="eastAsia" w:eastAsia="方正仿宋_GBK" w:cs="Times New Roman"/>
          <w:snapToGrid/>
          <w:kern w:val="2"/>
          <w:sz w:val="32"/>
          <w:szCs w:val="32"/>
          <w:lang w:val="en-US" w:eastAsia="zh-CN"/>
        </w:rPr>
        <w:t>租赁无资质车辆从事旅游活动等行为。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Style w:val="6"/>
          <w:rFonts w:hint="eastAsia" w:ascii="Times New Roman" w:hAnsi="Times New Roman" w:eastAsia="方正黑体_GBK" w:cs="方正黑体_GBK"/>
          <w:i w:val="0"/>
          <w:iCs w:val="0"/>
          <w:caps w:val="0"/>
          <w:color w:val="555555"/>
          <w:spacing w:val="0"/>
          <w:sz w:val="32"/>
          <w:szCs w:val="32"/>
        </w:rPr>
        <w:t>二、举报方式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关于旅游的意见、建议和投诉通过12345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政务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服务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便民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热线进行反映。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针对旅游行业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导游乱象、强制消费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问题线索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eastAsia="zh-CN"/>
        </w:rPr>
        <w:t>，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通过下列方式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进行举报。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（一）举报电话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023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81507123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（二）举报邮箱：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wlwscglk512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@163.com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（三）来访接待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或信件邮寄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地址：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石柱县万安街道万寿大道162号五楼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县文化旅游委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512室。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Style w:val="6"/>
          <w:rFonts w:hint="eastAsia" w:ascii="Times New Roman" w:hAnsi="Times New Roman" w:eastAsia="方正黑体_GBK" w:cs="方正黑体_GBK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Style w:val="6"/>
          <w:rFonts w:hint="eastAsia" w:ascii="Times New Roman" w:hAnsi="Times New Roman" w:eastAsia="方正黑体_GBK" w:cs="方正黑体_GBK"/>
          <w:i w:val="0"/>
          <w:iCs w:val="0"/>
          <w:caps w:val="0"/>
          <w:color w:val="555555"/>
          <w:spacing w:val="0"/>
          <w:sz w:val="32"/>
          <w:szCs w:val="32"/>
        </w:rPr>
        <w:t>三、举报须知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1.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为快速高效开展线索核查工作，举报人员在提供问题线索时，应提供详尽、准确的事件发生时间、地点、涉及人员及具体情况，不得虚构或夸大事实，并对证据材料真实性负法律责任。建议尽可能提供相关证据，如合同、票据、录音、视频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2.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举报人需如实填写真实姓名及联系方式，以便我们后续与您联系并核实举报情况。我们郑重承诺，将对举报人的个人信息严格保密，确保举报人的合法权益不受侵害。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3.</w:t>
      </w: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对于恶意举报、诬告陷害等相关行为，将依法追究举报人的法律责任。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Style w:val="6"/>
          <w:rFonts w:hint="eastAsia" w:ascii="Times New Roman" w:hAnsi="Times New Roman" w:eastAsia="方正黑体_GBK" w:cs="方正黑体_GBK"/>
          <w:i w:val="0"/>
          <w:iCs w:val="0"/>
          <w:caps w:val="0"/>
          <w:color w:val="555555"/>
          <w:spacing w:val="0"/>
          <w:sz w:val="32"/>
          <w:szCs w:val="32"/>
        </w:rPr>
        <w:t>四、相关提示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left="0" w:firstLine="640" w:firstLineChars="200"/>
        <w:jc w:val="both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在此，严正告诫全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各文旅企业和导游人员，务必严格遵守相关法律法规和行业规范，诚信经营，共同维护良好的旅游市场秩序。同时，欢迎社会各界和游客朋友们积极参与旅游市场的监督和管理，共同营造一个安全、舒心、文明、和谐的旅游环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  <w:t>请广大游客、市民朋友们选择正规旅行社，签订正规旅游合同，切勿轻信低价旅游广告，避免上当受骗。在旅游行程中，注意人身和财产安全，避免前往未开发区域，如遇导游乱象、强制消费等问题，请保留相关证据，并及时举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firstLine="640" w:firstLineChars="200"/>
        <w:jc w:val="right"/>
        <w:textAlignment w:val="baseline"/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石柱土家族自治县文化和旅游发展委员会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firstLine="4480" w:firstLineChars="1400"/>
        <w:textAlignment w:val="baseline"/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2025年4月24日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ind w:firstLine="4480" w:firstLineChars="1400"/>
        <w:textAlignment w:val="baseline"/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20" w:lineRule="exact"/>
        <w:textAlignment w:val="baseline"/>
        <w:rPr>
          <w:rFonts w:hint="default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C5628"/>
    <w:rsid w:val="04531FA4"/>
    <w:rsid w:val="236C610F"/>
    <w:rsid w:val="36DD557A"/>
    <w:rsid w:val="41013A78"/>
    <w:rsid w:val="419E59EE"/>
    <w:rsid w:val="71C11019"/>
    <w:rsid w:val="77FB12C6"/>
    <w:rsid w:val="7B740C07"/>
    <w:rsid w:val="7C4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1070</Characters>
  <Lines>0</Lines>
  <Paragraphs>0</Paragraphs>
  <TotalTime>31</TotalTime>
  <ScaleCrop>false</ScaleCrop>
  <LinksUpToDate>false</LinksUpToDate>
  <CharactersWithSpaces>1073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2025-04-21T09:56:00Z</dcterms:created>
  <dc:creator>山山</dc:creator>
  <cp:lastModifiedBy>86135</cp:lastModifiedBy>
  <dcterms:modified xsi:type="dcterms:W3CDTF">2025-05-19T08:30:07Z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7C63622DCB3943C6BB909D6281B75A3A_11</vt:lpwstr>
  </property>
  <property fmtid="{D5CDD505-2E9C-101B-9397-08002B2CF9AE}" pid="4" name="KSOTemplateDocerSaveRecord">
    <vt:lpwstr>eyJoZGlkIjoiMWY0OWNmZjI2MmU3MTAxMThkMDk5NWE5YjQ5MWVhMzgiLCJ1c2VySWQiOiI0Mjc0OTIwMzEifQ==</vt:lpwstr>
  </property>
</Properties>
</file>