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黑体" w:eastAsia="黑体"/>
          <w:b/>
          <w:sz w:val="28"/>
          <w:szCs w:val="28"/>
        </w:rPr>
      </w:pPr>
      <w:bookmarkStart w:id="0" w:name="_GoBack"/>
      <w:bookmarkEnd w:id="0"/>
    </w:p>
    <w:p>
      <w:pPr>
        <w:spacing w:after="312" w:afterLines="100" w:line="400" w:lineRule="exact"/>
        <w:jc w:val="center"/>
        <w:rPr>
          <w:rFonts w:ascii="方正黑体_GBK" w:eastAsia="方正黑体_GBK"/>
          <w:sz w:val="28"/>
          <w:szCs w:val="28"/>
        </w:rPr>
      </w:pPr>
      <w:r>
        <w:rPr>
          <w:rFonts w:hint="eastAsia" w:ascii="方正黑体_GBK" w:eastAsia="方正黑体_GBK"/>
          <w:sz w:val="28"/>
          <w:szCs w:val="28"/>
        </w:rPr>
        <w:t>统计产品推荐</w:t>
      </w:r>
    </w:p>
    <w:p>
      <w:pPr>
        <w:spacing w:line="400" w:lineRule="exact"/>
        <w:rPr>
          <w:rFonts w:ascii="宋体" w:hAnsi="宋体"/>
          <w:b/>
          <w:szCs w:val="21"/>
        </w:rPr>
      </w:pPr>
      <w:r>
        <w:rPr>
          <w:rFonts w:hint="eastAsia" w:ascii="宋体" w:hAnsi="宋体"/>
          <w:b/>
          <w:szCs w:val="21"/>
        </w:rPr>
        <w:t>统计新媒体平台：</w:t>
      </w:r>
    </w:p>
    <w:p>
      <w:pPr>
        <w:spacing w:line="400" w:lineRule="exact"/>
        <w:ind w:firstLine="420" w:firstLineChars="200"/>
        <w:rPr>
          <w:rFonts w:ascii="宋体" w:hAnsi="宋体"/>
          <w:szCs w:val="21"/>
        </w:rPr>
      </w:pPr>
      <w:r>
        <w:rPr>
          <w:rFonts w:hint="eastAsia" w:ascii="宋体" w:hAnsi="宋体"/>
          <w:szCs w:val="21"/>
        </w:rPr>
        <w:t>重庆统计微讯、重庆统计微博、重庆统计抖音、石柱统计微博。</w:t>
      </w:r>
    </w:p>
    <w:p>
      <w:pPr>
        <w:spacing w:line="400" w:lineRule="exact"/>
        <w:rPr>
          <w:rFonts w:ascii="宋体" w:hAnsi="宋体"/>
          <w:b/>
          <w:szCs w:val="21"/>
        </w:rPr>
      </w:pPr>
    </w:p>
    <w:p>
      <w:pPr>
        <w:spacing w:line="400" w:lineRule="exact"/>
        <w:rPr>
          <w:rFonts w:ascii="宋体" w:hAnsi="宋体"/>
          <w:b/>
          <w:szCs w:val="21"/>
        </w:rPr>
      </w:pPr>
      <w:r>
        <w:rPr>
          <w:rFonts w:hint="eastAsia" w:ascii="宋体" w:hAnsi="宋体"/>
          <w:b/>
          <w:szCs w:val="21"/>
        </w:rPr>
        <w:t>统计数据查询平台：</w:t>
      </w:r>
    </w:p>
    <w:p>
      <w:pPr>
        <w:spacing w:line="400" w:lineRule="exact"/>
        <w:ind w:firstLine="421" w:firstLineChars="200"/>
        <w:rPr>
          <w:rFonts w:ascii="宋体" w:hAnsi="宋体"/>
          <w:b/>
          <w:szCs w:val="21"/>
        </w:rPr>
      </w:pPr>
      <w:r>
        <w:rPr>
          <w:rFonts w:hint="eastAsia" w:ascii="宋体" w:hAnsi="宋体"/>
          <w:b/>
          <w:szCs w:val="21"/>
        </w:rPr>
        <w:t>1.“数据重庆”统计信息平台</w:t>
      </w:r>
    </w:p>
    <w:p>
      <w:pPr>
        <w:spacing w:line="400" w:lineRule="exact"/>
        <w:ind w:firstLine="420" w:firstLineChars="200"/>
        <w:rPr>
          <w:rFonts w:ascii="宋体" w:hAnsi="宋体"/>
          <w:szCs w:val="21"/>
        </w:rPr>
      </w:pPr>
      <w:r>
        <w:rPr>
          <w:rFonts w:hint="eastAsia" w:ascii="宋体" w:hAnsi="宋体"/>
          <w:szCs w:val="21"/>
        </w:rPr>
        <w:t>关注“重庆统计”微讯公众号，菜单栏点击“统计服务”，选择“数据重庆”。</w:t>
      </w:r>
    </w:p>
    <w:p>
      <w:pPr>
        <w:spacing w:line="400" w:lineRule="exact"/>
        <w:ind w:firstLine="421" w:firstLineChars="200"/>
        <w:rPr>
          <w:rFonts w:ascii="宋体" w:hAnsi="宋体"/>
          <w:sz w:val="18"/>
          <w:szCs w:val="18"/>
        </w:rPr>
      </w:pPr>
      <w:r>
        <w:rPr>
          <w:rFonts w:hint="eastAsia" w:ascii="宋体" w:hAnsi="宋体"/>
          <w:b/>
          <w:szCs w:val="21"/>
        </w:rPr>
        <w:t>2.“重庆数据”数据库</w:t>
      </w:r>
    </w:p>
    <w:p>
      <w:pPr>
        <w:spacing w:line="400" w:lineRule="exact"/>
        <w:ind w:firstLine="420" w:firstLineChars="200"/>
        <w:rPr>
          <w:szCs w:val="21"/>
        </w:rPr>
      </w:pPr>
      <w:r>
        <w:rPr>
          <w:rFonts w:hint="eastAsia" w:ascii="宋体" w:hAnsi="宋体"/>
          <w:szCs w:val="21"/>
        </w:rPr>
        <w:t>地址：</w:t>
      </w:r>
      <w:r>
        <w:rPr>
          <w:szCs w:val="21"/>
        </w:rPr>
        <w:t>http://</w:t>
      </w:r>
      <w:r>
        <w:rPr>
          <w:rFonts w:hint="eastAsia"/>
          <w:szCs w:val="21"/>
        </w:rPr>
        <w:t>data.tjj.cq.gov.cn</w:t>
      </w:r>
    </w:p>
    <w:p>
      <w:pPr>
        <w:spacing w:line="400" w:lineRule="exact"/>
        <w:ind w:firstLine="360" w:firstLineChars="200"/>
        <w:rPr>
          <w:rFonts w:ascii="宋体" w:hAnsi="宋体"/>
          <w:sz w:val="18"/>
          <w:szCs w:val="18"/>
        </w:rPr>
      </w:pPr>
    </w:p>
    <w:p>
      <w:pPr>
        <w:spacing w:line="400" w:lineRule="exact"/>
        <w:rPr>
          <w:rFonts w:ascii="宋体" w:hAnsi="宋体"/>
          <w:sz w:val="18"/>
          <w:szCs w:val="18"/>
        </w:rPr>
      </w:pPr>
    </w:p>
    <w:p>
      <w:pPr>
        <w:spacing w:line="400" w:lineRule="exact"/>
        <w:ind w:firstLine="360" w:firstLineChars="200"/>
        <w:rPr>
          <w:rFonts w:ascii="宋体" w:hAnsi="宋体"/>
          <w:sz w:val="18"/>
          <w:szCs w:val="18"/>
        </w:rPr>
      </w:pPr>
    </w:p>
    <w:p>
      <w:pPr>
        <w:spacing w:line="400" w:lineRule="exact"/>
        <w:ind w:firstLine="360" w:firstLineChars="200"/>
        <w:rPr>
          <w:rFonts w:ascii="宋体" w:hAnsi="宋体"/>
          <w:sz w:val="18"/>
          <w:szCs w:val="18"/>
        </w:rPr>
      </w:pPr>
    </w:p>
    <w:p>
      <w:pPr>
        <w:spacing w:line="400" w:lineRule="exact"/>
        <w:ind w:firstLine="360" w:firstLineChars="200"/>
        <w:rPr>
          <w:rFonts w:ascii="宋体" w:hAnsi="宋体"/>
          <w:sz w:val="18"/>
          <w:szCs w:val="18"/>
        </w:rPr>
      </w:pPr>
    </w:p>
    <w:p>
      <w:pPr>
        <w:spacing w:line="400" w:lineRule="exact"/>
        <w:ind w:firstLine="360" w:firstLineChars="200"/>
        <w:rPr>
          <w:rFonts w:ascii="宋体" w:hAnsi="宋体"/>
          <w:sz w:val="18"/>
          <w:szCs w:val="18"/>
        </w:rPr>
      </w:pPr>
    </w:p>
    <w:p>
      <w:pPr>
        <w:spacing w:line="400" w:lineRule="exact"/>
        <w:ind w:firstLine="360" w:firstLineChars="200"/>
        <w:rPr>
          <w:rFonts w:ascii="宋体" w:hAnsi="宋体"/>
          <w:sz w:val="18"/>
          <w:szCs w:val="18"/>
        </w:rPr>
      </w:pPr>
    </w:p>
    <w:p>
      <w:pPr>
        <w:spacing w:line="400" w:lineRule="exact"/>
        <w:ind w:firstLine="360" w:firstLineChars="200"/>
        <w:rPr>
          <w:rFonts w:ascii="宋体" w:hAnsi="宋体"/>
          <w:sz w:val="18"/>
          <w:szCs w:val="18"/>
        </w:rPr>
      </w:pPr>
    </w:p>
    <w:p>
      <w:pPr>
        <w:spacing w:line="400" w:lineRule="exact"/>
        <w:ind w:firstLine="360" w:firstLineChars="200"/>
        <w:rPr>
          <w:rFonts w:ascii="宋体" w:hAnsi="宋体"/>
          <w:sz w:val="18"/>
          <w:szCs w:val="18"/>
        </w:rPr>
      </w:pPr>
    </w:p>
    <w:p>
      <w:pPr>
        <w:spacing w:line="300" w:lineRule="exact"/>
        <w:rPr>
          <w:rFonts w:ascii="宋体" w:hAnsi="宋体"/>
          <w:sz w:val="18"/>
          <w:szCs w:val="18"/>
        </w:rPr>
      </w:pPr>
    </w:p>
    <w:p>
      <w:pPr>
        <w:spacing w:line="300" w:lineRule="exact"/>
        <w:rPr>
          <w:rFonts w:ascii="宋体" w:hAnsi="宋体"/>
          <w:sz w:val="18"/>
          <w:szCs w:val="18"/>
        </w:rPr>
      </w:pPr>
    </w:p>
    <w:p>
      <w:pPr>
        <w:spacing w:line="300" w:lineRule="exact"/>
        <w:ind w:firstLine="360" w:firstLineChars="200"/>
        <w:rPr>
          <w:rFonts w:ascii="宋体" w:hAnsi="宋体"/>
          <w:sz w:val="18"/>
          <w:szCs w:val="18"/>
        </w:rPr>
      </w:pPr>
    </w:p>
    <w:p>
      <w:pPr>
        <w:widowControl/>
        <w:adjustRightInd w:val="0"/>
        <w:snapToGrid w:val="0"/>
        <w:spacing w:after="200"/>
        <w:rPr>
          <w:rFonts w:ascii="Tahoma" w:hAnsi="Tahoma" w:eastAsia="微软雅黑" w:cstheme="minorBidi"/>
          <w:kern w:val="0"/>
          <w:sz w:val="18"/>
          <w:szCs w:val="18"/>
        </w:rPr>
      </w:pPr>
      <w:r>
        <w:rPr>
          <w:rFonts w:hint="eastAsia" w:ascii="黑体" w:hAnsi="Tahoma" w:eastAsia="黑体" w:cstheme="minorBidi"/>
          <w:b/>
          <w:kern w:val="0"/>
          <w:sz w:val="24"/>
          <w:szCs w:val="22"/>
          <w:highlight w:val="lightGray"/>
        </w:rPr>
        <w:t>统计知识                          （07月份）</w:t>
      </w:r>
    </w:p>
    <w:p>
      <w:pPr>
        <w:widowControl/>
        <w:spacing w:line="600" w:lineRule="exact"/>
        <w:jc w:val="center"/>
        <w:rPr>
          <w:rFonts w:ascii="方正小标宋_GBK" w:hAnsi="黑体" w:eastAsia="方正小标宋_GBK" w:cs="宋体"/>
          <w:color w:val="0D0D0D" w:themeColor="text1" w:themeTint="F2"/>
          <w:kern w:val="0"/>
          <w:sz w:val="28"/>
          <w:szCs w:val="28"/>
          <w14:textFill>
            <w14:solidFill>
              <w14:schemeClr w14:val="tx1">
                <w14:lumMod w14:val="95000"/>
                <w14:lumOff w14:val="5000"/>
              </w14:schemeClr>
            </w14:solidFill>
          </w14:textFill>
        </w:rPr>
      </w:pPr>
      <w:r>
        <w:rPr>
          <w:rFonts w:hint="eastAsia" w:ascii="方正小标宋_GBK" w:hAnsi="黑体" w:eastAsia="方正小标宋_GBK" w:cs="宋体"/>
          <w:bCs/>
          <w:color w:val="0D0D0D" w:themeColor="text1" w:themeTint="F2"/>
          <w:kern w:val="0"/>
          <w:sz w:val="28"/>
          <w:szCs w:val="28"/>
          <w14:textFill>
            <w14:solidFill>
              <w14:schemeClr w14:val="tx1">
                <w14:lumMod w14:val="95000"/>
                <w14:lumOff w14:val="5000"/>
              </w14:schemeClr>
            </w14:solidFill>
          </w14:textFill>
        </w:rPr>
        <w:t>重庆市统计全流程质量控制管理办法</w:t>
      </w:r>
    </w:p>
    <w:p>
      <w:pPr>
        <w:widowControl/>
        <w:spacing w:before="156" w:beforeLines="50" w:after="156" w:afterLines="50" w:line="460" w:lineRule="exact"/>
        <w:jc w:val="center"/>
        <w:rPr>
          <w:rFonts w:ascii="方正黑体_GBK" w:hAnsi="宋体" w:eastAsia="方正黑体_GBK"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00000" w:themeColor="text1"/>
          <w:kern w:val="0"/>
          <w:szCs w:val="21"/>
          <w14:textFill>
            <w14:solidFill>
              <w14:schemeClr w14:val="tx1"/>
            </w14:solidFill>
          </w14:textFill>
        </w:rPr>
        <w:t>　　</w:t>
      </w:r>
      <w:r>
        <w:rPr>
          <w:rFonts w:hint="eastAsia" w:ascii="方正黑体_GBK" w:hAnsi="宋体" w:eastAsia="方正黑体_GBK" w:cs="宋体"/>
          <w:bCs/>
          <w:color w:val="0D0D0D" w:themeColor="text1" w:themeTint="F2"/>
          <w:kern w:val="0"/>
          <w:szCs w:val="21"/>
          <w14:textFill>
            <w14:solidFill>
              <w14:schemeClr w14:val="tx1">
                <w14:lumMod w14:val="95000"/>
                <w14:lumOff w14:val="5000"/>
              </w14:schemeClr>
            </w14:solidFill>
          </w14:textFill>
        </w:rPr>
        <w:t>第十一章  统计分析</w:t>
      </w:r>
    </w:p>
    <w:p>
      <w:pPr>
        <w:spacing w:line="460" w:lineRule="exact"/>
        <w:ind w:firstLine="421" w:firstLineChars="200"/>
        <w:rPr>
          <w:rFonts w:ascii="宋体" w:hAnsi="宋体"/>
          <w:szCs w:val="21"/>
        </w:rPr>
      </w:pPr>
      <w:r>
        <w:rPr>
          <w:rFonts w:hint="eastAsia" w:ascii="宋体" w:hAnsi="宋体"/>
          <w:b/>
          <w:szCs w:val="21"/>
        </w:rPr>
        <w:t>第四十四条</w:t>
      </w:r>
      <w:r>
        <w:rPr>
          <w:rFonts w:ascii="宋体" w:hAnsi="宋体"/>
          <w:szCs w:val="21"/>
        </w:rPr>
        <w:t xml:space="preserve">  </w:t>
      </w:r>
      <w:r>
        <w:rPr>
          <w:rFonts w:hint="eastAsia" w:ascii="宋体" w:hAnsi="宋体"/>
          <w:szCs w:val="21"/>
        </w:rPr>
        <w:t>选好分析题目。各级政府统计机构要根据各级党政领导、有关部门、社会公众等统计用户的需求，紧紧围绕经济社会发展情况以及重点、热点和难点问题，特别是一些趋势性和苗头性问题，确定统计分析题目，以满足推动高质量发展对统计分析的新需求。</w:t>
      </w:r>
    </w:p>
    <w:p>
      <w:pPr>
        <w:spacing w:line="460" w:lineRule="exact"/>
        <w:ind w:firstLine="421" w:firstLineChars="200"/>
        <w:rPr>
          <w:rFonts w:ascii="宋体" w:hAnsi="宋体"/>
          <w:szCs w:val="21"/>
        </w:rPr>
      </w:pPr>
      <w:r>
        <w:rPr>
          <w:rFonts w:hint="eastAsia" w:ascii="宋体" w:hAnsi="宋体"/>
          <w:b/>
          <w:szCs w:val="21"/>
        </w:rPr>
        <w:t>第四十五条</w:t>
      </w:r>
      <w:r>
        <w:rPr>
          <w:rFonts w:hint="eastAsia" w:ascii="宋体" w:hAnsi="宋体"/>
          <w:szCs w:val="21"/>
        </w:rPr>
        <w:t xml:space="preserve">  深度挖掘和分析数据。各级政府统计机构要积极利用重庆数据工作库等资料库和各类统计分析方法，加强对统计数据分析加工，挖掘开发实用的统计数据，拓展统计分析应用的深度和广度，保证统计分析的科学性。</w:t>
      </w:r>
    </w:p>
    <w:p>
      <w:pPr>
        <w:spacing w:line="460" w:lineRule="exact"/>
        <w:ind w:firstLine="421" w:firstLineChars="200"/>
        <w:rPr>
          <w:rFonts w:ascii="宋体" w:hAnsi="宋体"/>
          <w:szCs w:val="21"/>
        </w:rPr>
      </w:pPr>
      <w:r>
        <w:rPr>
          <w:rFonts w:hint="eastAsia" w:ascii="宋体" w:hAnsi="宋体"/>
          <w:b/>
          <w:szCs w:val="21"/>
        </w:rPr>
        <w:t>第四十六条</w:t>
      </w:r>
      <w:r>
        <w:rPr>
          <w:rFonts w:hint="eastAsia" w:ascii="宋体" w:hAnsi="宋体"/>
          <w:szCs w:val="21"/>
        </w:rPr>
        <w:t xml:space="preserve">  丰富统计分析产品。各级政府统计机构要充分发挥统计咨询服务作用，加强统计分析产品的开发，向政府和社会公众提供多样化的统计分析产品，努力满足各类用户差异化的统计需求。</w:t>
      </w:r>
    </w:p>
    <w:p>
      <w:pPr>
        <w:spacing w:line="460" w:lineRule="exact"/>
        <w:ind w:firstLine="421" w:firstLineChars="200"/>
        <w:rPr>
          <w:rFonts w:ascii="宋体" w:hAnsi="宋体"/>
          <w:szCs w:val="21"/>
        </w:rPr>
      </w:pPr>
      <w:r>
        <w:rPr>
          <w:rFonts w:hint="eastAsia" w:ascii="宋体" w:hAnsi="宋体"/>
          <w:b/>
          <w:szCs w:val="21"/>
        </w:rPr>
        <w:t xml:space="preserve">第四十七条 </w:t>
      </w:r>
      <w:r>
        <w:rPr>
          <w:rFonts w:hint="eastAsia" w:ascii="宋体" w:hAnsi="宋体"/>
          <w:szCs w:val="21"/>
        </w:rPr>
        <w:t xml:space="preserve"> 规范统计分析产品的使用和发布。各级政府统计机构对提供统计分析产品的及时性、准确性和一致性负责。统计分析数据要来源可靠、方法要科学有据、观点要客观明确。对外发布的统计分析产品中不得使用涉密数据。</w:t>
      </w:r>
    </w:p>
    <w:p>
      <w:pPr>
        <w:spacing w:before="156" w:beforeLines="50" w:after="156" w:afterLines="50" w:line="460" w:lineRule="exact"/>
        <w:ind w:firstLine="420" w:firstLineChars="200"/>
        <w:jc w:val="center"/>
        <w:rPr>
          <w:rFonts w:ascii="方正黑体_GBK" w:hAnsi="宋体" w:eastAsia="方正黑体_GBK" w:cs="宋体"/>
          <w:bCs/>
          <w:color w:val="0D0D0D" w:themeColor="text1" w:themeTint="F2"/>
          <w:kern w:val="0"/>
          <w:szCs w:val="21"/>
          <w14:textFill>
            <w14:solidFill>
              <w14:schemeClr w14:val="tx1">
                <w14:lumMod w14:val="95000"/>
                <w14:lumOff w14:val="5000"/>
              </w14:schemeClr>
            </w14:solidFill>
          </w14:textFill>
        </w:rPr>
      </w:pPr>
      <w:r>
        <w:rPr>
          <w:rFonts w:hint="eastAsia" w:ascii="方正黑体_GBK" w:hAnsi="宋体" w:eastAsia="方正黑体_GBK" w:cs="宋体"/>
          <w:bCs/>
          <w:color w:val="0D0D0D" w:themeColor="text1" w:themeTint="F2"/>
          <w:kern w:val="0"/>
          <w:szCs w:val="21"/>
          <w14:textFill>
            <w14:solidFill>
              <w14:schemeClr w14:val="tx1">
                <w14:lumMod w14:val="95000"/>
                <w14:lumOff w14:val="5000"/>
              </w14:schemeClr>
            </w14:solidFill>
          </w14:textFill>
        </w:rPr>
        <w:t>第十二章  资料整理归档</w:t>
      </w:r>
    </w:p>
    <w:p>
      <w:pPr>
        <w:spacing w:line="460" w:lineRule="exact"/>
        <w:ind w:firstLine="421" w:firstLineChars="200"/>
        <w:rPr>
          <w:rFonts w:ascii="宋体" w:hAnsi="宋体"/>
          <w:szCs w:val="21"/>
        </w:rPr>
      </w:pPr>
      <w:r>
        <w:rPr>
          <w:rFonts w:hint="eastAsia" w:ascii="宋体" w:hAnsi="宋体"/>
          <w:b/>
          <w:szCs w:val="21"/>
        </w:rPr>
        <w:t>第四十八条</w:t>
      </w:r>
      <w:r>
        <w:rPr>
          <w:rFonts w:hint="eastAsia" w:ascii="宋体" w:hAnsi="宋体"/>
          <w:szCs w:val="21"/>
        </w:rPr>
        <w:t xml:space="preserve">  做好数据资料归档。各级政府统计机构要按照统计数据整理归档要求，按时将相关文档、数据资料（包括纸质、电子、新媒介）进行分类、备份或清理。统计资料的保管场所和存储环境须符合档案管理的要求。</w:t>
      </w:r>
    </w:p>
    <w:p>
      <w:pPr>
        <w:spacing w:line="460" w:lineRule="exact"/>
        <w:ind w:firstLine="421" w:firstLineChars="200"/>
        <w:rPr>
          <w:rFonts w:ascii="宋体" w:hAnsi="宋体"/>
          <w:szCs w:val="21"/>
        </w:rPr>
      </w:pPr>
      <w:r>
        <w:rPr>
          <w:rFonts w:hint="eastAsia" w:ascii="宋体" w:hAnsi="宋体"/>
          <w:b/>
          <w:szCs w:val="21"/>
        </w:rPr>
        <w:t>第四十九条</w:t>
      </w:r>
      <w:r>
        <w:rPr>
          <w:rFonts w:hint="eastAsia" w:ascii="宋体" w:hAnsi="宋体"/>
          <w:szCs w:val="21"/>
        </w:rPr>
        <w:t xml:space="preserve">  适时更新统计数据库。各级政府统计机构专业部门要按照职责分工，适时将最新的统计资料加载、存储至相应的统计数据库，建立查询和检索机制，提供数据转换和交换服务。</w:t>
      </w:r>
    </w:p>
    <w:p>
      <w:pPr>
        <w:spacing w:before="156" w:beforeLines="50" w:after="156" w:afterLines="50" w:line="460" w:lineRule="exact"/>
        <w:ind w:firstLine="420" w:firstLineChars="200"/>
        <w:jc w:val="center"/>
        <w:rPr>
          <w:rFonts w:ascii="方正黑体_GBK" w:hAnsi="宋体" w:eastAsia="方正黑体_GBK" w:cs="宋体"/>
          <w:bCs/>
          <w:color w:val="0D0D0D" w:themeColor="text1" w:themeTint="F2"/>
          <w:kern w:val="0"/>
          <w:szCs w:val="21"/>
          <w14:textFill>
            <w14:solidFill>
              <w14:schemeClr w14:val="tx1">
                <w14:lumMod w14:val="95000"/>
                <w14:lumOff w14:val="5000"/>
              </w14:schemeClr>
            </w14:solidFill>
          </w14:textFill>
        </w:rPr>
      </w:pPr>
      <w:r>
        <w:rPr>
          <w:rFonts w:hint="eastAsia" w:ascii="方正黑体_GBK" w:hAnsi="宋体" w:eastAsia="方正黑体_GBK" w:cs="宋体"/>
          <w:bCs/>
          <w:color w:val="0D0D0D" w:themeColor="text1" w:themeTint="F2"/>
          <w:kern w:val="0"/>
          <w:szCs w:val="21"/>
          <w14:textFill>
            <w14:solidFill>
              <w14:schemeClr w14:val="tx1">
                <w14:lumMod w14:val="95000"/>
                <w14:lumOff w14:val="5000"/>
              </w14:schemeClr>
            </w14:solidFill>
          </w14:textFill>
        </w:rPr>
        <w:t>第十三章  项目评估</w:t>
      </w:r>
    </w:p>
    <w:p>
      <w:pPr>
        <w:spacing w:line="460" w:lineRule="exact"/>
        <w:ind w:firstLine="421" w:firstLineChars="200"/>
        <w:rPr>
          <w:rFonts w:ascii="宋体" w:hAnsi="宋体"/>
          <w:szCs w:val="21"/>
        </w:rPr>
      </w:pPr>
      <w:r>
        <w:rPr>
          <w:rFonts w:hint="eastAsia" w:ascii="宋体" w:hAnsi="宋体"/>
          <w:b/>
          <w:szCs w:val="21"/>
        </w:rPr>
        <w:t>第五十条</w:t>
      </w:r>
      <w:r>
        <w:rPr>
          <w:rFonts w:hint="eastAsia" w:ascii="宋体" w:hAnsi="宋体"/>
          <w:szCs w:val="21"/>
        </w:rPr>
        <w:t xml:space="preserve">  科学制定项目评估计划。各级政府统计机构要按照统计调查项目执行情况评估的有关要求，结合工作实际，确定评估内容、流程和职责分工，并制定评估计划。要积极推进第三方评估，保证评估的科学性和可操作性。</w:t>
      </w:r>
    </w:p>
    <w:p>
      <w:pPr>
        <w:spacing w:line="460" w:lineRule="exact"/>
        <w:ind w:firstLine="421" w:firstLineChars="200"/>
        <w:rPr>
          <w:rFonts w:ascii="宋体" w:hAnsi="宋体"/>
          <w:szCs w:val="21"/>
        </w:rPr>
      </w:pPr>
      <w:r>
        <w:rPr>
          <w:rFonts w:hint="eastAsia" w:ascii="宋体" w:hAnsi="宋体"/>
          <w:b/>
          <w:szCs w:val="21"/>
        </w:rPr>
        <w:t>第五十一条</w:t>
      </w:r>
      <w:r>
        <w:rPr>
          <w:rFonts w:hint="eastAsia" w:ascii="宋体" w:hAnsi="宋体"/>
          <w:szCs w:val="21"/>
        </w:rPr>
        <w:t xml:space="preserve">  规范开展项目评估工作。各级政府统计机构要采用事中与事后评估、定性与定量评估相结合的方式，从统计人员、调查对象、统计用户等多个角度，对统计调查项目全流程各环节执行情况进行评估，保证评估过程科学严谨。</w:t>
      </w:r>
    </w:p>
    <w:p>
      <w:pPr>
        <w:spacing w:line="460" w:lineRule="exact"/>
        <w:ind w:firstLine="421" w:firstLineChars="200"/>
        <w:rPr>
          <w:rFonts w:ascii="宋体" w:hAnsi="宋体"/>
          <w:szCs w:val="21"/>
        </w:rPr>
      </w:pPr>
      <w:r>
        <w:rPr>
          <w:rFonts w:hint="eastAsia" w:ascii="宋体" w:hAnsi="宋体"/>
          <w:b/>
          <w:szCs w:val="21"/>
        </w:rPr>
        <w:t>第五十二条</w:t>
      </w:r>
      <w:r>
        <w:rPr>
          <w:rFonts w:hint="eastAsia" w:ascii="宋体" w:hAnsi="宋体"/>
          <w:szCs w:val="21"/>
        </w:rPr>
        <w:t xml:space="preserve">  客观评价项目执行效果。各级政府统计机构要按时完成项目评估报告，对统计调查项目质量作出客观评价，指出制度方法、管理规范、业务流程和技术支持等相关工作中存在的问题，提出改进、继续或停止调查的建议，重新进入确定需求环节，保证评估结果科学实用。</w:t>
      </w:r>
    </w:p>
    <w:p>
      <w:pPr>
        <w:spacing w:before="156" w:beforeLines="50" w:after="156" w:afterLines="50" w:line="460" w:lineRule="exact"/>
        <w:ind w:firstLine="420" w:firstLineChars="200"/>
        <w:jc w:val="center"/>
        <w:rPr>
          <w:rFonts w:ascii="方正黑体_GBK" w:hAnsi="宋体" w:eastAsia="方正黑体_GBK" w:cs="宋体"/>
          <w:bCs/>
          <w:color w:val="0D0D0D" w:themeColor="text1" w:themeTint="F2"/>
          <w:kern w:val="0"/>
          <w:szCs w:val="21"/>
          <w14:textFill>
            <w14:solidFill>
              <w14:schemeClr w14:val="tx1">
                <w14:lumMod w14:val="95000"/>
                <w14:lumOff w14:val="5000"/>
              </w14:schemeClr>
            </w14:solidFill>
          </w14:textFill>
        </w:rPr>
      </w:pPr>
      <w:r>
        <w:rPr>
          <w:rFonts w:hint="eastAsia" w:ascii="方正黑体_GBK" w:hAnsi="宋体" w:eastAsia="方正黑体_GBK" w:cs="宋体"/>
          <w:bCs/>
          <w:color w:val="0D0D0D" w:themeColor="text1" w:themeTint="F2"/>
          <w:kern w:val="0"/>
          <w:szCs w:val="21"/>
          <w14:textFill>
            <w14:solidFill>
              <w14:schemeClr w14:val="tx1">
                <w14:lumMod w14:val="95000"/>
                <w14:lumOff w14:val="5000"/>
              </w14:schemeClr>
            </w14:solidFill>
          </w14:textFill>
        </w:rPr>
        <w:t>第十四章  监督检查和责任追究</w:t>
      </w:r>
    </w:p>
    <w:p>
      <w:pPr>
        <w:spacing w:line="460" w:lineRule="exact"/>
        <w:ind w:firstLine="421" w:firstLineChars="200"/>
        <w:rPr>
          <w:rFonts w:ascii="宋体" w:hAnsi="宋体"/>
          <w:szCs w:val="21"/>
        </w:rPr>
      </w:pPr>
      <w:r>
        <w:rPr>
          <w:rFonts w:hint="eastAsia" w:ascii="宋体" w:hAnsi="宋体"/>
          <w:b/>
          <w:szCs w:val="21"/>
        </w:rPr>
        <w:t>第五十三条</w:t>
      </w:r>
      <w:r>
        <w:rPr>
          <w:rFonts w:hint="eastAsia" w:ascii="宋体" w:hAnsi="宋体"/>
          <w:szCs w:val="21"/>
        </w:rPr>
        <w:t xml:space="preserve">  严格履行统计质量管理职责。各级政府统计机构要强化责任意识和质量意识，严格履行统计全流程质量管理工作职责，采取有效措施落实统计业务流程各环节质量管理工作。</w:t>
      </w:r>
    </w:p>
    <w:p>
      <w:pPr>
        <w:spacing w:line="460" w:lineRule="exact"/>
        <w:ind w:firstLine="421" w:firstLineChars="200"/>
        <w:rPr>
          <w:rFonts w:ascii="宋体" w:hAnsi="宋体"/>
          <w:szCs w:val="21"/>
        </w:rPr>
      </w:pPr>
      <w:r>
        <w:rPr>
          <w:rFonts w:hint="eastAsia" w:ascii="宋体" w:hAnsi="宋体"/>
          <w:b/>
          <w:szCs w:val="21"/>
        </w:rPr>
        <w:t>第五十四条</w:t>
      </w:r>
      <w:r>
        <w:rPr>
          <w:rFonts w:hint="eastAsia" w:ascii="宋体" w:hAnsi="宋体"/>
          <w:szCs w:val="21"/>
        </w:rPr>
        <w:t xml:space="preserve">  建立健全监督检查工作机制。各级政府统计机构要建立健全统计全流程质量监督检查工作机制，加强对统计全流程质量管理工作的监督和检查，及时发现和制止统计违法行为，维护统计法律法规和统计制度的权威性。</w:t>
      </w:r>
    </w:p>
    <w:p>
      <w:pPr>
        <w:spacing w:line="460" w:lineRule="exact"/>
        <w:ind w:firstLine="421" w:firstLineChars="200"/>
        <w:rPr>
          <w:rFonts w:ascii="宋体" w:hAnsi="宋体"/>
          <w:szCs w:val="21"/>
        </w:rPr>
      </w:pPr>
      <w:r>
        <w:rPr>
          <w:rFonts w:hint="eastAsia" w:ascii="宋体" w:hAnsi="宋体"/>
          <w:b/>
          <w:szCs w:val="21"/>
        </w:rPr>
        <w:t>第五十五条</w:t>
      </w:r>
      <w:r>
        <w:rPr>
          <w:rFonts w:hint="eastAsia" w:ascii="宋体" w:hAnsi="宋体"/>
          <w:szCs w:val="21"/>
        </w:rPr>
        <w:t xml:space="preserve">  加强统计普法宣传和统计执法监督检查。各级政府统计机构要加强统计法治宣传和落实防范惩治统计造假、弄虚作假责任制情况监督检查，加大统计执法力度，严格执行统计违法举报制度，确保统计各环节工作质量。</w:t>
      </w:r>
    </w:p>
    <w:p>
      <w:pPr>
        <w:spacing w:line="460" w:lineRule="exact"/>
        <w:ind w:firstLine="421" w:firstLineChars="200"/>
        <w:rPr>
          <w:rFonts w:ascii="宋体" w:hAnsi="宋体"/>
          <w:szCs w:val="21"/>
        </w:rPr>
      </w:pPr>
      <w:r>
        <w:rPr>
          <w:rFonts w:hint="eastAsia" w:ascii="宋体" w:hAnsi="宋体"/>
          <w:b/>
          <w:szCs w:val="21"/>
        </w:rPr>
        <w:t>第五十六条</w:t>
      </w:r>
      <w:r>
        <w:rPr>
          <w:rFonts w:hint="eastAsia" w:ascii="宋体" w:hAnsi="宋体"/>
          <w:szCs w:val="21"/>
        </w:rPr>
        <w:t xml:space="preserve">  强化统计质量管理责任追究。对影响统计质量的违法违纪行为，依照《中华人民共和国统计法》《中华人民共和国统计法实施条例》《重庆市统计行政处罚裁量基准》等统计法律法规和《关于深化统计管理体制改革提高统计数据真实性的意见》《统计违法违纪行为处分规定》《统计违纪违法责任人处分处理建议办法》等相关规定进行责任追究。</w:t>
      </w:r>
    </w:p>
    <w:p>
      <w:pPr>
        <w:spacing w:line="460" w:lineRule="exact"/>
        <w:ind w:firstLine="421" w:firstLineChars="200"/>
        <w:rPr>
          <w:rFonts w:ascii="宋体" w:hAnsi="宋体"/>
          <w:szCs w:val="21"/>
        </w:rPr>
      </w:pPr>
      <w:r>
        <w:rPr>
          <w:rFonts w:hint="eastAsia" w:ascii="宋体" w:hAnsi="宋体"/>
          <w:b/>
          <w:szCs w:val="21"/>
        </w:rPr>
        <w:t>第五十七条</w:t>
      </w:r>
      <w:r>
        <w:rPr>
          <w:rFonts w:hint="eastAsia" w:ascii="宋体" w:hAnsi="宋体"/>
          <w:szCs w:val="21"/>
        </w:rPr>
        <w:t xml:space="preserve">  配合做好加强统计领域数字造假问题监督执纪问责工作。各级政府统计机构要贯彻落实《国家统计局转发中央纪委办公厅〈关于加强统计领域数字造假问题监督执纪问责工作的通知〉的通知》文件精神，深刻领会中央纪委印发通知的重要意义，依法严肃查处各类统计违法违纪行为，切实担负起确保统计数据真实准确的主体责任，加强与纪检监察机关的沟通，配合推动统计造假问题依纪依法处理到位。</w:t>
      </w:r>
    </w:p>
    <w:p>
      <w:pPr>
        <w:widowControl/>
        <w:spacing w:before="156" w:beforeLines="50" w:after="156" w:afterLines="50" w:line="460" w:lineRule="exact"/>
        <w:jc w:val="center"/>
        <w:outlineLvl w:val="1"/>
        <w:rPr>
          <w:rFonts w:ascii="方正黑体_GBK" w:eastAsia="方正黑体_GBK"/>
          <w:bCs/>
          <w:kern w:val="28"/>
          <w:szCs w:val="21"/>
        </w:rPr>
      </w:pPr>
      <w:r>
        <w:rPr>
          <w:rFonts w:hint="eastAsia" w:ascii="方正黑体_GBK" w:eastAsia="方正黑体_GBK"/>
          <w:bCs/>
          <w:kern w:val="28"/>
          <w:szCs w:val="21"/>
        </w:rPr>
        <w:t>第十五章  附  则</w:t>
      </w:r>
    </w:p>
    <w:p>
      <w:pPr>
        <w:spacing w:line="460" w:lineRule="exact"/>
        <w:ind w:firstLine="421" w:firstLineChars="200"/>
        <w:rPr>
          <w:rFonts w:ascii="宋体" w:hAnsi="宋体"/>
          <w:szCs w:val="21"/>
        </w:rPr>
      </w:pPr>
      <w:r>
        <w:rPr>
          <w:rFonts w:ascii="宋体" w:hAnsi="宋体"/>
          <w:b/>
          <w:szCs w:val="21"/>
        </w:rPr>
        <w:t>第五十八条</w:t>
      </w:r>
      <w:r>
        <w:rPr>
          <w:rFonts w:ascii="宋体" w:hAnsi="宋体"/>
          <w:szCs w:val="21"/>
        </w:rPr>
        <w:t xml:space="preserve">  各地区统计机构应依照本办法，结合本地区工作实际，制定本地区统计全流程质量控制管理办法。</w:t>
      </w:r>
    </w:p>
    <w:p>
      <w:pPr>
        <w:spacing w:line="460" w:lineRule="exact"/>
        <w:ind w:firstLine="421" w:firstLineChars="200"/>
        <w:rPr>
          <w:rFonts w:ascii="宋体" w:hAnsi="宋体"/>
          <w:szCs w:val="21"/>
        </w:rPr>
      </w:pPr>
      <w:r>
        <w:rPr>
          <w:rFonts w:ascii="宋体" w:hAnsi="宋体"/>
          <w:b/>
          <w:szCs w:val="21"/>
        </w:rPr>
        <w:t>第五十九条</w:t>
      </w:r>
      <w:r>
        <w:rPr>
          <w:rFonts w:ascii="宋体" w:hAnsi="宋体"/>
          <w:szCs w:val="21"/>
        </w:rPr>
        <w:t xml:space="preserve">  本办法自发布之日起实施。</w:t>
      </w:r>
    </w:p>
    <w:p>
      <w:pPr>
        <w:spacing w:line="400" w:lineRule="exact"/>
        <w:jc w:val="center"/>
        <w:rPr>
          <w:rFonts w:ascii="黑体" w:eastAsia="黑体"/>
          <w:b/>
          <w:sz w:val="28"/>
          <w:szCs w:val="28"/>
          <w:highlight w:val="lightGray"/>
          <w:shd w:val="pct10" w:color="auto" w:fill="FFFFFF"/>
        </w:rPr>
      </w:pPr>
      <w:r>
        <w:rPr>
          <w:rFonts w:hint="eastAsia" w:ascii="黑体" w:eastAsia="黑体"/>
          <w:b/>
          <w:sz w:val="28"/>
          <w:szCs w:val="28"/>
          <w:highlight w:val="lightGray"/>
          <w:shd w:val="pct10" w:color="auto" w:fill="FFFFFF"/>
        </w:rPr>
        <w:t>目    录</w:t>
      </w:r>
    </w:p>
    <w:p>
      <w:pPr>
        <w:spacing w:line="400" w:lineRule="exact"/>
        <w:jc w:val="center"/>
        <w:rPr>
          <w:rFonts w:ascii="黑体" w:eastAsia="黑体"/>
          <w:b/>
          <w:sz w:val="28"/>
          <w:szCs w:val="28"/>
          <w:highlight w:val="lightGray"/>
          <w:shd w:val="pct10" w:color="auto" w:fill="FFFFFF"/>
        </w:rPr>
      </w:pPr>
    </w:p>
    <w:p>
      <w:pPr>
        <w:spacing w:line="560" w:lineRule="exact"/>
        <w:jc w:val="distribute"/>
        <w:rPr>
          <w:sz w:val="20"/>
          <w:szCs w:val="20"/>
        </w:rPr>
      </w:pPr>
      <w:r>
        <w:rPr>
          <w:sz w:val="20"/>
          <w:szCs w:val="20"/>
        </w:rPr>
        <w:t>1-</w:t>
      </w:r>
      <w:r>
        <w:rPr>
          <w:rFonts w:hint="eastAsia"/>
          <w:sz w:val="20"/>
          <w:szCs w:val="20"/>
        </w:rPr>
        <w:t>7</w:t>
      </w:r>
      <w:r>
        <w:rPr>
          <w:sz w:val="20"/>
          <w:szCs w:val="20"/>
        </w:rPr>
        <w:t>月渝东南各区县主要经济指标增速对比表…………… (1)</w:t>
      </w:r>
    </w:p>
    <w:p>
      <w:pPr>
        <w:spacing w:line="560" w:lineRule="exact"/>
        <w:jc w:val="distribute"/>
        <w:rPr>
          <w:sz w:val="20"/>
          <w:szCs w:val="20"/>
        </w:rPr>
      </w:pPr>
      <w:r>
        <w:rPr>
          <w:rFonts w:hint="eastAsia"/>
          <w:sz w:val="20"/>
          <w:szCs w:val="20"/>
        </w:rPr>
        <w:t>纵向对比资料</w:t>
      </w:r>
      <w:r>
        <w:rPr>
          <w:sz w:val="20"/>
          <w:szCs w:val="20"/>
        </w:rPr>
        <w:t>………………………………………………… (2)</w:t>
      </w:r>
    </w:p>
    <w:p>
      <w:pPr>
        <w:spacing w:line="560" w:lineRule="exact"/>
        <w:jc w:val="distribute"/>
        <w:rPr>
          <w:sz w:val="20"/>
          <w:szCs w:val="20"/>
        </w:rPr>
      </w:pPr>
      <w:r>
        <w:rPr>
          <w:rFonts w:hint="eastAsia"/>
          <w:sz w:val="20"/>
          <w:szCs w:val="20"/>
        </w:rPr>
        <w:t>横向对比资料</w:t>
      </w:r>
      <w:r>
        <w:rPr>
          <w:sz w:val="20"/>
          <w:szCs w:val="20"/>
        </w:rPr>
        <w:t>………………………………………………… (2)</w:t>
      </w:r>
    </w:p>
    <w:p>
      <w:pPr>
        <w:spacing w:line="560" w:lineRule="exact"/>
        <w:jc w:val="distribute"/>
        <w:rPr>
          <w:sz w:val="20"/>
          <w:szCs w:val="20"/>
        </w:rPr>
      </w:pPr>
      <w:r>
        <w:rPr>
          <w:spacing w:val="20"/>
          <w:sz w:val="20"/>
          <w:szCs w:val="20"/>
        </w:rPr>
        <w:t>工业经济</w:t>
      </w:r>
      <w:r>
        <w:rPr>
          <w:spacing w:val="2"/>
          <w:sz w:val="20"/>
          <w:szCs w:val="20"/>
        </w:rPr>
        <w:t xml:space="preserve">…………………………………………………… </w:t>
      </w:r>
      <w:r>
        <w:rPr>
          <w:sz w:val="20"/>
          <w:szCs w:val="20"/>
        </w:rPr>
        <w:t>(3)</w:t>
      </w:r>
    </w:p>
    <w:p>
      <w:pPr>
        <w:spacing w:line="560" w:lineRule="exact"/>
        <w:jc w:val="distribute"/>
        <w:rPr>
          <w:sz w:val="20"/>
          <w:szCs w:val="20"/>
        </w:rPr>
      </w:pPr>
      <w:r>
        <w:rPr>
          <w:spacing w:val="14"/>
          <w:sz w:val="20"/>
          <w:szCs w:val="20"/>
        </w:rPr>
        <w:t>主要工业产品产量</w:t>
      </w:r>
      <w:r>
        <w:rPr>
          <w:sz w:val="20"/>
          <w:szCs w:val="20"/>
        </w:rPr>
        <w:t>………………………………………… (4)</w:t>
      </w:r>
    </w:p>
    <w:p>
      <w:pPr>
        <w:spacing w:line="560" w:lineRule="exact"/>
        <w:jc w:val="distribute"/>
        <w:rPr>
          <w:sz w:val="20"/>
          <w:szCs w:val="20"/>
        </w:rPr>
      </w:pPr>
      <w:r>
        <w:rPr>
          <w:spacing w:val="10"/>
          <w:sz w:val="20"/>
          <w:szCs w:val="20"/>
        </w:rPr>
        <w:t>固定资产投资</w:t>
      </w:r>
      <w:r>
        <w:rPr>
          <w:sz w:val="20"/>
          <w:szCs w:val="20"/>
        </w:rPr>
        <w:t>……………………………………………… (5)</w:t>
      </w:r>
    </w:p>
    <w:p>
      <w:pPr>
        <w:spacing w:line="560" w:lineRule="exact"/>
        <w:jc w:val="distribute"/>
        <w:rPr>
          <w:sz w:val="20"/>
          <w:szCs w:val="20"/>
        </w:rPr>
      </w:pPr>
      <w:r>
        <w:rPr>
          <w:spacing w:val="12"/>
          <w:sz w:val="20"/>
          <w:szCs w:val="20"/>
        </w:rPr>
        <w:t>财政税收</w:t>
      </w:r>
      <w:r>
        <w:rPr>
          <w:spacing w:val="2"/>
          <w:sz w:val="20"/>
          <w:szCs w:val="20"/>
        </w:rPr>
        <w:t>…</w:t>
      </w:r>
      <w:r>
        <w:rPr>
          <w:spacing w:val="-2"/>
          <w:sz w:val="20"/>
          <w:szCs w:val="20"/>
        </w:rPr>
        <w:t>…………………</w:t>
      </w:r>
      <w:r>
        <w:rPr>
          <w:sz w:val="20"/>
          <w:szCs w:val="20"/>
        </w:rPr>
        <w:t>…………</w:t>
      </w:r>
      <w:r>
        <w:rPr>
          <w:spacing w:val="2"/>
          <w:sz w:val="20"/>
          <w:szCs w:val="20"/>
        </w:rPr>
        <w:t>…………………</w:t>
      </w:r>
      <w:r>
        <w:rPr>
          <w:sz w:val="20"/>
          <w:szCs w:val="20"/>
        </w:rPr>
        <w:t>…</w:t>
      </w:r>
      <w:r>
        <w:rPr>
          <w:spacing w:val="2"/>
          <w:sz w:val="20"/>
          <w:szCs w:val="20"/>
        </w:rPr>
        <w:t xml:space="preserve"> </w:t>
      </w:r>
      <w:r>
        <w:rPr>
          <w:sz w:val="20"/>
          <w:szCs w:val="20"/>
        </w:rPr>
        <w:t>(6)</w:t>
      </w:r>
    </w:p>
    <w:p>
      <w:pPr>
        <w:spacing w:line="560" w:lineRule="exact"/>
        <w:jc w:val="distribute"/>
        <w:rPr>
          <w:sz w:val="20"/>
          <w:szCs w:val="20"/>
        </w:rPr>
      </w:pPr>
      <w:r>
        <w:rPr>
          <w:spacing w:val="10"/>
          <w:sz w:val="20"/>
          <w:szCs w:val="20"/>
        </w:rPr>
        <w:t>金融存贷情况</w:t>
      </w:r>
      <w:r>
        <w:rPr>
          <w:sz w:val="20"/>
          <w:szCs w:val="20"/>
        </w:rPr>
        <w:t>…………………</w:t>
      </w:r>
      <w:r>
        <w:rPr>
          <w:spacing w:val="4"/>
          <w:sz w:val="20"/>
          <w:szCs w:val="20"/>
        </w:rPr>
        <w:t>……………</w:t>
      </w:r>
      <w:r>
        <w:rPr>
          <w:sz w:val="20"/>
          <w:szCs w:val="20"/>
        </w:rPr>
        <w:t>………………</w:t>
      </w:r>
      <w:r>
        <w:rPr>
          <w:spacing w:val="2"/>
          <w:sz w:val="20"/>
          <w:szCs w:val="20"/>
        </w:rPr>
        <w:t xml:space="preserve"> </w:t>
      </w:r>
      <w:r>
        <w:rPr>
          <w:sz w:val="20"/>
          <w:szCs w:val="20"/>
        </w:rPr>
        <w:t>(7)</w:t>
      </w:r>
    </w:p>
    <w:p>
      <w:pPr>
        <w:spacing w:line="560" w:lineRule="exact"/>
        <w:jc w:val="distribute"/>
        <w:rPr>
          <w:sz w:val="20"/>
          <w:szCs w:val="20"/>
        </w:rPr>
      </w:pPr>
      <w:r>
        <w:rPr>
          <w:spacing w:val="12"/>
          <w:sz w:val="20"/>
          <w:szCs w:val="20"/>
        </w:rPr>
        <w:t>商业贸易</w:t>
      </w:r>
      <w:r>
        <w:rPr>
          <w:sz w:val="20"/>
          <w:szCs w:val="20"/>
        </w:rPr>
        <w:t>……………………</w:t>
      </w:r>
      <w:r>
        <w:rPr>
          <w:spacing w:val="4"/>
          <w:sz w:val="20"/>
          <w:szCs w:val="20"/>
        </w:rPr>
        <w:t>……………</w:t>
      </w:r>
      <w:r>
        <w:rPr>
          <w:sz w:val="20"/>
          <w:szCs w:val="20"/>
        </w:rPr>
        <w:t>…………………</w:t>
      </w:r>
      <w:r>
        <w:rPr>
          <w:spacing w:val="2"/>
          <w:sz w:val="20"/>
          <w:szCs w:val="20"/>
        </w:rPr>
        <w:t xml:space="preserve"> </w:t>
      </w:r>
      <w:r>
        <w:rPr>
          <w:sz w:val="20"/>
          <w:szCs w:val="20"/>
        </w:rPr>
        <w:t>(8)</w:t>
      </w:r>
    </w:p>
    <w:p>
      <w:pPr>
        <w:spacing w:line="560" w:lineRule="exact"/>
        <w:jc w:val="distribute"/>
        <w:rPr>
          <w:sz w:val="20"/>
          <w:szCs w:val="20"/>
        </w:rPr>
      </w:pPr>
      <w:r>
        <w:rPr>
          <w:sz w:val="20"/>
          <w:szCs w:val="20"/>
        </w:rPr>
        <w:t>202</w:t>
      </w:r>
      <w:r>
        <w:rPr>
          <w:rFonts w:hint="eastAsia"/>
          <w:sz w:val="20"/>
          <w:szCs w:val="20"/>
        </w:rPr>
        <w:t>2</w:t>
      </w:r>
      <w:r>
        <w:rPr>
          <w:sz w:val="20"/>
          <w:szCs w:val="20"/>
        </w:rPr>
        <w:t>年1-</w:t>
      </w:r>
      <w:r>
        <w:rPr>
          <w:rFonts w:hint="eastAsia"/>
          <w:sz w:val="20"/>
          <w:szCs w:val="20"/>
        </w:rPr>
        <w:t>7</w:t>
      </w:r>
      <w:r>
        <w:rPr>
          <w:sz w:val="20"/>
          <w:szCs w:val="20"/>
        </w:rPr>
        <w:t>月</w:t>
      </w:r>
      <w:r>
        <w:rPr>
          <w:rFonts w:hint="eastAsia"/>
          <w:sz w:val="20"/>
          <w:szCs w:val="20"/>
        </w:rPr>
        <w:t>各</w:t>
      </w:r>
      <w:r>
        <w:rPr>
          <w:spacing w:val="-2"/>
          <w:sz w:val="20"/>
          <w:szCs w:val="20"/>
        </w:rPr>
        <w:t>区县规模以上工业增加值增速</w:t>
      </w:r>
      <w:r>
        <w:rPr>
          <w:spacing w:val="2"/>
          <w:sz w:val="20"/>
          <w:szCs w:val="20"/>
        </w:rPr>
        <w:t>……</w:t>
      </w:r>
      <w:r>
        <w:rPr>
          <w:sz w:val="20"/>
          <w:szCs w:val="20"/>
        </w:rPr>
        <w:t>…</w:t>
      </w:r>
      <w:r>
        <w:rPr>
          <w:spacing w:val="2"/>
          <w:sz w:val="20"/>
          <w:szCs w:val="20"/>
        </w:rPr>
        <w:t xml:space="preserve">…… </w:t>
      </w:r>
      <w:r>
        <w:rPr>
          <w:sz w:val="20"/>
          <w:szCs w:val="20"/>
        </w:rPr>
        <w:t>(9)</w:t>
      </w:r>
    </w:p>
    <w:p>
      <w:pPr>
        <w:spacing w:line="560" w:lineRule="exact"/>
        <w:jc w:val="distribute"/>
        <w:rPr>
          <w:sz w:val="20"/>
          <w:szCs w:val="20"/>
        </w:rPr>
      </w:pPr>
      <w:r>
        <w:rPr>
          <w:sz w:val="20"/>
          <w:szCs w:val="20"/>
        </w:rPr>
        <w:t>202</w:t>
      </w:r>
      <w:r>
        <w:rPr>
          <w:rFonts w:hint="eastAsia"/>
          <w:sz w:val="20"/>
          <w:szCs w:val="20"/>
        </w:rPr>
        <w:t>2</w:t>
      </w:r>
      <w:r>
        <w:rPr>
          <w:sz w:val="20"/>
          <w:szCs w:val="20"/>
        </w:rPr>
        <w:t>年1-</w:t>
      </w:r>
      <w:r>
        <w:rPr>
          <w:rFonts w:hint="eastAsia"/>
          <w:sz w:val="20"/>
          <w:szCs w:val="20"/>
        </w:rPr>
        <w:t>7</w:t>
      </w:r>
      <w:r>
        <w:rPr>
          <w:sz w:val="20"/>
          <w:szCs w:val="20"/>
        </w:rPr>
        <w:t>月</w:t>
      </w:r>
      <w:r>
        <w:rPr>
          <w:rFonts w:hint="eastAsia"/>
          <w:sz w:val="20"/>
          <w:szCs w:val="20"/>
        </w:rPr>
        <w:t>各</w:t>
      </w:r>
      <w:r>
        <w:rPr>
          <w:sz w:val="20"/>
          <w:szCs w:val="20"/>
        </w:rPr>
        <w:t>区县固定资产投资增速</w:t>
      </w:r>
      <w:r>
        <w:rPr>
          <w:spacing w:val="2"/>
          <w:sz w:val="20"/>
          <w:szCs w:val="20"/>
        </w:rPr>
        <w:t>……………</w:t>
      </w:r>
      <w:r>
        <w:rPr>
          <w:sz w:val="20"/>
          <w:szCs w:val="20"/>
        </w:rPr>
        <w:t>…</w:t>
      </w:r>
      <w:r>
        <w:rPr>
          <w:spacing w:val="2"/>
          <w:sz w:val="20"/>
          <w:szCs w:val="20"/>
        </w:rPr>
        <w:t>…</w:t>
      </w:r>
      <w:r>
        <w:rPr>
          <w:rFonts w:hint="eastAsia"/>
          <w:spacing w:val="2"/>
          <w:sz w:val="20"/>
          <w:szCs w:val="20"/>
        </w:rPr>
        <w:t xml:space="preserve"> </w:t>
      </w:r>
      <w:r>
        <w:rPr>
          <w:sz w:val="20"/>
          <w:szCs w:val="20"/>
        </w:rPr>
        <w:t>(11)</w:t>
      </w:r>
    </w:p>
    <w:p>
      <w:pPr>
        <w:spacing w:line="560" w:lineRule="exact"/>
        <w:jc w:val="distribute"/>
        <w:rPr>
          <w:sz w:val="20"/>
          <w:szCs w:val="20"/>
        </w:rPr>
      </w:pPr>
      <w:r>
        <w:rPr>
          <w:sz w:val="20"/>
          <w:szCs w:val="20"/>
        </w:rPr>
        <w:t>202</w:t>
      </w:r>
      <w:r>
        <w:rPr>
          <w:rFonts w:hint="eastAsia"/>
          <w:sz w:val="20"/>
          <w:szCs w:val="20"/>
        </w:rPr>
        <w:t>2</w:t>
      </w:r>
      <w:r>
        <w:rPr>
          <w:sz w:val="20"/>
          <w:szCs w:val="20"/>
        </w:rPr>
        <w:t>年1-</w:t>
      </w:r>
      <w:r>
        <w:rPr>
          <w:rFonts w:hint="eastAsia"/>
          <w:sz w:val="20"/>
          <w:szCs w:val="20"/>
        </w:rPr>
        <w:t>7</w:t>
      </w:r>
      <w:r>
        <w:rPr>
          <w:sz w:val="20"/>
          <w:szCs w:val="20"/>
        </w:rPr>
        <w:t>月</w:t>
      </w:r>
      <w:r>
        <w:rPr>
          <w:rFonts w:hint="eastAsia"/>
          <w:sz w:val="20"/>
          <w:szCs w:val="20"/>
        </w:rPr>
        <w:t>各</w:t>
      </w:r>
      <w:r>
        <w:rPr>
          <w:spacing w:val="-2"/>
          <w:sz w:val="20"/>
          <w:szCs w:val="20"/>
        </w:rPr>
        <w:t>区县工业投资增速</w:t>
      </w:r>
      <w:r>
        <w:rPr>
          <w:spacing w:val="2"/>
          <w:sz w:val="20"/>
          <w:szCs w:val="20"/>
        </w:rPr>
        <w:t>………………</w:t>
      </w:r>
      <w:r>
        <w:rPr>
          <w:sz w:val="20"/>
          <w:szCs w:val="20"/>
        </w:rPr>
        <w:t>………</w:t>
      </w:r>
      <w:r>
        <w:rPr>
          <w:spacing w:val="2"/>
          <w:sz w:val="20"/>
          <w:szCs w:val="20"/>
        </w:rPr>
        <w:t xml:space="preserve">… </w:t>
      </w:r>
      <w:r>
        <w:rPr>
          <w:sz w:val="20"/>
          <w:szCs w:val="20"/>
        </w:rPr>
        <w:t>(13)</w:t>
      </w:r>
    </w:p>
    <w:p>
      <w:pPr>
        <w:spacing w:line="560" w:lineRule="exact"/>
        <w:jc w:val="distribute"/>
        <w:rPr>
          <w:sz w:val="20"/>
          <w:szCs w:val="20"/>
        </w:rPr>
      </w:pPr>
      <w:r>
        <w:rPr>
          <w:sz w:val="20"/>
          <w:szCs w:val="20"/>
        </w:rPr>
        <w:t>202</w:t>
      </w:r>
      <w:r>
        <w:rPr>
          <w:rFonts w:hint="eastAsia"/>
          <w:sz w:val="20"/>
          <w:szCs w:val="20"/>
        </w:rPr>
        <w:t>2</w:t>
      </w:r>
      <w:r>
        <w:rPr>
          <w:sz w:val="20"/>
          <w:szCs w:val="20"/>
        </w:rPr>
        <w:t>年1-</w:t>
      </w:r>
      <w:r>
        <w:rPr>
          <w:rFonts w:hint="eastAsia"/>
          <w:sz w:val="20"/>
          <w:szCs w:val="20"/>
        </w:rPr>
        <w:t>7</w:t>
      </w:r>
      <w:r>
        <w:rPr>
          <w:sz w:val="20"/>
          <w:szCs w:val="20"/>
        </w:rPr>
        <w:t>月</w:t>
      </w:r>
      <w:r>
        <w:rPr>
          <w:rFonts w:hint="eastAsia"/>
          <w:sz w:val="20"/>
          <w:szCs w:val="20"/>
        </w:rPr>
        <w:t>各</w:t>
      </w:r>
      <w:r>
        <w:rPr>
          <w:spacing w:val="-2"/>
          <w:sz w:val="20"/>
          <w:szCs w:val="20"/>
        </w:rPr>
        <w:t>区县房地产开发投资增速</w:t>
      </w:r>
      <w:r>
        <w:rPr>
          <w:spacing w:val="2"/>
          <w:sz w:val="20"/>
          <w:szCs w:val="20"/>
        </w:rPr>
        <w:t>……………</w:t>
      </w:r>
      <w:r>
        <w:rPr>
          <w:sz w:val="20"/>
          <w:szCs w:val="20"/>
        </w:rPr>
        <w:t>…</w:t>
      </w:r>
      <w:r>
        <w:rPr>
          <w:spacing w:val="2"/>
          <w:sz w:val="20"/>
          <w:szCs w:val="20"/>
        </w:rPr>
        <w:t xml:space="preserve">… </w:t>
      </w:r>
      <w:r>
        <w:rPr>
          <w:sz w:val="20"/>
          <w:szCs w:val="20"/>
        </w:rPr>
        <w:t>(15)</w:t>
      </w:r>
    </w:p>
    <w:p>
      <w:pPr>
        <w:spacing w:line="560" w:lineRule="exact"/>
        <w:jc w:val="distribute"/>
        <w:rPr>
          <w:sz w:val="20"/>
          <w:szCs w:val="20"/>
        </w:rPr>
      </w:pPr>
      <w:r>
        <w:rPr>
          <w:sz w:val="20"/>
          <w:szCs w:val="20"/>
        </w:rPr>
        <w:t>202</w:t>
      </w:r>
      <w:r>
        <w:rPr>
          <w:rFonts w:hint="eastAsia"/>
          <w:sz w:val="20"/>
          <w:szCs w:val="20"/>
        </w:rPr>
        <w:t>2</w:t>
      </w:r>
      <w:r>
        <w:rPr>
          <w:sz w:val="20"/>
          <w:szCs w:val="20"/>
        </w:rPr>
        <w:t>年1-</w:t>
      </w:r>
      <w:r>
        <w:rPr>
          <w:rFonts w:hint="eastAsia"/>
          <w:sz w:val="20"/>
          <w:szCs w:val="20"/>
        </w:rPr>
        <w:t>7</w:t>
      </w:r>
      <w:r>
        <w:rPr>
          <w:sz w:val="20"/>
          <w:szCs w:val="20"/>
        </w:rPr>
        <w:t>月</w:t>
      </w:r>
      <w:r>
        <w:rPr>
          <w:rFonts w:hint="eastAsia"/>
          <w:sz w:val="20"/>
          <w:szCs w:val="20"/>
        </w:rPr>
        <w:t>各</w:t>
      </w:r>
      <w:r>
        <w:rPr>
          <w:spacing w:val="-2"/>
          <w:sz w:val="20"/>
          <w:szCs w:val="20"/>
        </w:rPr>
        <w:t>区县商品房销售面积及增速</w:t>
      </w:r>
      <w:r>
        <w:rPr>
          <w:spacing w:val="2"/>
          <w:sz w:val="20"/>
          <w:szCs w:val="20"/>
        </w:rPr>
        <w:t>…………</w:t>
      </w:r>
      <w:r>
        <w:rPr>
          <w:sz w:val="20"/>
          <w:szCs w:val="20"/>
        </w:rPr>
        <w:t>…… (17)</w:t>
      </w:r>
    </w:p>
    <w:p>
      <w:pPr>
        <w:spacing w:line="560" w:lineRule="exact"/>
        <w:rPr>
          <w:rFonts w:ascii="宋体" w:hAnsi="宋体"/>
          <w:sz w:val="20"/>
          <w:szCs w:val="20"/>
        </w:rPr>
      </w:pPr>
    </w:p>
    <w:p>
      <w:pPr>
        <w:spacing w:line="560" w:lineRule="exact"/>
        <w:rPr>
          <w:rFonts w:ascii="宋体" w:hAnsi="宋体"/>
          <w:sz w:val="20"/>
          <w:szCs w:val="20"/>
        </w:rPr>
      </w:pPr>
    </w:p>
    <w:p>
      <w:pPr>
        <w:spacing w:line="300" w:lineRule="exact"/>
        <w:rPr>
          <w:rFonts w:ascii="黑体" w:eastAsia="黑体"/>
          <w:b/>
          <w:spacing w:val="10"/>
          <w:sz w:val="24"/>
          <w:highlight w:val="lightGray"/>
          <w:shd w:val="pct10" w:color="auto" w:fill="FFFFFF"/>
        </w:rPr>
        <w:sectPr>
          <w:pgSz w:w="7031" w:h="10773"/>
          <w:pgMar w:top="680" w:right="851" w:bottom="244" w:left="851" w:header="567" w:footer="340" w:gutter="0"/>
          <w:pgNumType w:fmt="numberInDash" w:start="1"/>
          <w:cols w:space="425" w:num="1"/>
          <w:docGrid w:type="lines" w:linePitch="312" w:charSpace="0"/>
        </w:sectPr>
      </w:pPr>
    </w:p>
    <w:p>
      <w:pPr>
        <w:ind w:left="-210" w:leftChars="-100"/>
        <w:jc w:val="center"/>
        <w:rPr>
          <w:rFonts w:ascii="黑体" w:eastAsia="黑体"/>
          <w:b/>
          <w:sz w:val="24"/>
        </w:rPr>
      </w:pPr>
      <w:r>
        <w:rPr>
          <w:rFonts w:hint="eastAsia" w:ascii="黑体" w:eastAsia="黑体"/>
          <w:b/>
          <w:sz w:val="24"/>
          <w:highlight w:val="lightGray"/>
        </w:rPr>
        <w:t xml:space="preserve">  1-7月渝东南各区县主要经济指标增速对比表           </w:t>
      </w:r>
    </w:p>
    <w:tbl>
      <w:tblPr>
        <w:tblStyle w:val="10"/>
        <w:tblW w:w="5000" w:type="pct"/>
        <w:tblInd w:w="0" w:type="dxa"/>
        <w:tblLayout w:type="autofit"/>
        <w:tblCellMar>
          <w:top w:w="0" w:type="dxa"/>
          <w:left w:w="108" w:type="dxa"/>
          <w:bottom w:w="0" w:type="dxa"/>
          <w:right w:w="108" w:type="dxa"/>
        </w:tblCellMar>
      </w:tblPr>
      <w:tblGrid>
        <w:gridCol w:w="641"/>
        <w:gridCol w:w="456"/>
        <w:gridCol w:w="734"/>
        <w:gridCol w:w="662"/>
        <w:gridCol w:w="533"/>
        <w:gridCol w:w="316"/>
        <w:gridCol w:w="529"/>
        <w:gridCol w:w="205"/>
        <w:gridCol w:w="734"/>
        <w:gridCol w:w="677"/>
        <w:gridCol w:w="58"/>
      </w:tblGrid>
      <w:tr>
        <w:tblPrEx>
          <w:tblCellMar>
            <w:top w:w="0" w:type="dxa"/>
            <w:left w:w="108" w:type="dxa"/>
            <w:bottom w:w="0" w:type="dxa"/>
            <w:right w:w="108" w:type="dxa"/>
          </w:tblCellMar>
        </w:tblPrEx>
        <w:trPr>
          <w:trHeight w:val="862" w:hRule="atLeast"/>
        </w:trPr>
        <w:tc>
          <w:tcPr>
            <w:tcW w:w="133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指标</w:t>
            </w: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spacing w:val="-16"/>
                <w:kern w:val="0"/>
                <w:sz w:val="18"/>
                <w:szCs w:val="18"/>
              </w:rPr>
            </w:pPr>
            <w:r>
              <w:rPr>
                <w:rFonts w:hint="eastAsia" w:ascii="宋体" w:hAnsi="宋体" w:cs="宋体"/>
                <w:color w:val="000000"/>
                <w:spacing w:val="-16"/>
                <w:kern w:val="0"/>
                <w:sz w:val="18"/>
                <w:szCs w:val="18"/>
              </w:rPr>
              <w:t>黔江区</w:t>
            </w:r>
          </w:p>
        </w:tc>
        <w:tc>
          <w:tcPr>
            <w:tcW w:w="61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color w:val="000000"/>
                <w:spacing w:val="-16"/>
                <w:kern w:val="0"/>
                <w:sz w:val="18"/>
                <w:szCs w:val="18"/>
              </w:rPr>
            </w:pPr>
            <w:r>
              <w:rPr>
                <w:rFonts w:hint="eastAsia" w:ascii="宋体" w:hAnsi="宋体" w:cs="宋体"/>
                <w:color w:val="000000"/>
                <w:spacing w:val="-16"/>
                <w:kern w:val="0"/>
                <w:sz w:val="18"/>
                <w:szCs w:val="18"/>
              </w:rPr>
              <w:t>武隆区</w:t>
            </w:r>
          </w:p>
        </w:tc>
        <w:tc>
          <w:tcPr>
            <w:tcW w:w="61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b/>
                <w:color w:val="000000"/>
                <w:spacing w:val="-16"/>
                <w:kern w:val="0"/>
                <w:sz w:val="18"/>
                <w:szCs w:val="18"/>
              </w:rPr>
            </w:pPr>
            <w:r>
              <w:rPr>
                <w:rFonts w:hint="eastAsia" w:ascii="宋体" w:hAnsi="宋体" w:cs="宋体"/>
                <w:b/>
                <w:color w:val="000000"/>
                <w:spacing w:val="-16"/>
                <w:kern w:val="0"/>
                <w:sz w:val="18"/>
                <w:szCs w:val="18"/>
              </w:rPr>
              <w:t>石柱县</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spacing w:val="-16"/>
                <w:kern w:val="0"/>
                <w:sz w:val="18"/>
                <w:szCs w:val="18"/>
              </w:rPr>
            </w:pPr>
            <w:r>
              <w:rPr>
                <w:rFonts w:hint="eastAsia" w:ascii="宋体" w:hAnsi="宋体" w:cs="宋体"/>
                <w:color w:val="000000"/>
                <w:spacing w:val="-16"/>
                <w:kern w:val="0"/>
                <w:sz w:val="18"/>
                <w:szCs w:val="18"/>
              </w:rPr>
              <w:t>秀山县</w:t>
            </w: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color w:val="000000"/>
                <w:spacing w:val="-16"/>
                <w:kern w:val="0"/>
                <w:sz w:val="18"/>
                <w:szCs w:val="18"/>
              </w:rPr>
            </w:pPr>
            <w:r>
              <w:rPr>
                <w:rFonts w:hint="eastAsia" w:ascii="宋体" w:hAnsi="宋体" w:cs="宋体"/>
                <w:color w:val="000000"/>
                <w:spacing w:val="-16"/>
                <w:kern w:val="0"/>
                <w:sz w:val="18"/>
                <w:szCs w:val="18"/>
              </w:rPr>
              <w:t>酉阳县</w:t>
            </w:r>
          </w:p>
        </w:tc>
        <w:tc>
          <w:tcPr>
            <w:tcW w:w="6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color w:val="000000"/>
                <w:spacing w:val="-16"/>
                <w:kern w:val="0"/>
                <w:sz w:val="18"/>
                <w:szCs w:val="18"/>
              </w:rPr>
            </w:pPr>
            <w:r>
              <w:rPr>
                <w:rFonts w:hint="eastAsia" w:ascii="宋体" w:hAnsi="宋体" w:cs="宋体"/>
                <w:color w:val="000000"/>
                <w:spacing w:val="-16"/>
                <w:kern w:val="0"/>
                <w:sz w:val="18"/>
                <w:szCs w:val="18"/>
              </w:rPr>
              <w:t>彭水县</w:t>
            </w:r>
          </w:p>
        </w:tc>
      </w:tr>
      <w:tr>
        <w:tblPrEx>
          <w:tblCellMar>
            <w:top w:w="0" w:type="dxa"/>
            <w:left w:w="108" w:type="dxa"/>
            <w:bottom w:w="0" w:type="dxa"/>
            <w:right w:w="108" w:type="dxa"/>
          </w:tblCellMar>
        </w:tblPrEx>
        <w:trPr>
          <w:trHeight w:val="605" w:hRule="exact"/>
        </w:trPr>
        <w:tc>
          <w:tcPr>
            <w:tcW w:w="752" w:type="pct"/>
            <w:vMerge w:val="restart"/>
            <w:tcBorders>
              <w:top w:val="nil"/>
              <w:left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6"/>
                <w:kern w:val="0"/>
                <w:sz w:val="18"/>
                <w:szCs w:val="18"/>
              </w:rPr>
            </w:pPr>
            <w:r>
              <w:rPr>
                <w:rFonts w:hint="eastAsia" w:ascii="宋体" w:hAnsi="宋体" w:cs="宋体"/>
                <w:spacing w:val="-16"/>
                <w:kern w:val="0"/>
                <w:sz w:val="18"/>
                <w:szCs w:val="18"/>
              </w:rPr>
              <w:t>规上工业增加值</w:t>
            </w:r>
          </w:p>
        </w:tc>
        <w:tc>
          <w:tcPr>
            <w:tcW w:w="585" w:type="pc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2"/>
                <w:kern w:val="0"/>
                <w:sz w:val="18"/>
                <w:szCs w:val="18"/>
              </w:rPr>
            </w:pPr>
            <w:r>
              <w:rPr>
                <w:rFonts w:hint="eastAsia" w:ascii="宋体" w:hAnsi="宋体" w:cs="宋体"/>
                <w:spacing w:val="-12"/>
                <w:kern w:val="0"/>
                <w:sz w:val="18"/>
                <w:szCs w:val="18"/>
              </w:rPr>
              <w:t>增速</w:t>
            </w:r>
          </w:p>
        </w:tc>
        <w:tc>
          <w:tcPr>
            <w:tcW w:w="601" w:type="pct"/>
            <w:tcBorders>
              <w:top w:val="nil"/>
              <w:left w:val="nil"/>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rFonts w:hint="eastAsia"/>
                <w:color w:val="000000"/>
                <w:kern w:val="0"/>
                <w:sz w:val="20"/>
                <w:szCs w:val="20"/>
              </w:rPr>
              <w:t>7</w:t>
            </w:r>
            <w:r>
              <w:rPr>
                <w:color w:val="000000"/>
                <w:kern w:val="0"/>
                <w:sz w:val="20"/>
                <w:szCs w:val="20"/>
              </w:rPr>
              <w:t>.6</w:t>
            </w:r>
          </w:p>
        </w:tc>
        <w:tc>
          <w:tcPr>
            <w:tcW w:w="610" w:type="pct"/>
            <w:tcBorders>
              <w:top w:val="nil"/>
              <w:left w:val="nil"/>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rFonts w:hint="eastAsia"/>
                <w:color w:val="000000"/>
                <w:kern w:val="0"/>
                <w:sz w:val="20"/>
                <w:szCs w:val="20"/>
              </w:rPr>
              <w:t>0</w:t>
            </w:r>
            <w:r>
              <w:rPr>
                <w:color w:val="000000"/>
                <w:kern w:val="0"/>
                <w:sz w:val="20"/>
                <w:szCs w:val="20"/>
              </w:rPr>
              <w:t>.8</w:t>
            </w:r>
          </w:p>
        </w:tc>
        <w:tc>
          <w:tcPr>
            <w:tcW w:w="610" w:type="pct"/>
            <w:gridSpan w:val="2"/>
            <w:tcBorders>
              <w:left w:val="nil"/>
              <w:bottom w:val="single" w:color="auto" w:sz="4" w:space="0"/>
              <w:right w:val="single" w:color="auto" w:sz="4" w:space="0"/>
            </w:tcBorders>
            <w:vAlign w:val="center"/>
          </w:tcPr>
          <w:p>
            <w:pPr>
              <w:widowControl/>
              <w:spacing w:line="220" w:lineRule="exact"/>
              <w:jc w:val="center"/>
              <w:rPr>
                <w:b/>
                <w:bCs/>
                <w:color w:val="000000"/>
                <w:kern w:val="0"/>
                <w:sz w:val="20"/>
                <w:szCs w:val="20"/>
              </w:rPr>
            </w:pPr>
            <w:r>
              <w:rPr>
                <w:rFonts w:hint="eastAsia"/>
                <w:b/>
                <w:bCs/>
                <w:color w:val="000000"/>
                <w:kern w:val="0"/>
                <w:sz w:val="20"/>
                <w:szCs w:val="20"/>
              </w:rPr>
              <w:t>4</w:t>
            </w:r>
            <w:r>
              <w:rPr>
                <w:b/>
                <w:bCs/>
                <w:color w:val="000000"/>
                <w:kern w:val="0"/>
                <w:sz w:val="20"/>
                <w:szCs w:val="20"/>
              </w:rPr>
              <w:t>.5</w:t>
            </w:r>
          </w:p>
        </w:tc>
        <w:tc>
          <w:tcPr>
            <w:tcW w:w="620" w:type="pct"/>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rFonts w:hint="eastAsia"/>
                <w:color w:val="000000"/>
                <w:kern w:val="0"/>
                <w:sz w:val="20"/>
                <w:szCs w:val="20"/>
              </w:rPr>
              <w:t>4</w:t>
            </w:r>
            <w:r>
              <w:rPr>
                <w:color w:val="000000"/>
                <w:kern w:val="0"/>
                <w:sz w:val="20"/>
                <w:szCs w:val="20"/>
              </w:rPr>
              <w:t>.6</w:t>
            </w:r>
          </w:p>
        </w:tc>
        <w:tc>
          <w:tcPr>
            <w:tcW w:w="620"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color w:val="000000"/>
                <w:kern w:val="0"/>
                <w:sz w:val="20"/>
                <w:szCs w:val="20"/>
              </w:rPr>
            </w:pPr>
            <w:r>
              <w:rPr>
                <w:rFonts w:hint="eastAsia"/>
                <w:color w:val="000000"/>
                <w:kern w:val="0"/>
                <w:sz w:val="20"/>
                <w:szCs w:val="20"/>
              </w:rPr>
              <w:t>3</w:t>
            </w:r>
            <w:r>
              <w:rPr>
                <w:color w:val="000000"/>
                <w:kern w:val="0"/>
                <w:sz w:val="20"/>
                <w:szCs w:val="20"/>
              </w:rPr>
              <w:t>.3</w:t>
            </w:r>
          </w:p>
        </w:tc>
        <w:tc>
          <w:tcPr>
            <w:tcW w:w="601" w:type="pct"/>
            <w:gridSpan w:val="2"/>
            <w:tcBorders>
              <w:top w:val="nil"/>
              <w:left w:val="nil"/>
              <w:bottom w:val="single" w:color="auto" w:sz="4" w:space="0"/>
              <w:right w:val="single" w:color="auto" w:sz="4" w:space="0"/>
            </w:tcBorders>
            <w:vAlign w:val="center"/>
          </w:tcPr>
          <w:p>
            <w:pPr>
              <w:widowControl/>
              <w:spacing w:line="220" w:lineRule="exact"/>
              <w:jc w:val="center"/>
              <w:rPr>
                <w:color w:val="000000"/>
                <w:kern w:val="0"/>
                <w:sz w:val="20"/>
                <w:szCs w:val="20"/>
              </w:rPr>
            </w:pPr>
            <w:r>
              <w:rPr>
                <w:rFonts w:hint="eastAsia"/>
                <w:color w:val="000000"/>
                <w:kern w:val="0"/>
                <w:sz w:val="20"/>
                <w:szCs w:val="20"/>
              </w:rPr>
              <w:t>-</w:t>
            </w:r>
            <w:r>
              <w:rPr>
                <w:color w:val="000000"/>
                <w:kern w:val="0"/>
                <w:sz w:val="20"/>
                <w:szCs w:val="20"/>
              </w:rPr>
              <w:t>4.9</w:t>
            </w:r>
          </w:p>
        </w:tc>
      </w:tr>
      <w:tr>
        <w:tblPrEx>
          <w:tblCellMar>
            <w:top w:w="0" w:type="dxa"/>
            <w:left w:w="108" w:type="dxa"/>
            <w:bottom w:w="0" w:type="dxa"/>
            <w:right w:w="108" w:type="dxa"/>
          </w:tblCellMar>
        </w:tblPrEx>
        <w:trPr>
          <w:trHeight w:val="520" w:hRule="exact"/>
        </w:trPr>
        <w:tc>
          <w:tcPr>
            <w:tcW w:w="752" w:type="pct"/>
            <w:vMerge w:val="continue"/>
            <w:tcBorders>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20"/>
                <w:kern w:val="0"/>
                <w:sz w:val="18"/>
                <w:szCs w:val="18"/>
              </w:rPr>
            </w:pP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2"/>
                <w:kern w:val="0"/>
                <w:sz w:val="18"/>
                <w:szCs w:val="18"/>
              </w:rPr>
            </w:pPr>
            <w:r>
              <w:rPr>
                <w:rFonts w:hint="eastAsia" w:ascii="宋体" w:hAnsi="宋体" w:cs="宋体"/>
                <w:spacing w:val="-12"/>
                <w:kern w:val="0"/>
                <w:sz w:val="18"/>
                <w:szCs w:val="18"/>
              </w:rPr>
              <w:t>位次</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rFonts w:hint="eastAsia"/>
                <w:color w:val="000000"/>
                <w:kern w:val="0"/>
                <w:sz w:val="20"/>
                <w:szCs w:val="20"/>
              </w:rPr>
              <w:t>1</w:t>
            </w:r>
          </w:p>
        </w:tc>
        <w:tc>
          <w:tcPr>
            <w:tcW w:w="610"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rFonts w:hint="eastAsia"/>
                <w:color w:val="000000"/>
                <w:kern w:val="0"/>
                <w:sz w:val="20"/>
                <w:szCs w:val="20"/>
              </w:rPr>
              <w:t>5</w:t>
            </w:r>
          </w:p>
        </w:tc>
        <w:tc>
          <w:tcPr>
            <w:tcW w:w="610" w:type="pct"/>
            <w:gridSpan w:val="2"/>
            <w:tcBorders>
              <w:top w:val="single" w:color="auto" w:sz="4" w:space="0"/>
              <w:left w:val="nil"/>
              <w:bottom w:val="single" w:color="auto" w:sz="4" w:space="0"/>
              <w:right w:val="single" w:color="auto" w:sz="4" w:space="0"/>
            </w:tcBorders>
            <w:vAlign w:val="center"/>
          </w:tcPr>
          <w:p>
            <w:pPr>
              <w:widowControl/>
              <w:spacing w:line="220" w:lineRule="exact"/>
              <w:jc w:val="center"/>
              <w:rPr>
                <w:b/>
                <w:bCs/>
                <w:color w:val="000000"/>
                <w:kern w:val="0"/>
                <w:sz w:val="20"/>
                <w:szCs w:val="20"/>
              </w:rPr>
            </w:pPr>
            <w:r>
              <w:rPr>
                <w:rFonts w:hint="eastAsia"/>
                <w:b/>
                <w:bCs/>
                <w:color w:val="000000"/>
                <w:kern w:val="0"/>
                <w:sz w:val="20"/>
                <w:szCs w:val="20"/>
              </w:rPr>
              <w:t>3</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rFonts w:hint="eastAsia"/>
                <w:color w:val="000000"/>
                <w:kern w:val="0"/>
                <w:sz w:val="20"/>
                <w:szCs w:val="20"/>
              </w:rPr>
              <w:t>2</w:t>
            </w:r>
          </w:p>
        </w:tc>
        <w:tc>
          <w:tcPr>
            <w:tcW w:w="620"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color w:val="000000"/>
                <w:kern w:val="0"/>
                <w:sz w:val="20"/>
                <w:szCs w:val="20"/>
              </w:rPr>
            </w:pPr>
            <w:r>
              <w:rPr>
                <w:rFonts w:hint="eastAsia"/>
                <w:color w:val="000000"/>
                <w:kern w:val="0"/>
                <w:sz w:val="20"/>
                <w:szCs w:val="20"/>
              </w:rPr>
              <w:t>4</w:t>
            </w:r>
          </w:p>
        </w:tc>
        <w:tc>
          <w:tcPr>
            <w:tcW w:w="601" w:type="pct"/>
            <w:gridSpan w:val="2"/>
            <w:tcBorders>
              <w:top w:val="single" w:color="auto" w:sz="4" w:space="0"/>
              <w:left w:val="nil"/>
              <w:bottom w:val="single" w:color="auto" w:sz="4" w:space="0"/>
              <w:right w:val="single" w:color="auto" w:sz="4" w:space="0"/>
            </w:tcBorders>
            <w:vAlign w:val="center"/>
          </w:tcPr>
          <w:p>
            <w:pPr>
              <w:widowControl/>
              <w:spacing w:line="220" w:lineRule="exact"/>
              <w:jc w:val="center"/>
              <w:rPr>
                <w:color w:val="000000"/>
                <w:kern w:val="0"/>
                <w:sz w:val="20"/>
                <w:szCs w:val="20"/>
              </w:rPr>
            </w:pPr>
            <w:r>
              <w:rPr>
                <w:rFonts w:hint="eastAsia"/>
                <w:color w:val="000000"/>
                <w:kern w:val="0"/>
                <w:sz w:val="20"/>
                <w:szCs w:val="20"/>
              </w:rPr>
              <w:t>6</w:t>
            </w:r>
          </w:p>
        </w:tc>
      </w:tr>
      <w:tr>
        <w:tblPrEx>
          <w:tblCellMar>
            <w:top w:w="0" w:type="dxa"/>
            <w:left w:w="108" w:type="dxa"/>
            <w:bottom w:w="0" w:type="dxa"/>
            <w:right w:w="108" w:type="dxa"/>
          </w:tblCellMar>
        </w:tblPrEx>
        <w:trPr>
          <w:trHeight w:val="605" w:hRule="exact"/>
        </w:trPr>
        <w:tc>
          <w:tcPr>
            <w:tcW w:w="752" w:type="pct"/>
            <w:vMerge w:val="restart"/>
            <w:tcBorders>
              <w:top w:val="nil"/>
              <w:left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2"/>
                <w:kern w:val="0"/>
                <w:sz w:val="18"/>
                <w:szCs w:val="18"/>
              </w:rPr>
            </w:pPr>
            <w:r>
              <w:rPr>
                <w:rFonts w:hint="eastAsia" w:ascii="宋体" w:hAnsi="宋体" w:cs="宋体"/>
                <w:spacing w:val="-12"/>
                <w:kern w:val="0"/>
                <w:sz w:val="18"/>
                <w:szCs w:val="18"/>
              </w:rPr>
              <w:t>固定资产投资</w:t>
            </w:r>
          </w:p>
        </w:tc>
        <w:tc>
          <w:tcPr>
            <w:tcW w:w="585" w:type="pc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2"/>
                <w:kern w:val="0"/>
                <w:sz w:val="18"/>
                <w:szCs w:val="18"/>
              </w:rPr>
            </w:pPr>
            <w:r>
              <w:rPr>
                <w:rFonts w:hint="eastAsia" w:ascii="宋体" w:hAnsi="宋体" w:cs="宋体"/>
                <w:spacing w:val="-12"/>
                <w:kern w:val="0"/>
                <w:sz w:val="18"/>
                <w:szCs w:val="18"/>
              </w:rPr>
              <w:t>增速</w:t>
            </w:r>
          </w:p>
        </w:tc>
        <w:tc>
          <w:tcPr>
            <w:tcW w:w="601" w:type="pct"/>
            <w:tcBorders>
              <w:top w:val="nil"/>
              <w:left w:val="nil"/>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rFonts w:hint="eastAsia"/>
                <w:color w:val="000000"/>
                <w:kern w:val="0"/>
                <w:sz w:val="20"/>
                <w:szCs w:val="20"/>
              </w:rPr>
              <w:t>2</w:t>
            </w:r>
            <w:r>
              <w:rPr>
                <w:color w:val="000000"/>
                <w:kern w:val="0"/>
                <w:sz w:val="20"/>
                <w:szCs w:val="20"/>
              </w:rPr>
              <w:t>.3</w:t>
            </w:r>
          </w:p>
        </w:tc>
        <w:tc>
          <w:tcPr>
            <w:tcW w:w="610" w:type="pct"/>
            <w:tcBorders>
              <w:top w:val="nil"/>
              <w:left w:val="nil"/>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rFonts w:hint="eastAsia"/>
                <w:color w:val="000000"/>
                <w:kern w:val="0"/>
                <w:sz w:val="20"/>
                <w:szCs w:val="20"/>
              </w:rPr>
              <w:t>1</w:t>
            </w:r>
            <w:r>
              <w:rPr>
                <w:color w:val="000000"/>
                <w:kern w:val="0"/>
                <w:sz w:val="20"/>
                <w:szCs w:val="20"/>
              </w:rPr>
              <w:t>5.6</w:t>
            </w:r>
          </w:p>
        </w:tc>
        <w:tc>
          <w:tcPr>
            <w:tcW w:w="610" w:type="pct"/>
            <w:gridSpan w:val="2"/>
            <w:tcBorders>
              <w:left w:val="nil"/>
              <w:bottom w:val="single" w:color="auto" w:sz="4" w:space="0"/>
              <w:right w:val="single" w:color="auto" w:sz="4" w:space="0"/>
            </w:tcBorders>
            <w:vAlign w:val="center"/>
          </w:tcPr>
          <w:p>
            <w:pPr>
              <w:widowControl/>
              <w:spacing w:line="220" w:lineRule="exact"/>
              <w:jc w:val="center"/>
              <w:rPr>
                <w:b/>
                <w:bCs/>
                <w:color w:val="000000"/>
                <w:kern w:val="0"/>
                <w:sz w:val="20"/>
                <w:szCs w:val="20"/>
              </w:rPr>
            </w:pPr>
            <w:r>
              <w:rPr>
                <w:rFonts w:hint="eastAsia"/>
                <w:b/>
                <w:bCs/>
                <w:color w:val="000000"/>
                <w:kern w:val="0"/>
                <w:sz w:val="20"/>
                <w:szCs w:val="20"/>
              </w:rPr>
              <w:t>2</w:t>
            </w:r>
            <w:r>
              <w:rPr>
                <w:b/>
                <w:bCs/>
                <w:color w:val="000000"/>
                <w:kern w:val="0"/>
                <w:sz w:val="20"/>
                <w:szCs w:val="20"/>
              </w:rPr>
              <w:t>.1</w:t>
            </w:r>
          </w:p>
        </w:tc>
        <w:tc>
          <w:tcPr>
            <w:tcW w:w="620" w:type="pct"/>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rFonts w:hint="eastAsia"/>
                <w:color w:val="000000"/>
                <w:kern w:val="0"/>
                <w:sz w:val="20"/>
                <w:szCs w:val="20"/>
              </w:rPr>
              <w:t>1</w:t>
            </w:r>
            <w:r>
              <w:rPr>
                <w:color w:val="000000"/>
                <w:kern w:val="0"/>
                <w:sz w:val="20"/>
                <w:szCs w:val="20"/>
              </w:rPr>
              <w:t>7.8</w:t>
            </w:r>
          </w:p>
        </w:tc>
        <w:tc>
          <w:tcPr>
            <w:tcW w:w="620"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color w:val="000000"/>
                <w:kern w:val="0"/>
                <w:sz w:val="20"/>
                <w:szCs w:val="20"/>
              </w:rPr>
            </w:pPr>
            <w:r>
              <w:rPr>
                <w:rFonts w:hint="eastAsia"/>
                <w:color w:val="000000"/>
                <w:kern w:val="0"/>
                <w:sz w:val="20"/>
                <w:szCs w:val="20"/>
              </w:rPr>
              <w:t>9</w:t>
            </w:r>
            <w:r>
              <w:rPr>
                <w:color w:val="000000"/>
                <w:kern w:val="0"/>
                <w:sz w:val="20"/>
                <w:szCs w:val="20"/>
              </w:rPr>
              <w:t>.7</w:t>
            </w:r>
          </w:p>
        </w:tc>
        <w:tc>
          <w:tcPr>
            <w:tcW w:w="601" w:type="pct"/>
            <w:gridSpan w:val="2"/>
            <w:tcBorders>
              <w:top w:val="nil"/>
              <w:left w:val="nil"/>
              <w:bottom w:val="single" w:color="auto" w:sz="4" w:space="0"/>
              <w:right w:val="single" w:color="auto" w:sz="4" w:space="0"/>
            </w:tcBorders>
            <w:vAlign w:val="center"/>
          </w:tcPr>
          <w:p>
            <w:pPr>
              <w:widowControl/>
              <w:spacing w:line="220" w:lineRule="exact"/>
              <w:jc w:val="center"/>
              <w:rPr>
                <w:color w:val="000000"/>
                <w:kern w:val="0"/>
                <w:sz w:val="20"/>
                <w:szCs w:val="20"/>
              </w:rPr>
            </w:pPr>
            <w:r>
              <w:rPr>
                <w:rFonts w:hint="eastAsia"/>
                <w:color w:val="000000"/>
                <w:kern w:val="0"/>
                <w:sz w:val="20"/>
                <w:szCs w:val="20"/>
              </w:rPr>
              <w:t>6</w:t>
            </w:r>
            <w:r>
              <w:rPr>
                <w:color w:val="000000"/>
                <w:kern w:val="0"/>
                <w:sz w:val="20"/>
                <w:szCs w:val="20"/>
              </w:rPr>
              <w:t>.8</w:t>
            </w:r>
          </w:p>
        </w:tc>
      </w:tr>
      <w:tr>
        <w:tblPrEx>
          <w:tblCellMar>
            <w:top w:w="0" w:type="dxa"/>
            <w:left w:w="108" w:type="dxa"/>
            <w:bottom w:w="0" w:type="dxa"/>
            <w:right w:w="108" w:type="dxa"/>
          </w:tblCellMar>
        </w:tblPrEx>
        <w:trPr>
          <w:trHeight w:val="520" w:hRule="exact"/>
        </w:trPr>
        <w:tc>
          <w:tcPr>
            <w:tcW w:w="752" w:type="pct"/>
            <w:vMerge w:val="continue"/>
            <w:tcBorders>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20"/>
                <w:kern w:val="0"/>
                <w:sz w:val="18"/>
                <w:szCs w:val="18"/>
              </w:rPr>
            </w:pP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2"/>
                <w:kern w:val="0"/>
                <w:sz w:val="18"/>
                <w:szCs w:val="18"/>
              </w:rPr>
            </w:pPr>
            <w:r>
              <w:rPr>
                <w:rFonts w:hint="eastAsia" w:ascii="宋体" w:hAnsi="宋体" w:cs="宋体"/>
                <w:spacing w:val="-12"/>
                <w:kern w:val="0"/>
                <w:sz w:val="18"/>
                <w:szCs w:val="18"/>
              </w:rPr>
              <w:t>位次</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rFonts w:hint="eastAsia"/>
                <w:color w:val="000000"/>
                <w:kern w:val="0"/>
                <w:sz w:val="20"/>
                <w:szCs w:val="20"/>
              </w:rPr>
              <w:t>5</w:t>
            </w:r>
          </w:p>
        </w:tc>
        <w:tc>
          <w:tcPr>
            <w:tcW w:w="610"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rFonts w:hint="eastAsia"/>
                <w:color w:val="000000"/>
                <w:kern w:val="0"/>
                <w:sz w:val="20"/>
                <w:szCs w:val="20"/>
              </w:rPr>
              <w:t>2</w:t>
            </w:r>
          </w:p>
        </w:tc>
        <w:tc>
          <w:tcPr>
            <w:tcW w:w="610" w:type="pct"/>
            <w:gridSpan w:val="2"/>
            <w:tcBorders>
              <w:top w:val="single" w:color="auto" w:sz="4" w:space="0"/>
              <w:left w:val="nil"/>
              <w:bottom w:val="single" w:color="auto" w:sz="4" w:space="0"/>
              <w:right w:val="single" w:color="auto" w:sz="4" w:space="0"/>
            </w:tcBorders>
            <w:vAlign w:val="center"/>
          </w:tcPr>
          <w:p>
            <w:pPr>
              <w:widowControl/>
              <w:spacing w:line="220" w:lineRule="exact"/>
              <w:jc w:val="center"/>
              <w:rPr>
                <w:b/>
                <w:bCs/>
                <w:color w:val="000000"/>
                <w:kern w:val="0"/>
                <w:sz w:val="20"/>
                <w:szCs w:val="20"/>
              </w:rPr>
            </w:pPr>
            <w:r>
              <w:rPr>
                <w:rFonts w:hint="eastAsia"/>
                <w:b/>
                <w:bCs/>
                <w:color w:val="000000"/>
                <w:kern w:val="0"/>
                <w:sz w:val="20"/>
                <w:szCs w:val="20"/>
              </w:rPr>
              <w:t>6</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rFonts w:hint="eastAsia"/>
                <w:color w:val="000000"/>
                <w:kern w:val="0"/>
                <w:sz w:val="20"/>
                <w:szCs w:val="20"/>
              </w:rPr>
              <w:t>1</w:t>
            </w:r>
          </w:p>
        </w:tc>
        <w:tc>
          <w:tcPr>
            <w:tcW w:w="620"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color w:val="000000"/>
                <w:kern w:val="0"/>
                <w:sz w:val="20"/>
                <w:szCs w:val="20"/>
              </w:rPr>
            </w:pPr>
            <w:r>
              <w:rPr>
                <w:rFonts w:hint="eastAsia"/>
                <w:color w:val="000000"/>
                <w:kern w:val="0"/>
                <w:sz w:val="20"/>
                <w:szCs w:val="20"/>
              </w:rPr>
              <w:t>3</w:t>
            </w:r>
          </w:p>
        </w:tc>
        <w:tc>
          <w:tcPr>
            <w:tcW w:w="601" w:type="pct"/>
            <w:gridSpan w:val="2"/>
            <w:tcBorders>
              <w:top w:val="single" w:color="auto" w:sz="4" w:space="0"/>
              <w:left w:val="nil"/>
              <w:bottom w:val="single" w:color="auto" w:sz="4" w:space="0"/>
              <w:right w:val="single" w:color="auto" w:sz="4" w:space="0"/>
            </w:tcBorders>
            <w:vAlign w:val="center"/>
          </w:tcPr>
          <w:p>
            <w:pPr>
              <w:widowControl/>
              <w:spacing w:line="220" w:lineRule="exact"/>
              <w:jc w:val="center"/>
              <w:rPr>
                <w:color w:val="000000"/>
                <w:kern w:val="0"/>
                <w:sz w:val="20"/>
                <w:szCs w:val="20"/>
              </w:rPr>
            </w:pPr>
            <w:r>
              <w:rPr>
                <w:rFonts w:hint="eastAsia"/>
                <w:color w:val="000000"/>
                <w:kern w:val="0"/>
                <w:sz w:val="20"/>
                <w:szCs w:val="20"/>
              </w:rPr>
              <w:t>4</w:t>
            </w:r>
          </w:p>
        </w:tc>
      </w:tr>
      <w:tr>
        <w:tblPrEx>
          <w:tblCellMar>
            <w:top w:w="0" w:type="dxa"/>
            <w:left w:w="108" w:type="dxa"/>
            <w:bottom w:w="0" w:type="dxa"/>
            <w:right w:w="108" w:type="dxa"/>
          </w:tblCellMar>
        </w:tblPrEx>
        <w:trPr>
          <w:trHeight w:val="605" w:hRule="exact"/>
        </w:trPr>
        <w:tc>
          <w:tcPr>
            <w:tcW w:w="752" w:type="pct"/>
            <w:vMerge w:val="restart"/>
            <w:tcBorders>
              <w:top w:val="single" w:color="auto" w:sz="4" w:space="0"/>
              <w:left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0"/>
                <w:kern w:val="0"/>
                <w:sz w:val="18"/>
                <w:szCs w:val="18"/>
              </w:rPr>
            </w:pPr>
            <w:r>
              <w:rPr>
                <w:rFonts w:hint="eastAsia" w:ascii="宋体" w:hAnsi="宋体" w:cs="宋体"/>
                <w:spacing w:val="-10"/>
                <w:kern w:val="0"/>
                <w:sz w:val="18"/>
                <w:szCs w:val="18"/>
              </w:rPr>
              <w:t>工业     投资</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2"/>
                <w:kern w:val="0"/>
                <w:sz w:val="18"/>
                <w:szCs w:val="18"/>
              </w:rPr>
            </w:pPr>
            <w:r>
              <w:rPr>
                <w:rFonts w:hint="eastAsia" w:ascii="宋体" w:hAnsi="宋体" w:cs="宋体"/>
                <w:spacing w:val="-12"/>
                <w:kern w:val="0"/>
                <w:sz w:val="18"/>
                <w:szCs w:val="18"/>
              </w:rPr>
              <w:t>增速</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rFonts w:hint="eastAsia"/>
                <w:color w:val="000000"/>
                <w:kern w:val="0"/>
                <w:sz w:val="20"/>
                <w:szCs w:val="20"/>
              </w:rPr>
              <w:t>1</w:t>
            </w:r>
            <w:r>
              <w:rPr>
                <w:color w:val="000000"/>
                <w:kern w:val="0"/>
                <w:sz w:val="20"/>
                <w:szCs w:val="20"/>
              </w:rPr>
              <w:t>0.3</w:t>
            </w:r>
          </w:p>
        </w:tc>
        <w:tc>
          <w:tcPr>
            <w:tcW w:w="610"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rFonts w:hint="eastAsia"/>
                <w:color w:val="000000"/>
                <w:kern w:val="0"/>
                <w:sz w:val="20"/>
                <w:szCs w:val="20"/>
              </w:rPr>
              <w:t>-</w:t>
            </w:r>
            <w:r>
              <w:rPr>
                <w:color w:val="000000"/>
                <w:kern w:val="0"/>
                <w:sz w:val="20"/>
                <w:szCs w:val="20"/>
              </w:rPr>
              <w:t>5.7</w:t>
            </w:r>
          </w:p>
        </w:tc>
        <w:tc>
          <w:tcPr>
            <w:tcW w:w="610" w:type="pct"/>
            <w:gridSpan w:val="2"/>
            <w:tcBorders>
              <w:top w:val="single" w:color="auto" w:sz="4" w:space="0"/>
              <w:left w:val="nil"/>
              <w:bottom w:val="single" w:color="auto" w:sz="4" w:space="0"/>
              <w:right w:val="single" w:color="auto" w:sz="4" w:space="0"/>
            </w:tcBorders>
            <w:vAlign w:val="center"/>
          </w:tcPr>
          <w:p>
            <w:pPr>
              <w:widowControl/>
              <w:spacing w:line="220" w:lineRule="exact"/>
              <w:jc w:val="center"/>
              <w:rPr>
                <w:b/>
                <w:bCs/>
                <w:color w:val="000000"/>
                <w:kern w:val="0"/>
                <w:sz w:val="20"/>
                <w:szCs w:val="20"/>
              </w:rPr>
            </w:pPr>
            <w:r>
              <w:rPr>
                <w:rFonts w:hint="eastAsia"/>
                <w:b/>
                <w:bCs/>
                <w:color w:val="000000"/>
                <w:kern w:val="0"/>
                <w:sz w:val="20"/>
                <w:szCs w:val="20"/>
              </w:rPr>
              <w:t>1</w:t>
            </w:r>
            <w:r>
              <w:rPr>
                <w:b/>
                <w:bCs/>
                <w:color w:val="000000"/>
                <w:kern w:val="0"/>
                <w:sz w:val="20"/>
                <w:szCs w:val="20"/>
              </w:rPr>
              <w:t>24.9</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rFonts w:hint="eastAsia"/>
                <w:color w:val="000000"/>
                <w:kern w:val="0"/>
                <w:sz w:val="20"/>
                <w:szCs w:val="20"/>
              </w:rPr>
              <w:t>1</w:t>
            </w:r>
            <w:r>
              <w:rPr>
                <w:color w:val="000000"/>
                <w:kern w:val="0"/>
                <w:sz w:val="20"/>
                <w:szCs w:val="20"/>
              </w:rPr>
              <w:t>1.4</w:t>
            </w:r>
          </w:p>
        </w:tc>
        <w:tc>
          <w:tcPr>
            <w:tcW w:w="620"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color w:val="000000"/>
                <w:kern w:val="0"/>
                <w:sz w:val="20"/>
                <w:szCs w:val="20"/>
              </w:rPr>
            </w:pPr>
            <w:r>
              <w:rPr>
                <w:rFonts w:hint="eastAsia"/>
                <w:color w:val="000000"/>
                <w:kern w:val="0"/>
                <w:sz w:val="20"/>
                <w:szCs w:val="20"/>
              </w:rPr>
              <w:t>-</w:t>
            </w:r>
            <w:r>
              <w:rPr>
                <w:color w:val="000000"/>
                <w:kern w:val="0"/>
                <w:sz w:val="20"/>
                <w:szCs w:val="20"/>
              </w:rPr>
              <w:t>8.1</w:t>
            </w:r>
          </w:p>
        </w:tc>
        <w:tc>
          <w:tcPr>
            <w:tcW w:w="601" w:type="pct"/>
            <w:gridSpan w:val="2"/>
            <w:tcBorders>
              <w:top w:val="single" w:color="auto" w:sz="4" w:space="0"/>
              <w:left w:val="nil"/>
              <w:bottom w:val="single" w:color="auto" w:sz="4" w:space="0"/>
              <w:right w:val="single" w:color="auto" w:sz="4" w:space="0"/>
            </w:tcBorders>
            <w:vAlign w:val="center"/>
          </w:tcPr>
          <w:p>
            <w:pPr>
              <w:widowControl/>
              <w:spacing w:line="220" w:lineRule="exact"/>
              <w:jc w:val="center"/>
              <w:rPr>
                <w:color w:val="000000"/>
                <w:kern w:val="0"/>
                <w:sz w:val="20"/>
                <w:szCs w:val="20"/>
              </w:rPr>
            </w:pPr>
            <w:r>
              <w:rPr>
                <w:rFonts w:hint="eastAsia"/>
                <w:color w:val="000000"/>
                <w:kern w:val="0"/>
                <w:sz w:val="20"/>
                <w:szCs w:val="20"/>
              </w:rPr>
              <w:t>5</w:t>
            </w:r>
            <w:r>
              <w:rPr>
                <w:color w:val="000000"/>
                <w:kern w:val="0"/>
                <w:sz w:val="20"/>
                <w:szCs w:val="20"/>
              </w:rPr>
              <w:t>.1</w:t>
            </w:r>
          </w:p>
        </w:tc>
      </w:tr>
      <w:tr>
        <w:tblPrEx>
          <w:tblCellMar>
            <w:top w:w="0" w:type="dxa"/>
            <w:left w:w="108" w:type="dxa"/>
            <w:bottom w:w="0" w:type="dxa"/>
            <w:right w:w="108" w:type="dxa"/>
          </w:tblCellMar>
        </w:tblPrEx>
        <w:trPr>
          <w:trHeight w:val="520" w:hRule="exact"/>
        </w:trPr>
        <w:tc>
          <w:tcPr>
            <w:tcW w:w="752" w:type="pct"/>
            <w:vMerge w:val="continue"/>
            <w:tcBorders>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20"/>
                <w:kern w:val="0"/>
                <w:sz w:val="18"/>
                <w:szCs w:val="18"/>
              </w:rPr>
            </w:pP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2"/>
                <w:kern w:val="0"/>
                <w:sz w:val="18"/>
                <w:szCs w:val="18"/>
              </w:rPr>
            </w:pPr>
            <w:r>
              <w:rPr>
                <w:rFonts w:hint="eastAsia" w:ascii="宋体" w:hAnsi="宋体" w:cs="宋体"/>
                <w:spacing w:val="-12"/>
                <w:kern w:val="0"/>
                <w:sz w:val="18"/>
                <w:szCs w:val="18"/>
              </w:rPr>
              <w:t>位次</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rFonts w:hint="eastAsia"/>
                <w:color w:val="000000"/>
                <w:kern w:val="0"/>
                <w:sz w:val="20"/>
                <w:szCs w:val="20"/>
              </w:rPr>
              <w:t>3</w:t>
            </w:r>
          </w:p>
        </w:tc>
        <w:tc>
          <w:tcPr>
            <w:tcW w:w="610"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rFonts w:hint="eastAsia"/>
                <w:color w:val="000000"/>
                <w:kern w:val="0"/>
                <w:sz w:val="20"/>
                <w:szCs w:val="20"/>
              </w:rPr>
              <w:t>5</w:t>
            </w:r>
          </w:p>
        </w:tc>
        <w:tc>
          <w:tcPr>
            <w:tcW w:w="610" w:type="pct"/>
            <w:gridSpan w:val="2"/>
            <w:tcBorders>
              <w:top w:val="single" w:color="auto" w:sz="4" w:space="0"/>
              <w:left w:val="nil"/>
              <w:bottom w:val="single" w:color="auto" w:sz="4" w:space="0"/>
              <w:right w:val="single" w:color="auto" w:sz="4" w:space="0"/>
            </w:tcBorders>
            <w:vAlign w:val="center"/>
          </w:tcPr>
          <w:p>
            <w:pPr>
              <w:widowControl/>
              <w:spacing w:line="220" w:lineRule="exact"/>
              <w:jc w:val="center"/>
              <w:rPr>
                <w:b/>
                <w:bCs/>
                <w:color w:val="000000"/>
                <w:kern w:val="0"/>
                <w:sz w:val="20"/>
                <w:szCs w:val="20"/>
              </w:rPr>
            </w:pPr>
            <w:r>
              <w:rPr>
                <w:rFonts w:hint="eastAsia"/>
                <w:b/>
                <w:bCs/>
                <w:color w:val="000000"/>
                <w:kern w:val="0"/>
                <w:sz w:val="20"/>
                <w:szCs w:val="20"/>
              </w:rPr>
              <w:t>1</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rFonts w:hint="eastAsia"/>
                <w:color w:val="000000"/>
                <w:kern w:val="0"/>
                <w:sz w:val="20"/>
                <w:szCs w:val="20"/>
              </w:rPr>
              <w:t>2</w:t>
            </w:r>
          </w:p>
        </w:tc>
        <w:tc>
          <w:tcPr>
            <w:tcW w:w="620"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color w:val="000000"/>
                <w:kern w:val="0"/>
                <w:sz w:val="20"/>
                <w:szCs w:val="20"/>
              </w:rPr>
            </w:pPr>
            <w:r>
              <w:rPr>
                <w:rFonts w:hint="eastAsia"/>
                <w:color w:val="000000"/>
                <w:kern w:val="0"/>
                <w:sz w:val="20"/>
                <w:szCs w:val="20"/>
              </w:rPr>
              <w:t>6</w:t>
            </w:r>
          </w:p>
        </w:tc>
        <w:tc>
          <w:tcPr>
            <w:tcW w:w="601" w:type="pct"/>
            <w:gridSpan w:val="2"/>
            <w:tcBorders>
              <w:top w:val="single" w:color="auto" w:sz="4" w:space="0"/>
              <w:left w:val="nil"/>
              <w:bottom w:val="single" w:color="auto" w:sz="4" w:space="0"/>
              <w:right w:val="single" w:color="auto" w:sz="4" w:space="0"/>
            </w:tcBorders>
            <w:vAlign w:val="center"/>
          </w:tcPr>
          <w:p>
            <w:pPr>
              <w:widowControl/>
              <w:spacing w:line="220" w:lineRule="exact"/>
              <w:jc w:val="center"/>
              <w:rPr>
                <w:color w:val="000000"/>
                <w:kern w:val="0"/>
                <w:sz w:val="20"/>
                <w:szCs w:val="20"/>
              </w:rPr>
            </w:pPr>
            <w:r>
              <w:rPr>
                <w:rFonts w:hint="eastAsia"/>
                <w:color w:val="000000"/>
                <w:kern w:val="0"/>
                <w:sz w:val="20"/>
                <w:szCs w:val="20"/>
              </w:rPr>
              <w:t>4</w:t>
            </w:r>
          </w:p>
        </w:tc>
      </w:tr>
      <w:tr>
        <w:tblPrEx>
          <w:tblCellMar>
            <w:top w:w="0" w:type="dxa"/>
            <w:left w:w="108" w:type="dxa"/>
            <w:bottom w:w="0" w:type="dxa"/>
            <w:right w:w="108" w:type="dxa"/>
          </w:tblCellMar>
        </w:tblPrEx>
        <w:trPr>
          <w:trHeight w:val="616" w:hRule="exact"/>
        </w:trPr>
        <w:tc>
          <w:tcPr>
            <w:tcW w:w="752" w:type="pct"/>
            <w:vMerge w:val="restart"/>
            <w:tcBorders>
              <w:top w:val="single" w:color="auto" w:sz="4" w:space="0"/>
              <w:left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6"/>
                <w:kern w:val="0"/>
                <w:sz w:val="18"/>
                <w:szCs w:val="18"/>
              </w:rPr>
            </w:pPr>
            <w:r>
              <w:rPr>
                <w:rFonts w:hint="eastAsia" w:ascii="宋体" w:hAnsi="宋体" w:cs="宋体"/>
                <w:spacing w:val="-16"/>
                <w:kern w:val="0"/>
                <w:sz w:val="18"/>
                <w:szCs w:val="18"/>
              </w:rPr>
              <w:t>房地产  开发投资</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2"/>
                <w:kern w:val="0"/>
                <w:sz w:val="18"/>
                <w:szCs w:val="18"/>
              </w:rPr>
            </w:pPr>
            <w:r>
              <w:rPr>
                <w:rFonts w:hint="eastAsia" w:ascii="宋体" w:hAnsi="宋体" w:cs="宋体"/>
                <w:spacing w:val="-12"/>
                <w:kern w:val="0"/>
                <w:sz w:val="18"/>
                <w:szCs w:val="18"/>
              </w:rPr>
              <w:t>增速</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rFonts w:hint="eastAsia"/>
                <w:color w:val="000000"/>
                <w:kern w:val="0"/>
                <w:sz w:val="20"/>
                <w:szCs w:val="20"/>
              </w:rPr>
              <w:t>0</w:t>
            </w:r>
            <w:r>
              <w:rPr>
                <w:color w:val="000000"/>
                <w:kern w:val="0"/>
                <w:sz w:val="20"/>
                <w:szCs w:val="20"/>
              </w:rPr>
              <w:t>.0</w:t>
            </w:r>
          </w:p>
        </w:tc>
        <w:tc>
          <w:tcPr>
            <w:tcW w:w="610"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rFonts w:hint="eastAsia"/>
                <w:color w:val="000000"/>
                <w:kern w:val="0"/>
                <w:sz w:val="20"/>
                <w:szCs w:val="20"/>
              </w:rPr>
              <w:t>-</w:t>
            </w:r>
            <w:r>
              <w:rPr>
                <w:color w:val="000000"/>
                <w:kern w:val="0"/>
                <w:sz w:val="20"/>
                <w:szCs w:val="20"/>
              </w:rPr>
              <w:t>7.4</w:t>
            </w:r>
          </w:p>
        </w:tc>
        <w:tc>
          <w:tcPr>
            <w:tcW w:w="610" w:type="pct"/>
            <w:gridSpan w:val="2"/>
            <w:tcBorders>
              <w:top w:val="single" w:color="auto" w:sz="4" w:space="0"/>
              <w:left w:val="nil"/>
              <w:bottom w:val="single" w:color="auto" w:sz="4" w:space="0"/>
              <w:right w:val="single" w:color="auto" w:sz="4" w:space="0"/>
            </w:tcBorders>
            <w:vAlign w:val="center"/>
          </w:tcPr>
          <w:p>
            <w:pPr>
              <w:widowControl/>
              <w:spacing w:line="220" w:lineRule="exact"/>
              <w:jc w:val="center"/>
              <w:rPr>
                <w:b/>
                <w:bCs/>
                <w:color w:val="000000"/>
                <w:kern w:val="0"/>
                <w:sz w:val="20"/>
                <w:szCs w:val="20"/>
              </w:rPr>
            </w:pPr>
            <w:r>
              <w:rPr>
                <w:rFonts w:hint="eastAsia"/>
                <w:b/>
                <w:bCs/>
                <w:color w:val="000000"/>
                <w:kern w:val="0"/>
                <w:sz w:val="20"/>
                <w:szCs w:val="20"/>
              </w:rPr>
              <w:t>-</w:t>
            </w:r>
            <w:r>
              <w:rPr>
                <w:b/>
                <w:bCs/>
                <w:color w:val="000000"/>
                <w:kern w:val="0"/>
                <w:sz w:val="20"/>
                <w:szCs w:val="20"/>
              </w:rPr>
              <w:t>22.2</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rFonts w:hint="eastAsia"/>
                <w:color w:val="000000"/>
                <w:kern w:val="0"/>
                <w:sz w:val="20"/>
                <w:szCs w:val="20"/>
              </w:rPr>
              <w:t>-</w:t>
            </w:r>
            <w:r>
              <w:rPr>
                <w:color w:val="000000"/>
                <w:kern w:val="0"/>
                <w:sz w:val="20"/>
                <w:szCs w:val="20"/>
              </w:rPr>
              <w:t>21.7</w:t>
            </w:r>
          </w:p>
        </w:tc>
        <w:tc>
          <w:tcPr>
            <w:tcW w:w="620"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color w:val="000000"/>
                <w:kern w:val="0"/>
                <w:sz w:val="20"/>
                <w:szCs w:val="20"/>
              </w:rPr>
            </w:pPr>
            <w:r>
              <w:rPr>
                <w:rFonts w:hint="eastAsia"/>
                <w:color w:val="000000"/>
                <w:kern w:val="0"/>
                <w:sz w:val="20"/>
                <w:szCs w:val="20"/>
              </w:rPr>
              <w:t>2</w:t>
            </w:r>
            <w:r>
              <w:rPr>
                <w:color w:val="000000"/>
                <w:kern w:val="0"/>
                <w:sz w:val="20"/>
                <w:szCs w:val="20"/>
              </w:rPr>
              <w:t>8.2</w:t>
            </w:r>
          </w:p>
        </w:tc>
        <w:tc>
          <w:tcPr>
            <w:tcW w:w="601" w:type="pct"/>
            <w:gridSpan w:val="2"/>
            <w:tcBorders>
              <w:top w:val="single" w:color="auto" w:sz="4" w:space="0"/>
              <w:left w:val="nil"/>
              <w:bottom w:val="single" w:color="auto" w:sz="4" w:space="0"/>
              <w:right w:val="single" w:color="auto" w:sz="4" w:space="0"/>
            </w:tcBorders>
            <w:vAlign w:val="center"/>
          </w:tcPr>
          <w:p>
            <w:pPr>
              <w:widowControl/>
              <w:spacing w:line="220" w:lineRule="exact"/>
              <w:jc w:val="center"/>
              <w:rPr>
                <w:color w:val="000000"/>
                <w:kern w:val="0"/>
                <w:sz w:val="20"/>
                <w:szCs w:val="20"/>
              </w:rPr>
            </w:pPr>
            <w:r>
              <w:rPr>
                <w:rFonts w:hint="eastAsia"/>
                <w:color w:val="000000"/>
                <w:kern w:val="0"/>
                <w:sz w:val="20"/>
                <w:szCs w:val="20"/>
              </w:rPr>
              <w:t>-</w:t>
            </w:r>
            <w:r>
              <w:rPr>
                <w:color w:val="000000"/>
                <w:kern w:val="0"/>
                <w:sz w:val="20"/>
                <w:szCs w:val="20"/>
              </w:rPr>
              <w:t>3.8</w:t>
            </w:r>
          </w:p>
        </w:tc>
      </w:tr>
      <w:tr>
        <w:tblPrEx>
          <w:tblCellMar>
            <w:top w:w="0" w:type="dxa"/>
            <w:left w:w="108" w:type="dxa"/>
            <w:bottom w:w="0" w:type="dxa"/>
            <w:right w:w="108" w:type="dxa"/>
          </w:tblCellMar>
        </w:tblPrEx>
        <w:trPr>
          <w:trHeight w:val="510" w:hRule="exact"/>
        </w:trPr>
        <w:tc>
          <w:tcPr>
            <w:tcW w:w="752" w:type="pct"/>
            <w:vMerge w:val="continue"/>
            <w:tcBorders>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20"/>
                <w:kern w:val="0"/>
                <w:sz w:val="18"/>
                <w:szCs w:val="18"/>
              </w:rPr>
            </w:pP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2"/>
                <w:kern w:val="0"/>
                <w:sz w:val="18"/>
                <w:szCs w:val="18"/>
              </w:rPr>
            </w:pPr>
            <w:r>
              <w:rPr>
                <w:rFonts w:hint="eastAsia" w:ascii="宋体" w:hAnsi="宋体" w:cs="宋体"/>
                <w:spacing w:val="-12"/>
                <w:kern w:val="0"/>
                <w:sz w:val="18"/>
                <w:szCs w:val="18"/>
              </w:rPr>
              <w:t>位次</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color w:val="0D0D0D"/>
                <w:kern w:val="0"/>
                <w:sz w:val="20"/>
                <w:szCs w:val="20"/>
              </w:rPr>
            </w:pPr>
            <w:r>
              <w:rPr>
                <w:rFonts w:hint="eastAsia"/>
                <w:color w:val="0D0D0D"/>
                <w:kern w:val="0"/>
                <w:sz w:val="20"/>
                <w:szCs w:val="20"/>
              </w:rPr>
              <w:t>2</w:t>
            </w:r>
          </w:p>
        </w:tc>
        <w:tc>
          <w:tcPr>
            <w:tcW w:w="610"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color w:val="0D0D0D"/>
                <w:kern w:val="0"/>
                <w:sz w:val="20"/>
                <w:szCs w:val="20"/>
              </w:rPr>
            </w:pPr>
            <w:r>
              <w:rPr>
                <w:rFonts w:hint="eastAsia"/>
                <w:color w:val="0D0D0D"/>
                <w:kern w:val="0"/>
                <w:sz w:val="20"/>
                <w:szCs w:val="20"/>
              </w:rPr>
              <w:t>4</w:t>
            </w:r>
          </w:p>
        </w:tc>
        <w:tc>
          <w:tcPr>
            <w:tcW w:w="610" w:type="pct"/>
            <w:gridSpan w:val="2"/>
            <w:tcBorders>
              <w:top w:val="single" w:color="auto" w:sz="4" w:space="0"/>
              <w:left w:val="nil"/>
              <w:bottom w:val="single" w:color="auto" w:sz="4" w:space="0"/>
              <w:right w:val="single" w:color="auto" w:sz="4" w:space="0"/>
            </w:tcBorders>
            <w:vAlign w:val="center"/>
          </w:tcPr>
          <w:p>
            <w:pPr>
              <w:widowControl/>
              <w:spacing w:line="220" w:lineRule="exact"/>
              <w:jc w:val="center"/>
              <w:rPr>
                <w:b/>
                <w:bCs/>
                <w:color w:val="0D0D0D"/>
                <w:kern w:val="0"/>
                <w:sz w:val="20"/>
                <w:szCs w:val="20"/>
              </w:rPr>
            </w:pPr>
            <w:r>
              <w:rPr>
                <w:rFonts w:hint="eastAsia"/>
                <w:b/>
                <w:bCs/>
                <w:color w:val="0D0D0D"/>
                <w:kern w:val="0"/>
                <w:sz w:val="20"/>
                <w:szCs w:val="20"/>
              </w:rPr>
              <w:t>6</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color w:val="0D0D0D"/>
                <w:kern w:val="0"/>
                <w:sz w:val="20"/>
                <w:szCs w:val="20"/>
              </w:rPr>
            </w:pPr>
            <w:r>
              <w:rPr>
                <w:rFonts w:hint="eastAsia"/>
                <w:color w:val="0D0D0D"/>
                <w:kern w:val="0"/>
                <w:sz w:val="20"/>
                <w:szCs w:val="20"/>
              </w:rPr>
              <w:t>5</w:t>
            </w:r>
          </w:p>
        </w:tc>
        <w:tc>
          <w:tcPr>
            <w:tcW w:w="620"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color w:val="0D0D0D"/>
                <w:kern w:val="0"/>
                <w:sz w:val="20"/>
                <w:szCs w:val="20"/>
              </w:rPr>
            </w:pPr>
            <w:r>
              <w:rPr>
                <w:rFonts w:hint="eastAsia"/>
                <w:color w:val="0D0D0D"/>
                <w:kern w:val="0"/>
                <w:sz w:val="20"/>
                <w:szCs w:val="20"/>
              </w:rPr>
              <w:t>1</w:t>
            </w:r>
          </w:p>
        </w:tc>
        <w:tc>
          <w:tcPr>
            <w:tcW w:w="601" w:type="pct"/>
            <w:gridSpan w:val="2"/>
            <w:tcBorders>
              <w:top w:val="single" w:color="auto" w:sz="4" w:space="0"/>
              <w:left w:val="nil"/>
              <w:bottom w:val="single" w:color="auto" w:sz="4" w:space="0"/>
              <w:right w:val="single" w:color="auto" w:sz="4" w:space="0"/>
            </w:tcBorders>
            <w:vAlign w:val="center"/>
          </w:tcPr>
          <w:p>
            <w:pPr>
              <w:widowControl/>
              <w:spacing w:line="220" w:lineRule="exact"/>
              <w:jc w:val="center"/>
              <w:rPr>
                <w:color w:val="0D0D0D"/>
                <w:kern w:val="0"/>
                <w:sz w:val="20"/>
                <w:szCs w:val="20"/>
              </w:rPr>
            </w:pPr>
            <w:r>
              <w:rPr>
                <w:rFonts w:hint="eastAsia"/>
                <w:color w:val="0D0D0D"/>
                <w:kern w:val="0"/>
                <w:sz w:val="20"/>
                <w:szCs w:val="20"/>
              </w:rPr>
              <w:t>3</w:t>
            </w:r>
          </w:p>
        </w:tc>
      </w:tr>
      <w:tr>
        <w:tblPrEx>
          <w:tblCellMar>
            <w:top w:w="0" w:type="dxa"/>
            <w:left w:w="108" w:type="dxa"/>
            <w:bottom w:w="0" w:type="dxa"/>
            <w:right w:w="108" w:type="dxa"/>
          </w:tblCellMar>
        </w:tblPrEx>
        <w:trPr>
          <w:trHeight w:val="605" w:hRule="exact"/>
        </w:trPr>
        <w:tc>
          <w:tcPr>
            <w:tcW w:w="752" w:type="pct"/>
            <w:vMerge w:val="restart"/>
            <w:tcBorders>
              <w:top w:val="single" w:color="auto" w:sz="4" w:space="0"/>
              <w:left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6"/>
                <w:kern w:val="0"/>
                <w:sz w:val="18"/>
                <w:szCs w:val="18"/>
              </w:rPr>
            </w:pPr>
            <w:r>
              <w:rPr>
                <w:rFonts w:hint="eastAsia" w:ascii="宋体" w:hAnsi="宋体" w:cs="宋体"/>
                <w:spacing w:val="-16"/>
                <w:kern w:val="0"/>
                <w:sz w:val="18"/>
                <w:szCs w:val="18"/>
              </w:rPr>
              <w:t>商品房  销售面积</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2"/>
                <w:kern w:val="0"/>
                <w:sz w:val="18"/>
                <w:szCs w:val="18"/>
              </w:rPr>
            </w:pPr>
            <w:r>
              <w:rPr>
                <w:rFonts w:hint="eastAsia" w:ascii="宋体" w:hAnsi="宋体" w:cs="宋体"/>
                <w:spacing w:val="-12"/>
                <w:kern w:val="0"/>
                <w:sz w:val="18"/>
                <w:szCs w:val="18"/>
              </w:rPr>
              <w:t>增速</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rFonts w:hint="eastAsia"/>
                <w:color w:val="000000"/>
                <w:kern w:val="0"/>
                <w:sz w:val="20"/>
                <w:szCs w:val="20"/>
              </w:rPr>
              <w:t>-</w:t>
            </w:r>
            <w:r>
              <w:rPr>
                <w:color w:val="000000"/>
                <w:kern w:val="0"/>
                <w:sz w:val="20"/>
                <w:szCs w:val="20"/>
              </w:rPr>
              <w:t>2.9</w:t>
            </w:r>
          </w:p>
        </w:tc>
        <w:tc>
          <w:tcPr>
            <w:tcW w:w="610"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rFonts w:hint="eastAsia"/>
                <w:color w:val="000000"/>
                <w:kern w:val="0"/>
                <w:sz w:val="20"/>
                <w:szCs w:val="20"/>
              </w:rPr>
              <w:t>1</w:t>
            </w:r>
            <w:r>
              <w:rPr>
                <w:color w:val="000000"/>
                <w:kern w:val="0"/>
                <w:sz w:val="20"/>
                <w:szCs w:val="20"/>
              </w:rPr>
              <w:t>.8</w:t>
            </w:r>
          </w:p>
        </w:tc>
        <w:tc>
          <w:tcPr>
            <w:tcW w:w="610" w:type="pct"/>
            <w:gridSpan w:val="2"/>
            <w:tcBorders>
              <w:top w:val="single" w:color="auto" w:sz="4" w:space="0"/>
              <w:left w:val="nil"/>
              <w:bottom w:val="single" w:color="auto" w:sz="4" w:space="0"/>
              <w:right w:val="single" w:color="auto" w:sz="4" w:space="0"/>
            </w:tcBorders>
            <w:vAlign w:val="center"/>
          </w:tcPr>
          <w:p>
            <w:pPr>
              <w:widowControl/>
              <w:spacing w:line="220" w:lineRule="exact"/>
              <w:jc w:val="center"/>
              <w:rPr>
                <w:b/>
                <w:bCs/>
                <w:color w:val="000000"/>
                <w:kern w:val="0"/>
                <w:sz w:val="20"/>
                <w:szCs w:val="20"/>
              </w:rPr>
            </w:pPr>
            <w:r>
              <w:rPr>
                <w:rFonts w:hint="eastAsia"/>
                <w:b/>
                <w:bCs/>
                <w:color w:val="000000"/>
                <w:kern w:val="0"/>
                <w:sz w:val="20"/>
                <w:szCs w:val="20"/>
              </w:rPr>
              <w:t>-</w:t>
            </w:r>
            <w:r>
              <w:rPr>
                <w:b/>
                <w:bCs/>
                <w:color w:val="000000"/>
                <w:kern w:val="0"/>
                <w:sz w:val="20"/>
                <w:szCs w:val="20"/>
              </w:rPr>
              <w:t>6.2</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rFonts w:hint="eastAsia"/>
                <w:color w:val="000000"/>
                <w:kern w:val="0"/>
                <w:sz w:val="20"/>
                <w:szCs w:val="20"/>
              </w:rPr>
              <w:t>2</w:t>
            </w:r>
            <w:r>
              <w:rPr>
                <w:color w:val="000000"/>
                <w:kern w:val="0"/>
                <w:sz w:val="20"/>
                <w:szCs w:val="20"/>
              </w:rPr>
              <w:t>0.7</w:t>
            </w:r>
          </w:p>
        </w:tc>
        <w:tc>
          <w:tcPr>
            <w:tcW w:w="620"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color w:val="000000"/>
                <w:kern w:val="0"/>
                <w:sz w:val="20"/>
                <w:szCs w:val="20"/>
              </w:rPr>
            </w:pPr>
            <w:r>
              <w:rPr>
                <w:rFonts w:hint="eastAsia"/>
                <w:color w:val="000000"/>
                <w:kern w:val="0"/>
                <w:sz w:val="20"/>
                <w:szCs w:val="20"/>
              </w:rPr>
              <w:t>1</w:t>
            </w:r>
            <w:r>
              <w:rPr>
                <w:color w:val="000000"/>
                <w:kern w:val="0"/>
                <w:sz w:val="20"/>
                <w:szCs w:val="20"/>
              </w:rPr>
              <w:t>6.5</w:t>
            </w:r>
          </w:p>
        </w:tc>
        <w:tc>
          <w:tcPr>
            <w:tcW w:w="601" w:type="pct"/>
            <w:gridSpan w:val="2"/>
            <w:tcBorders>
              <w:top w:val="single" w:color="auto" w:sz="4" w:space="0"/>
              <w:left w:val="nil"/>
              <w:bottom w:val="single" w:color="auto" w:sz="4" w:space="0"/>
              <w:right w:val="single" w:color="auto" w:sz="4" w:space="0"/>
            </w:tcBorders>
            <w:vAlign w:val="center"/>
          </w:tcPr>
          <w:p>
            <w:pPr>
              <w:widowControl/>
              <w:spacing w:line="220" w:lineRule="exact"/>
              <w:jc w:val="center"/>
              <w:rPr>
                <w:color w:val="000000"/>
                <w:kern w:val="0"/>
                <w:sz w:val="20"/>
                <w:szCs w:val="20"/>
              </w:rPr>
            </w:pPr>
            <w:r>
              <w:rPr>
                <w:rFonts w:hint="eastAsia"/>
                <w:color w:val="000000"/>
                <w:kern w:val="0"/>
                <w:sz w:val="20"/>
                <w:szCs w:val="20"/>
              </w:rPr>
              <w:t>-</w:t>
            </w:r>
            <w:r>
              <w:rPr>
                <w:color w:val="000000"/>
                <w:kern w:val="0"/>
                <w:sz w:val="20"/>
                <w:szCs w:val="20"/>
              </w:rPr>
              <w:t>6.4</w:t>
            </w:r>
          </w:p>
        </w:tc>
      </w:tr>
      <w:tr>
        <w:tblPrEx>
          <w:tblCellMar>
            <w:top w:w="0" w:type="dxa"/>
            <w:left w:w="108" w:type="dxa"/>
            <w:bottom w:w="0" w:type="dxa"/>
            <w:right w:w="108" w:type="dxa"/>
          </w:tblCellMar>
        </w:tblPrEx>
        <w:trPr>
          <w:trHeight w:val="520" w:hRule="exact"/>
        </w:trPr>
        <w:tc>
          <w:tcPr>
            <w:tcW w:w="752" w:type="pct"/>
            <w:vMerge w:val="continue"/>
            <w:tcBorders>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20"/>
                <w:kern w:val="0"/>
                <w:sz w:val="18"/>
                <w:szCs w:val="18"/>
              </w:rPr>
            </w:pP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2"/>
                <w:kern w:val="0"/>
                <w:sz w:val="18"/>
                <w:szCs w:val="18"/>
              </w:rPr>
            </w:pPr>
            <w:r>
              <w:rPr>
                <w:rFonts w:hint="eastAsia" w:ascii="宋体" w:hAnsi="宋体" w:cs="宋体"/>
                <w:spacing w:val="-12"/>
                <w:kern w:val="0"/>
                <w:sz w:val="18"/>
                <w:szCs w:val="18"/>
              </w:rPr>
              <w:t>位次</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rFonts w:hint="eastAsia"/>
                <w:color w:val="000000"/>
                <w:kern w:val="0"/>
                <w:sz w:val="20"/>
                <w:szCs w:val="20"/>
              </w:rPr>
              <w:t>4</w:t>
            </w:r>
          </w:p>
        </w:tc>
        <w:tc>
          <w:tcPr>
            <w:tcW w:w="610"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rFonts w:hint="eastAsia"/>
                <w:color w:val="000000"/>
                <w:kern w:val="0"/>
                <w:sz w:val="20"/>
                <w:szCs w:val="20"/>
              </w:rPr>
              <w:t>3</w:t>
            </w:r>
          </w:p>
        </w:tc>
        <w:tc>
          <w:tcPr>
            <w:tcW w:w="610" w:type="pct"/>
            <w:gridSpan w:val="2"/>
            <w:tcBorders>
              <w:top w:val="single" w:color="auto" w:sz="4" w:space="0"/>
              <w:left w:val="nil"/>
              <w:bottom w:val="single" w:color="auto" w:sz="4" w:space="0"/>
              <w:right w:val="single" w:color="auto" w:sz="4" w:space="0"/>
            </w:tcBorders>
            <w:vAlign w:val="center"/>
          </w:tcPr>
          <w:p>
            <w:pPr>
              <w:widowControl/>
              <w:spacing w:line="220" w:lineRule="exact"/>
              <w:jc w:val="center"/>
              <w:rPr>
                <w:b/>
                <w:bCs/>
                <w:color w:val="000000"/>
                <w:kern w:val="0"/>
                <w:sz w:val="20"/>
                <w:szCs w:val="20"/>
              </w:rPr>
            </w:pPr>
            <w:r>
              <w:rPr>
                <w:rFonts w:hint="eastAsia"/>
                <w:b/>
                <w:bCs/>
                <w:color w:val="000000"/>
                <w:kern w:val="0"/>
                <w:sz w:val="20"/>
                <w:szCs w:val="20"/>
              </w:rPr>
              <w:t>5</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rFonts w:hint="eastAsia"/>
                <w:color w:val="000000"/>
                <w:kern w:val="0"/>
                <w:sz w:val="20"/>
                <w:szCs w:val="20"/>
              </w:rPr>
              <w:t>1</w:t>
            </w:r>
          </w:p>
        </w:tc>
        <w:tc>
          <w:tcPr>
            <w:tcW w:w="620"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color w:val="000000"/>
                <w:kern w:val="0"/>
                <w:sz w:val="20"/>
                <w:szCs w:val="20"/>
              </w:rPr>
            </w:pPr>
            <w:r>
              <w:rPr>
                <w:rFonts w:hint="eastAsia"/>
                <w:color w:val="000000"/>
                <w:kern w:val="0"/>
                <w:sz w:val="20"/>
                <w:szCs w:val="20"/>
              </w:rPr>
              <w:t>2</w:t>
            </w:r>
          </w:p>
        </w:tc>
        <w:tc>
          <w:tcPr>
            <w:tcW w:w="601" w:type="pct"/>
            <w:gridSpan w:val="2"/>
            <w:tcBorders>
              <w:top w:val="single" w:color="auto" w:sz="4" w:space="0"/>
              <w:left w:val="nil"/>
              <w:bottom w:val="single" w:color="auto" w:sz="4" w:space="0"/>
              <w:right w:val="single" w:color="auto" w:sz="4" w:space="0"/>
            </w:tcBorders>
            <w:vAlign w:val="center"/>
          </w:tcPr>
          <w:p>
            <w:pPr>
              <w:widowControl/>
              <w:spacing w:line="220" w:lineRule="exact"/>
              <w:jc w:val="center"/>
              <w:rPr>
                <w:color w:val="000000"/>
                <w:kern w:val="0"/>
                <w:sz w:val="20"/>
                <w:szCs w:val="20"/>
              </w:rPr>
            </w:pPr>
            <w:r>
              <w:rPr>
                <w:rFonts w:hint="eastAsia"/>
                <w:color w:val="000000"/>
                <w:kern w:val="0"/>
                <w:sz w:val="20"/>
                <w:szCs w:val="20"/>
              </w:rPr>
              <w:t>6</w:t>
            </w:r>
          </w:p>
        </w:tc>
      </w:tr>
      <w:tr>
        <w:tblPrEx>
          <w:tblCellMar>
            <w:top w:w="0" w:type="dxa"/>
            <w:left w:w="108" w:type="dxa"/>
            <w:bottom w:w="0" w:type="dxa"/>
            <w:right w:w="108" w:type="dxa"/>
          </w:tblCellMar>
        </w:tblPrEx>
        <w:trPr>
          <w:trHeight w:val="616" w:hRule="exact"/>
        </w:trPr>
        <w:tc>
          <w:tcPr>
            <w:tcW w:w="752" w:type="pct"/>
            <w:vMerge w:val="restart"/>
            <w:tcBorders>
              <w:top w:val="single" w:color="auto" w:sz="4" w:space="0"/>
              <w:left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6"/>
                <w:kern w:val="0"/>
                <w:sz w:val="18"/>
                <w:szCs w:val="18"/>
              </w:rPr>
            </w:pPr>
            <w:r>
              <w:rPr>
                <w:rFonts w:hint="eastAsia" w:ascii="宋体" w:hAnsi="宋体" w:cs="宋体"/>
                <w:spacing w:val="-16"/>
                <w:kern w:val="0"/>
                <w:sz w:val="18"/>
                <w:szCs w:val="18"/>
              </w:rPr>
              <w:t>一般公共预算收入</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2"/>
                <w:kern w:val="0"/>
                <w:sz w:val="18"/>
                <w:szCs w:val="18"/>
              </w:rPr>
            </w:pPr>
            <w:r>
              <w:rPr>
                <w:rFonts w:hint="eastAsia" w:ascii="宋体" w:hAnsi="宋体" w:cs="宋体"/>
                <w:spacing w:val="-12"/>
                <w:kern w:val="0"/>
                <w:sz w:val="18"/>
                <w:szCs w:val="18"/>
              </w:rPr>
              <w:t>增速</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kern w:val="0"/>
                <w:sz w:val="20"/>
                <w:szCs w:val="20"/>
              </w:rPr>
            </w:pPr>
            <w:r>
              <w:rPr>
                <w:rFonts w:hint="eastAsia"/>
                <w:kern w:val="0"/>
                <w:sz w:val="20"/>
                <w:szCs w:val="20"/>
              </w:rPr>
              <w:t>-</w:t>
            </w:r>
            <w:r>
              <w:rPr>
                <w:kern w:val="0"/>
                <w:sz w:val="20"/>
                <w:szCs w:val="20"/>
              </w:rPr>
              <w:t>3.2</w:t>
            </w:r>
          </w:p>
        </w:tc>
        <w:tc>
          <w:tcPr>
            <w:tcW w:w="610"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kern w:val="0"/>
                <w:sz w:val="20"/>
                <w:szCs w:val="20"/>
              </w:rPr>
            </w:pPr>
            <w:r>
              <w:rPr>
                <w:rFonts w:hint="eastAsia"/>
                <w:kern w:val="0"/>
                <w:sz w:val="20"/>
                <w:szCs w:val="20"/>
              </w:rPr>
              <w:t>-</w:t>
            </w:r>
            <w:r>
              <w:rPr>
                <w:kern w:val="0"/>
                <w:sz w:val="20"/>
                <w:szCs w:val="20"/>
              </w:rPr>
              <w:t>4.1</w:t>
            </w:r>
          </w:p>
        </w:tc>
        <w:tc>
          <w:tcPr>
            <w:tcW w:w="610" w:type="pct"/>
            <w:gridSpan w:val="2"/>
            <w:tcBorders>
              <w:top w:val="single" w:color="auto" w:sz="4" w:space="0"/>
              <w:left w:val="nil"/>
              <w:bottom w:val="single" w:color="auto" w:sz="4" w:space="0"/>
              <w:right w:val="single" w:color="auto" w:sz="4" w:space="0"/>
            </w:tcBorders>
            <w:vAlign w:val="center"/>
          </w:tcPr>
          <w:p>
            <w:pPr>
              <w:spacing w:line="220" w:lineRule="exact"/>
              <w:jc w:val="center"/>
              <w:rPr>
                <w:rFonts w:eastAsiaTheme="minorEastAsia"/>
                <w:b/>
                <w:sz w:val="20"/>
                <w:szCs w:val="20"/>
              </w:rPr>
            </w:pPr>
            <w:r>
              <w:rPr>
                <w:rFonts w:hint="eastAsia" w:eastAsiaTheme="minorEastAsia"/>
                <w:b/>
                <w:sz w:val="20"/>
                <w:szCs w:val="20"/>
              </w:rPr>
              <w:t>-</w:t>
            </w:r>
            <w:r>
              <w:rPr>
                <w:rFonts w:eastAsiaTheme="minorEastAsia"/>
                <w:b/>
                <w:sz w:val="20"/>
                <w:szCs w:val="20"/>
              </w:rPr>
              <w:t>2.1</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kern w:val="0"/>
                <w:sz w:val="20"/>
                <w:szCs w:val="20"/>
              </w:rPr>
            </w:pPr>
            <w:r>
              <w:rPr>
                <w:rFonts w:hint="eastAsia"/>
                <w:kern w:val="0"/>
                <w:sz w:val="20"/>
                <w:szCs w:val="20"/>
              </w:rPr>
              <w:t>2</w:t>
            </w:r>
            <w:r>
              <w:rPr>
                <w:kern w:val="0"/>
                <w:sz w:val="20"/>
                <w:szCs w:val="20"/>
              </w:rPr>
              <w:t>.3</w:t>
            </w:r>
          </w:p>
        </w:tc>
        <w:tc>
          <w:tcPr>
            <w:tcW w:w="620"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color w:val="000000"/>
                <w:kern w:val="0"/>
                <w:sz w:val="20"/>
                <w:szCs w:val="20"/>
              </w:rPr>
            </w:pPr>
            <w:r>
              <w:rPr>
                <w:rFonts w:hint="eastAsia"/>
                <w:color w:val="000000"/>
                <w:kern w:val="0"/>
                <w:sz w:val="20"/>
                <w:szCs w:val="20"/>
              </w:rPr>
              <w:t>-</w:t>
            </w:r>
            <w:r>
              <w:rPr>
                <w:color w:val="000000"/>
                <w:kern w:val="0"/>
                <w:sz w:val="20"/>
                <w:szCs w:val="20"/>
              </w:rPr>
              <w:t>1.6</w:t>
            </w:r>
          </w:p>
        </w:tc>
        <w:tc>
          <w:tcPr>
            <w:tcW w:w="601" w:type="pct"/>
            <w:gridSpan w:val="2"/>
            <w:tcBorders>
              <w:top w:val="single" w:color="auto" w:sz="4" w:space="0"/>
              <w:left w:val="nil"/>
              <w:bottom w:val="single" w:color="auto" w:sz="4" w:space="0"/>
              <w:right w:val="single" w:color="auto" w:sz="4" w:space="0"/>
            </w:tcBorders>
            <w:vAlign w:val="center"/>
          </w:tcPr>
          <w:p>
            <w:pPr>
              <w:spacing w:line="220" w:lineRule="exact"/>
              <w:jc w:val="center"/>
              <w:rPr>
                <w:rFonts w:eastAsiaTheme="minorEastAsia"/>
                <w:sz w:val="20"/>
                <w:szCs w:val="20"/>
              </w:rPr>
            </w:pPr>
            <w:r>
              <w:rPr>
                <w:rFonts w:hint="eastAsia" w:eastAsiaTheme="minorEastAsia"/>
                <w:sz w:val="20"/>
                <w:szCs w:val="20"/>
              </w:rPr>
              <w:t>1</w:t>
            </w:r>
            <w:r>
              <w:rPr>
                <w:rFonts w:eastAsiaTheme="minorEastAsia"/>
                <w:sz w:val="20"/>
                <w:szCs w:val="20"/>
              </w:rPr>
              <w:t>.0</w:t>
            </w:r>
          </w:p>
        </w:tc>
      </w:tr>
      <w:tr>
        <w:tblPrEx>
          <w:tblCellMar>
            <w:top w:w="0" w:type="dxa"/>
            <w:left w:w="108" w:type="dxa"/>
            <w:bottom w:w="0" w:type="dxa"/>
            <w:right w:w="108" w:type="dxa"/>
          </w:tblCellMar>
        </w:tblPrEx>
        <w:trPr>
          <w:trHeight w:val="510" w:hRule="exact"/>
        </w:trPr>
        <w:tc>
          <w:tcPr>
            <w:tcW w:w="752" w:type="pct"/>
            <w:vMerge w:val="continue"/>
            <w:tcBorders>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20"/>
                <w:kern w:val="0"/>
                <w:sz w:val="18"/>
                <w:szCs w:val="18"/>
              </w:rPr>
            </w:pP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2"/>
                <w:kern w:val="0"/>
                <w:sz w:val="18"/>
                <w:szCs w:val="18"/>
              </w:rPr>
            </w:pPr>
            <w:r>
              <w:rPr>
                <w:rFonts w:hint="eastAsia" w:ascii="宋体" w:hAnsi="宋体" w:cs="宋体"/>
                <w:spacing w:val="-12"/>
                <w:kern w:val="0"/>
                <w:sz w:val="18"/>
                <w:szCs w:val="18"/>
              </w:rPr>
              <w:t>位次</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spacing w:line="220" w:lineRule="exact"/>
              <w:jc w:val="center"/>
              <w:rPr>
                <w:kern w:val="0"/>
                <w:sz w:val="20"/>
                <w:szCs w:val="20"/>
              </w:rPr>
            </w:pPr>
            <w:r>
              <w:rPr>
                <w:rFonts w:hint="eastAsia"/>
                <w:kern w:val="0"/>
                <w:sz w:val="20"/>
                <w:szCs w:val="20"/>
              </w:rPr>
              <w:t>5</w:t>
            </w:r>
          </w:p>
        </w:tc>
        <w:tc>
          <w:tcPr>
            <w:tcW w:w="610" w:type="pct"/>
            <w:tcBorders>
              <w:top w:val="single" w:color="auto" w:sz="4" w:space="0"/>
              <w:left w:val="nil"/>
              <w:bottom w:val="single" w:color="auto" w:sz="4" w:space="0"/>
              <w:right w:val="single" w:color="auto" w:sz="4" w:space="0"/>
            </w:tcBorders>
            <w:shd w:val="clear" w:color="auto" w:fill="auto"/>
            <w:noWrap/>
            <w:vAlign w:val="center"/>
          </w:tcPr>
          <w:p>
            <w:pPr>
              <w:spacing w:line="220" w:lineRule="exact"/>
              <w:jc w:val="center"/>
              <w:rPr>
                <w:kern w:val="0"/>
                <w:sz w:val="20"/>
                <w:szCs w:val="20"/>
              </w:rPr>
            </w:pPr>
            <w:r>
              <w:rPr>
                <w:rFonts w:hint="eastAsia"/>
                <w:kern w:val="0"/>
                <w:sz w:val="20"/>
                <w:szCs w:val="20"/>
              </w:rPr>
              <w:t>6</w:t>
            </w:r>
          </w:p>
        </w:tc>
        <w:tc>
          <w:tcPr>
            <w:tcW w:w="610" w:type="pct"/>
            <w:gridSpan w:val="2"/>
            <w:tcBorders>
              <w:top w:val="single" w:color="auto" w:sz="4" w:space="0"/>
              <w:left w:val="nil"/>
              <w:bottom w:val="single" w:color="auto" w:sz="4" w:space="0"/>
              <w:right w:val="single" w:color="auto" w:sz="4" w:space="0"/>
            </w:tcBorders>
            <w:vAlign w:val="center"/>
          </w:tcPr>
          <w:p>
            <w:pPr>
              <w:spacing w:line="220" w:lineRule="exact"/>
              <w:jc w:val="center"/>
              <w:rPr>
                <w:rFonts w:eastAsiaTheme="minorEastAsia"/>
                <w:b/>
                <w:sz w:val="20"/>
                <w:szCs w:val="20"/>
              </w:rPr>
            </w:pPr>
            <w:r>
              <w:rPr>
                <w:rFonts w:hint="eastAsia" w:eastAsiaTheme="minorEastAsia"/>
                <w:b/>
                <w:sz w:val="20"/>
                <w:szCs w:val="20"/>
              </w:rPr>
              <w:t>4</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20" w:lineRule="exact"/>
              <w:jc w:val="center"/>
              <w:rPr>
                <w:kern w:val="0"/>
                <w:sz w:val="20"/>
                <w:szCs w:val="20"/>
              </w:rPr>
            </w:pPr>
            <w:r>
              <w:rPr>
                <w:rFonts w:hint="eastAsia"/>
                <w:kern w:val="0"/>
                <w:sz w:val="20"/>
                <w:szCs w:val="20"/>
              </w:rPr>
              <w:t>1</w:t>
            </w:r>
          </w:p>
        </w:tc>
        <w:tc>
          <w:tcPr>
            <w:tcW w:w="620" w:type="pct"/>
            <w:tcBorders>
              <w:top w:val="single" w:color="auto" w:sz="4" w:space="0"/>
              <w:left w:val="nil"/>
              <w:bottom w:val="single" w:color="auto" w:sz="4" w:space="0"/>
              <w:right w:val="single" w:color="auto" w:sz="4" w:space="0"/>
            </w:tcBorders>
            <w:shd w:val="clear" w:color="auto" w:fill="auto"/>
            <w:vAlign w:val="center"/>
          </w:tcPr>
          <w:p>
            <w:pPr>
              <w:spacing w:line="220" w:lineRule="exact"/>
              <w:jc w:val="center"/>
              <w:rPr>
                <w:color w:val="000000"/>
                <w:kern w:val="0"/>
                <w:sz w:val="20"/>
                <w:szCs w:val="20"/>
              </w:rPr>
            </w:pPr>
            <w:r>
              <w:rPr>
                <w:rFonts w:hint="eastAsia"/>
                <w:color w:val="000000"/>
                <w:kern w:val="0"/>
                <w:sz w:val="20"/>
                <w:szCs w:val="20"/>
              </w:rPr>
              <w:t>3</w:t>
            </w:r>
          </w:p>
        </w:tc>
        <w:tc>
          <w:tcPr>
            <w:tcW w:w="601" w:type="pct"/>
            <w:gridSpan w:val="2"/>
            <w:tcBorders>
              <w:top w:val="single" w:color="auto" w:sz="4" w:space="0"/>
              <w:left w:val="nil"/>
              <w:bottom w:val="single" w:color="auto" w:sz="4" w:space="0"/>
              <w:right w:val="single" w:color="auto" w:sz="4" w:space="0"/>
            </w:tcBorders>
            <w:vAlign w:val="center"/>
          </w:tcPr>
          <w:p>
            <w:pPr>
              <w:spacing w:line="220" w:lineRule="exact"/>
              <w:jc w:val="center"/>
              <w:rPr>
                <w:rFonts w:eastAsiaTheme="minorEastAsia"/>
                <w:sz w:val="20"/>
                <w:szCs w:val="20"/>
              </w:rPr>
            </w:pPr>
            <w:r>
              <w:rPr>
                <w:rFonts w:hint="eastAsia" w:eastAsiaTheme="minorEastAsia"/>
                <w:sz w:val="20"/>
                <w:szCs w:val="20"/>
              </w:rPr>
              <w:t>2</w:t>
            </w:r>
          </w:p>
        </w:tc>
      </w:tr>
      <w:tr>
        <w:tblPrEx>
          <w:tblCellMar>
            <w:top w:w="0" w:type="dxa"/>
            <w:left w:w="108" w:type="dxa"/>
            <w:bottom w:w="0" w:type="dxa"/>
            <w:right w:w="108" w:type="dxa"/>
          </w:tblCellMar>
        </w:tblPrEx>
        <w:trPr>
          <w:trHeight w:val="616" w:hRule="exact"/>
        </w:trPr>
        <w:tc>
          <w:tcPr>
            <w:tcW w:w="752" w:type="pct"/>
            <w:vMerge w:val="restart"/>
            <w:tcBorders>
              <w:top w:val="single" w:color="auto" w:sz="4" w:space="0"/>
              <w:left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2"/>
                <w:kern w:val="0"/>
                <w:sz w:val="18"/>
                <w:szCs w:val="18"/>
              </w:rPr>
            </w:pPr>
            <w:r>
              <w:rPr>
                <w:rFonts w:hint="eastAsia" w:ascii="宋体" w:hAnsi="宋体" w:cs="宋体"/>
                <w:spacing w:val="-12"/>
                <w:kern w:val="0"/>
                <w:sz w:val="18"/>
                <w:szCs w:val="18"/>
              </w:rPr>
              <w:t>#税收      收入</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2"/>
                <w:kern w:val="0"/>
                <w:sz w:val="18"/>
                <w:szCs w:val="18"/>
              </w:rPr>
            </w:pPr>
            <w:r>
              <w:rPr>
                <w:rFonts w:hint="eastAsia" w:ascii="宋体" w:hAnsi="宋体" w:cs="宋体"/>
                <w:spacing w:val="-12"/>
                <w:kern w:val="0"/>
                <w:sz w:val="18"/>
                <w:szCs w:val="18"/>
              </w:rPr>
              <w:t>增速</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kern w:val="0"/>
                <w:sz w:val="20"/>
                <w:szCs w:val="20"/>
              </w:rPr>
            </w:pPr>
            <w:r>
              <w:rPr>
                <w:rFonts w:hint="eastAsia"/>
                <w:kern w:val="0"/>
                <w:sz w:val="20"/>
                <w:szCs w:val="20"/>
              </w:rPr>
              <w:t>-</w:t>
            </w:r>
            <w:r>
              <w:rPr>
                <w:kern w:val="0"/>
                <w:sz w:val="20"/>
                <w:szCs w:val="20"/>
              </w:rPr>
              <w:t>20.5</w:t>
            </w:r>
          </w:p>
        </w:tc>
        <w:tc>
          <w:tcPr>
            <w:tcW w:w="610"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kern w:val="0"/>
                <w:sz w:val="20"/>
                <w:szCs w:val="20"/>
              </w:rPr>
            </w:pPr>
            <w:r>
              <w:rPr>
                <w:rFonts w:hint="eastAsia"/>
                <w:kern w:val="0"/>
                <w:sz w:val="20"/>
                <w:szCs w:val="20"/>
              </w:rPr>
              <w:t>-</w:t>
            </w:r>
            <w:r>
              <w:rPr>
                <w:kern w:val="0"/>
                <w:sz w:val="20"/>
                <w:szCs w:val="20"/>
              </w:rPr>
              <w:t>7.9</w:t>
            </w:r>
          </w:p>
        </w:tc>
        <w:tc>
          <w:tcPr>
            <w:tcW w:w="610" w:type="pct"/>
            <w:gridSpan w:val="2"/>
            <w:tcBorders>
              <w:top w:val="single" w:color="auto" w:sz="4" w:space="0"/>
              <w:left w:val="nil"/>
              <w:bottom w:val="single" w:color="auto" w:sz="4" w:space="0"/>
              <w:right w:val="single" w:color="auto" w:sz="4" w:space="0"/>
            </w:tcBorders>
            <w:vAlign w:val="center"/>
          </w:tcPr>
          <w:p>
            <w:pPr>
              <w:spacing w:line="220" w:lineRule="exact"/>
              <w:jc w:val="center"/>
              <w:rPr>
                <w:rFonts w:eastAsiaTheme="minorEastAsia"/>
                <w:b/>
                <w:sz w:val="20"/>
                <w:szCs w:val="20"/>
              </w:rPr>
            </w:pPr>
            <w:r>
              <w:rPr>
                <w:rFonts w:hint="eastAsia" w:eastAsiaTheme="minorEastAsia"/>
                <w:b/>
                <w:sz w:val="20"/>
                <w:szCs w:val="20"/>
              </w:rPr>
              <w:t>-</w:t>
            </w:r>
            <w:r>
              <w:rPr>
                <w:rFonts w:eastAsiaTheme="minorEastAsia"/>
                <w:b/>
                <w:sz w:val="20"/>
                <w:szCs w:val="20"/>
              </w:rPr>
              <w:t>14.0</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kern w:val="0"/>
                <w:sz w:val="20"/>
                <w:szCs w:val="20"/>
              </w:rPr>
            </w:pPr>
            <w:r>
              <w:rPr>
                <w:rFonts w:hint="eastAsia"/>
                <w:kern w:val="0"/>
                <w:sz w:val="20"/>
                <w:szCs w:val="20"/>
              </w:rPr>
              <w:t>-</w:t>
            </w:r>
            <w:r>
              <w:rPr>
                <w:kern w:val="0"/>
                <w:sz w:val="20"/>
                <w:szCs w:val="20"/>
              </w:rPr>
              <w:t>5.2</w:t>
            </w:r>
          </w:p>
        </w:tc>
        <w:tc>
          <w:tcPr>
            <w:tcW w:w="620"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color w:val="000000"/>
                <w:kern w:val="0"/>
                <w:sz w:val="20"/>
                <w:szCs w:val="20"/>
              </w:rPr>
            </w:pPr>
            <w:r>
              <w:rPr>
                <w:rFonts w:hint="eastAsia"/>
                <w:color w:val="000000"/>
                <w:kern w:val="0"/>
                <w:sz w:val="20"/>
                <w:szCs w:val="20"/>
              </w:rPr>
              <w:t>-</w:t>
            </w:r>
            <w:r>
              <w:rPr>
                <w:color w:val="000000"/>
                <w:kern w:val="0"/>
                <w:sz w:val="20"/>
                <w:szCs w:val="20"/>
              </w:rPr>
              <w:t>10.5</w:t>
            </w:r>
          </w:p>
        </w:tc>
        <w:tc>
          <w:tcPr>
            <w:tcW w:w="601" w:type="pct"/>
            <w:gridSpan w:val="2"/>
            <w:tcBorders>
              <w:top w:val="single" w:color="auto" w:sz="4" w:space="0"/>
              <w:left w:val="nil"/>
              <w:bottom w:val="single" w:color="auto" w:sz="4" w:space="0"/>
              <w:right w:val="single" w:color="auto" w:sz="4" w:space="0"/>
            </w:tcBorders>
            <w:vAlign w:val="center"/>
          </w:tcPr>
          <w:p>
            <w:pPr>
              <w:spacing w:line="220" w:lineRule="exact"/>
              <w:jc w:val="center"/>
              <w:rPr>
                <w:rFonts w:eastAsiaTheme="minorEastAsia"/>
                <w:sz w:val="20"/>
                <w:szCs w:val="20"/>
              </w:rPr>
            </w:pPr>
            <w:r>
              <w:rPr>
                <w:rFonts w:hint="eastAsia" w:eastAsiaTheme="minorEastAsia"/>
                <w:sz w:val="20"/>
                <w:szCs w:val="20"/>
              </w:rPr>
              <w:t>-</w:t>
            </w:r>
            <w:r>
              <w:rPr>
                <w:rFonts w:eastAsiaTheme="minorEastAsia"/>
                <w:sz w:val="20"/>
                <w:szCs w:val="20"/>
              </w:rPr>
              <w:t>10.6</w:t>
            </w:r>
          </w:p>
        </w:tc>
      </w:tr>
      <w:tr>
        <w:tblPrEx>
          <w:tblCellMar>
            <w:top w:w="0" w:type="dxa"/>
            <w:left w:w="108" w:type="dxa"/>
            <w:bottom w:w="0" w:type="dxa"/>
            <w:right w:w="108" w:type="dxa"/>
          </w:tblCellMar>
        </w:tblPrEx>
        <w:trPr>
          <w:trHeight w:val="510" w:hRule="exact"/>
        </w:trPr>
        <w:tc>
          <w:tcPr>
            <w:tcW w:w="752" w:type="pct"/>
            <w:vMerge w:val="continue"/>
            <w:tcBorders>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20"/>
                <w:kern w:val="0"/>
                <w:sz w:val="18"/>
                <w:szCs w:val="18"/>
              </w:rPr>
            </w:pP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2"/>
                <w:kern w:val="0"/>
                <w:sz w:val="18"/>
                <w:szCs w:val="18"/>
              </w:rPr>
            </w:pPr>
            <w:r>
              <w:rPr>
                <w:rFonts w:hint="eastAsia" w:ascii="宋体" w:hAnsi="宋体" w:cs="宋体"/>
                <w:spacing w:val="-12"/>
                <w:kern w:val="0"/>
                <w:sz w:val="18"/>
                <w:szCs w:val="18"/>
              </w:rPr>
              <w:t>位次</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spacing w:line="220" w:lineRule="exact"/>
              <w:jc w:val="center"/>
              <w:rPr>
                <w:kern w:val="0"/>
                <w:sz w:val="20"/>
                <w:szCs w:val="20"/>
              </w:rPr>
            </w:pPr>
            <w:r>
              <w:rPr>
                <w:rFonts w:hint="eastAsia"/>
                <w:kern w:val="0"/>
                <w:sz w:val="20"/>
                <w:szCs w:val="20"/>
              </w:rPr>
              <w:t>6</w:t>
            </w:r>
          </w:p>
        </w:tc>
        <w:tc>
          <w:tcPr>
            <w:tcW w:w="610" w:type="pct"/>
            <w:tcBorders>
              <w:top w:val="single" w:color="auto" w:sz="4" w:space="0"/>
              <w:left w:val="nil"/>
              <w:bottom w:val="single" w:color="auto" w:sz="4" w:space="0"/>
              <w:right w:val="single" w:color="auto" w:sz="4" w:space="0"/>
            </w:tcBorders>
            <w:shd w:val="clear" w:color="auto" w:fill="auto"/>
            <w:noWrap/>
            <w:vAlign w:val="center"/>
          </w:tcPr>
          <w:p>
            <w:pPr>
              <w:spacing w:line="220" w:lineRule="exact"/>
              <w:jc w:val="center"/>
              <w:rPr>
                <w:kern w:val="0"/>
                <w:sz w:val="20"/>
                <w:szCs w:val="20"/>
              </w:rPr>
            </w:pPr>
            <w:r>
              <w:rPr>
                <w:rFonts w:hint="eastAsia"/>
                <w:kern w:val="0"/>
                <w:sz w:val="20"/>
                <w:szCs w:val="20"/>
              </w:rPr>
              <w:t>2</w:t>
            </w:r>
          </w:p>
        </w:tc>
        <w:tc>
          <w:tcPr>
            <w:tcW w:w="610" w:type="pct"/>
            <w:gridSpan w:val="2"/>
            <w:tcBorders>
              <w:top w:val="single" w:color="auto" w:sz="4" w:space="0"/>
              <w:left w:val="nil"/>
              <w:bottom w:val="single" w:color="auto" w:sz="4" w:space="0"/>
              <w:right w:val="single" w:color="auto" w:sz="4" w:space="0"/>
            </w:tcBorders>
            <w:vAlign w:val="center"/>
          </w:tcPr>
          <w:p>
            <w:pPr>
              <w:spacing w:line="220" w:lineRule="exact"/>
              <w:jc w:val="center"/>
              <w:rPr>
                <w:rFonts w:eastAsiaTheme="minorEastAsia"/>
                <w:b/>
                <w:sz w:val="20"/>
                <w:szCs w:val="20"/>
              </w:rPr>
            </w:pPr>
            <w:r>
              <w:rPr>
                <w:rFonts w:hint="eastAsia" w:eastAsiaTheme="minorEastAsia"/>
                <w:b/>
                <w:sz w:val="20"/>
                <w:szCs w:val="20"/>
              </w:rPr>
              <w:t>5</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20" w:lineRule="exact"/>
              <w:jc w:val="center"/>
              <w:rPr>
                <w:kern w:val="0"/>
                <w:sz w:val="20"/>
                <w:szCs w:val="20"/>
              </w:rPr>
            </w:pPr>
            <w:r>
              <w:rPr>
                <w:rFonts w:hint="eastAsia"/>
                <w:kern w:val="0"/>
                <w:sz w:val="20"/>
                <w:szCs w:val="20"/>
              </w:rPr>
              <w:t>1</w:t>
            </w:r>
          </w:p>
        </w:tc>
        <w:tc>
          <w:tcPr>
            <w:tcW w:w="620" w:type="pct"/>
            <w:tcBorders>
              <w:top w:val="single" w:color="auto" w:sz="4" w:space="0"/>
              <w:left w:val="nil"/>
              <w:bottom w:val="single" w:color="auto" w:sz="4" w:space="0"/>
              <w:right w:val="single" w:color="auto" w:sz="4" w:space="0"/>
            </w:tcBorders>
            <w:shd w:val="clear" w:color="auto" w:fill="auto"/>
            <w:vAlign w:val="center"/>
          </w:tcPr>
          <w:p>
            <w:pPr>
              <w:spacing w:line="220" w:lineRule="exact"/>
              <w:jc w:val="center"/>
              <w:rPr>
                <w:color w:val="000000"/>
                <w:kern w:val="0"/>
                <w:sz w:val="20"/>
                <w:szCs w:val="20"/>
              </w:rPr>
            </w:pPr>
            <w:r>
              <w:rPr>
                <w:rFonts w:hint="eastAsia"/>
                <w:color w:val="000000"/>
                <w:kern w:val="0"/>
                <w:sz w:val="20"/>
                <w:szCs w:val="20"/>
              </w:rPr>
              <w:t>3</w:t>
            </w:r>
          </w:p>
        </w:tc>
        <w:tc>
          <w:tcPr>
            <w:tcW w:w="601" w:type="pct"/>
            <w:gridSpan w:val="2"/>
            <w:tcBorders>
              <w:top w:val="single" w:color="auto" w:sz="4" w:space="0"/>
              <w:left w:val="nil"/>
              <w:bottom w:val="single" w:color="auto" w:sz="4" w:space="0"/>
              <w:right w:val="single" w:color="auto" w:sz="4" w:space="0"/>
            </w:tcBorders>
            <w:vAlign w:val="center"/>
          </w:tcPr>
          <w:p>
            <w:pPr>
              <w:spacing w:line="220" w:lineRule="exact"/>
              <w:jc w:val="center"/>
              <w:rPr>
                <w:rFonts w:eastAsiaTheme="minorEastAsia"/>
                <w:sz w:val="20"/>
                <w:szCs w:val="20"/>
              </w:rPr>
            </w:pPr>
            <w:r>
              <w:rPr>
                <w:rFonts w:hint="eastAsia" w:eastAsiaTheme="minorEastAsia"/>
                <w:sz w:val="20"/>
                <w:szCs w:val="20"/>
              </w:rPr>
              <w:t>4</w:t>
            </w:r>
          </w:p>
        </w:tc>
      </w:tr>
      <w:tr>
        <w:tblPrEx>
          <w:tblCellMar>
            <w:top w:w="0" w:type="dxa"/>
            <w:left w:w="108" w:type="dxa"/>
            <w:bottom w:w="0" w:type="dxa"/>
            <w:right w:w="108" w:type="dxa"/>
          </w:tblCellMar>
        </w:tblPrEx>
        <w:trPr>
          <w:gridAfter w:val="1"/>
          <w:wAfter w:w="47" w:type="pct"/>
          <w:trHeight w:val="27" w:hRule="exact"/>
        </w:trPr>
        <w:tc>
          <w:tcPr>
            <w:tcW w:w="2931" w:type="pct"/>
            <w:gridSpan w:val="5"/>
            <w:tcBorders>
              <w:top w:val="single" w:color="auto" w:sz="4" w:space="0"/>
              <w:right w:val="single" w:color="auto" w:sz="4" w:space="0"/>
            </w:tcBorders>
            <w:shd w:val="clear" w:color="auto" w:fill="auto"/>
            <w:vAlign w:val="center"/>
          </w:tcPr>
          <w:p>
            <w:pPr>
              <w:spacing w:line="220" w:lineRule="exact"/>
              <w:jc w:val="right"/>
              <w:rPr>
                <w:rFonts w:eastAsiaTheme="minorEastAsia"/>
                <w:sz w:val="20"/>
                <w:szCs w:val="20"/>
              </w:rPr>
            </w:pPr>
          </w:p>
        </w:tc>
        <w:tc>
          <w:tcPr>
            <w:tcW w:w="674" w:type="pct"/>
            <w:gridSpan w:val="2"/>
            <w:tcBorders>
              <w:top w:val="single" w:color="auto" w:sz="4" w:space="0"/>
              <w:left w:val="single" w:color="auto" w:sz="4" w:space="0"/>
              <w:bottom w:val="nil"/>
              <w:right w:val="single" w:color="auto" w:sz="4" w:space="0"/>
            </w:tcBorders>
            <w:shd w:val="clear" w:color="auto" w:fill="auto"/>
            <w:noWrap/>
            <w:vAlign w:val="center"/>
          </w:tcPr>
          <w:p>
            <w:pPr>
              <w:widowControl/>
              <w:spacing w:line="220" w:lineRule="exact"/>
              <w:jc w:val="right"/>
              <w:rPr>
                <w:kern w:val="0"/>
                <w:sz w:val="20"/>
                <w:szCs w:val="20"/>
              </w:rPr>
            </w:pPr>
          </w:p>
        </w:tc>
        <w:tc>
          <w:tcPr>
            <w:tcW w:w="1348" w:type="pct"/>
            <w:gridSpan w:val="3"/>
            <w:tcBorders>
              <w:top w:val="single" w:color="auto" w:sz="4" w:space="0"/>
              <w:left w:val="nil"/>
              <w:right w:val="single" w:color="auto" w:sz="4" w:space="0"/>
            </w:tcBorders>
            <w:shd w:val="clear" w:color="auto" w:fill="auto"/>
            <w:vAlign w:val="center"/>
          </w:tcPr>
          <w:p>
            <w:pPr>
              <w:spacing w:line="220" w:lineRule="exact"/>
              <w:jc w:val="right"/>
              <w:rPr>
                <w:rFonts w:eastAsiaTheme="minorEastAsia"/>
                <w:sz w:val="20"/>
                <w:szCs w:val="20"/>
              </w:rPr>
            </w:pPr>
          </w:p>
        </w:tc>
      </w:tr>
    </w:tbl>
    <w:p>
      <w:pPr>
        <w:widowControl/>
        <w:adjustRightInd w:val="0"/>
        <w:snapToGrid w:val="0"/>
        <w:spacing w:line="400" w:lineRule="exact"/>
        <w:jc w:val="center"/>
        <w:rPr>
          <w:rFonts w:ascii="隶书" w:hAnsi="Tahoma" w:eastAsia="隶书" w:cstheme="minorBidi"/>
          <w:b/>
          <w:kern w:val="0"/>
          <w:sz w:val="24"/>
          <w:shd w:val="pct10" w:color="auto" w:fill="FFFFFF"/>
        </w:rPr>
      </w:pPr>
      <w:r>
        <w:rPr>
          <w:rFonts w:hint="eastAsia" w:ascii="隶书" w:hAnsi="Tahoma" w:eastAsia="隶书"/>
          <w:b/>
          <w:kern w:val="0"/>
          <w:sz w:val="24"/>
          <w:shd w:val="pct10" w:color="auto" w:fill="FFFFFF"/>
        </w:rPr>
        <w:t>纵向对比资料</w:t>
      </w:r>
    </w:p>
    <w:tbl>
      <w:tblPr>
        <w:tblStyle w:val="10"/>
        <w:tblW w:w="5000" w:type="pct"/>
        <w:tblInd w:w="0" w:type="dxa"/>
        <w:tblLayout w:type="autofit"/>
        <w:tblCellMar>
          <w:top w:w="0" w:type="dxa"/>
          <w:left w:w="108" w:type="dxa"/>
          <w:bottom w:w="0" w:type="dxa"/>
          <w:right w:w="108" w:type="dxa"/>
        </w:tblCellMar>
      </w:tblPr>
      <w:tblGrid>
        <w:gridCol w:w="2519"/>
        <w:gridCol w:w="576"/>
        <w:gridCol w:w="1225"/>
        <w:gridCol w:w="1225"/>
      </w:tblGrid>
      <w:tr>
        <w:tblPrEx>
          <w:tblCellMar>
            <w:top w:w="0" w:type="dxa"/>
            <w:left w:w="108" w:type="dxa"/>
            <w:bottom w:w="0" w:type="dxa"/>
            <w:right w:w="108" w:type="dxa"/>
          </w:tblCellMar>
        </w:tblPrEx>
        <w:trPr>
          <w:trHeight w:val="272" w:hRule="exact"/>
        </w:trPr>
        <w:tc>
          <w:tcPr>
            <w:tcW w:w="22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Cs/>
                <w:kern w:val="0"/>
                <w:sz w:val="18"/>
                <w:szCs w:val="18"/>
              </w:rPr>
            </w:pPr>
            <w:r>
              <w:rPr>
                <w:rFonts w:hint="eastAsia" w:ascii="宋体" w:hAnsi="宋体" w:cs="宋体"/>
                <w:bCs/>
                <w:kern w:val="0"/>
                <w:sz w:val="18"/>
                <w:szCs w:val="18"/>
              </w:rPr>
              <w:t>指</w:t>
            </w:r>
            <w:r>
              <w:rPr>
                <w:rFonts w:ascii="宋体" w:hAnsi="宋体" w:cstheme="minorBidi"/>
                <w:bCs/>
                <w:kern w:val="0"/>
                <w:sz w:val="18"/>
                <w:szCs w:val="18"/>
              </w:rPr>
              <w:t xml:space="preserve">  </w:t>
            </w:r>
            <w:r>
              <w:rPr>
                <w:rFonts w:hint="eastAsia" w:ascii="宋体" w:hAnsi="宋体" w:cs="宋体"/>
                <w:bCs/>
                <w:kern w:val="0"/>
                <w:sz w:val="18"/>
                <w:szCs w:val="18"/>
              </w:rPr>
              <w:t>标</w:t>
            </w:r>
            <w:r>
              <w:rPr>
                <w:rFonts w:ascii="宋体" w:hAnsi="宋体" w:cstheme="minorBidi"/>
                <w:bCs/>
                <w:kern w:val="0"/>
                <w:sz w:val="18"/>
                <w:szCs w:val="18"/>
              </w:rPr>
              <w:t xml:space="preserve">  </w:t>
            </w:r>
            <w:r>
              <w:rPr>
                <w:rFonts w:hint="eastAsia" w:ascii="宋体" w:hAnsi="宋体" w:cs="宋体"/>
                <w:bCs/>
                <w:kern w:val="0"/>
                <w:sz w:val="18"/>
                <w:szCs w:val="18"/>
              </w:rPr>
              <w:t>名</w:t>
            </w:r>
            <w:r>
              <w:rPr>
                <w:rFonts w:ascii="宋体" w:hAnsi="宋体" w:cstheme="minorBidi"/>
                <w:bCs/>
                <w:kern w:val="0"/>
                <w:sz w:val="18"/>
                <w:szCs w:val="18"/>
              </w:rPr>
              <w:t xml:space="preserve">  </w:t>
            </w:r>
            <w:r>
              <w:rPr>
                <w:rFonts w:hint="eastAsia" w:ascii="宋体" w:hAnsi="宋体" w:cs="宋体"/>
                <w:bCs/>
                <w:kern w:val="0"/>
                <w:sz w:val="18"/>
                <w:szCs w:val="18"/>
              </w:rPr>
              <w:t>称</w:t>
            </w:r>
          </w:p>
        </w:tc>
        <w:tc>
          <w:tcPr>
            <w:tcW w:w="519"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Cs/>
                <w:kern w:val="0"/>
                <w:sz w:val="18"/>
                <w:szCs w:val="18"/>
              </w:rPr>
            </w:pPr>
            <w:r>
              <w:rPr>
                <w:rFonts w:hint="eastAsia" w:ascii="宋体" w:hAnsi="宋体" w:cs="宋体"/>
                <w:bCs/>
                <w:kern w:val="0"/>
                <w:sz w:val="18"/>
                <w:szCs w:val="18"/>
              </w:rPr>
              <w:t>单位</w:t>
            </w:r>
          </w:p>
        </w:tc>
        <w:tc>
          <w:tcPr>
            <w:tcW w:w="1096"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Cs/>
                <w:spacing w:val="-10"/>
                <w:kern w:val="0"/>
                <w:sz w:val="18"/>
                <w:szCs w:val="18"/>
              </w:rPr>
            </w:pPr>
            <w:r>
              <w:rPr>
                <w:rFonts w:hint="eastAsia" w:ascii="宋体" w:hAnsi="宋体" w:cs="宋体"/>
                <w:bCs/>
                <w:spacing w:val="-10"/>
                <w:kern w:val="0"/>
                <w:sz w:val="18"/>
                <w:szCs w:val="18"/>
              </w:rPr>
              <w:t>2022年1-7月</w:t>
            </w:r>
          </w:p>
        </w:tc>
        <w:tc>
          <w:tcPr>
            <w:tcW w:w="1096"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Cs/>
                <w:spacing w:val="-10"/>
                <w:kern w:val="0"/>
                <w:sz w:val="18"/>
                <w:szCs w:val="18"/>
              </w:rPr>
            </w:pPr>
            <w:r>
              <w:rPr>
                <w:rFonts w:hint="eastAsia" w:ascii="宋体" w:hAnsi="宋体" w:cs="宋体"/>
                <w:bCs/>
                <w:spacing w:val="-10"/>
                <w:kern w:val="0"/>
                <w:sz w:val="18"/>
                <w:szCs w:val="18"/>
              </w:rPr>
              <w:t>2021年1-7月</w:t>
            </w:r>
          </w:p>
        </w:tc>
      </w:tr>
      <w:tr>
        <w:tblPrEx>
          <w:tblCellMar>
            <w:top w:w="0" w:type="dxa"/>
            <w:left w:w="108" w:type="dxa"/>
            <w:bottom w:w="0" w:type="dxa"/>
            <w:right w:w="108" w:type="dxa"/>
          </w:tblCellMar>
        </w:tblPrEx>
        <w:trPr>
          <w:trHeight w:val="316" w:hRule="exact"/>
        </w:trPr>
        <w:tc>
          <w:tcPr>
            <w:tcW w:w="2288"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规模以上工业产值</w:t>
            </w:r>
          </w:p>
        </w:tc>
        <w:tc>
          <w:tcPr>
            <w:tcW w:w="51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w:t>
            </w:r>
            <w:r>
              <w:rPr>
                <w:kern w:val="0"/>
                <w:sz w:val="20"/>
                <w:szCs w:val="20"/>
              </w:rPr>
              <w:t>2.2</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w:t>
            </w:r>
            <w:r>
              <w:rPr>
                <w:kern w:val="0"/>
                <w:sz w:val="20"/>
                <w:szCs w:val="20"/>
              </w:rPr>
              <w:t>1.8</w:t>
            </w:r>
          </w:p>
        </w:tc>
      </w:tr>
      <w:tr>
        <w:tblPrEx>
          <w:tblCellMar>
            <w:top w:w="0" w:type="dxa"/>
            <w:left w:w="108" w:type="dxa"/>
            <w:bottom w:w="0" w:type="dxa"/>
            <w:right w:w="108" w:type="dxa"/>
          </w:tblCellMar>
        </w:tblPrEx>
        <w:trPr>
          <w:trHeight w:val="316" w:hRule="exact"/>
        </w:trPr>
        <w:tc>
          <w:tcPr>
            <w:tcW w:w="2288"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spacing w:val="-6"/>
                <w:kern w:val="0"/>
                <w:sz w:val="16"/>
                <w:szCs w:val="16"/>
              </w:rPr>
            </w:pPr>
            <w:r>
              <w:rPr>
                <w:rFonts w:hint="eastAsia" w:ascii="宋体" w:hAnsi="宋体" w:cs="宋体"/>
                <w:kern w:val="0"/>
                <w:sz w:val="18"/>
                <w:szCs w:val="18"/>
              </w:rPr>
              <w:t>规上工业增加值</w:t>
            </w:r>
            <w:r>
              <w:rPr>
                <w:rFonts w:hint="eastAsia" w:ascii="宋体" w:hAnsi="宋体" w:cs="宋体"/>
                <w:kern w:val="0"/>
                <w:sz w:val="15"/>
                <w:szCs w:val="15"/>
              </w:rPr>
              <w:t>(可比增速)</w:t>
            </w:r>
          </w:p>
        </w:tc>
        <w:tc>
          <w:tcPr>
            <w:tcW w:w="51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theme="minorBidi"/>
                <w:kern w:val="0"/>
                <w:sz w:val="18"/>
                <w:szCs w:val="18"/>
              </w:rPr>
            </w:pPr>
            <w:r>
              <w:rPr>
                <w:rFonts w:hint="eastAsia" w:ascii="宋体" w:hAnsi="宋体" w:eastAsia="微软雅黑" w:cstheme="minorBidi"/>
                <w:kern w:val="0"/>
                <w:sz w:val="18"/>
                <w:szCs w:val="18"/>
              </w:rPr>
              <w:t>%</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4</w:t>
            </w:r>
            <w:r>
              <w:rPr>
                <w:kern w:val="0"/>
                <w:sz w:val="20"/>
                <w:szCs w:val="20"/>
              </w:rPr>
              <w:t>.5</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8</w:t>
            </w:r>
            <w:r>
              <w:rPr>
                <w:kern w:val="0"/>
                <w:sz w:val="20"/>
                <w:szCs w:val="20"/>
              </w:rPr>
              <w:t>.3</w:t>
            </w:r>
          </w:p>
        </w:tc>
      </w:tr>
      <w:tr>
        <w:tblPrEx>
          <w:tblCellMar>
            <w:top w:w="0" w:type="dxa"/>
            <w:left w:w="108" w:type="dxa"/>
            <w:bottom w:w="0" w:type="dxa"/>
            <w:right w:w="108" w:type="dxa"/>
          </w:tblCellMar>
        </w:tblPrEx>
        <w:trPr>
          <w:trHeight w:val="316" w:hRule="exact"/>
        </w:trPr>
        <w:tc>
          <w:tcPr>
            <w:tcW w:w="2288"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全社会固定资产投资</w:t>
            </w:r>
          </w:p>
        </w:tc>
        <w:tc>
          <w:tcPr>
            <w:tcW w:w="51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2</w:t>
            </w:r>
            <w:r>
              <w:rPr>
                <w:kern w:val="0"/>
                <w:sz w:val="20"/>
                <w:szCs w:val="20"/>
              </w:rPr>
              <w:t>.1</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w:t>
            </w:r>
            <w:r>
              <w:rPr>
                <w:kern w:val="0"/>
                <w:sz w:val="20"/>
                <w:szCs w:val="20"/>
              </w:rPr>
              <w:t>9.3</w:t>
            </w:r>
          </w:p>
        </w:tc>
      </w:tr>
      <w:tr>
        <w:tblPrEx>
          <w:tblCellMar>
            <w:top w:w="0" w:type="dxa"/>
            <w:left w:w="108" w:type="dxa"/>
            <w:bottom w:w="0" w:type="dxa"/>
            <w:right w:w="108" w:type="dxa"/>
          </w:tblCellMar>
        </w:tblPrEx>
        <w:trPr>
          <w:trHeight w:val="316" w:hRule="exact"/>
        </w:trPr>
        <w:tc>
          <w:tcPr>
            <w:tcW w:w="2288"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 xml:space="preserve">  #建安投资</w:t>
            </w:r>
          </w:p>
        </w:tc>
        <w:tc>
          <w:tcPr>
            <w:tcW w:w="51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w:t>
            </w:r>
            <w:r>
              <w:rPr>
                <w:kern w:val="0"/>
                <w:sz w:val="20"/>
                <w:szCs w:val="20"/>
              </w:rPr>
              <w:t>1.6</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3</w:t>
            </w:r>
            <w:r>
              <w:rPr>
                <w:kern w:val="0"/>
                <w:sz w:val="20"/>
                <w:szCs w:val="20"/>
              </w:rPr>
              <w:t>.0</w:t>
            </w:r>
          </w:p>
        </w:tc>
      </w:tr>
      <w:tr>
        <w:tblPrEx>
          <w:tblCellMar>
            <w:top w:w="0" w:type="dxa"/>
            <w:left w:w="108" w:type="dxa"/>
            <w:bottom w:w="0" w:type="dxa"/>
            <w:right w:w="108" w:type="dxa"/>
          </w:tblCellMar>
        </w:tblPrEx>
        <w:trPr>
          <w:trHeight w:val="316" w:hRule="exact"/>
        </w:trPr>
        <w:tc>
          <w:tcPr>
            <w:tcW w:w="2288"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商品房销售面积</w:t>
            </w:r>
          </w:p>
        </w:tc>
        <w:tc>
          <w:tcPr>
            <w:tcW w:w="51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spacing w:val="-10"/>
                <w:kern w:val="0"/>
                <w:sz w:val="20"/>
                <w:szCs w:val="20"/>
              </w:rPr>
            </w:pPr>
            <w:r>
              <w:rPr>
                <w:rFonts w:hint="eastAsia"/>
                <w:spacing w:val="-10"/>
                <w:kern w:val="0"/>
                <w:sz w:val="20"/>
                <w:szCs w:val="20"/>
              </w:rPr>
              <w:t>-</w:t>
            </w:r>
            <w:r>
              <w:rPr>
                <w:spacing w:val="-10"/>
                <w:kern w:val="0"/>
                <w:sz w:val="20"/>
                <w:szCs w:val="20"/>
              </w:rPr>
              <w:t>6.2</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spacing w:val="-10"/>
                <w:kern w:val="0"/>
                <w:sz w:val="20"/>
                <w:szCs w:val="20"/>
              </w:rPr>
            </w:pPr>
            <w:r>
              <w:rPr>
                <w:rFonts w:hint="eastAsia"/>
                <w:spacing w:val="-10"/>
                <w:kern w:val="0"/>
                <w:sz w:val="20"/>
                <w:szCs w:val="20"/>
              </w:rPr>
              <w:t>2</w:t>
            </w:r>
            <w:r>
              <w:rPr>
                <w:spacing w:val="-10"/>
                <w:kern w:val="0"/>
                <w:sz w:val="20"/>
                <w:szCs w:val="20"/>
              </w:rPr>
              <w:t>0.7</w:t>
            </w:r>
          </w:p>
        </w:tc>
      </w:tr>
      <w:tr>
        <w:tblPrEx>
          <w:tblCellMar>
            <w:top w:w="0" w:type="dxa"/>
            <w:left w:w="108" w:type="dxa"/>
            <w:bottom w:w="0" w:type="dxa"/>
            <w:right w:w="108" w:type="dxa"/>
          </w:tblCellMar>
        </w:tblPrEx>
        <w:trPr>
          <w:trHeight w:val="316" w:hRule="exact"/>
        </w:trPr>
        <w:tc>
          <w:tcPr>
            <w:tcW w:w="2288"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spacing w:val="-2"/>
                <w:kern w:val="0"/>
                <w:sz w:val="18"/>
                <w:szCs w:val="18"/>
              </w:rPr>
            </w:pPr>
            <w:r>
              <w:rPr>
                <w:rFonts w:hint="eastAsia" w:ascii="宋体" w:hAnsi="宋体" w:cs="宋体"/>
                <w:spacing w:val="-2"/>
                <w:kern w:val="0"/>
                <w:sz w:val="18"/>
                <w:szCs w:val="18"/>
              </w:rPr>
              <w:t>限上单位社会消费品零售总额</w:t>
            </w:r>
          </w:p>
        </w:tc>
        <w:tc>
          <w:tcPr>
            <w:tcW w:w="51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w:t>
            </w:r>
            <w:r>
              <w:rPr>
                <w:kern w:val="0"/>
                <w:sz w:val="20"/>
                <w:szCs w:val="20"/>
              </w:rPr>
              <w:t>4.6</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w:t>
            </w:r>
            <w:r>
              <w:rPr>
                <w:kern w:val="0"/>
                <w:sz w:val="20"/>
                <w:szCs w:val="20"/>
              </w:rPr>
              <w:t>8.0</w:t>
            </w:r>
          </w:p>
        </w:tc>
      </w:tr>
      <w:tr>
        <w:tblPrEx>
          <w:tblCellMar>
            <w:top w:w="0" w:type="dxa"/>
            <w:left w:w="108" w:type="dxa"/>
            <w:bottom w:w="0" w:type="dxa"/>
            <w:right w:w="108" w:type="dxa"/>
          </w:tblCellMar>
        </w:tblPrEx>
        <w:trPr>
          <w:trHeight w:val="316" w:hRule="exact"/>
        </w:trPr>
        <w:tc>
          <w:tcPr>
            <w:tcW w:w="2288"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spacing w:val="-2"/>
                <w:kern w:val="0"/>
                <w:sz w:val="18"/>
                <w:szCs w:val="18"/>
              </w:rPr>
              <w:t>限上单位批发业商品销售额</w:t>
            </w:r>
          </w:p>
        </w:tc>
        <w:tc>
          <w:tcPr>
            <w:tcW w:w="51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3</w:t>
            </w:r>
            <w:r>
              <w:rPr>
                <w:kern w:val="0"/>
                <w:sz w:val="20"/>
                <w:szCs w:val="20"/>
              </w:rPr>
              <w:t>0.8</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6</w:t>
            </w:r>
            <w:r>
              <w:rPr>
                <w:kern w:val="0"/>
                <w:sz w:val="20"/>
                <w:szCs w:val="20"/>
              </w:rPr>
              <w:t>9.5</w:t>
            </w:r>
          </w:p>
        </w:tc>
      </w:tr>
      <w:tr>
        <w:tblPrEx>
          <w:tblCellMar>
            <w:top w:w="0" w:type="dxa"/>
            <w:left w:w="108" w:type="dxa"/>
            <w:bottom w:w="0" w:type="dxa"/>
            <w:right w:w="108" w:type="dxa"/>
          </w:tblCellMar>
        </w:tblPrEx>
        <w:trPr>
          <w:trHeight w:val="316" w:hRule="exact"/>
        </w:trPr>
        <w:tc>
          <w:tcPr>
            <w:tcW w:w="2288"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spacing w:val="-2"/>
                <w:kern w:val="0"/>
                <w:sz w:val="18"/>
                <w:szCs w:val="18"/>
              </w:rPr>
              <w:t>限上单位零售业商品销售额</w:t>
            </w:r>
          </w:p>
        </w:tc>
        <w:tc>
          <w:tcPr>
            <w:tcW w:w="51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w:t>
            </w:r>
            <w:r>
              <w:rPr>
                <w:kern w:val="0"/>
                <w:sz w:val="20"/>
                <w:szCs w:val="20"/>
              </w:rPr>
              <w:t>4.3</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2</w:t>
            </w:r>
            <w:r>
              <w:rPr>
                <w:kern w:val="0"/>
                <w:sz w:val="20"/>
                <w:szCs w:val="20"/>
              </w:rPr>
              <w:t>.8</w:t>
            </w:r>
          </w:p>
        </w:tc>
      </w:tr>
      <w:tr>
        <w:tblPrEx>
          <w:tblCellMar>
            <w:top w:w="0" w:type="dxa"/>
            <w:left w:w="108" w:type="dxa"/>
            <w:bottom w:w="0" w:type="dxa"/>
            <w:right w:w="108" w:type="dxa"/>
          </w:tblCellMar>
        </w:tblPrEx>
        <w:trPr>
          <w:trHeight w:val="316" w:hRule="exact"/>
        </w:trPr>
        <w:tc>
          <w:tcPr>
            <w:tcW w:w="2288"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spacing w:val="-2"/>
                <w:kern w:val="0"/>
                <w:sz w:val="18"/>
                <w:szCs w:val="18"/>
              </w:rPr>
              <w:t>限上单位住宿业营业收入</w:t>
            </w:r>
          </w:p>
        </w:tc>
        <w:tc>
          <w:tcPr>
            <w:tcW w:w="51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w:t>
            </w:r>
            <w:r>
              <w:rPr>
                <w:kern w:val="0"/>
                <w:sz w:val="20"/>
                <w:szCs w:val="20"/>
              </w:rPr>
              <w:t>0.7</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w:t>
            </w:r>
            <w:r>
              <w:rPr>
                <w:kern w:val="0"/>
                <w:sz w:val="20"/>
                <w:szCs w:val="20"/>
              </w:rPr>
              <w:t>3.2</w:t>
            </w:r>
          </w:p>
        </w:tc>
      </w:tr>
      <w:tr>
        <w:tblPrEx>
          <w:tblCellMar>
            <w:top w:w="0" w:type="dxa"/>
            <w:left w:w="108" w:type="dxa"/>
            <w:bottom w:w="0" w:type="dxa"/>
            <w:right w:w="108" w:type="dxa"/>
          </w:tblCellMar>
        </w:tblPrEx>
        <w:trPr>
          <w:trHeight w:val="316" w:hRule="exact"/>
        </w:trPr>
        <w:tc>
          <w:tcPr>
            <w:tcW w:w="2288"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spacing w:val="-2"/>
                <w:kern w:val="0"/>
                <w:sz w:val="18"/>
                <w:szCs w:val="18"/>
              </w:rPr>
              <w:t>限上单位餐饮业营业收入</w:t>
            </w:r>
          </w:p>
        </w:tc>
        <w:tc>
          <w:tcPr>
            <w:tcW w:w="51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6</w:t>
            </w:r>
            <w:r>
              <w:rPr>
                <w:kern w:val="0"/>
                <w:sz w:val="20"/>
                <w:szCs w:val="20"/>
              </w:rPr>
              <w:t>.1</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w:t>
            </w:r>
            <w:r>
              <w:rPr>
                <w:kern w:val="0"/>
                <w:sz w:val="20"/>
                <w:szCs w:val="20"/>
              </w:rPr>
              <w:t>8.2</w:t>
            </w:r>
          </w:p>
        </w:tc>
      </w:tr>
      <w:tr>
        <w:tblPrEx>
          <w:tblCellMar>
            <w:top w:w="0" w:type="dxa"/>
            <w:left w:w="108" w:type="dxa"/>
            <w:bottom w:w="0" w:type="dxa"/>
            <w:right w:w="108" w:type="dxa"/>
          </w:tblCellMar>
        </w:tblPrEx>
        <w:trPr>
          <w:trHeight w:val="316" w:hRule="exact"/>
        </w:trPr>
        <w:tc>
          <w:tcPr>
            <w:tcW w:w="2288"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一般公共预算收入</w:t>
            </w:r>
          </w:p>
        </w:tc>
        <w:tc>
          <w:tcPr>
            <w:tcW w:w="51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w:t>
            </w:r>
            <w:r>
              <w:rPr>
                <w:kern w:val="0"/>
                <w:sz w:val="20"/>
                <w:szCs w:val="20"/>
              </w:rPr>
              <w:t>2.1</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5</w:t>
            </w:r>
            <w:r>
              <w:rPr>
                <w:kern w:val="0"/>
                <w:sz w:val="20"/>
                <w:szCs w:val="20"/>
              </w:rPr>
              <w:t>.6</w:t>
            </w:r>
          </w:p>
        </w:tc>
      </w:tr>
      <w:tr>
        <w:tblPrEx>
          <w:tblCellMar>
            <w:top w:w="0" w:type="dxa"/>
            <w:left w:w="108" w:type="dxa"/>
            <w:bottom w:w="0" w:type="dxa"/>
            <w:right w:w="108" w:type="dxa"/>
          </w:tblCellMar>
        </w:tblPrEx>
        <w:trPr>
          <w:trHeight w:val="316" w:hRule="exact"/>
        </w:trPr>
        <w:tc>
          <w:tcPr>
            <w:tcW w:w="2288"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 xml:space="preserve">  #税收收入</w:t>
            </w:r>
          </w:p>
        </w:tc>
        <w:tc>
          <w:tcPr>
            <w:tcW w:w="51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w:t>
            </w:r>
            <w:r>
              <w:rPr>
                <w:kern w:val="0"/>
                <w:sz w:val="20"/>
                <w:szCs w:val="20"/>
              </w:rPr>
              <w:t>14.0</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7</w:t>
            </w:r>
            <w:r>
              <w:rPr>
                <w:kern w:val="0"/>
                <w:sz w:val="20"/>
                <w:szCs w:val="20"/>
              </w:rPr>
              <w:t>.7</w:t>
            </w:r>
          </w:p>
        </w:tc>
      </w:tr>
      <w:tr>
        <w:tblPrEx>
          <w:tblCellMar>
            <w:top w:w="0" w:type="dxa"/>
            <w:left w:w="108" w:type="dxa"/>
            <w:bottom w:w="0" w:type="dxa"/>
            <w:right w:w="108" w:type="dxa"/>
          </w:tblCellMar>
        </w:tblPrEx>
        <w:trPr>
          <w:trHeight w:val="316" w:hRule="exact"/>
        </w:trPr>
        <w:tc>
          <w:tcPr>
            <w:tcW w:w="2288"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一般公共预算支出</w:t>
            </w:r>
          </w:p>
        </w:tc>
        <w:tc>
          <w:tcPr>
            <w:tcW w:w="51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w:t>
            </w:r>
            <w:r>
              <w:rPr>
                <w:kern w:val="0"/>
                <w:sz w:val="20"/>
                <w:szCs w:val="20"/>
              </w:rPr>
              <w:t>8.5</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w:t>
            </w:r>
            <w:r>
              <w:rPr>
                <w:kern w:val="0"/>
                <w:sz w:val="20"/>
                <w:szCs w:val="20"/>
              </w:rPr>
              <w:t>14.2</w:t>
            </w:r>
          </w:p>
        </w:tc>
      </w:tr>
      <w:tr>
        <w:tblPrEx>
          <w:tblCellMar>
            <w:top w:w="0" w:type="dxa"/>
            <w:left w:w="108" w:type="dxa"/>
            <w:bottom w:w="0" w:type="dxa"/>
            <w:right w:w="108" w:type="dxa"/>
          </w:tblCellMar>
        </w:tblPrEx>
        <w:trPr>
          <w:trHeight w:val="316" w:hRule="exact"/>
        </w:trPr>
        <w:tc>
          <w:tcPr>
            <w:tcW w:w="2288"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金融机构存款余额(同比)</w:t>
            </w:r>
          </w:p>
        </w:tc>
        <w:tc>
          <w:tcPr>
            <w:tcW w:w="51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w:t>
            </w:r>
            <w:r>
              <w:rPr>
                <w:kern w:val="0"/>
                <w:sz w:val="20"/>
                <w:szCs w:val="20"/>
              </w:rPr>
              <w:t>0.0</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4</w:t>
            </w:r>
            <w:r>
              <w:rPr>
                <w:kern w:val="0"/>
                <w:sz w:val="20"/>
                <w:szCs w:val="20"/>
              </w:rPr>
              <w:t>.8</w:t>
            </w:r>
          </w:p>
        </w:tc>
      </w:tr>
      <w:tr>
        <w:tblPrEx>
          <w:tblCellMar>
            <w:top w:w="0" w:type="dxa"/>
            <w:left w:w="108" w:type="dxa"/>
            <w:bottom w:w="0" w:type="dxa"/>
            <w:right w:w="108" w:type="dxa"/>
          </w:tblCellMar>
        </w:tblPrEx>
        <w:trPr>
          <w:trHeight w:val="252" w:hRule="exact"/>
        </w:trPr>
        <w:tc>
          <w:tcPr>
            <w:tcW w:w="2288"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金融机构贷款余额(同比)</w:t>
            </w:r>
          </w:p>
        </w:tc>
        <w:tc>
          <w:tcPr>
            <w:tcW w:w="51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9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w:t>
            </w:r>
            <w:r>
              <w:rPr>
                <w:kern w:val="0"/>
                <w:sz w:val="20"/>
                <w:szCs w:val="20"/>
              </w:rPr>
              <w:t>7.3</w:t>
            </w:r>
          </w:p>
        </w:tc>
        <w:tc>
          <w:tcPr>
            <w:tcW w:w="109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20.3</w:t>
            </w:r>
          </w:p>
        </w:tc>
      </w:tr>
    </w:tbl>
    <w:p>
      <w:pPr>
        <w:widowControl/>
        <w:adjustRightInd w:val="0"/>
        <w:snapToGrid w:val="0"/>
        <w:spacing w:line="400" w:lineRule="exact"/>
        <w:jc w:val="center"/>
        <w:rPr>
          <w:rFonts w:ascii="隶书" w:hAnsi="Tahoma" w:eastAsia="隶书" w:cstheme="minorBidi"/>
          <w:b/>
          <w:kern w:val="0"/>
          <w:sz w:val="24"/>
          <w:shd w:val="pct10" w:color="auto" w:fill="FFFFFF"/>
        </w:rPr>
      </w:pPr>
      <w:r>
        <w:rPr>
          <w:rFonts w:hint="eastAsia" w:ascii="隶书" w:hAnsi="Tahoma" w:eastAsia="隶书"/>
          <w:b/>
          <w:kern w:val="0"/>
          <w:sz w:val="24"/>
          <w:shd w:val="pct10" w:color="auto" w:fill="FFFFFF"/>
        </w:rPr>
        <w:t>横向对比资料</w:t>
      </w:r>
    </w:p>
    <w:tbl>
      <w:tblPr>
        <w:tblStyle w:val="10"/>
        <w:tblW w:w="5000" w:type="pct"/>
        <w:tblInd w:w="0" w:type="dxa"/>
        <w:tblLayout w:type="autofit"/>
        <w:tblCellMar>
          <w:top w:w="0" w:type="dxa"/>
          <w:left w:w="108" w:type="dxa"/>
          <w:bottom w:w="0" w:type="dxa"/>
          <w:right w:w="108" w:type="dxa"/>
        </w:tblCellMar>
      </w:tblPr>
      <w:tblGrid>
        <w:gridCol w:w="2462"/>
        <w:gridCol w:w="576"/>
        <w:gridCol w:w="1064"/>
        <w:gridCol w:w="1443"/>
      </w:tblGrid>
      <w:tr>
        <w:tblPrEx>
          <w:tblCellMar>
            <w:top w:w="0" w:type="dxa"/>
            <w:left w:w="108" w:type="dxa"/>
            <w:bottom w:w="0" w:type="dxa"/>
            <w:right w:w="108" w:type="dxa"/>
          </w:tblCellMar>
        </w:tblPrEx>
        <w:trPr>
          <w:trHeight w:val="276" w:hRule="exact"/>
        </w:trPr>
        <w:tc>
          <w:tcPr>
            <w:tcW w:w="2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Cs/>
                <w:kern w:val="0"/>
                <w:sz w:val="18"/>
                <w:szCs w:val="18"/>
              </w:rPr>
            </w:pPr>
            <w:r>
              <w:rPr>
                <w:rFonts w:hint="eastAsia" w:ascii="宋体" w:hAnsi="宋体" w:cs="宋体"/>
                <w:bCs/>
                <w:kern w:val="0"/>
                <w:sz w:val="18"/>
                <w:szCs w:val="18"/>
              </w:rPr>
              <w:t>指</w:t>
            </w:r>
            <w:r>
              <w:rPr>
                <w:rFonts w:ascii="宋体" w:hAnsi="宋体" w:cstheme="minorBidi"/>
                <w:bCs/>
                <w:kern w:val="0"/>
                <w:sz w:val="18"/>
                <w:szCs w:val="18"/>
              </w:rPr>
              <w:t xml:space="preserve">  </w:t>
            </w:r>
            <w:r>
              <w:rPr>
                <w:rFonts w:hint="eastAsia" w:ascii="宋体" w:hAnsi="宋体" w:cs="宋体"/>
                <w:bCs/>
                <w:kern w:val="0"/>
                <w:sz w:val="18"/>
                <w:szCs w:val="18"/>
              </w:rPr>
              <w:t>标</w:t>
            </w:r>
            <w:r>
              <w:rPr>
                <w:rFonts w:ascii="宋体" w:hAnsi="宋体" w:cstheme="minorBidi"/>
                <w:bCs/>
                <w:kern w:val="0"/>
                <w:sz w:val="18"/>
                <w:szCs w:val="18"/>
              </w:rPr>
              <w:t xml:space="preserve">  </w:t>
            </w:r>
            <w:r>
              <w:rPr>
                <w:rFonts w:hint="eastAsia" w:ascii="宋体" w:hAnsi="宋体" w:cs="宋体"/>
                <w:bCs/>
                <w:kern w:val="0"/>
                <w:sz w:val="18"/>
                <w:szCs w:val="18"/>
              </w:rPr>
              <w:t>名</w:t>
            </w:r>
            <w:r>
              <w:rPr>
                <w:rFonts w:ascii="宋体" w:hAnsi="宋体" w:cstheme="minorBidi"/>
                <w:bCs/>
                <w:kern w:val="0"/>
                <w:sz w:val="18"/>
                <w:szCs w:val="18"/>
              </w:rPr>
              <w:t xml:space="preserve">  </w:t>
            </w:r>
            <w:r>
              <w:rPr>
                <w:rFonts w:hint="eastAsia" w:ascii="宋体" w:hAnsi="宋体" w:cs="宋体"/>
                <w:bCs/>
                <w:kern w:val="0"/>
                <w:sz w:val="18"/>
                <w:szCs w:val="18"/>
              </w:rPr>
              <w:t>称</w:t>
            </w:r>
          </w:p>
        </w:tc>
        <w:tc>
          <w:tcPr>
            <w:tcW w:w="522"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Cs/>
                <w:kern w:val="0"/>
                <w:sz w:val="18"/>
                <w:szCs w:val="18"/>
              </w:rPr>
            </w:pPr>
            <w:r>
              <w:rPr>
                <w:rFonts w:hint="eastAsia" w:ascii="宋体" w:hAnsi="宋体" w:cs="宋体"/>
                <w:bCs/>
                <w:kern w:val="0"/>
                <w:sz w:val="18"/>
                <w:szCs w:val="18"/>
              </w:rPr>
              <w:t>单位</w:t>
            </w:r>
          </w:p>
        </w:tc>
        <w:tc>
          <w:tcPr>
            <w:tcW w:w="1011"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Cs/>
                <w:kern w:val="0"/>
                <w:sz w:val="18"/>
                <w:szCs w:val="18"/>
              </w:rPr>
            </w:pPr>
            <w:r>
              <w:rPr>
                <w:rFonts w:hint="eastAsia" w:ascii="宋体" w:hAnsi="宋体" w:cs="宋体"/>
                <w:bCs/>
                <w:kern w:val="0"/>
                <w:sz w:val="18"/>
                <w:szCs w:val="18"/>
              </w:rPr>
              <w:t>重庆市</w:t>
            </w:r>
          </w:p>
        </w:tc>
        <w:tc>
          <w:tcPr>
            <w:tcW w:w="1220"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Cs/>
                <w:kern w:val="0"/>
                <w:sz w:val="18"/>
                <w:szCs w:val="18"/>
              </w:rPr>
            </w:pPr>
            <w:r>
              <w:rPr>
                <w:rFonts w:hint="eastAsia" w:ascii="宋体" w:hAnsi="宋体" w:cs="宋体"/>
                <w:bCs/>
                <w:kern w:val="0"/>
                <w:sz w:val="18"/>
                <w:szCs w:val="18"/>
              </w:rPr>
              <w:t>石柱县</w:t>
            </w:r>
          </w:p>
        </w:tc>
      </w:tr>
      <w:tr>
        <w:tblPrEx>
          <w:tblCellMar>
            <w:top w:w="0" w:type="dxa"/>
            <w:left w:w="108" w:type="dxa"/>
            <w:bottom w:w="0" w:type="dxa"/>
            <w:right w:w="108" w:type="dxa"/>
          </w:tblCellMar>
        </w:tblPrEx>
        <w:trPr>
          <w:trHeight w:val="321" w:hRule="exact"/>
        </w:trPr>
        <w:tc>
          <w:tcPr>
            <w:tcW w:w="2247"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spacing w:val="-6"/>
                <w:kern w:val="0"/>
                <w:sz w:val="16"/>
                <w:szCs w:val="16"/>
              </w:rPr>
            </w:pPr>
            <w:r>
              <w:rPr>
                <w:rFonts w:hint="eastAsia" w:ascii="宋体" w:hAnsi="宋体" w:cs="宋体"/>
                <w:kern w:val="0"/>
                <w:sz w:val="18"/>
                <w:szCs w:val="18"/>
              </w:rPr>
              <w:t>规上工业增加值</w:t>
            </w:r>
            <w:r>
              <w:rPr>
                <w:rFonts w:hint="eastAsia" w:ascii="宋体" w:hAnsi="宋体" w:cs="宋体"/>
                <w:kern w:val="0"/>
                <w:sz w:val="15"/>
                <w:szCs w:val="15"/>
              </w:rPr>
              <w:t>(可比增速)</w:t>
            </w:r>
          </w:p>
        </w:tc>
        <w:tc>
          <w:tcPr>
            <w:tcW w:w="522"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theme="minorBidi"/>
                <w:kern w:val="0"/>
                <w:sz w:val="18"/>
                <w:szCs w:val="18"/>
              </w:rPr>
            </w:pPr>
            <w:r>
              <w:rPr>
                <w:rFonts w:hint="eastAsia" w:ascii="宋体" w:hAnsi="宋体" w:eastAsia="微软雅黑" w:cstheme="minorBidi"/>
                <w:kern w:val="0"/>
                <w:sz w:val="18"/>
                <w:szCs w:val="18"/>
              </w:rPr>
              <w:t>%</w:t>
            </w:r>
          </w:p>
        </w:tc>
        <w:tc>
          <w:tcPr>
            <w:tcW w:w="101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6</w:t>
            </w:r>
            <w:r>
              <w:rPr>
                <w:kern w:val="0"/>
                <w:sz w:val="20"/>
                <w:szCs w:val="20"/>
              </w:rPr>
              <w:t>.0</w:t>
            </w:r>
          </w:p>
        </w:tc>
        <w:tc>
          <w:tcPr>
            <w:tcW w:w="1220"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4</w:t>
            </w:r>
            <w:r>
              <w:rPr>
                <w:kern w:val="0"/>
                <w:sz w:val="20"/>
                <w:szCs w:val="20"/>
              </w:rPr>
              <w:t>.5</w:t>
            </w:r>
          </w:p>
        </w:tc>
      </w:tr>
      <w:tr>
        <w:tblPrEx>
          <w:tblCellMar>
            <w:top w:w="0" w:type="dxa"/>
            <w:left w:w="108" w:type="dxa"/>
            <w:bottom w:w="0" w:type="dxa"/>
            <w:right w:w="108" w:type="dxa"/>
          </w:tblCellMar>
        </w:tblPrEx>
        <w:trPr>
          <w:trHeight w:val="321" w:hRule="exact"/>
        </w:trPr>
        <w:tc>
          <w:tcPr>
            <w:tcW w:w="2247"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全社会固定资产投资</w:t>
            </w:r>
          </w:p>
        </w:tc>
        <w:tc>
          <w:tcPr>
            <w:tcW w:w="522"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1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6</w:t>
            </w:r>
            <w:r>
              <w:rPr>
                <w:kern w:val="0"/>
                <w:sz w:val="20"/>
                <w:szCs w:val="20"/>
              </w:rPr>
              <w:t>.0</w:t>
            </w:r>
          </w:p>
        </w:tc>
        <w:tc>
          <w:tcPr>
            <w:tcW w:w="1220"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2</w:t>
            </w:r>
            <w:r>
              <w:rPr>
                <w:kern w:val="0"/>
                <w:sz w:val="20"/>
                <w:szCs w:val="20"/>
              </w:rPr>
              <w:t>.1</w:t>
            </w:r>
          </w:p>
        </w:tc>
      </w:tr>
      <w:tr>
        <w:tblPrEx>
          <w:tblCellMar>
            <w:top w:w="0" w:type="dxa"/>
            <w:left w:w="108" w:type="dxa"/>
            <w:bottom w:w="0" w:type="dxa"/>
            <w:right w:w="108" w:type="dxa"/>
          </w:tblCellMar>
        </w:tblPrEx>
        <w:trPr>
          <w:trHeight w:val="321" w:hRule="exact"/>
        </w:trPr>
        <w:tc>
          <w:tcPr>
            <w:tcW w:w="2247"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 xml:space="preserve">  #工业投资</w:t>
            </w:r>
          </w:p>
        </w:tc>
        <w:tc>
          <w:tcPr>
            <w:tcW w:w="522"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1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w:t>
            </w:r>
            <w:r>
              <w:rPr>
                <w:kern w:val="0"/>
                <w:sz w:val="20"/>
                <w:szCs w:val="20"/>
              </w:rPr>
              <w:t>1.5</w:t>
            </w:r>
          </w:p>
        </w:tc>
        <w:tc>
          <w:tcPr>
            <w:tcW w:w="1220"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w:t>
            </w:r>
            <w:r>
              <w:rPr>
                <w:kern w:val="0"/>
                <w:sz w:val="20"/>
                <w:szCs w:val="20"/>
              </w:rPr>
              <w:t>24.9</w:t>
            </w:r>
          </w:p>
        </w:tc>
      </w:tr>
      <w:tr>
        <w:tblPrEx>
          <w:tblCellMar>
            <w:top w:w="0" w:type="dxa"/>
            <w:left w:w="108" w:type="dxa"/>
            <w:bottom w:w="0" w:type="dxa"/>
            <w:right w:w="108" w:type="dxa"/>
          </w:tblCellMar>
        </w:tblPrEx>
        <w:trPr>
          <w:trHeight w:val="321" w:hRule="exact"/>
        </w:trPr>
        <w:tc>
          <w:tcPr>
            <w:tcW w:w="2247"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商品房销售面积</w:t>
            </w:r>
          </w:p>
        </w:tc>
        <w:tc>
          <w:tcPr>
            <w:tcW w:w="522"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1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eastAsia="微软雅黑"/>
                <w:kern w:val="0"/>
                <w:sz w:val="20"/>
                <w:szCs w:val="20"/>
              </w:rPr>
            </w:pPr>
            <w:r>
              <w:rPr>
                <w:rFonts w:hint="eastAsia" w:eastAsia="微软雅黑"/>
                <w:kern w:val="0"/>
                <w:sz w:val="20"/>
                <w:szCs w:val="20"/>
              </w:rPr>
              <w:t>-</w:t>
            </w:r>
            <w:r>
              <w:rPr>
                <w:rFonts w:eastAsia="微软雅黑"/>
                <w:kern w:val="0"/>
                <w:sz w:val="20"/>
                <w:szCs w:val="20"/>
              </w:rPr>
              <w:t>18.4</w:t>
            </w:r>
          </w:p>
        </w:tc>
        <w:tc>
          <w:tcPr>
            <w:tcW w:w="1220"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spacing w:val="-10"/>
                <w:kern w:val="0"/>
                <w:sz w:val="20"/>
                <w:szCs w:val="20"/>
              </w:rPr>
            </w:pPr>
            <w:r>
              <w:rPr>
                <w:rFonts w:hint="eastAsia"/>
                <w:spacing w:val="-10"/>
                <w:kern w:val="0"/>
                <w:sz w:val="20"/>
                <w:szCs w:val="20"/>
              </w:rPr>
              <w:t>-</w:t>
            </w:r>
            <w:r>
              <w:rPr>
                <w:spacing w:val="-10"/>
                <w:kern w:val="0"/>
                <w:sz w:val="20"/>
                <w:szCs w:val="20"/>
              </w:rPr>
              <w:t>6.2</w:t>
            </w:r>
          </w:p>
        </w:tc>
      </w:tr>
      <w:tr>
        <w:tblPrEx>
          <w:tblCellMar>
            <w:top w:w="0" w:type="dxa"/>
            <w:left w:w="108" w:type="dxa"/>
            <w:bottom w:w="0" w:type="dxa"/>
            <w:right w:w="108" w:type="dxa"/>
          </w:tblCellMar>
        </w:tblPrEx>
        <w:trPr>
          <w:trHeight w:val="321" w:hRule="exact"/>
        </w:trPr>
        <w:tc>
          <w:tcPr>
            <w:tcW w:w="2247"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社会消费品零售总额</w:t>
            </w:r>
          </w:p>
        </w:tc>
        <w:tc>
          <w:tcPr>
            <w:tcW w:w="522"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1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eastAsia="微软雅黑"/>
                <w:kern w:val="0"/>
                <w:sz w:val="20"/>
                <w:szCs w:val="20"/>
              </w:rPr>
            </w:pPr>
          </w:p>
        </w:tc>
        <w:tc>
          <w:tcPr>
            <w:tcW w:w="1220"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ascii="宋体" w:hAnsi="宋体"/>
                <w:kern w:val="0"/>
                <w:sz w:val="13"/>
                <w:szCs w:val="13"/>
              </w:rPr>
            </w:pPr>
            <w:r>
              <w:rPr>
                <w:rFonts w:hint="eastAsia" w:ascii="宋体" w:hAnsi="宋体"/>
                <w:kern w:val="0"/>
                <w:sz w:val="13"/>
                <w:szCs w:val="13"/>
              </w:rPr>
              <w:t>（限上单位）</w:t>
            </w:r>
            <w:r>
              <w:rPr>
                <w:rFonts w:hint="eastAsia"/>
                <w:kern w:val="0"/>
                <w:sz w:val="20"/>
                <w:szCs w:val="20"/>
              </w:rPr>
              <w:t>14.6</w:t>
            </w:r>
          </w:p>
        </w:tc>
      </w:tr>
      <w:tr>
        <w:tblPrEx>
          <w:tblCellMar>
            <w:top w:w="0" w:type="dxa"/>
            <w:left w:w="108" w:type="dxa"/>
            <w:bottom w:w="0" w:type="dxa"/>
            <w:right w:w="108" w:type="dxa"/>
          </w:tblCellMar>
        </w:tblPrEx>
        <w:trPr>
          <w:trHeight w:val="321" w:hRule="exact"/>
        </w:trPr>
        <w:tc>
          <w:tcPr>
            <w:tcW w:w="2247"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一般公共预算收入</w:t>
            </w:r>
          </w:p>
        </w:tc>
        <w:tc>
          <w:tcPr>
            <w:tcW w:w="522"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1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w:t>
            </w:r>
            <w:r>
              <w:rPr>
                <w:kern w:val="0"/>
                <w:sz w:val="20"/>
                <w:szCs w:val="20"/>
              </w:rPr>
              <w:t>15.9</w:t>
            </w:r>
          </w:p>
        </w:tc>
        <w:tc>
          <w:tcPr>
            <w:tcW w:w="1220"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w:t>
            </w:r>
            <w:r>
              <w:rPr>
                <w:kern w:val="0"/>
                <w:sz w:val="20"/>
                <w:szCs w:val="20"/>
              </w:rPr>
              <w:t>2.1</w:t>
            </w:r>
          </w:p>
        </w:tc>
      </w:tr>
      <w:tr>
        <w:tblPrEx>
          <w:tblCellMar>
            <w:top w:w="0" w:type="dxa"/>
            <w:left w:w="108" w:type="dxa"/>
            <w:bottom w:w="0" w:type="dxa"/>
            <w:right w:w="108" w:type="dxa"/>
          </w:tblCellMar>
        </w:tblPrEx>
        <w:trPr>
          <w:trHeight w:val="321" w:hRule="exact"/>
        </w:trPr>
        <w:tc>
          <w:tcPr>
            <w:tcW w:w="2247"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 xml:space="preserve">  #税收收入</w:t>
            </w:r>
          </w:p>
        </w:tc>
        <w:tc>
          <w:tcPr>
            <w:tcW w:w="522"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1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w:t>
            </w:r>
            <w:r>
              <w:rPr>
                <w:kern w:val="0"/>
                <w:sz w:val="20"/>
                <w:szCs w:val="20"/>
              </w:rPr>
              <w:t>24.8</w:t>
            </w:r>
          </w:p>
        </w:tc>
        <w:tc>
          <w:tcPr>
            <w:tcW w:w="1220"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w:t>
            </w:r>
            <w:r>
              <w:rPr>
                <w:kern w:val="0"/>
                <w:sz w:val="20"/>
                <w:szCs w:val="20"/>
              </w:rPr>
              <w:t>14.0</w:t>
            </w:r>
          </w:p>
        </w:tc>
      </w:tr>
      <w:tr>
        <w:tblPrEx>
          <w:tblCellMar>
            <w:top w:w="0" w:type="dxa"/>
            <w:left w:w="108" w:type="dxa"/>
            <w:bottom w:w="0" w:type="dxa"/>
            <w:right w:w="108" w:type="dxa"/>
          </w:tblCellMar>
        </w:tblPrEx>
        <w:trPr>
          <w:trHeight w:val="321" w:hRule="exact"/>
        </w:trPr>
        <w:tc>
          <w:tcPr>
            <w:tcW w:w="2247"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一般公共预算支出</w:t>
            </w:r>
          </w:p>
        </w:tc>
        <w:tc>
          <w:tcPr>
            <w:tcW w:w="522"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1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3</w:t>
            </w:r>
            <w:r>
              <w:rPr>
                <w:kern w:val="0"/>
                <w:sz w:val="20"/>
                <w:szCs w:val="20"/>
              </w:rPr>
              <w:t>.8</w:t>
            </w:r>
          </w:p>
        </w:tc>
        <w:tc>
          <w:tcPr>
            <w:tcW w:w="1220"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w:t>
            </w:r>
            <w:r>
              <w:rPr>
                <w:kern w:val="0"/>
                <w:sz w:val="20"/>
                <w:szCs w:val="20"/>
              </w:rPr>
              <w:t>8.5</w:t>
            </w:r>
          </w:p>
        </w:tc>
      </w:tr>
      <w:tr>
        <w:tblPrEx>
          <w:tblCellMar>
            <w:top w:w="0" w:type="dxa"/>
            <w:left w:w="108" w:type="dxa"/>
            <w:bottom w:w="0" w:type="dxa"/>
            <w:right w:w="108" w:type="dxa"/>
          </w:tblCellMar>
        </w:tblPrEx>
        <w:trPr>
          <w:trHeight w:val="321" w:hRule="exact"/>
        </w:trPr>
        <w:tc>
          <w:tcPr>
            <w:tcW w:w="2247"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金融机构存款余额(同比)</w:t>
            </w:r>
          </w:p>
        </w:tc>
        <w:tc>
          <w:tcPr>
            <w:tcW w:w="522"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1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6.7</w:t>
            </w:r>
          </w:p>
        </w:tc>
        <w:tc>
          <w:tcPr>
            <w:tcW w:w="1220"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w:t>
            </w:r>
            <w:r>
              <w:rPr>
                <w:kern w:val="0"/>
                <w:sz w:val="20"/>
                <w:szCs w:val="20"/>
              </w:rPr>
              <w:t>0.0</w:t>
            </w:r>
          </w:p>
        </w:tc>
      </w:tr>
      <w:tr>
        <w:tblPrEx>
          <w:tblCellMar>
            <w:top w:w="0" w:type="dxa"/>
            <w:left w:w="108" w:type="dxa"/>
            <w:bottom w:w="0" w:type="dxa"/>
            <w:right w:w="108" w:type="dxa"/>
          </w:tblCellMar>
        </w:tblPrEx>
        <w:trPr>
          <w:trHeight w:val="257" w:hRule="exact"/>
        </w:trPr>
        <w:tc>
          <w:tcPr>
            <w:tcW w:w="224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金融机构贷款余额(同比)</w:t>
            </w:r>
          </w:p>
        </w:tc>
        <w:tc>
          <w:tcPr>
            <w:tcW w:w="522"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11"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8.4</w:t>
            </w:r>
          </w:p>
        </w:tc>
        <w:tc>
          <w:tcPr>
            <w:tcW w:w="1220"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w:t>
            </w:r>
            <w:r>
              <w:rPr>
                <w:kern w:val="0"/>
                <w:sz w:val="20"/>
                <w:szCs w:val="20"/>
              </w:rPr>
              <w:t>7.3</w:t>
            </w:r>
          </w:p>
        </w:tc>
      </w:tr>
    </w:tbl>
    <w:p>
      <w:pPr>
        <w:ind w:left="-210" w:leftChars="-100"/>
        <w:jc w:val="right"/>
        <w:rPr>
          <w:sz w:val="18"/>
          <w:szCs w:val="18"/>
        </w:rPr>
      </w:pPr>
      <w:r>
        <w:rPr>
          <w:rFonts w:hint="eastAsia" w:ascii="黑体" w:eastAsia="黑体"/>
          <w:b/>
          <w:sz w:val="24"/>
          <w:highlight w:val="lightGray"/>
        </w:rPr>
        <w:t>工业经济                          （07月份）</w:t>
      </w:r>
    </w:p>
    <w:tbl>
      <w:tblPr>
        <w:tblStyle w:val="10"/>
        <w:tblW w:w="5000" w:type="pct"/>
        <w:tblInd w:w="0" w:type="dxa"/>
        <w:tblLayout w:type="autofit"/>
        <w:tblCellMar>
          <w:top w:w="0" w:type="dxa"/>
          <w:left w:w="108" w:type="dxa"/>
          <w:bottom w:w="0" w:type="dxa"/>
          <w:right w:w="108" w:type="dxa"/>
        </w:tblCellMar>
      </w:tblPr>
      <w:tblGrid>
        <w:gridCol w:w="3036"/>
        <w:gridCol w:w="678"/>
        <w:gridCol w:w="916"/>
        <w:gridCol w:w="915"/>
      </w:tblGrid>
      <w:tr>
        <w:tblPrEx>
          <w:tblCellMar>
            <w:top w:w="0" w:type="dxa"/>
            <w:left w:w="108" w:type="dxa"/>
            <w:bottom w:w="0" w:type="dxa"/>
            <w:right w:w="108" w:type="dxa"/>
          </w:tblCellMar>
        </w:tblPrEx>
        <w:trPr>
          <w:trHeight w:val="534" w:hRule="exact"/>
        </w:trPr>
        <w:tc>
          <w:tcPr>
            <w:tcW w:w="27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指</w:t>
            </w:r>
            <w:r>
              <w:rPr>
                <w:b/>
                <w:bCs/>
                <w:kern w:val="0"/>
                <w:sz w:val="20"/>
                <w:szCs w:val="20"/>
              </w:rPr>
              <w:t xml:space="preserve">  </w:t>
            </w:r>
            <w:r>
              <w:rPr>
                <w:rFonts w:hint="eastAsia" w:ascii="宋体" w:hAnsi="宋体" w:cs="宋体"/>
                <w:b/>
                <w:bCs/>
                <w:kern w:val="0"/>
                <w:sz w:val="20"/>
                <w:szCs w:val="20"/>
              </w:rPr>
              <w:t>标</w:t>
            </w:r>
            <w:r>
              <w:rPr>
                <w:b/>
                <w:bCs/>
                <w:kern w:val="0"/>
                <w:sz w:val="20"/>
                <w:szCs w:val="20"/>
              </w:rPr>
              <w:t xml:space="preserve">  </w:t>
            </w:r>
            <w:r>
              <w:rPr>
                <w:rFonts w:hint="eastAsia" w:ascii="宋体" w:hAnsi="宋体" w:cs="宋体"/>
                <w:b/>
                <w:bCs/>
                <w:kern w:val="0"/>
                <w:sz w:val="20"/>
                <w:szCs w:val="20"/>
              </w:rPr>
              <w:t>名</w:t>
            </w:r>
            <w:r>
              <w:rPr>
                <w:b/>
                <w:bCs/>
                <w:kern w:val="0"/>
                <w:sz w:val="20"/>
                <w:szCs w:val="20"/>
              </w:rPr>
              <w:t xml:space="preserve">  </w:t>
            </w:r>
            <w:r>
              <w:rPr>
                <w:rFonts w:hint="eastAsia" w:ascii="宋体" w:hAnsi="宋体" w:cs="宋体"/>
                <w:b/>
                <w:bCs/>
                <w:kern w:val="0"/>
                <w:sz w:val="20"/>
                <w:szCs w:val="20"/>
              </w:rPr>
              <w:t>称</w:t>
            </w:r>
          </w:p>
        </w:tc>
        <w:tc>
          <w:tcPr>
            <w:tcW w:w="61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单位</w:t>
            </w:r>
          </w:p>
        </w:tc>
        <w:tc>
          <w:tcPr>
            <w:tcW w:w="82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spacing w:val="2"/>
                <w:kern w:val="0"/>
                <w:sz w:val="16"/>
                <w:szCs w:val="16"/>
              </w:rPr>
            </w:pPr>
            <w:r>
              <w:rPr>
                <w:rFonts w:hint="eastAsia" w:ascii="宋体" w:hAnsi="宋体" w:cs="宋体"/>
                <w:b/>
                <w:bCs/>
                <w:spacing w:val="2"/>
                <w:kern w:val="0"/>
                <w:sz w:val="16"/>
                <w:szCs w:val="16"/>
              </w:rPr>
              <w:t>本年累计</w:t>
            </w:r>
          </w:p>
        </w:tc>
        <w:tc>
          <w:tcPr>
            <w:tcW w:w="82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pacing w:val="2"/>
                <w:kern w:val="0"/>
                <w:sz w:val="16"/>
                <w:szCs w:val="16"/>
              </w:rPr>
            </w:pPr>
            <w:r>
              <w:rPr>
                <w:rFonts w:hint="eastAsia" w:ascii="宋体" w:hAnsi="宋体" w:cs="宋体"/>
                <w:b/>
                <w:bCs/>
                <w:spacing w:val="-8"/>
                <w:kern w:val="0"/>
                <w:sz w:val="15"/>
                <w:szCs w:val="15"/>
              </w:rPr>
              <w:t>同比±</w:t>
            </w:r>
            <w:r>
              <w:rPr>
                <w:b/>
                <w:bCs/>
                <w:spacing w:val="-8"/>
                <w:kern w:val="0"/>
                <w:sz w:val="15"/>
                <w:szCs w:val="15"/>
              </w:rPr>
              <w:t>%</w:t>
            </w:r>
          </w:p>
        </w:tc>
      </w:tr>
      <w:tr>
        <w:tblPrEx>
          <w:tblCellMar>
            <w:top w:w="0" w:type="dxa"/>
            <w:left w:w="108" w:type="dxa"/>
            <w:bottom w:w="0" w:type="dxa"/>
            <w:right w:w="108" w:type="dxa"/>
          </w:tblCellMar>
        </w:tblPrEx>
        <w:trPr>
          <w:trHeight w:val="534" w:hRule="exact"/>
        </w:trPr>
        <w:tc>
          <w:tcPr>
            <w:tcW w:w="2738" w:type="pct"/>
            <w:tcBorders>
              <w:left w:val="single" w:color="auto" w:sz="4" w:space="0"/>
              <w:bottom w:val="nil"/>
              <w:right w:val="single" w:color="auto" w:sz="4" w:space="0"/>
            </w:tcBorders>
            <w:shd w:val="clear" w:color="auto" w:fill="auto"/>
            <w:noWrap/>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 xml:space="preserve">规模以上产值(现价,52家)                 </w:t>
            </w:r>
          </w:p>
        </w:tc>
        <w:tc>
          <w:tcPr>
            <w:tcW w:w="611" w:type="pct"/>
            <w:tcBorders>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亿元</w:t>
            </w:r>
          </w:p>
        </w:tc>
        <w:tc>
          <w:tcPr>
            <w:tcW w:w="826" w:type="pct"/>
            <w:tcBorders>
              <w:left w:val="nil"/>
              <w:bottom w:val="nil"/>
              <w:right w:val="single" w:color="auto"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5</w:t>
            </w:r>
            <w:r>
              <w:rPr>
                <w:kern w:val="0"/>
                <w:sz w:val="20"/>
                <w:szCs w:val="20"/>
              </w:rPr>
              <w:t>2.98</w:t>
            </w:r>
          </w:p>
        </w:tc>
        <w:tc>
          <w:tcPr>
            <w:tcW w:w="825" w:type="pct"/>
            <w:tcBorders>
              <w:left w:val="nil"/>
              <w:bottom w:val="nil"/>
              <w:right w:val="single" w:color="auto" w:sz="4" w:space="0"/>
            </w:tcBorders>
            <w:vAlign w:val="center"/>
          </w:tcPr>
          <w:p>
            <w:pPr>
              <w:widowControl/>
              <w:spacing w:line="240" w:lineRule="exact"/>
              <w:jc w:val="right"/>
              <w:rPr>
                <w:kern w:val="0"/>
                <w:sz w:val="20"/>
                <w:szCs w:val="20"/>
              </w:rPr>
            </w:pPr>
            <w:r>
              <w:rPr>
                <w:rFonts w:hint="eastAsia"/>
                <w:kern w:val="0"/>
                <w:sz w:val="20"/>
                <w:szCs w:val="20"/>
              </w:rPr>
              <w:t>1</w:t>
            </w:r>
            <w:r>
              <w:rPr>
                <w:kern w:val="0"/>
                <w:sz w:val="20"/>
                <w:szCs w:val="20"/>
              </w:rPr>
              <w:t>2.2</w:t>
            </w:r>
          </w:p>
        </w:tc>
      </w:tr>
      <w:tr>
        <w:tblPrEx>
          <w:tblCellMar>
            <w:top w:w="0" w:type="dxa"/>
            <w:left w:w="108" w:type="dxa"/>
            <w:bottom w:w="0" w:type="dxa"/>
            <w:right w:w="108" w:type="dxa"/>
          </w:tblCellMar>
        </w:tblPrEx>
        <w:trPr>
          <w:trHeight w:val="534" w:hRule="exact"/>
        </w:trPr>
        <w:tc>
          <w:tcPr>
            <w:tcW w:w="2738" w:type="pct"/>
            <w:tcBorders>
              <w:top w:val="nil"/>
              <w:left w:val="single" w:color="auto" w:sz="4" w:space="0"/>
              <w:bottom w:val="nil"/>
              <w:right w:val="single" w:color="auto" w:sz="4" w:space="0"/>
            </w:tcBorders>
            <w:shd w:val="clear" w:color="auto" w:fill="auto"/>
            <w:noWrap/>
            <w:vAlign w:val="center"/>
          </w:tcPr>
          <w:p>
            <w:pPr>
              <w:widowControl/>
              <w:spacing w:line="240" w:lineRule="exact"/>
              <w:rPr>
                <w:kern w:val="0"/>
                <w:sz w:val="20"/>
                <w:szCs w:val="20"/>
              </w:rPr>
            </w:pPr>
            <w:r>
              <w:rPr>
                <w:rFonts w:hint="eastAsia"/>
                <w:kern w:val="0"/>
                <w:sz w:val="20"/>
                <w:szCs w:val="20"/>
              </w:rPr>
              <w:t xml:space="preserve">     #轻工业</w:t>
            </w:r>
          </w:p>
        </w:tc>
        <w:tc>
          <w:tcPr>
            <w:tcW w:w="611" w:type="pct"/>
            <w:tcBorders>
              <w:top w:val="nil"/>
              <w:left w:val="nil"/>
              <w:bottom w:val="nil"/>
              <w:right w:val="single" w:color="auto" w:sz="4" w:space="0"/>
            </w:tcBorders>
            <w:shd w:val="clear" w:color="auto" w:fill="auto"/>
            <w:noWrap/>
            <w:vAlign w:val="center"/>
          </w:tcPr>
          <w:p>
            <w:pPr>
              <w:spacing w:line="240" w:lineRule="exact"/>
              <w:jc w:val="center"/>
            </w:pPr>
            <w:r>
              <w:rPr>
                <w:rFonts w:hint="eastAsia" w:ascii="宋体" w:hAnsi="宋体" w:cs="宋体"/>
                <w:kern w:val="0"/>
                <w:sz w:val="20"/>
                <w:szCs w:val="20"/>
              </w:rPr>
              <w:t>亿元</w:t>
            </w:r>
          </w:p>
        </w:tc>
        <w:tc>
          <w:tcPr>
            <w:tcW w:w="826" w:type="pct"/>
            <w:tcBorders>
              <w:top w:val="nil"/>
              <w:left w:val="nil"/>
              <w:bottom w:val="nil"/>
              <w:right w:val="single" w:color="auto"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2</w:t>
            </w:r>
            <w:r>
              <w:rPr>
                <w:kern w:val="0"/>
                <w:sz w:val="20"/>
                <w:szCs w:val="20"/>
              </w:rPr>
              <w:t>2.93</w:t>
            </w:r>
          </w:p>
        </w:tc>
        <w:tc>
          <w:tcPr>
            <w:tcW w:w="825" w:type="pct"/>
            <w:tcBorders>
              <w:top w:val="nil"/>
              <w:left w:val="nil"/>
              <w:bottom w:val="nil"/>
              <w:right w:val="single" w:color="auto" w:sz="4" w:space="0"/>
            </w:tcBorders>
            <w:vAlign w:val="center"/>
          </w:tcPr>
          <w:p>
            <w:pPr>
              <w:widowControl/>
              <w:spacing w:line="240" w:lineRule="exact"/>
              <w:jc w:val="right"/>
              <w:rPr>
                <w:kern w:val="0"/>
                <w:sz w:val="20"/>
                <w:szCs w:val="20"/>
              </w:rPr>
            </w:pPr>
            <w:r>
              <w:rPr>
                <w:rFonts w:hint="eastAsia"/>
                <w:kern w:val="0"/>
                <w:sz w:val="20"/>
                <w:szCs w:val="20"/>
              </w:rPr>
              <w:t>1</w:t>
            </w:r>
            <w:r>
              <w:rPr>
                <w:kern w:val="0"/>
                <w:sz w:val="20"/>
                <w:szCs w:val="20"/>
              </w:rPr>
              <w:t>4.3</w:t>
            </w:r>
          </w:p>
        </w:tc>
      </w:tr>
      <w:tr>
        <w:tblPrEx>
          <w:tblCellMar>
            <w:top w:w="0" w:type="dxa"/>
            <w:left w:w="108" w:type="dxa"/>
            <w:bottom w:w="0" w:type="dxa"/>
            <w:right w:w="108" w:type="dxa"/>
          </w:tblCellMar>
        </w:tblPrEx>
        <w:trPr>
          <w:trHeight w:val="534" w:hRule="exact"/>
        </w:trPr>
        <w:tc>
          <w:tcPr>
            <w:tcW w:w="2738" w:type="pct"/>
            <w:tcBorders>
              <w:top w:val="nil"/>
              <w:left w:val="single" w:color="auto" w:sz="4" w:space="0"/>
              <w:bottom w:val="nil"/>
              <w:right w:val="single" w:color="auto" w:sz="4" w:space="0"/>
            </w:tcBorders>
            <w:shd w:val="clear" w:color="auto" w:fill="auto"/>
            <w:noWrap/>
            <w:vAlign w:val="center"/>
          </w:tcPr>
          <w:p>
            <w:pPr>
              <w:widowControl/>
              <w:spacing w:line="240" w:lineRule="exact"/>
              <w:rPr>
                <w:kern w:val="0"/>
                <w:sz w:val="20"/>
                <w:szCs w:val="20"/>
              </w:rPr>
            </w:pPr>
            <w:r>
              <w:rPr>
                <w:rFonts w:hint="eastAsia"/>
                <w:kern w:val="0"/>
                <w:sz w:val="20"/>
                <w:szCs w:val="20"/>
              </w:rPr>
              <w:t xml:space="preserve">      重工业</w:t>
            </w:r>
          </w:p>
        </w:tc>
        <w:tc>
          <w:tcPr>
            <w:tcW w:w="611" w:type="pct"/>
            <w:tcBorders>
              <w:top w:val="nil"/>
              <w:left w:val="nil"/>
              <w:bottom w:val="nil"/>
              <w:right w:val="single" w:color="auto" w:sz="4" w:space="0"/>
            </w:tcBorders>
            <w:shd w:val="clear" w:color="auto" w:fill="auto"/>
            <w:noWrap/>
            <w:vAlign w:val="center"/>
          </w:tcPr>
          <w:p>
            <w:pPr>
              <w:spacing w:line="240" w:lineRule="exact"/>
              <w:jc w:val="center"/>
            </w:pPr>
            <w:r>
              <w:rPr>
                <w:rFonts w:hint="eastAsia" w:ascii="宋体" w:hAnsi="宋体" w:cs="宋体"/>
                <w:kern w:val="0"/>
                <w:sz w:val="20"/>
                <w:szCs w:val="20"/>
              </w:rPr>
              <w:t>亿元</w:t>
            </w:r>
          </w:p>
        </w:tc>
        <w:tc>
          <w:tcPr>
            <w:tcW w:w="826" w:type="pct"/>
            <w:tcBorders>
              <w:top w:val="nil"/>
              <w:left w:val="nil"/>
              <w:bottom w:val="nil"/>
              <w:right w:val="single" w:color="auto"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3</w:t>
            </w:r>
            <w:r>
              <w:rPr>
                <w:kern w:val="0"/>
                <w:sz w:val="20"/>
                <w:szCs w:val="20"/>
              </w:rPr>
              <w:t>0.0</w:t>
            </w:r>
            <w:r>
              <w:rPr>
                <w:rFonts w:hint="eastAsia"/>
                <w:kern w:val="0"/>
                <w:sz w:val="20"/>
                <w:szCs w:val="20"/>
              </w:rPr>
              <w:t>5</w:t>
            </w:r>
          </w:p>
        </w:tc>
        <w:tc>
          <w:tcPr>
            <w:tcW w:w="825" w:type="pct"/>
            <w:tcBorders>
              <w:top w:val="nil"/>
              <w:left w:val="nil"/>
              <w:bottom w:val="nil"/>
              <w:right w:val="single" w:color="auto" w:sz="4" w:space="0"/>
            </w:tcBorders>
            <w:vAlign w:val="center"/>
          </w:tcPr>
          <w:p>
            <w:pPr>
              <w:widowControl/>
              <w:spacing w:line="240" w:lineRule="exact"/>
              <w:jc w:val="right"/>
              <w:rPr>
                <w:kern w:val="0"/>
                <w:sz w:val="20"/>
                <w:szCs w:val="20"/>
              </w:rPr>
            </w:pPr>
            <w:r>
              <w:rPr>
                <w:rFonts w:hint="eastAsia"/>
                <w:kern w:val="0"/>
                <w:sz w:val="20"/>
                <w:szCs w:val="20"/>
              </w:rPr>
              <w:t>1</w:t>
            </w:r>
            <w:r>
              <w:rPr>
                <w:kern w:val="0"/>
                <w:sz w:val="20"/>
                <w:szCs w:val="20"/>
              </w:rPr>
              <w:t>0.7</w:t>
            </w:r>
          </w:p>
        </w:tc>
      </w:tr>
      <w:tr>
        <w:tblPrEx>
          <w:tblCellMar>
            <w:top w:w="0" w:type="dxa"/>
            <w:left w:w="108" w:type="dxa"/>
            <w:bottom w:w="0" w:type="dxa"/>
            <w:right w:w="108" w:type="dxa"/>
          </w:tblCellMar>
        </w:tblPrEx>
        <w:trPr>
          <w:trHeight w:val="534" w:hRule="exact"/>
        </w:trPr>
        <w:tc>
          <w:tcPr>
            <w:tcW w:w="2738" w:type="pct"/>
            <w:tcBorders>
              <w:top w:val="nil"/>
              <w:left w:val="single" w:color="auto" w:sz="4" w:space="0"/>
              <w:bottom w:val="nil"/>
              <w:right w:val="single" w:color="auto" w:sz="4" w:space="0"/>
            </w:tcBorders>
            <w:shd w:val="clear" w:color="auto" w:fill="auto"/>
            <w:noWrap/>
            <w:vAlign w:val="center"/>
          </w:tcPr>
          <w:p>
            <w:pPr>
              <w:widowControl/>
              <w:spacing w:line="240" w:lineRule="exact"/>
              <w:ind w:firstLine="500" w:firstLineChars="250"/>
              <w:rPr>
                <w:kern w:val="0"/>
                <w:sz w:val="20"/>
                <w:szCs w:val="20"/>
              </w:rPr>
            </w:pPr>
            <w:r>
              <w:rPr>
                <w:rFonts w:hint="eastAsia"/>
                <w:kern w:val="0"/>
                <w:sz w:val="20"/>
                <w:szCs w:val="20"/>
              </w:rPr>
              <w:t>#采矿业</w:t>
            </w:r>
          </w:p>
        </w:tc>
        <w:tc>
          <w:tcPr>
            <w:tcW w:w="611" w:type="pct"/>
            <w:tcBorders>
              <w:top w:val="nil"/>
              <w:left w:val="nil"/>
              <w:bottom w:val="nil"/>
              <w:right w:val="single" w:color="auto" w:sz="4" w:space="0"/>
            </w:tcBorders>
            <w:shd w:val="clear" w:color="auto" w:fill="auto"/>
            <w:noWrap/>
            <w:vAlign w:val="center"/>
          </w:tcPr>
          <w:p>
            <w:pPr>
              <w:spacing w:line="240" w:lineRule="exact"/>
              <w:jc w:val="center"/>
              <w:rPr>
                <w:rFonts w:ascii="宋体" w:hAnsi="宋体" w:cs="宋体"/>
                <w:kern w:val="0"/>
                <w:sz w:val="20"/>
                <w:szCs w:val="20"/>
              </w:rPr>
            </w:pPr>
            <w:r>
              <w:rPr>
                <w:rFonts w:hint="eastAsia" w:ascii="宋体" w:hAnsi="宋体" w:cs="宋体"/>
                <w:kern w:val="0"/>
                <w:sz w:val="20"/>
                <w:szCs w:val="20"/>
              </w:rPr>
              <w:t>亿元</w:t>
            </w:r>
          </w:p>
        </w:tc>
        <w:tc>
          <w:tcPr>
            <w:tcW w:w="826" w:type="pct"/>
            <w:tcBorders>
              <w:top w:val="nil"/>
              <w:left w:val="nil"/>
              <w:bottom w:val="nil"/>
              <w:right w:val="single" w:color="auto" w:sz="4" w:space="0"/>
            </w:tcBorders>
            <w:shd w:val="clear" w:color="auto" w:fill="auto"/>
            <w:noWrap/>
            <w:vAlign w:val="center"/>
          </w:tcPr>
          <w:p>
            <w:pPr>
              <w:widowControl/>
              <w:spacing w:line="240" w:lineRule="exact"/>
              <w:jc w:val="right"/>
              <w:rPr>
                <w:kern w:val="0"/>
                <w:sz w:val="20"/>
                <w:szCs w:val="20"/>
              </w:rPr>
            </w:pPr>
            <w:r>
              <w:rPr>
                <w:kern w:val="0"/>
                <w:sz w:val="20"/>
                <w:szCs w:val="20"/>
              </w:rPr>
              <w:t>0.47</w:t>
            </w:r>
          </w:p>
        </w:tc>
        <w:tc>
          <w:tcPr>
            <w:tcW w:w="825" w:type="pct"/>
            <w:tcBorders>
              <w:top w:val="nil"/>
              <w:left w:val="nil"/>
              <w:bottom w:val="nil"/>
              <w:right w:val="single" w:color="auto" w:sz="4" w:space="0"/>
            </w:tcBorders>
            <w:vAlign w:val="center"/>
          </w:tcPr>
          <w:p>
            <w:pPr>
              <w:widowControl/>
              <w:spacing w:line="240" w:lineRule="exact"/>
              <w:jc w:val="right"/>
              <w:rPr>
                <w:kern w:val="0"/>
                <w:sz w:val="20"/>
                <w:szCs w:val="20"/>
              </w:rPr>
            </w:pPr>
            <w:r>
              <w:rPr>
                <w:rFonts w:hint="eastAsia"/>
                <w:kern w:val="0"/>
                <w:sz w:val="20"/>
                <w:szCs w:val="20"/>
              </w:rPr>
              <w:t>7</w:t>
            </w:r>
            <w:r>
              <w:rPr>
                <w:kern w:val="0"/>
                <w:sz w:val="20"/>
                <w:szCs w:val="20"/>
              </w:rPr>
              <w:t>3.2</w:t>
            </w:r>
          </w:p>
        </w:tc>
      </w:tr>
      <w:tr>
        <w:tblPrEx>
          <w:tblCellMar>
            <w:top w:w="0" w:type="dxa"/>
            <w:left w:w="108" w:type="dxa"/>
            <w:bottom w:w="0" w:type="dxa"/>
            <w:right w:w="108" w:type="dxa"/>
          </w:tblCellMar>
        </w:tblPrEx>
        <w:trPr>
          <w:trHeight w:val="534" w:hRule="exact"/>
        </w:trPr>
        <w:tc>
          <w:tcPr>
            <w:tcW w:w="2738" w:type="pct"/>
            <w:tcBorders>
              <w:top w:val="nil"/>
              <w:left w:val="single" w:color="auto" w:sz="4" w:space="0"/>
              <w:bottom w:val="nil"/>
              <w:right w:val="single" w:color="auto" w:sz="4" w:space="0"/>
            </w:tcBorders>
            <w:shd w:val="clear" w:color="auto" w:fill="auto"/>
            <w:noWrap/>
            <w:vAlign w:val="center"/>
          </w:tcPr>
          <w:p>
            <w:pPr>
              <w:widowControl/>
              <w:spacing w:line="240" w:lineRule="exact"/>
              <w:rPr>
                <w:kern w:val="0"/>
                <w:sz w:val="20"/>
                <w:szCs w:val="20"/>
              </w:rPr>
            </w:pPr>
            <w:r>
              <w:rPr>
                <w:kern w:val="0"/>
                <w:sz w:val="20"/>
                <w:szCs w:val="20"/>
              </w:rPr>
              <w:t xml:space="preserve">     </w:t>
            </w:r>
            <w:r>
              <w:rPr>
                <w:rFonts w:hint="eastAsia" w:ascii="宋体" w:hAnsi="宋体"/>
                <w:kern w:val="0"/>
                <w:sz w:val="20"/>
                <w:szCs w:val="20"/>
              </w:rPr>
              <w:t xml:space="preserve"> </w:t>
            </w:r>
            <w:r>
              <w:rPr>
                <w:rFonts w:hint="eastAsia"/>
                <w:kern w:val="0"/>
                <w:sz w:val="20"/>
                <w:szCs w:val="20"/>
              </w:rPr>
              <w:t>制造业</w:t>
            </w:r>
          </w:p>
        </w:tc>
        <w:tc>
          <w:tcPr>
            <w:tcW w:w="611"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亿元</w:t>
            </w:r>
          </w:p>
        </w:tc>
        <w:tc>
          <w:tcPr>
            <w:tcW w:w="826" w:type="pct"/>
            <w:tcBorders>
              <w:top w:val="nil"/>
              <w:left w:val="nil"/>
              <w:bottom w:val="nil"/>
              <w:right w:val="single" w:color="auto" w:sz="4" w:space="0"/>
            </w:tcBorders>
            <w:shd w:val="clear" w:color="auto" w:fill="auto"/>
            <w:noWrap/>
            <w:vAlign w:val="center"/>
          </w:tcPr>
          <w:p>
            <w:pPr>
              <w:widowControl/>
              <w:spacing w:line="240" w:lineRule="exact"/>
              <w:jc w:val="right"/>
              <w:rPr>
                <w:kern w:val="0"/>
                <w:sz w:val="20"/>
                <w:szCs w:val="20"/>
              </w:rPr>
            </w:pPr>
            <w:r>
              <w:rPr>
                <w:kern w:val="0"/>
                <w:sz w:val="20"/>
                <w:szCs w:val="20"/>
              </w:rPr>
              <w:t>39.12</w:t>
            </w:r>
          </w:p>
        </w:tc>
        <w:tc>
          <w:tcPr>
            <w:tcW w:w="825" w:type="pct"/>
            <w:tcBorders>
              <w:top w:val="nil"/>
              <w:left w:val="nil"/>
              <w:bottom w:val="nil"/>
              <w:right w:val="single" w:color="auto" w:sz="4" w:space="0"/>
            </w:tcBorders>
            <w:vAlign w:val="center"/>
          </w:tcPr>
          <w:p>
            <w:pPr>
              <w:widowControl/>
              <w:spacing w:line="240" w:lineRule="exact"/>
              <w:jc w:val="right"/>
              <w:rPr>
                <w:kern w:val="0"/>
                <w:sz w:val="20"/>
                <w:szCs w:val="20"/>
              </w:rPr>
            </w:pPr>
            <w:r>
              <w:rPr>
                <w:rFonts w:hint="eastAsia"/>
                <w:kern w:val="0"/>
                <w:sz w:val="20"/>
                <w:szCs w:val="20"/>
              </w:rPr>
              <w:t>1</w:t>
            </w:r>
            <w:r>
              <w:rPr>
                <w:kern w:val="0"/>
                <w:sz w:val="20"/>
                <w:szCs w:val="20"/>
              </w:rPr>
              <w:t>3.0</w:t>
            </w:r>
          </w:p>
        </w:tc>
      </w:tr>
      <w:tr>
        <w:tblPrEx>
          <w:tblCellMar>
            <w:top w:w="0" w:type="dxa"/>
            <w:left w:w="108" w:type="dxa"/>
            <w:bottom w:w="0" w:type="dxa"/>
            <w:right w:w="108" w:type="dxa"/>
          </w:tblCellMar>
        </w:tblPrEx>
        <w:trPr>
          <w:trHeight w:val="534" w:hRule="exact"/>
        </w:trPr>
        <w:tc>
          <w:tcPr>
            <w:tcW w:w="2738" w:type="pct"/>
            <w:tcBorders>
              <w:top w:val="nil"/>
              <w:left w:val="single" w:color="auto" w:sz="4" w:space="0"/>
              <w:bottom w:val="nil"/>
              <w:right w:val="single" w:color="auto" w:sz="4" w:space="0"/>
            </w:tcBorders>
            <w:shd w:val="clear" w:color="auto" w:fill="auto"/>
            <w:noWrap/>
            <w:vAlign w:val="center"/>
          </w:tcPr>
          <w:p>
            <w:pPr>
              <w:widowControl/>
              <w:spacing w:line="240" w:lineRule="exact"/>
              <w:rPr>
                <w:spacing w:val="-16"/>
                <w:kern w:val="0"/>
                <w:sz w:val="18"/>
                <w:szCs w:val="18"/>
              </w:rPr>
            </w:pPr>
            <w:r>
              <w:rPr>
                <w:rFonts w:hint="eastAsia"/>
                <w:kern w:val="0"/>
                <w:sz w:val="20"/>
                <w:szCs w:val="20"/>
              </w:rPr>
              <w:t xml:space="preserve">      </w:t>
            </w:r>
            <w:r>
              <w:rPr>
                <w:rFonts w:hint="eastAsia"/>
                <w:spacing w:val="-16"/>
                <w:kern w:val="0"/>
                <w:sz w:val="18"/>
                <w:szCs w:val="18"/>
              </w:rPr>
              <w:t>电力、热力、燃气及水生产供应业</w:t>
            </w:r>
          </w:p>
        </w:tc>
        <w:tc>
          <w:tcPr>
            <w:tcW w:w="611"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亿元</w:t>
            </w:r>
          </w:p>
        </w:tc>
        <w:tc>
          <w:tcPr>
            <w:tcW w:w="826" w:type="pct"/>
            <w:tcBorders>
              <w:top w:val="nil"/>
              <w:left w:val="nil"/>
              <w:bottom w:val="nil"/>
              <w:right w:val="single" w:color="auto"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1</w:t>
            </w:r>
            <w:r>
              <w:rPr>
                <w:kern w:val="0"/>
                <w:sz w:val="20"/>
                <w:szCs w:val="20"/>
              </w:rPr>
              <w:t>3.39</w:t>
            </w:r>
          </w:p>
        </w:tc>
        <w:tc>
          <w:tcPr>
            <w:tcW w:w="825" w:type="pct"/>
            <w:tcBorders>
              <w:top w:val="nil"/>
              <w:left w:val="nil"/>
              <w:bottom w:val="nil"/>
              <w:right w:val="single" w:color="auto" w:sz="4" w:space="0"/>
            </w:tcBorders>
            <w:vAlign w:val="center"/>
          </w:tcPr>
          <w:p>
            <w:pPr>
              <w:widowControl/>
              <w:spacing w:line="240" w:lineRule="exact"/>
              <w:jc w:val="right"/>
              <w:rPr>
                <w:kern w:val="0"/>
                <w:sz w:val="20"/>
                <w:szCs w:val="20"/>
              </w:rPr>
            </w:pPr>
            <w:r>
              <w:rPr>
                <w:rFonts w:hint="eastAsia"/>
                <w:kern w:val="0"/>
                <w:sz w:val="20"/>
                <w:szCs w:val="20"/>
              </w:rPr>
              <w:t>8</w:t>
            </w:r>
            <w:r>
              <w:rPr>
                <w:kern w:val="0"/>
                <w:sz w:val="20"/>
                <w:szCs w:val="20"/>
              </w:rPr>
              <w:t>.8</w:t>
            </w:r>
          </w:p>
        </w:tc>
      </w:tr>
      <w:tr>
        <w:tblPrEx>
          <w:tblCellMar>
            <w:top w:w="0" w:type="dxa"/>
            <w:left w:w="108" w:type="dxa"/>
            <w:bottom w:w="0" w:type="dxa"/>
            <w:right w:w="108" w:type="dxa"/>
          </w:tblCellMar>
        </w:tblPrEx>
        <w:trPr>
          <w:trHeight w:val="534" w:hRule="exact"/>
        </w:trPr>
        <w:tc>
          <w:tcPr>
            <w:tcW w:w="2738" w:type="pct"/>
            <w:tcBorders>
              <w:top w:val="nil"/>
              <w:left w:val="single" w:color="auto" w:sz="4" w:space="0"/>
              <w:bottom w:val="nil"/>
              <w:right w:val="single" w:color="auto" w:sz="4" w:space="0"/>
            </w:tcBorders>
            <w:shd w:val="clear" w:color="auto" w:fill="auto"/>
            <w:noWrap/>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规模以上销售产值</w:t>
            </w:r>
            <w:r>
              <w:rPr>
                <w:kern w:val="0"/>
                <w:sz w:val="20"/>
                <w:szCs w:val="20"/>
              </w:rPr>
              <w:t>(</w:t>
            </w:r>
            <w:r>
              <w:rPr>
                <w:rFonts w:hint="eastAsia" w:ascii="宋体" w:hAnsi="宋体" w:cs="宋体"/>
                <w:kern w:val="0"/>
                <w:sz w:val="20"/>
                <w:szCs w:val="20"/>
              </w:rPr>
              <w:t>当年价</w:t>
            </w:r>
            <w:r>
              <w:rPr>
                <w:kern w:val="0"/>
                <w:sz w:val="20"/>
                <w:szCs w:val="20"/>
              </w:rPr>
              <w:t>)</w:t>
            </w:r>
          </w:p>
        </w:tc>
        <w:tc>
          <w:tcPr>
            <w:tcW w:w="611" w:type="pct"/>
            <w:tcBorders>
              <w:top w:val="nil"/>
              <w:left w:val="nil"/>
              <w:bottom w:val="nil"/>
              <w:right w:val="single" w:color="auto" w:sz="4" w:space="0"/>
            </w:tcBorders>
            <w:shd w:val="clear" w:color="auto" w:fill="auto"/>
            <w:noWrap/>
            <w:vAlign w:val="center"/>
          </w:tcPr>
          <w:p>
            <w:pPr>
              <w:spacing w:line="240" w:lineRule="exact"/>
              <w:jc w:val="center"/>
            </w:pPr>
            <w:r>
              <w:rPr>
                <w:rFonts w:hint="eastAsia" w:ascii="宋体" w:hAnsi="宋体" w:cs="宋体"/>
                <w:kern w:val="0"/>
                <w:sz w:val="20"/>
                <w:szCs w:val="20"/>
              </w:rPr>
              <w:t>亿元</w:t>
            </w:r>
          </w:p>
        </w:tc>
        <w:tc>
          <w:tcPr>
            <w:tcW w:w="826" w:type="pct"/>
            <w:tcBorders>
              <w:top w:val="nil"/>
              <w:left w:val="nil"/>
              <w:bottom w:val="nil"/>
              <w:right w:val="single" w:color="auto"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5</w:t>
            </w:r>
            <w:r>
              <w:rPr>
                <w:kern w:val="0"/>
                <w:sz w:val="20"/>
                <w:szCs w:val="20"/>
              </w:rPr>
              <w:t>2.28</w:t>
            </w:r>
          </w:p>
        </w:tc>
        <w:tc>
          <w:tcPr>
            <w:tcW w:w="825" w:type="pct"/>
            <w:tcBorders>
              <w:top w:val="nil"/>
              <w:left w:val="nil"/>
              <w:bottom w:val="nil"/>
              <w:right w:val="single" w:color="auto" w:sz="4" w:space="0"/>
            </w:tcBorders>
            <w:vAlign w:val="center"/>
          </w:tcPr>
          <w:p>
            <w:pPr>
              <w:widowControl/>
              <w:spacing w:line="240" w:lineRule="exact"/>
              <w:jc w:val="right"/>
              <w:rPr>
                <w:kern w:val="0"/>
                <w:sz w:val="20"/>
                <w:szCs w:val="20"/>
              </w:rPr>
            </w:pPr>
            <w:r>
              <w:rPr>
                <w:rFonts w:hint="eastAsia"/>
                <w:kern w:val="0"/>
                <w:sz w:val="20"/>
                <w:szCs w:val="20"/>
              </w:rPr>
              <w:t>1</w:t>
            </w:r>
            <w:r>
              <w:rPr>
                <w:kern w:val="0"/>
                <w:sz w:val="20"/>
                <w:szCs w:val="20"/>
              </w:rPr>
              <w:t>2.6</w:t>
            </w:r>
          </w:p>
        </w:tc>
      </w:tr>
      <w:tr>
        <w:tblPrEx>
          <w:tblCellMar>
            <w:top w:w="0" w:type="dxa"/>
            <w:left w:w="108" w:type="dxa"/>
            <w:bottom w:w="0" w:type="dxa"/>
            <w:right w:w="108" w:type="dxa"/>
          </w:tblCellMar>
        </w:tblPrEx>
        <w:trPr>
          <w:trHeight w:val="534" w:hRule="exact"/>
        </w:trPr>
        <w:tc>
          <w:tcPr>
            <w:tcW w:w="2738" w:type="pct"/>
            <w:tcBorders>
              <w:top w:val="nil"/>
              <w:left w:val="single" w:color="auto" w:sz="4" w:space="0"/>
              <w:bottom w:val="nil"/>
              <w:right w:val="single" w:color="auto" w:sz="4" w:space="0"/>
            </w:tcBorders>
            <w:shd w:val="clear" w:color="auto" w:fill="auto"/>
            <w:noWrap/>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工业产品出口交货值</w:t>
            </w:r>
          </w:p>
        </w:tc>
        <w:tc>
          <w:tcPr>
            <w:tcW w:w="611"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亿元</w:t>
            </w:r>
          </w:p>
        </w:tc>
        <w:tc>
          <w:tcPr>
            <w:tcW w:w="826" w:type="pct"/>
            <w:tcBorders>
              <w:top w:val="nil"/>
              <w:left w:val="nil"/>
              <w:bottom w:val="nil"/>
              <w:right w:val="single" w:color="auto"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0</w:t>
            </w:r>
            <w:r>
              <w:rPr>
                <w:kern w:val="0"/>
                <w:sz w:val="20"/>
                <w:szCs w:val="20"/>
              </w:rPr>
              <w:t>.10</w:t>
            </w:r>
          </w:p>
        </w:tc>
        <w:tc>
          <w:tcPr>
            <w:tcW w:w="825" w:type="pct"/>
            <w:tcBorders>
              <w:top w:val="nil"/>
              <w:left w:val="nil"/>
              <w:bottom w:val="nil"/>
              <w:right w:val="single" w:color="auto" w:sz="4" w:space="0"/>
            </w:tcBorders>
            <w:vAlign w:val="center"/>
          </w:tcPr>
          <w:p>
            <w:pPr>
              <w:widowControl/>
              <w:spacing w:line="240" w:lineRule="exact"/>
              <w:jc w:val="right"/>
              <w:rPr>
                <w:spacing w:val="-10"/>
                <w:kern w:val="0"/>
                <w:sz w:val="20"/>
                <w:szCs w:val="20"/>
              </w:rPr>
            </w:pPr>
            <w:r>
              <w:rPr>
                <w:rFonts w:hint="eastAsia"/>
                <w:spacing w:val="-10"/>
                <w:kern w:val="0"/>
                <w:sz w:val="20"/>
                <w:szCs w:val="20"/>
              </w:rPr>
              <w:t>-</w:t>
            </w:r>
            <w:r>
              <w:rPr>
                <w:spacing w:val="-10"/>
                <w:kern w:val="0"/>
                <w:sz w:val="20"/>
                <w:szCs w:val="20"/>
              </w:rPr>
              <w:t>19.2</w:t>
            </w:r>
          </w:p>
        </w:tc>
      </w:tr>
      <w:tr>
        <w:tblPrEx>
          <w:tblCellMar>
            <w:top w:w="0" w:type="dxa"/>
            <w:left w:w="108" w:type="dxa"/>
            <w:bottom w:w="0" w:type="dxa"/>
            <w:right w:w="108" w:type="dxa"/>
          </w:tblCellMar>
        </w:tblPrEx>
        <w:trPr>
          <w:trHeight w:val="534" w:hRule="exact"/>
        </w:trPr>
        <w:tc>
          <w:tcPr>
            <w:tcW w:w="273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规模以上工业增加值可比价增速</w:t>
            </w:r>
          </w:p>
        </w:tc>
        <w:tc>
          <w:tcPr>
            <w:tcW w:w="611"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c>
          <w:tcPr>
            <w:tcW w:w="826" w:type="pct"/>
            <w:tcBorders>
              <w:top w:val="nil"/>
              <w:left w:val="nil"/>
              <w:bottom w:val="single" w:color="auto" w:sz="4" w:space="0"/>
              <w:right w:val="single" w:color="auto"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w:t>
            </w:r>
          </w:p>
        </w:tc>
        <w:tc>
          <w:tcPr>
            <w:tcW w:w="825" w:type="pct"/>
            <w:tcBorders>
              <w:top w:val="nil"/>
              <w:left w:val="nil"/>
              <w:bottom w:val="single" w:color="auto" w:sz="4" w:space="0"/>
              <w:right w:val="single" w:color="auto" w:sz="4" w:space="0"/>
            </w:tcBorders>
            <w:vAlign w:val="center"/>
          </w:tcPr>
          <w:p>
            <w:pPr>
              <w:widowControl/>
              <w:spacing w:line="240" w:lineRule="exact"/>
              <w:jc w:val="right"/>
              <w:rPr>
                <w:b/>
                <w:kern w:val="0"/>
                <w:sz w:val="20"/>
                <w:szCs w:val="20"/>
              </w:rPr>
            </w:pPr>
            <w:r>
              <w:rPr>
                <w:rFonts w:hint="eastAsia"/>
                <w:b/>
                <w:kern w:val="0"/>
                <w:sz w:val="20"/>
                <w:szCs w:val="20"/>
              </w:rPr>
              <w:t>4</w:t>
            </w:r>
            <w:r>
              <w:rPr>
                <w:b/>
                <w:kern w:val="0"/>
                <w:sz w:val="20"/>
                <w:szCs w:val="20"/>
              </w:rPr>
              <w:t>.5</w:t>
            </w:r>
          </w:p>
        </w:tc>
      </w:tr>
    </w:tbl>
    <w:p>
      <w:pPr>
        <w:jc w:val="center"/>
        <w:rPr>
          <w:rFonts w:ascii="黑体" w:eastAsia="黑体"/>
          <w:b/>
          <w:szCs w:val="21"/>
        </w:rPr>
      </w:pPr>
      <w:r>
        <w:rPr>
          <w:rFonts w:hint="eastAsia" w:ascii="黑体" w:eastAsia="黑体"/>
          <w:b/>
          <w:szCs w:val="21"/>
          <w:highlight w:val="lightGray"/>
        </w:rPr>
        <w:t>规模以上工业增加值增速（%）</w:t>
      </w:r>
      <w:r>
        <w:rPr>
          <w:rFonts w:ascii="黑体" w:eastAsia="黑体"/>
          <w:b/>
          <w:szCs w:val="21"/>
        </w:rPr>
        <w:drawing>
          <wp:inline distT="0" distB="0" distL="0" distR="0">
            <wp:extent cx="3384550" cy="2006600"/>
            <wp:effectExtent l="0" t="0" r="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ind w:left="57" w:leftChars="-30" w:hanging="120" w:hangingChars="50"/>
        <w:rPr>
          <w:rFonts w:ascii="黑体" w:eastAsia="黑体"/>
          <w:b/>
          <w:szCs w:val="21"/>
        </w:rPr>
      </w:pPr>
      <w:r>
        <w:rPr>
          <w:rFonts w:hint="eastAsia" w:ascii="黑体" w:eastAsia="黑体"/>
          <w:b/>
          <w:sz w:val="24"/>
          <w:highlight w:val="lightGray"/>
        </w:rPr>
        <w:t>主要工业产品产量                   （07月份）</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1"/>
        <w:gridCol w:w="977"/>
        <w:gridCol w:w="1028"/>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2336" w:type="pct"/>
            <w:tcBorders>
              <w:bottom w:val="single" w:color="auto" w:sz="4" w:space="0"/>
            </w:tcBorders>
            <w:vAlign w:val="center"/>
          </w:tcPr>
          <w:p>
            <w:pPr>
              <w:jc w:val="center"/>
              <w:rPr>
                <w:rFonts w:ascii="宋体" w:hAnsi="宋体"/>
                <w:b/>
                <w:sz w:val="18"/>
                <w:szCs w:val="18"/>
              </w:rPr>
            </w:pPr>
            <w:r>
              <w:rPr>
                <w:rFonts w:hint="eastAsia" w:ascii="宋体" w:hAnsi="宋体"/>
                <w:b/>
                <w:sz w:val="18"/>
                <w:szCs w:val="18"/>
              </w:rPr>
              <w:t>工业品名称</w:t>
            </w:r>
          </w:p>
        </w:tc>
        <w:tc>
          <w:tcPr>
            <w:tcW w:w="881" w:type="pct"/>
            <w:tcBorders>
              <w:bottom w:val="single" w:color="auto" w:sz="4" w:space="0"/>
            </w:tcBorders>
            <w:vAlign w:val="center"/>
          </w:tcPr>
          <w:p>
            <w:pPr>
              <w:jc w:val="center"/>
              <w:rPr>
                <w:rFonts w:ascii="宋体" w:hAnsi="宋体"/>
                <w:b/>
                <w:sz w:val="18"/>
                <w:szCs w:val="18"/>
              </w:rPr>
            </w:pPr>
            <w:r>
              <w:rPr>
                <w:rFonts w:hint="eastAsia" w:ascii="宋体" w:hAnsi="宋体"/>
                <w:b/>
                <w:sz w:val="18"/>
                <w:szCs w:val="18"/>
              </w:rPr>
              <w:t>单位</w:t>
            </w:r>
          </w:p>
        </w:tc>
        <w:tc>
          <w:tcPr>
            <w:tcW w:w="927" w:type="pct"/>
            <w:tcBorders>
              <w:bottom w:val="single" w:color="auto" w:sz="4" w:space="0"/>
            </w:tcBorders>
            <w:vAlign w:val="center"/>
          </w:tcPr>
          <w:p>
            <w:pPr>
              <w:jc w:val="center"/>
              <w:rPr>
                <w:rFonts w:ascii="宋体" w:hAnsi="宋体"/>
                <w:b/>
                <w:sz w:val="18"/>
                <w:szCs w:val="18"/>
              </w:rPr>
            </w:pPr>
            <w:r>
              <w:rPr>
                <w:rFonts w:hint="eastAsia" w:ascii="宋体" w:hAnsi="宋体"/>
                <w:b/>
                <w:sz w:val="18"/>
                <w:szCs w:val="18"/>
              </w:rPr>
              <w:t>本年累计</w:t>
            </w:r>
          </w:p>
        </w:tc>
        <w:tc>
          <w:tcPr>
            <w:tcW w:w="856" w:type="pct"/>
            <w:tcBorders>
              <w:bottom w:val="single" w:color="auto" w:sz="4" w:space="0"/>
            </w:tcBorders>
            <w:vAlign w:val="center"/>
          </w:tcPr>
          <w:p>
            <w:pPr>
              <w:jc w:val="center"/>
              <w:rPr>
                <w:rFonts w:ascii="宋体" w:hAnsi="宋体"/>
                <w:spacing w:val="-8"/>
                <w:sz w:val="15"/>
                <w:szCs w:val="15"/>
              </w:rPr>
            </w:pPr>
            <w:r>
              <w:rPr>
                <w:rFonts w:hint="eastAsia" w:ascii="宋体" w:hAnsi="宋体" w:cs="宋体"/>
                <w:b/>
                <w:bCs/>
                <w:spacing w:val="-8"/>
                <w:kern w:val="0"/>
                <w:sz w:val="15"/>
                <w:szCs w:val="15"/>
              </w:rPr>
              <w:t>同比±</w:t>
            </w:r>
            <w:r>
              <w:rPr>
                <w:b/>
                <w:bCs/>
                <w:spacing w:val="-8"/>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2336" w:type="pct"/>
            <w:tcBorders>
              <w:top w:val="single" w:color="auto" w:sz="4" w:space="0"/>
              <w:bottom w:val="nil"/>
            </w:tcBorders>
            <w:vAlign w:val="center"/>
          </w:tcPr>
          <w:p>
            <w:pPr>
              <w:spacing w:line="240" w:lineRule="exact"/>
              <w:ind w:firstLine="300" w:firstLineChars="150"/>
              <w:rPr>
                <w:rFonts w:ascii="宋体" w:hAnsi="宋体"/>
                <w:szCs w:val="21"/>
              </w:rPr>
            </w:pPr>
            <w:r>
              <w:rPr>
                <w:rFonts w:hint="eastAsia" w:ascii="宋体" w:hAnsi="宋体"/>
                <w:sz w:val="20"/>
                <w:szCs w:val="20"/>
              </w:rPr>
              <w:t>企业用电量</w:t>
            </w:r>
            <w:r>
              <w:rPr>
                <w:rFonts w:hint="eastAsia" w:ascii="宋体" w:hAnsi="宋体"/>
                <w:spacing w:val="-14"/>
                <w:sz w:val="15"/>
                <w:szCs w:val="15"/>
              </w:rPr>
              <w:t>（不含电力公司）</w:t>
            </w:r>
          </w:p>
        </w:tc>
        <w:tc>
          <w:tcPr>
            <w:tcW w:w="881" w:type="pct"/>
            <w:tcBorders>
              <w:top w:val="single" w:color="auto" w:sz="4" w:space="0"/>
              <w:bottom w:val="nil"/>
            </w:tcBorders>
            <w:vAlign w:val="center"/>
          </w:tcPr>
          <w:p>
            <w:pPr>
              <w:spacing w:line="240" w:lineRule="exact"/>
              <w:jc w:val="center"/>
              <w:rPr>
                <w:rFonts w:ascii="宋体" w:hAnsi="宋体"/>
                <w:sz w:val="20"/>
                <w:szCs w:val="20"/>
              </w:rPr>
            </w:pPr>
            <w:r>
              <w:rPr>
                <w:rFonts w:hint="eastAsia" w:ascii="宋体" w:hAnsi="宋体"/>
                <w:sz w:val="20"/>
                <w:szCs w:val="20"/>
              </w:rPr>
              <w:t>万度</w:t>
            </w:r>
          </w:p>
        </w:tc>
        <w:tc>
          <w:tcPr>
            <w:tcW w:w="927" w:type="pct"/>
            <w:tcBorders>
              <w:top w:val="single" w:color="auto" w:sz="4" w:space="0"/>
              <w:bottom w:val="nil"/>
            </w:tcBorders>
            <w:vAlign w:val="center"/>
          </w:tcPr>
          <w:p>
            <w:pPr>
              <w:spacing w:line="240" w:lineRule="exact"/>
              <w:jc w:val="right"/>
              <w:rPr>
                <w:rFonts w:eastAsia="仿宋_GB2312"/>
                <w:sz w:val="20"/>
                <w:szCs w:val="20"/>
              </w:rPr>
            </w:pPr>
            <w:r>
              <w:rPr>
                <w:rFonts w:hint="eastAsia" w:eastAsia="仿宋_GB2312"/>
                <w:sz w:val="20"/>
                <w:szCs w:val="20"/>
              </w:rPr>
              <w:t>1</w:t>
            </w:r>
            <w:r>
              <w:rPr>
                <w:rFonts w:eastAsia="仿宋_GB2312"/>
                <w:sz w:val="20"/>
                <w:szCs w:val="20"/>
              </w:rPr>
              <w:t>9178</w:t>
            </w:r>
          </w:p>
        </w:tc>
        <w:tc>
          <w:tcPr>
            <w:tcW w:w="856" w:type="pct"/>
            <w:tcBorders>
              <w:top w:val="single" w:color="auto" w:sz="4" w:space="0"/>
              <w:bottom w:val="nil"/>
            </w:tcBorders>
            <w:vAlign w:val="center"/>
          </w:tcPr>
          <w:p>
            <w:pPr>
              <w:spacing w:line="240" w:lineRule="exact"/>
              <w:jc w:val="right"/>
              <w:rPr>
                <w:rFonts w:eastAsia="仿宋_GB2312"/>
                <w:sz w:val="20"/>
                <w:szCs w:val="20"/>
              </w:rPr>
            </w:pPr>
            <w:r>
              <w:rPr>
                <w:rFonts w:hint="eastAsia" w:eastAsia="仿宋_GB2312"/>
                <w:sz w:val="20"/>
                <w:szCs w:val="20"/>
              </w:rPr>
              <w:t>持平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2336" w:type="pct"/>
            <w:tcBorders>
              <w:top w:val="nil"/>
              <w:bottom w:val="nil"/>
            </w:tcBorders>
            <w:vAlign w:val="center"/>
          </w:tcPr>
          <w:p>
            <w:pPr>
              <w:spacing w:line="240" w:lineRule="exact"/>
              <w:ind w:firstLine="300" w:firstLineChars="150"/>
              <w:rPr>
                <w:rFonts w:ascii="宋体" w:hAnsi="宋体"/>
                <w:sz w:val="20"/>
                <w:szCs w:val="20"/>
              </w:rPr>
            </w:pPr>
            <w:r>
              <w:rPr>
                <w:rFonts w:hint="eastAsia" w:ascii="宋体" w:hAnsi="宋体"/>
                <w:sz w:val="20"/>
                <w:szCs w:val="20"/>
              </w:rPr>
              <w:t>发电量</w:t>
            </w:r>
          </w:p>
        </w:tc>
        <w:tc>
          <w:tcPr>
            <w:tcW w:w="881" w:type="pct"/>
            <w:tcBorders>
              <w:top w:val="nil"/>
              <w:bottom w:val="nil"/>
            </w:tcBorders>
            <w:vAlign w:val="center"/>
          </w:tcPr>
          <w:p>
            <w:pPr>
              <w:spacing w:line="240" w:lineRule="exact"/>
              <w:jc w:val="center"/>
              <w:rPr>
                <w:rFonts w:ascii="宋体" w:hAnsi="宋体"/>
                <w:sz w:val="20"/>
                <w:szCs w:val="20"/>
              </w:rPr>
            </w:pPr>
            <w:r>
              <w:rPr>
                <w:rFonts w:hint="eastAsia" w:ascii="宋体" w:hAnsi="宋体"/>
                <w:sz w:val="20"/>
                <w:szCs w:val="20"/>
              </w:rPr>
              <w:t>万度</w:t>
            </w:r>
          </w:p>
        </w:tc>
        <w:tc>
          <w:tcPr>
            <w:tcW w:w="927"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2</w:t>
            </w:r>
            <w:r>
              <w:rPr>
                <w:rFonts w:eastAsia="仿宋_GB2312"/>
                <w:sz w:val="20"/>
                <w:szCs w:val="20"/>
              </w:rPr>
              <w:t>14507</w:t>
            </w:r>
          </w:p>
        </w:tc>
        <w:tc>
          <w:tcPr>
            <w:tcW w:w="856"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1</w:t>
            </w:r>
            <w:r>
              <w:rPr>
                <w:rFonts w:eastAsia="仿宋_GB2312"/>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2336" w:type="pct"/>
            <w:tcBorders>
              <w:top w:val="nil"/>
              <w:bottom w:val="nil"/>
            </w:tcBorders>
            <w:vAlign w:val="center"/>
          </w:tcPr>
          <w:p>
            <w:pPr>
              <w:spacing w:line="240" w:lineRule="exact"/>
              <w:ind w:firstLine="300" w:firstLineChars="150"/>
              <w:rPr>
                <w:rFonts w:ascii="宋体" w:hAnsi="宋体"/>
                <w:sz w:val="20"/>
                <w:szCs w:val="20"/>
              </w:rPr>
            </w:pPr>
            <w:r>
              <w:rPr>
                <w:rFonts w:hint="eastAsia" w:ascii="宋体" w:hAnsi="宋体"/>
                <w:sz w:val="20"/>
                <w:szCs w:val="20"/>
              </w:rPr>
              <w:t>鞋</w:t>
            </w:r>
          </w:p>
        </w:tc>
        <w:tc>
          <w:tcPr>
            <w:tcW w:w="881" w:type="pct"/>
            <w:tcBorders>
              <w:top w:val="nil"/>
              <w:bottom w:val="nil"/>
            </w:tcBorders>
            <w:vAlign w:val="center"/>
          </w:tcPr>
          <w:p>
            <w:pPr>
              <w:spacing w:line="240" w:lineRule="exact"/>
              <w:jc w:val="center"/>
              <w:rPr>
                <w:rFonts w:ascii="宋体" w:hAnsi="宋体"/>
                <w:sz w:val="20"/>
                <w:szCs w:val="20"/>
              </w:rPr>
            </w:pPr>
            <w:r>
              <w:rPr>
                <w:rFonts w:hint="eastAsia" w:ascii="宋体" w:hAnsi="宋体"/>
                <w:sz w:val="20"/>
                <w:szCs w:val="20"/>
              </w:rPr>
              <w:t>万双</w:t>
            </w:r>
          </w:p>
        </w:tc>
        <w:tc>
          <w:tcPr>
            <w:tcW w:w="927"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9</w:t>
            </w:r>
            <w:r>
              <w:rPr>
                <w:rFonts w:eastAsia="仿宋_GB2312"/>
                <w:sz w:val="20"/>
                <w:szCs w:val="20"/>
              </w:rPr>
              <w:t>31</w:t>
            </w:r>
          </w:p>
        </w:tc>
        <w:tc>
          <w:tcPr>
            <w:tcW w:w="856"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5</w:t>
            </w:r>
            <w:r>
              <w:rPr>
                <w:rFonts w:eastAsia="仿宋_GB2312"/>
                <w:sz w:val="20"/>
                <w:szCs w:val="20"/>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2336" w:type="pct"/>
            <w:tcBorders>
              <w:top w:val="nil"/>
              <w:bottom w:val="nil"/>
            </w:tcBorders>
            <w:vAlign w:val="center"/>
          </w:tcPr>
          <w:p>
            <w:pPr>
              <w:spacing w:line="240" w:lineRule="exact"/>
              <w:ind w:firstLine="500" w:firstLineChars="250"/>
              <w:rPr>
                <w:rFonts w:ascii="宋体" w:hAnsi="宋体"/>
                <w:sz w:val="20"/>
                <w:szCs w:val="20"/>
              </w:rPr>
            </w:pPr>
            <w:r>
              <w:rPr>
                <w:rFonts w:hint="eastAsia" w:ascii="宋体" w:hAnsi="宋体"/>
                <w:sz w:val="20"/>
                <w:szCs w:val="20"/>
              </w:rPr>
              <w:t>#纺织面靴</w:t>
            </w:r>
          </w:p>
        </w:tc>
        <w:tc>
          <w:tcPr>
            <w:tcW w:w="881" w:type="pct"/>
            <w:tcBorders>
              <w:top w:val="nil"/>
              <w:bottom w:val="nil"/>
            </w:tcBorders>
            <w:vAlign w:val="center"/>
          </w:tcPr>
          <w:p>
            <w:pPr>
              <w:spacing w:line="240" w:lineRule="exact"/>
              <w:jc w:val="center"/>
              <w:rPr>
                <w:rFonts w:ascii="宋体" w:hAnsi="宋体"/>
                <w:sz w:val="20"/>
                <w:szCs w:val="20"/>
              </w:rPr>
            </w:pPr>
            <w:r>
              <w:rPr>
                <w:rFonts w:hint="eastAsia" w:ascii="宋体" w:hAnsi="宋体"/>
                <w:sz w:val="20"/>
                <w:szCs w:val="20"/>
              </w:rPr>
              <w:t>万双</w:t>
            </w:r>
          </w:p>
        </w:tc>
        <w:tc>
          <w:tcPr>
            <w:tcW w:w="927"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7</w:t>
            </w:r>
            <w:r>
              <w:rPr>
                <w:rFonts w:eastAsia="仿宋_GB2312"/>
                <w:sz w:val="20"/>
                <w:szCs w:val="20"/>
              </w:rPr>
              <w:t>9</w:t>
            </w:r>
          </w:p>
        </w:tc>
        <w:tc>
          <w:tcPr>
            <w:tcW w:w="856"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w:t>
            </w:r>
            <w:r>
              <w:rPr>
                <w:rFonts w:eastAsia="仿宋_GB2312"/>
                <w:sz w:val="20"/>
                <w:szCs w:val="20"/>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2336" w:type="pct"/>
            <w:tcBorders>
              <w:top w:val="nil"/>
              <w:bottom w:val="nil"/>
            </w:tcBorders>
            <w:vAlign w:val="center"/>
          </w:tcPr>
          <w:p>
            <w:pPr>
              <w:spacing w:line="240" w:lineRule="exact"/>
              <w:ind w:firstLine="300" w:firstLineChars="150"/>
              <w:rPr>
                <w:rFonts w:ascii="宋体" w:hAnsi="宋体"/>
                <w:sz w:val="20"/>
                <w:szCs w:val="20"/>
              </w:rPr>
            </w:pPr>
            <w:r>
              <w:rPr>
                <w:rFonts w:hint="eastAsia" w:ascii="宋体" w:hAnsi="宋体"/>
                <w:sz w:val="20"/>
                <w:szCs w:val="20"/>
              </w:rPr>
              <w:t>熟肉制品</w:t>
            </w:r>
          </w:p>
        </w:tc>
        <w:tc>
          <w:tcPr>
            <w:tcW w:w="881" w:type="pct"/>
            <w:tcBorders>
              <w:top w:val="nil"/>
              <w:bottom w:val="nil"/>
            </w:tcBorders>
            <w:vAlign w:val="center"/>
          </w:tcPr>
          <w:p>
            <w:pPr>
              <w:spacing w:line="240" w:lineRule="exact"/>
              <w:jc w:val="center"/>
              <w:rPr>
                <w:rFonts w:ascii="宋体" w:hAnsi="宋体"/>
                <w:sz w:val="20"/>
                <w:szCs w:val="20"/>
              </w:rPr>
            </w:pPr>
            <w:r>
              <w:rPr>
                <w:rFonts w:hint="eastAsia" w:ascii="宋体" w:hAnsi="宋体"/>
                <w:sz w:val="20"/>
                <w:szCs w:val="20"/>
              </w:rPr>
              <w:t>吨</w:t>
            </w:r>
          </w:p>
        </w:tc>
        <w:tc>
          <w:tcPr>
            <w:tcW w:w="927"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8</w:t>
            </w:r>
            <w:r>
              <w:rPr>
                <w:rFonts w:eastAsia="仿宋_GB2312"/>
                <w:sz w:val="20"/>
                <w:szCs w:val="20"/>
              </w:rPr>
              <w:t>1</w:t>
            </w:r>
          </w:p>
        </w:tc>
        <w:tc>
          <w:tcPr>
            <w:tcW w:w="856"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2</w:t>
            </w:r>
            <w:r>
              <w:rPr>
                <w:rFonts w:eastAsia="仿宋_GB2312"/>
                <w:sz w:val="20"/>
                <w:szCs w:val="20"/>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2336" w:type="pct"/>
            <w:tcBorders>
              <w:top w:val="nil"/>
              <w:bottom w:val="nil"/>
            </w:tcBorders>
            <w:vAlign w:val="center"/>
          </w:tcPr>
          <w:p>
            <w:pPr>
              <w:spacing w:line="240" w:lineRule="exact"/>
              <w:ind w:firstLine="300" w:firstLineChars="150"/>
              <w:rPr>
                <w:rFonts w:ascii="宋体" w:hAnsi="宋体"/>
                <w:sz w:val="20"/>
                <w:szCs w:val="20"/>
              </w:rPr>
            </w:pPr>
            <w:r>
              <w:rPr>
                <w:rFonts w:hint="eastAsia" w:ascii="宋体" w:hAnsi="宋体"/>
                <w:sz w:val="20"/>
                <w:szCs w:val="20"/>
              </w:rPr>
              <w:t>啤酒</w:t>
            </w:r>
          </w:p>
        </w:tc>
        <w:tc>
          <w:tcPr>
            <w:tcW w:w="881" w:type="pct"/>
            <w:tcBorders>
              <w:top w:val="nil"/>
              <w:bottom w:val="nil"/>
            </w:tcBorders>
            <w:vAlign w:val="center"/>
          </w:tcPr>
          <w:p>
            <w:pPr>
              <w:spacing w:line="240" w:lineRule="exact"/>
              <w:jc w:val="center"/>
              <w:rPr>
                <w:rFonts w:ascii="宋体" w:hAnsi="宋体"/>
                <w:sz w:val="20"/>
                <w:szCs w:val="20"/>
              </w:rPr>
            </w:pPr>
            <w:r>
              <w:rPr>
                <w:rFonts w:hint="eastAsia" w:ascii="宋体" w:hAnsi="宋体"/>
                <w:sz w:val="20"/>
                <w:szCs w:val="20"/>
              </w:rPr>
              <w:t>千升</w:t>
            </w:r>
          </w:p>
        </w:tc>
        <w:tc>
          <w:tcPr>
            <w:tcW w:w="927"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3</w:t>
            </w:r>
            <w:r>
              <w:rPr>
                <w:rFonts w:eastAsia="仿宋_GB2312"/>
                <w:sz w:val="20"/>
                <w:szCs w:val="20"/>
              </w:rPr>
              <w:t>0303</w:t>
            </w:r>
          </w:p>
        </w:tc>
        <w:tc>
          <w:tcPr>
            <w:tcW w:w="856"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w:t>
            </w:r>
            <w:r>
              <w:rPr>
                <w:rFonts w:eastAsia="仿宋_GB2312"/>
                <w:sz w:val="20"/>
                <w:szCs w:val="20"/>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2336" w:type="pct"/>
            <w:tcBorders>
              <w:top w:val="nil"/>
              <w:bottom w:val="nil"/>
            </w:tcBorders>
            <w:vAlign w:val="center"/>
          </w:tcPr>
          <w:p>
            <w:pPr>
              <w:spacing w:line="240" w:lineRule="exact"/>
              <w:ind w:firstLine="300" w:firstLineChars="150"/>
              <w:rPr>
                <w:rFonts w:ascii="宋体" w:hAnsi="宋体"/>
                <w:sz w:val="20"/>
                <w:szCs w:val="20"/>
              </w:rPr>
            </w:pPr>
            <w:r>
              <w:rPr>
                <w:rFonts w:hint="eastAsia" w:ascii="宋体" w:hAnsi="宋体"/>
                <w:sz w:val="20"/>
                <w:szCs w:val="20"/>
              </w:rPr>
              <w:t>中成药</w:t>
            </w:r>
          </w:p>
        </w:tc>
        <w:tc>
          <w:tcPr>
            <w:tcW w:w="881" w:type="pct"/>
            <w:tcBorders>
              <w:top w:val="nil"/>
              <w:bottom w:val="nil"/>
            </w:tcBorders>
            <w:vAlign w:val="center"/>
          </w:tcPr>
          <w:p>
            <w:pPr>
              <w:spacing w:line="240" w:lineRule="exact"/>
              <w:jc w:val="center"/>
              <w:rPr>
                <w:rFonts w:ascii="宋体" w:hAnsi="宋体"/>
                <w:sz w:val="20"/>
                <w:szCs w:val="20"/>
              </w:rPr>
            </w:pPr>
            <w:r>
              <w:rPr>
                <w:rFonts w:hint="eastAsia" w:ascii="宋体" w:hAnsi="宋体"/>
                <w:sz w:val="20"/>
                <w:szCs w:val="20"/>
              </w:rPr>
              <w:t>吨</w:t>
            </w:r>
          </w:p>
        </w:tc>
        <w:tc>
          <w:tcPr>
            <w:tcW w:w="927" w:type="pct"/>
            <w:tcBorders>
              <w:top w:val="nil"/>
              <w:bottom w:val="nil"/>
            </w:tcBorders>
            <w:vAlign w:val="center"/>
          </w:tcPr>
          <w:p>
            <w:pPr>
              <w:spacing w:line="240" w:lineRule="exact"/>
              <w:jc w:val="right"/>
              <w:rPr>
                <w:rFonts w:eastAsia="仿宋_GB2312"/>
                <w:sz w:val="20"/>
                <w:szCs w:val="20"/>
              </w:rPr>
            </w:pPr>
            <w:r>
              <w:rPr>
                <w:rFonts w:eastAsia="仿宋_GB2312"/>
                <w:sz w:val="20"/>
                <w:szCs w:val="20"/>
              </w:rPr>
              <w:t>468</w:t>
            </w:r>
          </w:p>
        </w:tc>
        <w:tc>
          <w:tcPr>
            <w:tcW w:w="856"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3</w:t>
            </w:r>
            <w:r>
              <w:rPr>
                <w:rFonts w:eastAsia="仿宋_GB2312"/>
                <w:sz w:val="20"/>
                <w:szCs w:val="20"/>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2336" w:type="pct"/>
            <w:tcBorders>
              <w:top w:val="nil"/>
              <w:bottom w:val="nil"/>
            </w:tcBorders>
            <w:vAlign w:val="center"/>
          </w:tcPr>
          <w:p>
            <w:pPr>
              <w:spacing w:line="240" w:lineRule="exact"/>
              <w:ind w:firstLine="300" w:firstLineChars="150"/>
              <w:rPr>
                <w:rFonts w:ascii="宋体" w:hAnsi="宋体"/>
                <w:sz w:val="20"/>
                <w:szCs w:val="20"/>
              </w:rPr>
            </w:pPr>
            <w:r>
              <w:rPr>
                <w:rFonts w:hint="eastAsia" w:ascii="宋体" w:hAnsi="宋体"/>
                <w:sz w:val="20"/>
                <w:szCs w:val="20"/>
              </w:rPr>
              <w:t>自来水生产量</w:t>
            </w:r>
          </w:p>
        </w:tc>
        <w:tc>
          <w:tcPr>
            <w:tcW w:w="881" w:type="pct"/>
            <w:tcBorders>
              <w:top w:val="nil"/>
              <w:bottom w:val="nil"/>
            </w:tcBorders>
            <w:vAlign w:val="center"/>
          </w:tcPr>
          <w:p>
            <w:pPr>
              <w:spacing w:line="240" w:lineRule="exact"/>
              <w:jc w:val="center"/>
              <w:rPr>
                <w:rFonts w:ascii="宋体" w:hAnsi="宋体"/>
                <w:sz w:val="18"/>
                <w:szCs w:val="18"/>
              </w:rPr>
            </w:pPr>
            <w:r>
              <w:rPr>
                <w:rFonts w:hint="eastAsia" w:ascii="宋体" w:hAnsi="宋体"/>
                <w:sz w:val="18"/>
                <w:szCs w:val="18"/>
              </w:rPr>
              <w:t>万立方米</w:t>
            </w:r>
          </w:p>
        </w:tc>
        <w:tc>
          <w:tcPr>
            <w:tcW w:w="927"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1</w:t>
            </w:r>
            <w:r>
              <w:rPr>
                <w:rFonts w:eastAsia="仿宋_GB2312"/>
                <w:sz w:val="20"/>
                <w:szCs w:val="20"/>
              </w:rPr>
              <w:t>317</w:t>
            </w:r>
          </w:p>
        </w:tc>
        <w:tc>
          <w:tcPr>
            <w:tcW w:w="856"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2</w:t>
            </w:r>
            <w:r>
              <w:rPr>
                <w:rFonts w:eastAsia="仿宋_GB2312"/>
                <w:sz w:val="20"/>
                <w:szCs w:val="20"/>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2336" w:type="pct"/>
            <w:tcBorders>
              <w:top w:val="nil"/>
              <w:bottom w:val="nil"/>
            </w:tcBorders>
            <w:vAlign w:val="center"/>
          </w:tcPr>
          <w:p>
            <w:pPr>
              <w:spacing w:line="240" w:lineRule="exact"/>
              <w:ind w:firstLine="300" w:firstLineChars="150"/>
              <w:rPr>
                <w:rFonts w:ascii="宋体" w:hAnsi="宋体"/>
                <w:sz w:val="20"/>
                <w:szCs w:val="20"/>
              </w:rPr>
            </w:pPr>
            <w:r>
              <w:rPr>
                <w:rFonts w:hint="eastAsia" w:ascii="宋体" w:hAnsi="宋体"/>
                <w:sz w:val="20"/>
                <w:szCs w:val="20"/>
              </w:rPr>
              <w:t>配混合饲料</w:t>
            </w:r>
          </w:p>
        </w:tc>
        <w:tc>
          <w:tcPr>
            <w:tcW w:w="881" w:type="pct"/>
            <w:tcBorders>
              <w:top w:val="nil"/>
              <w:bottom w:val="nil"/>
            </w:tcBorders>
            <w:vAlign w:val="center"/>
          </w:tcPr>
          <w:p>
            <w:pPr>
              <w:spacing w:line="240" w:lineRule="exact"/>
              <w:jc w:val="center"/>
              <w:rPr>
                <w:rFonts w:ascii="宋体" w:hAnsi="宋体"/>
                <w:sz w:val="20"/>
                <w:szCs w:val="20"/>
              </w:rPr>
            </w:pPr>
            <w:r>
              <w:rPr>
                <w:rFonts w:hint="eastAsia" w:ascii="宋体" w:hAnsi="宋体"/>
                <w:sz w:val="20"/>
                <w:szCs w:val="20"/>
              </w:rPr>
              <w:t>吨</w:t>
            </w:r>
          </w:p>
        </w:tc>
        <w:tc>
          <w:tcPr>
            <w:tcW w:w="927"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3</w:t>
            </w:r>
            <w:r>
              <w:rPr>
                <w:rFonts w:eastAsia="仿宋_GB2312"/>
                <w:sz w:val="20"/>
                <w:szCs w:val="20"/>
              </w:rPr>
              <w:t>941</w:t>
            </w:r>
          </w:p>
        </w:tc>
        <w:tc>
          <w:tcPr>
            <w:tcW w:w="856"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1</w:t>
            </w:r>
            <w:r>
              <w:rPr>
                <w:rFonts w:eastAsia="仿宋_GB2312"/>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2336" w:type="pct"/>
            <w:tcBorders>
              <w:top w:val="nil"/>
              <w:bottom w:val="nil"/>
            </w:tcBorders>
            <w:vAlign w:val="center"/>
          </w:tcPr>
          <w:p>
            <w:pPr>
              <w:spacing w:line="240" w:lineRule="exact"/>
              <w:ind w:firstLine="300" w:firstLineChars="150"/>
              <w:rPr>
                <w:rFonts w:ascii="宋体" w:hAnsi="宋体"/>
                <w:sz w:val="20"/>
                <w:szCs w:val="20"/>
              </w:rPr>
            </w:pPr>
            <w:r>
              <w:rPr>
                <w:rFonts w:hint="eastAsia" w:ascii="宋体" w:hAnsi="宋体"/>
                <w:sz w:val="20"/>
                <w:szCs w:val="20"/>
              </w:rPr>
              <w:t>绒线</w:t>
            </w:r>
          </w:p>
        </w:tc>
        <w:tc>
          <w:tcPr>
            <w:tcW w:w="881" w:type="pct"/>
            <w:tcBorders>
              <w:top w:val="nil"/>
              <w:bottom w:val="nil"/>
            </w:tcBorders>
            <w:vAlign w:val="center"/>
          </w:tcPr>
          <w:p>
            <w:pPr>
              <w:spacing w:line="240" w:lineRule="exact"/>
              <w:jc w:val="center"/>
              <w:rPr>
                <w:rFonts w:ascii="宋体" w:hAnsi="宋体"/>
                <w:sz w:val="20"/>
                <w:szCs w:val="20"/>
              </w:rPr>
            </w:pPr>
            <w:r>
              <w:rPr>
                <w:rFonts w:hint="eastAsia" w:ascii="宋体" w:hAnsi="宋体"/>
                <w:sz w:val="20"/>
                <w:szCs w:val="20"/>
              </w:rPr>
              <w:t>吨</w:t>
            </w:r>
          </w:p>
        </w:tc>
        <w:tc>
          <w:tcPr>
            <w:tcW w:w="927"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9</w:t>
            </w:r>
            <w:r>
              <w:rPr>
                <w:rFonts w:eastAsia="仿宋_GB2312"/>
                <w:sz w:val="20"/>
                <w:szCs w:val="20"/>
              </w:rPr>
              <w:t>2</w:t>
            </w:r>
          </w:p>
        </w:tc>
        <w:tc>
          <w:tcPr>
            <w:tcW w:w="856" w:type="pct"/>
            <w:tcBorders>
              <w:top w:val="nil"/>
              <w:bottom w:val="nil"/>
            </w:tcBorders>
            <w:vAlign w:val="center"/>
          </w:tcPr>
          <w:p>
            <w:pPr>
              <w:spacing w:line="240" w:lineRule="exact"/>
              <w:jc w:val="right"/>
              <w:rPr>
                <w:rFonts w:eastAsia="仿宋_GB2312"/>
                <w:spacing w:val="-4"/>
                <w:sz w:val="20"/>
                <w:szCs w:val="20"/>
              </w:rPr>
            </w:pPr>
            <w:r>
              <w:rPr>
                <w:rFonts w:hint="eastAsia" w:eastAsia="仿宋_GB2312"/>
                <w:spacing w:val="-4"/>
                <w:sz w:val="20"/>
                <w:szCs w:val="20"/>
              </w:rPr>
              <w:t>1</w:t>
            </w:r>
            <w:r>
              <w:rPr>
                <w:rFonts w:eastAsia="仿宋_GB2312"/>
                <w:spacing w:val="-4"/>
                <w:sz w:val="20"/>
                <w:szCs w:val="20"/>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2336" w:type="pct"/>
            <w:tcBorders>
              <w:top w:val="nil"/>
              <w:bottom w:val="nil"/>
            </w:tcBorders>
            <w:vAlign w:val="center"/>
          </w:tcPr>
          <w:p>
            <w:pPr>
              <w:spacing w:line="240" w:lineRule="exact"/>
              <w:ind w:firstLine="300" w:firstLineChars="150"/>
              <w:rPr>
                <w:rFonts w:ascii="宋体" w:hAnsi="宋体"/>
                <w:sz w:val="20"/>
                <w:szCs w:val="20"/>
              </w:rPr>
            </w:pPr>
            <w:r>
              <w:rPr>
                <w:rFonts w:hint="eastAsia" w:ascii="宋体" w:hAnsi="宋体"/>
                <w:sz w:val="20"/>
                <w:szCs w:val="20"/>
              </w:rPr>
              <w:t>人造板</w:t>
            </w:r>
          </w:p>
        </w:tc>
        <w:tc>
          <w:tcPr>
            <w:tcW w:w="881" w:type="pct"/>
            <w:tcBorders>
              <w:top w:val="nil"/>
              <w:bottom w:val="nil"/>
            </w:tcBorders>
            <w:vAlign w:val="center"/>
          </w:tcPr>
          <w:p>
            <w:pPr>
              <w:spacing w:line="240" w:lineRule="exact"/>
              <w:jc w:val="center"/>
              <w:rPr>
                <w:rFonts w:ascii="宋体" w:hAnsi="宋体"/>
                <w:sz w:val="20"/>
                <w:szCs w:val="20"/>
              </w:rPr>
            </w:pPr>
            <w:r>
              <w:rPr>
                <w:rFonts w:hint="eastAsia" w:ascii="宋体" w:hAnsi="宋体"/>
                <w:sz w:val="20"/>
                <w:szCs w:val="20"/>
              </w:rPr>
              <w:t>立方米</w:t>
            </w:r>
          </w:p>
        </w:tc>
        <w:tc>
          <w:tcPr>
            <w:tcW w:w="927"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7</w:t>
            </w:r>
            <w:r>
              <w:rPr>
                <w:rFonts w:eastAsia="仿宋_GB2312"/>
                <w:sz w:val="20"/>
                <w:szCs w:val="20"/>
              </w:rPr>
              <w:t>4231</w:t>
            </w:r>
          </w:p>
        </w:tc>
        <w:tc>
          <w:tcPr>
            <w:tcW w:w="856" w:type="pct"/>
            <w:tcBorders>
              <w:top w:val="nil"/>
              <w:bottom w:val="nil"/>
            </w:tcBorders>
            <w:vAlign w:val="center"/>
          </w:tcPr>
          <w:p>
            <w:pPr>
              <w:spacing w:line="240" w:lineRule="exact"/>
              <w:jc w:val="right"/>
              <w:rPr>
                <w:rFonts w:eastAsia="仿宋_GB2312"/>
                <w:spacing w:val="-4"/>
                <w:sz w:val="20"/>
                <w:szCs w:val="20"/>
              </w:rPr>
            </w:pPr>
            <w:r>
              <w:rPr>
                <w:rFonts w:hint="eastAsia" w:eastAsia="仿宋_GB2312"/>
                <w:spacing w:val="-4"/>
                <w:sz w:val="20"/>
                <w:szCs w:val="20"/>
              </w:rPr>
              <w:t>-</w:t>
            </w:r>
            <w:r>
              <w:rPr>
                <w:rFonts w:eastAsia="仿宋_GB2312"/>
                <w:spacing w:val="-4"/>
                <w:sz w:val="20"/>
                <w:szCs w:val="20"/>
              </w:rPr>
              <w:t>13</w:t>
            </w:r>
            <w:r>
              <w:rPr>
                <w:rFonts w:hint="eastAsia" w:eastAsia="仿宋_GB2312"/>
                <w:spacing w:val="-4"/>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2336" w:type="pct"/>
            <w:tcBorders>
              <w:top w:val="nil"/>
              <w:bottom w:val="nil"/>
            </w:tcBorders>
            <w:vAlign w:val="center"/>
          </w:tcPr>
          <w:p>
            <w:pPr>
              <w:spacing w:line="240" w:lineRule="exact"/>
              <w:ind w:firstLine="300" w:firstLineChars="150"/>
              <w:rPr>
                <w:rFonts w:ascii="宋体" w:hAnsi="宋体"/>
                <w:sz w:val="20"/>
                <w:szCs w:val="20"/>
              </w:rPr>
            </w:pPr>
            <w:r>
              <w:rPr>
                <w:rFonts w:hint="eastAsia" w:ascii="宋体" w:hAnsi="宋体" w:cs="宋体"/>
                <w:sz w:val="20"/>
                <w:szCs w:val="20"/>
              </w:rPr>
              <w:t>蚕丝及交织机织物</w:t>
            </w:r>
          </w:p>
        </w:tc>
        <w:tc>
          <w:tcPr>
            <w:tcW w:w="881" w:type="pct"/>
            <w:tcBorders>
              <w:top w:val="nil"/>
              <w:bottom w:val="nil"/>
            </w:tcBorders>
            <w:vAlign w:val="center"/>
          </w:tcPr>
          <w:p>
            <w:pPr>
              <w:spacing w:line="240" w:lineRule="exact"/>
              <w:jc w:val="center"/>
              <w:rPr>
                <w:rFonts w:ascii="宋体" w:hAnsi="宋体"/>
                <w:sz w:val="20"/>
                <w:szCs w:val="20"/>
              </w:rPr>
            </w:pPr>
            <w:r>
              <w:rPr>
                <w:rFonts w:hint="eastAsia" w:ascii="宋体" w:hAnsi="宋体"/>
                <w:sz w:val="20"/>
                <w:szCs w:val="20"/>
              </w:rPr>
              <w:t>万米</w:t>
            </w:r>
          </w:p>
        </w:tc>
        <w:tc>
          <w:tcPr>
            <w:tcW w:w="927"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4</w:t>
            </w:r>
            <w:r>
              <w:rPr>
                <w:rFonts w:eastAsia="仿宋_GB2312"/>
                <w:sz w:val="20"/>
                <w:szCs w:val="20"/>
              </w:rPr>
              <w:t>2</w:t>
            </w:r>
          </w:p>
        </w:tc>
        <w:tc>
          <w:tcPr>
            <w:tcW w:w="856" w:type="pct"/>
            <w:tcBorders>
              <w:top w:val="nil"/>
              <w:bottom w:val="nil"/>
            </w:tcBorders>
            <w:vAlign w:val="center"/>
          </w:tcPr>
          <w:p>
            <w:pPr>
              <w:spacing w:line="240" w:lineRule="exact"/>
              <w:jc w:val="right"/>
              <w:rPr>
                <w:spacing w:val="-4"/>
                <w:sz w:val="20"/>
                <w:szCs w:val="20"/>
              </w:rPr>
            </w:pPr>
            <w:r>
              <w:rPr>
                <w:rFonts w:hint="eastAsia"/>
                <w:spacing w:val="-4"/>
                <w:sz w:val="20"/>
                <w:szCs w:val="20"/>
              </w:rPr>
              <w:t>7</w:t>
            </w:r>
            <w:r>
              <w:rPr>
                <w:spacing w:val="-4"/>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2336" w:type="pct"/>
            <w:tcBorders>
              <w:top w:val="nil"/>
              <w:bottom w:val="nil"/>
            </w:tcBorders>
            <w:vAlign w:val="center"/>
          </w:tcPr>
          <w:p>
            <w:pPr>
              <w:spacing w:line="240" w:lineRule="exact"/>
              <w:ind w:firstLine="300" w:firstLineChars="150"/>
              <w:rPr>
                <w:rFonts w:ascii="宋体" w:hAnsi="宋体"/>
                <w:sz w:val="20"/>
                <w:szCs w:val="20"/>
              </w:rPr>
            </w:pPr>
            <w:r>
              <w:rPr>
                <w:rFonts w:hint="eastAsia" w:ascii="宋体" w:hAnsi="宋体"/>
                <w:sz w:val="20"/>
                <w:szCs w:val="20"/>
              </w:rPr>
              <w:t>移动通信手持机</w:t>
            </w:r>
          </w:p>
        </w:tc>
        <w:tc>
          <w:tcPr>
            <w:tcW w:w="881" w:type="pct"/>
            <w:tcBorders>
              <w:top w:val="nil"/>
              <w:bottom w:val="nil"/>
            </w:tcBorders>
            <w:vAlign w:val="center"/>
          </w:tcPr>
          <w:p>
            <w:pPr>
              <w:spacing w:line="240" w:lineRule="exact"/>
              <w:jc w:val="center"/>
              <w:rPr>
                <w:rFonts w:ascii="宋体" w:hAnsi="宋体"/>
                <w:sz w:val="20"/>
                <w:szCs w:val="20"/>
              </w:rPr>
            </w:pPr>
            <w:r>
              <w:rPr>
                <w:rFonts w:hint="eastAsia" w:ascii="宋体" w:hAnsi="宋体"/>
                <w:sz w:val="20"/>
                <w:szCs w:val="20"/>
              </w:rPr>
              <w:t>万台</w:t>
            </w:r>
          </w:p>
        </w:tc>
        <w:tc>
          <w:tcPr>
            <w:tcW w:w="927"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8</w:t>
            </w:r>
            <w:r>
              <w:rPr>
                <w:rFonts w:eastAsia="仿宋_GB2312"/>
                <w:sz w:val="20"/>
                <w:szCs w:val="20"/>
              </w:rPr>
              <w:t>2.74</w:t>
            </w:r>
          </w:p>
        </w:tc>
        <w:tc>
          <w:tcPr>
            <w:tcW w:w="856"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2</w:t>
            </w:r>
            <w:r>
              <w:rPr>
                <w:rFonts w:eastAsia="仿宋_GB2312"/>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2336" w:type="pct"/>
            <w:tcBorders>
              <w:top w:val="nil"/>
              <w:bottom w:val="nil"/>
            </w:tcBorders>
            <w:vAlign w:val="center"/>
          </w:tcPr>
          <w:p>
            <w:pPr>
              <w:spacing w:line="240" w:lineRule="exact"/>
              <w:ind w:firstLine="500" w:firstLineChars="250"/>
              <w:rPr>
                <w:rFonts w:ascii="宋体" w:hAnsi="宋体"/>
                <w:sz w:val="20"/>
                <w:szCs w:val="20"/>
              </w:rPr>
            </w:pPr>
            <w:r>
              <w:rPr>
                <w:rFonts w:hint="eastAsia" w:ascii="宋体" w:hAnsi="宋体"/>
                <w:sz w:val="20"/>
                <w:szCs w:val="20"/>
              </w:rPr>
              <w:t>#智能手机</w:t>
            </w:r>
          </w:p>
        </w:tc>
        <w:tc>
          <w:tcPr>
            <w:tcW w:w="881" w:type="pct"/>
            <w:tcBorders>
              <w:top w:val="nil"/>
              <w:bottom w:val="nil"/>
            </w:tcBorders>
            <w:vAlign w:val="center"/>
          </w:tcPr>
          <w:p>
            <w:pPr>
              <w:spacing w:line="240" w:lineRule="exact"/>
              <w:jc w:val="center"/>
              <w:rPr>
                <w:rFonts w:ascii="宋体" w:hAnsi="宋体"/>
                <w:sz w:val="20"/>
                <w:szCs w:val="20"/>
              </w:rPr>
            </w:pPr>
            <w:r>
              <w:rPr>
                <w:rFonts w:hint="eastAsia" w:ascii="宋体" w:hAnsi="宋体"/>
                <w:sz w:val="20"/>
                <w:szCs w:val="20"/>
              </w:rPr>
              <w:t>万台</w:t>
            </w:r>
          </w:p>
        </w:tc>
        <w:tc>
          <w:tcPr>
            <w:tcW w:w="927"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2</w:t>
            </w:r>
            <w:r>
              <w:rPr>
                <w:rFonts w:eastAsia="仿宋_GB2312"/>
                <w:sz w:val="20"/>
                <w:szCs w:val="20"/>
              </w:rPr>
              <w:t>1.45</w:t>
            </w:r>
          </w:p>
        </w:tc>
        <w:tc>
          <w:tcPr>
            <w:tcW w:w="856"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2</w:t>
            </w:r>
            <w:r>
              <w:rPr>
                <w:rFonts w:eastAsia="仿宋_GB2312"/>
                <w:sz w:val="20"/>
                <w:szCs w:val="20"/>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2336" w:type="pct"/>
            <w:tcBorders>
              <w:top w:val="nil"/>
              <w:bottom w:val="nil"/>
            </w:tcBorders>
            <w:vAlign w:val="center"/>
          </w:tcPr>
          <w:p>
            <w:pPr>
              <w:spacing w:line="240" w:lineRule="exact"/>
              <w:ind w:firstLine="300" w:firstLineChars="150"/>
              <w:rPr>
                <w:rFonts w:ascii="宋体" w:hAnsi="宋体"/>
                <w:sz w:val="20"/>
                <w:szCs w:val="20"/>
              </w:rPr>
            </w:pPr>
            <w:r>
              <w:rPr>
                <w:rFonts w:hint="eastAsia" w:ascii="宋体" w:hAnsi="宋体"/>
                <w:sz w:val="20"/>
                <w:szCs w:val="20"/>
              </w:rPr>
              <w:t>锂离子电池</w:t>
            </w:r>
          </w:p>
        </w:tc>
        <w:tc>
          <w:tcPr>
            <w:tcW w:w="881" w:type="pct"/>
            <w:tcBorders>
              <w:top w:val="nil"/>
              <w:bottom w:val="nil"/>
            </w:tcBorders>
            <w:vAlign w:val="center"/>
          </w:tcPr>
          <w:p>
            <w:pPr>
              <w:spacing w:line="240" w:lineRule="exact"/>
              <w:jc w:val="center"/>
              <w:rPr>
                <w:rFonts w:ascii="宋体" w:hAnsi="宋体"/>
                <w:sz w:val="20"/>
                <w:szCs w:val="20"/>
              </w:rPr>
            </w:pPr>
            <w:r>
              <w:rPr>
                <w:rFonts w:hint="eastAsia" w:ascii="宋体" w:hAnsi="宋体"/>
                <w:sz w:val="20"/>
                <w:szCs w:val="20"/>
              </w:rPr>
              <w:t>万只</w:t>
            </w:r>
          </w:p>
        </w:tc>
        <w:tc>
          <w:tcPr>
            <w:tcW w:w="927"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1</w:t>
            </w:r>
            <w:r>
              <w:rPr>
                <w:rFonts w:eastAsia="仿宋_GB2312"/>
                <w:sz w:val="20"/>
                <w:szCs w:val="20"/>
              </w:rPr>
              <w:t>347</w:t>
            </w:r>
          </w:p>
        </w:tc>
        <w:tc>
          <w:tcPr>
            <w:tcW w:w="856" w:type="pct"/>
            <w:tcBorders>
              <w:top w:val="nil"/>
              <w:bottom w:val="nil"/>
            </w:tcBorders>
            <w:vAlign w:val="center"/>
          </w:tcPr>
          <w:p>
            <w:pPr>
              <w:spacing w:line="240" w:lineRule="exact"/>
              <w:jc w:val="right"/>
              <w:rPr>
                <w:w w:val="90"/>
                <w:sz w:val="20"/>
                <w:szCs w:val="20"/>
              </w:rPr>
            </w:pPr>
            <w:r>
              <w:rPr>
                <w:rFonts w:hint="eastAsia"/>
                <w:w w:val="90"/>
                <w:sz w:val="20"/>
                <w:szCs w:val="20"/>
              </w:rPr>
              <w:t>7</w:t>
            </w:r>
            <w:r>
              <w:rPr>
                <w:w w:val="9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2336" w:type="pct"/>
            <w:tcBorders>
              <w:top w:val="nil"/>
              <w:bottom w:val="nil"/>
            </w:tcBorders>
            <w:vAlign w:val="center"/>
          </w:tcPr>
          <w:p>
            <w:pPr>
              <w:spacing w:line="240" w:lineRule="exact"/>
              <w:ind w:firstLine="300" w:firstLineChars="150"/>
              <w:rPr>
                <w:rFonts w:ascii="宋体" w:hAnsi="宋体"/>
                <w:sz w:val="20"/>
                <w:szCs w:val="20"/>
              </w:rPr>
            </w:pPr>
            <w:r>
              <w:rPr>
                <w:rFonts w:hint="eastAsia" w:ascii="宋体" w:hAnsi="宋体"/>
                <w:sz w:val="20"/>
                <w:szCs w:val="20"/>
              </w:rPr>
              <w:t>电子元件</w:t>
            </w:r>
          </w:p>
        </w:tc>
        <w:tc>
          <w:tcPr>
            <w:tcW w:w="881" w:type="pct"/>
            <w:tcBorders>
              <w:top w:val="nil"/>
              <w:bottom w:val="nil"/>
            </w:tcBorders>
            <w:vAlign w:val="center"/>
          </w:tcPr>
          <w:p>
            <w:pPr>
              <w:spacing w:line="240" w:lineRule="exact"/>
              <w:jc w:val="center"/>
              <w:rPr>
                <w:rFonts w:ascii="宋体" w:hAnsi="宋体"/>
                <w:sz w:val="20"/>
                <w:szCs w:val="20"/>
              </w:rPr>
            </w:pPr>
            <w:r>
              <w:rPr>
                <w:rFonts w:hint="eastAsia" w:ascii="宋体" w:hAnsi="宋体"/>
                <w:sz w:val="20"/>
                <w:szCs w:val="20"/>
              </w:rPr>
              <w:t>万只</w:t>
            </w:r>
          </w:p>
        </w:tc>
        <w:tc>
          <w:tcPr>
            <w:tcW w:w="927"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9</w:t>
            </w:r>
            <w:r>
              <w:rPr>
                <w:rFonts w:eastAsia="仿宋_GB2312"/>
                <w:sz w:val="20"/>
                <w:szCs w:val="20"/>
              </w:rPr>
              <w:t>910</w:t>
            </w:r>
          </w:p>
        </w:tc>
        <w:tc>
          <w:tcPr>
            <w:tcW w:w="856" w:type="pct"/>
            <w:tcBorders>
              <w:top w:val="nil"/>
              <w:bottom w:val="nil"/>
            </w:tcBorders>
            <w:vAlign w:val="center"/>
          </w:tcPr>
          <w:p>
            <w:pPr>
              <w:spacing w:line="240" w:lineRule="exact"/>
              <w:jc w:val="right"/>
              <w:rPr>
                <w:sz w:val="20"/>
                <w:szCs w:val="20"/>
              </w:rPr>
            </w:pPr>
            <w:r>
              <w:rPr>
                <w:rFonts w:hint="eastAsia"/>
                <w:sz w:val="20"/>
                <w:szCs w:val="20"/>
              </w:rPr>
              <w:t>6</w:t>
            </w:r>
            <w:r>
              <w:rPr>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2336" w:type="pct"/>
            <w:tcBorders>
              <w:top w:val="nil"/>
              <w:bottom w:val="nil"/>
            </w:tcBorders>
            <w:vAlign w:val="center"/>
          </w:tcPr>
          <w:p>
            <w:pPr>
              <w:spacing w:line="240" w:lineRule="exact"/>
              <w:ind w:firstLine="300" w:firstLineChars="150"/>
              <w:rPr>
                <w:rFonts w:ascii="宋体" w:hAnsi="宋体"/>
                <w:sz w:val="20"/>
                <w:szCs w:val="20"/>
              </w:rPr>
            </w:pPr>
            <w:r>
              <w:rPr>
                <w:rFonts w:hint="eastAsia" w:ascii="宋体" w:hAnsi="宋体"/>
                <w:sz w:val="20"/>
                <w:szCs w:val="20"/>
              </w:rPr>
              <w:t>商品混凝土</w:t>
            </w:r>
          </w:p>
        </w:tc>
        <w:tc>
          <w:tcPr>
            <w:tcW w:w="881" w:type="pct"/>
            <w:tcBorders>
              <w:top w:val="nil"/>
              <w:bottom w:val="nil"/>
            </w:tcBorders>
            <w:vAlign w:val="center"/>
          </w:tcPr>
          <w:p>
            <w:pPr>
              <w:spacing w:line="240" w:lineRule="exact"/>
              <w:jc w:val="center"/>
              <w:rPr>
                <w:rFonts w:ascii="宋体" w:hAnsi="宋体"/>
                <w:sz w:val="18"/>
                <w:szCs w:val="18"/>
              </w:rPr>
            </w:pPr>
            <w:r>
              <w:rPr>
                <w:rFonts w:hint="eastAsia" w:ascii="宋体" w:hAnsi="宋体"/>
                <w:sz w:val="18"/>
                <w:szCs w:val="18"/>
              </w:rPr>
              <w:t>万立方米</w:t>
            </w:r>
          </w:p>
        </w:tc>
        <w:tc>
          <w:tcPr>
            <w:tcW w:w="927"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2</w:t>
            </w:r>
            <w:r>
              <w:rPr>
                <w:rFonts w:eastAsia="仿宋_GB2312"/>
                <w:sz w:val="20"/>
                <w:szCs w:val="20"/>
              </w:rPr>
              <w:t>2.36</w:t>
            </w:r>
          </w:p>
        </w:tc>
        <w:tc>
          <w:tcPr>
            <w:tcW w:w="856"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w:t>
            </w:r>
            <w:r>
              <w:rPr>
                <w:rFonts w:eastAsia="仿宋_GB2312"/>
                <w:sz w:val="20"/>
                <w:szCs w:val="20"/>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2336" w:type="pct"/>
            <w:tcBorders>
              <w:top w:val="nil"/>
              <w:bottom w:val="single" w:color="auto" w:sz="4" w:space="0"/>
            </w:tcBorders>
            <w:vAlign w:val="center"/>
          </w:tcPr>
          <w:p>
            <w:pPr>
              <w:spacing w:line="240" w:lineRule="exact"/>
              <w:ind w:firstLine="300" w:firstLineChars="150"/>
              <w:rPr>
                <w:rFonts w:ascii="宋体" w:hAnsi="宋体"/>
                <w:sz w:val="20"/>
                <w:szCs w:val="20"/>
              </w:rPr>
            </w:pPr>
            <w:r>
              <w:rPr>
                <w:rFonts w:hint="eastAsia" w:ascii="宋体" w:hAnsi="宋体"/>
                <w:sz w:val="20"/>
                <w:szCs w:val="20"/>
              </w:rPr>
              <w:t>水泥</w:t>
            </w:r>
          </w:p>
        </w:tc>
        <w:tc>
          <w:tcPr>
            <w:tcW w:w="881" w:type="pct"/>
            <w:tcBorders>
              <w:top w:val="nil"/>
              <w:bottom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万吨</w:t>
            </w:r>
          </w:p>
        </w:tc>
        <w:tc>
          <w:tcPr>
            <w:tcW w:w="927" w:type="pct"/>
            <w:tcBorders>
              <w:top w:val="nil"/>
              <w:bottom w:val="single" w:color="auto" w:sz="4" w:space="0"/>
            </w:tcBorders>
            <w:vAlign w:val="center"/>
          </w:tcPr>
          <w:p>
            <w:pPr>
              <w:spacing w:line="240" w:lineRule="exact"/>
              <w:jc w:val="right"/>
              <w:rPr>
                <w:rFonts w:eastAsia="仿宋_GB2312"/>
                <w:sz w:val="20"/>
                <w:szCs w:val="20"/>
              </w:rPr>
            </w:pPr>
            <w:r>
              <w:rPr>
                <w:rFonts w:hint="eastAsia" w:eastAsia="仿宋_GB2312"/>
                <w:sz w:val="20"/>
                <w:szCs w:val="20"/>
              </w:rPr>
              <w:t>4</w:t>
            </w:r>
            <w:r>
              <w:rPr>
                <w:rFonts w:eastAsia="仿宋_GB2312"/>
                <w:sz w:val="20"/>
                <w:szCs w:val="20"/>
              </w:rPr>
              <w:t>3.30</w:t>
            </w:r>
          </w:p>
        </w:tc>
        <w:tc>
          <w:tcPr>
            <w:tcW w:w="856" w:type="pct"/>
            <w:tcBorders>
              <w:top w:val="nil"/>
              <w:bottom w:val="single" w:color="auto" w:sz="4" w:space="0"/>
            </w:tcBorders>
            <w:vAlign w:val="center"/>
          </w:tcPr>
          <w:p>
            <w:pPr>
              <w:spacing w:line="240" w:lineRule="exact"/>
              <w:jc w:val="right"/>
              <w:rPr>
                <w:rFonts w:eastAsia="仿宋_GB2312"/>
                <w:sz w:val="20"/>
                <w:szCs w:val="20"/>
              </w:rPr>
            </w:pPr>
            <w:r>
              <w:rPr>
                <w:rFonts w:hint="eastAsia" w:eastAsia="仿宋_GB2312"/>
                <w:sz w:val="20"/>
                <w:szCs w:val="20"/>
              </w:rPr>
              <w:t>-</w:t>
            </w:r>
            <w:r>
              <w:rPr>
                <w:rFonts w:eastAsia="仿宋_GB2312"/>
                <w:sz w:val="20"/>
                <w:szCs w:val="20"/>
              </w:rPr>
              <w:t>20.7</w:t>
            </w:r>
          </w:p>
        </w:tc>
      </w:tr>
    </w:tbl>
    <w:p>
      <w:pPr>
        <w:widowControl/>
        <w:adjustRightInd w:val="0"/>
        <w:snapToGrid w:val="0"/>
        <w:jc w:val="center"/>
        <w:rPr>
          <w:rFonts w:ascii="黑体" w:hAnsi="Tahoma" w:eastAsia="黑体" w:cstheme="minorBidi"/>
          <w:b/>
          <w:kern w:val="0"/>
          <w:sz w:val="24"/>
        </w:rPr>
      </w:pPr>
      <w:r>
        <w:rPr>
          <w:rFonts w:hint="eastAsia" w:ascii="黑体" w:hAnsi="Tahoma" w:eastAsia="黑体" w:cstheme="minorBidi"/>
          <w:b/>
          <w:kern w:val="0"/>
          <w:sz w:val="24"/>
          <w:highlight w:val="lightGray"/>
        </w:rPr>
        <w:t>固定资产投资                   （07月份）</w:t>
      </w:r>
    </w:p>
    <w:tbl>
      <w:tblPr>
        <w:tblStyle w:val="10"/>
        <w:tblW w:w="5000" w:type="pct"/>
        <w:tblInd w:w="0" w:type="dxa"/>
        <w:tblLayout w:type="autofit"/>
        <w:tblCellMar>
          <w:top w:w="0" w:type="dxa"/>
          <w:left w:w="108" w:type="dxa"/>
          <w:bottom w:w="0" w:type="dxa"/>
          <w:right w:w="108" w:type="dxa"/>
        </w:tblCellMar>
      </w:tblPr>
      <w:tblGrid>
        <w:gridCol w:w="3144"/>
        <w:gridCol w:w="594"/>
        <w:gridCol w:w="917"/>
        <w:gridCol w:w="890"/>
      </w:tblGrid>
      <w:tr>
        <w:tblPrEx>
          <w:tblCellMar>
            <w:top w:w="0" w:type="dxa"/>
            <w:left w:w="108" w:type="dxa"/>
            <w:bottom w:w="0" w:type="dxa"/>
            <w:right w:w="108" w:type="dxa"/>
          </w:tblCellMar>
        </w:tblPrEx>
        <w:trPr>
          <w:trHeight w:val="260" w:hRule="exact"/>
        </w:trPr>
        <w:tc>
          <w:tcPr>
            <w:tcW w:w="28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b/>
                <w:bCs/>
                <w:kern w:val="0"/>
                <w:sz w:val="18"/>
                <w:szCs w:val="18"/>
              </w:rPr>
            </w:pPr>
            <w:r>
              <w:rPr>
                <w:rFonts w:hint="eastAsia" w:ascii="宋体" w:hAnsi="宋体" w:cs="宋体"/>
                <w:b/>
                <w:bCs/>
                <w:kern w:val="0"/>
                <w:sz w:val="18"/>
                <w:szCs w:val="18"/>
              </w:rPr>
              <w:t>指</w:t>
            </w:r>
            <w:r>
              <w:rPr>
                <w:rFonts w:ascii="宋体" w:hAnsi="宋体" w:cstheme="minorBidi"/>
                <w:b/>
                <w:bCs/>
                <w:kern w:val="0"/>
                <w:sz w:val="18"/>
                <w:szCs w:val="18"/>
              </w:rPr>
              <w:t xml:space="preserve">  </w:t>
            </w:r>
            <w:r>
              <w:rPr>
                <w:rFonts w:hint="eastAsia" w:ascii="宋体" w:hAnsi="宋体" w:cs="宋体"/>
                <w:b/>
                <w:bCs/>
                <w:kern w:val="0"/>
                <w:sz w:val="18"/>
                <w:szCs w:val="18"/>
              </w:rPr>
              <w:t>标</w:t>
            </w:r>
            <w:r>
              <w:rPr>
                <w:rFonts w:ascii="宋体" w:hAnsi="宋体" w:cstheme="minorBidi"/>
                <w:b/>
                <w:bCs/>
                <w:kern w:val="0"/>
                <w:sz w:val="18"/>
                <w:szCs w:val="18"/>
              </w:rPr>
              <w:t xml:space="preserve">  </w:t>
            </w:r>
            <w:r>
              <w:rPr>
                <w:rFonts w:hint="eastAsia" w:ascii="宋体" w:hAnsi="宋体" w:cs="宋体"/>
                <w:b/>
                <w:bCs/>
                <w:kern w:val="0"/>
                <w:sz w:val="18"/>
                <w:szCs w:val="18"/>
              </w:rPr>
              <w:t>名</w:t>
            </w:r>
            <w:r>
              <w:rPr>
                <w:rFonts w:ascii="宋体" w:hAnsi="宋体" w:cstheme="minorBidi"/>
                <w:b/>
                <w:bCs/>
                <w:kern w:val="0"/>
                <w:sz w:val="18"/>
                <w:szCs w:val="18"/>
              </w:rPr>
              <w:t xml:space="preserve">  </w:t>
            </w:r>
            <w:r>
              <w:rPr>
                <w:rFonts w:hint="eastAsia" w:ascii="宋体" w:hAnsi="宋体" w:cs="宋体"/>
                <w:b/>
                <w:bCs/>
                <w:kern w:val="0"/>
                <w:sz w:val="18"/>
                <w:szCs w:val="18"/>
              </w:rPr>
              <w:t>称</w:t>
            </w:r>
          </w:p>
        </w:tc>
        <w:tc>
          <w:tcPr>
            <w:tcW w:w="555"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b/>
                <w:bCs/>
                <w:kern w:val="0"/>
                <w:sz w:val="18"/>
                <w:szCs w:val="18"/>
              </w:rPr>
            </w:pPr>
            <w:r>
              <w:rPr>
                <w:rFonts w:hint="eastAsia" w:ascii="宋体" w:hAnsi="宋体" w:cs="宋体"/>
                <w:b/>
                <w:bCs/>
                <w:kern w:val="0"/>
                <w:sz w:val="18"/>
                <w:szCs w:val="18"/>
              </w:rPr>
              <w:t>单位</w:t>
            </w:r>
          </w:p>
        </w:tc>
        <w:tc>
          <w:tcPr>
            <w:tcW w:w="789"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b/>
                <w:bCs/>
                <w:spacing w:val="2"/>
                <w:kern w:val="0"/>
                <w:sz w:val="16"/>
                <w:szCs w:val="16"/>
              </w:rPr>
            </w:pPr>
            <w:r>
              <w:rPr>
                <w:rFonts w:hint="eastAsia" w:ascii="宋体" w:hAnsi="宋体" w:cs="宋体"/>
                <w:b/>
                <w:bCs/>
                <w:spacing w:val="2"/>
                <w:kern w:val="0"/>
                <w:sz w:val="16"/>
                <w:szCs w:val="16"/>
              </w:rPr>
              <w:t>本年累计</w:t>
            </w:r>
          </w:p>
        </w:tc>
        <w:tc>
          <w:tcPr>
            <w:tcW w:w="821"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20" w:lineRule="exact"/>
              <w:jc w:val="center"/>
              <w:rPr>
                <w:rFonts w:ascii="宋体" w:hAnsi="宋体" w:cs="宋体"/>
                <w:b/>
                <w:bCs/>
                <w:spacing w:val="-4"/>
                <w:kern w:val="0"/>
                <w:sz w:val="16"/>
                <w:szCs w:val="16"/>
              </w:rPr>
            </w:pPr>
            <w:r>
              <w:rPr>
                <w:rFonts w:hint="eastAsia" w:ascii="宋体" w:hAnsi="宋体" w:cs="宋体"/>
                <w:b/>
                <w:bCs/>
                <w:spacing w:val="-4"/>
                <w:kern w:val="0"/>
                <w:sz w:val="16"/>
                <w:szCs w:val="16"/>
              </w:rPr>
              <w:t>同比±%</w:t>
            </w:r>
          </w:p>
        </w:tc>
      </w:tr>
      <w:tr>
        <w:tblPrEx>
          <w:tblCellMar>
            <w:top w:w="0" w:type="dxa"/>
            <w:left w:w="108" w:type="dxa"/>
            <w:bottom w:w="0" w:type="dxa"/>
            <w:right w:w="108" w:type="dxa"/>
          </w:tblCellMar>
        </w:tblPrEx>
        <w:trPr>
          <w:trHeight w:val="260" w:hRule="exact"/>
        </w:trPr>
        <w:tc>
          <w:tcPr>
            <w:tcW w:w="2835" w:type="pct"/>
            <w:tcBorders>
              <w:top w:val="single" w:color="auto" w:sz="4" w:space="0"/>
              <w:left w:val="single" w:color="auto" w:sz="4" w:space="0"/>
              <w:right w:val="single" w:color="auto" w:sz="4" w:space="0"/>
            </w:tcBorders>
            <w:shd w:val="clear" w:color="auto" w:fill="auto"/>
            <w:noWrap/>
            <w:vAlign w:val="center"/>
          </w:tcPr>
          <w:p>
            <w:pPr>
              <w:widowControl/>
              <w:adjustRightInd w:val="0"/>
              <w:snapToGrid w:val="0"/>
              <w:spacing w:line="240" w:lineRule="exact"/>
              <w:rPr>
                <w:rFonts w:ascii="黑体" w:hAnsi="宋体" w:eastAsia="黑体" w:cs="宋体"/>
                <w:b/>
                <w:bCs/>
                <w:spacing w:val="-4"/>
                <w:kern w:val="0"/>
                <w:sz w:val="22"/>
                <w:szCs w:val="22"/>
              </w:rPr>
            </w:pPr>
            <w:r>
              <w:rPr>
                <w:rFonts w:hint="eastAsia" w:ascii="黑体" w:hAnsi="宋体" w:eastAsia="黑体" w:cs="宋体"/>
                <w:b/>
                <w:bCs/>
                <w:spacing w:val="-4"/>
                <w:kern w:val="0"/>
                <w:sz w:val="18"/>
                <w:szCs w:val="18"/>
              </w:rPr>
              <w:t>本年新开工项目计划总投资</w:t>
            </w:r>
            <w:r>
              <w:rPr>
                <w:rFonts w:hint="eastAsia" w:ascii="黑体" w:hAnsi="宋体" w:eastAsia="黑体" w:cs="宋体"/>
                <w:b/>
                <w:bCs/>
                <w:spacing w:val="-4"/>
                <w:kern w:val="0"/>
                <w:sz w:val="12"/>
                <w:szCs w:val="12"/>
              </w:rPr>
              <w:t>（不含房地产）</w:t>
            </w:r>
          </w:p>
        </w:tc>
        <w:tc>
          <w:tcPr>
            <w:tcW w:w="555" w:type="pct"/>
            <w:tcBorders>
              <w:top w:val="single" w:color="auto" w:sz="4" w:space="0"/>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789" w:type="pct"/>
            <w:tcBorders>
              <w:top w:val="single" w:color="auto" w:sz="4" w:space="0"/>
              <w:left w:val="nil"/>
              <w:right w:val="single" w:color="auto" w:sz="4" w:space="0"/>
            </w:tcBorders>
            <w:shd w:val="clear" w:color="auto" w:fill="auto"/>
            <w:noWrap/>
            <w:vAlign w:val="center"/>
          </w:tcPr>
          <w:p>
            <w:pPr>
              <w:widowControl/>
              <w:spacing w:line="240" w:lineRule="exact"/>
              <w:jc w:val="right"/>
              <w:rPr>
                <w:color w:val="000000"/>
                <w:kern w:val="0"/>
                <w:sz w:val="20"/>
                <w:szCs w:val="20"/>
              </w:rPr>
            </w:pPr>
          </w:p>
        </w:tc>
        <w:tc>
          <w:tcPr>
            <w:tcW w:w="821" w:type="pct"/>
            <w:tcBorders>
              <w:top w:val="single" w:color="auto" w:sz="4" w:space="0"/>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rFonts w:hint="eastAsia"/>
                <w:color w:val="000000"/>
                <w:kern w:val="0"/>
                <w:sz w:val="20"/>
                <w:szCs w:val="20"/>
              </w:rPr>
              <w:t>-</w:t>
            </w:r>
            <w:r>
              <w:rPr>
                <w:color w:val="000000"/>
                <w:kern w:val="0"/>
                <w:sz w:val="20"/>
                <w:szCs w:val="20"/>
              </w:rPr>
              <w:t>28.3</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rPr>
                <w:rFonts w:ascii="黑体" w:hAnsi="黑体" w:eastAsia="黑体" w:cstheme="minorBidi"/>
                <w:b/>
                <w:bCs/>
                <w:spacing w:val="-4"/>
                <w:kern w:val="0"/>
                <w:sz w:val="20"/>
                <w:szCs w:val="20"/>
              </w:rPr>
            </w:pPr>
            <w:r>
              <w:rPr>
                <w:rFonts w:hint="eastAsia" w:ascii="黑体" w:hAnsi="宋体" w:eastAsia="黑体" w:cs="宋体"/>
                <w:b/>
                <w:bCs/>
                <w:spacing w:val="-4"/>
                <w:kern w:val="0"/>
                <w:sz w:val="18"/>
                <w:szCs w:val="18"/>
              </w:rPr>
              <w:t>本年新开工项目完成投资</w:t>
            </w:r>
            <w:r>
              <w:rPr>
                <w:rFonts w:hint="eastAsia" w:ascii="黑体" w:hAnsi="宋体" w:eastAsia="黑体" w:cs="宋体"/>
                <w:b/>
                <w:bCs/>
                <w:spacing w:val="-4"/>
                <w:kern w:val="0"/>
                <w:sz w:val="12"/>
                <w:szCs w:val="12"/>
              </w:rPr>
              <w:t>（</w:t>
            </w:r>
            <w:r>
              <w:rPr>
                <w:rFonts w:hint="eastAsia" w:ascii="黑体" w:hAnsi="黑体" w:eastAsia="黑体" w:cstheme="minorBidi"/>
                <w:b/>
                <w:bCs/>
                <w:spacing w:val="-4"/>
                <w:kern w:val="0"/>
                <w:sz w:val="12"/>
                <w:szCs w:val="12"/>
              </w:rPr>
              <w:t>不含房地产）</w:t>
            </w:r>
          </w:p>
        </w:tc>
        <w:tc>
          <w:tcPr>
            <w:tcW w:w="555"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789" w:type="pct"/>
            <w:tcBorders>
              <w:top w:val="nil"/>
              <w:left w:val="nil"/>
              <w:right w:val="single" w:color="auto" w:sz="4" w:space="0"/>
            </w:tcBorders>
            <w:shd w:val="clear" w:color="auto" w:fill="auto"/>
            <w:noWrap/>
            <w:vAlign w:val="center"/>
          </w:tcPr>
          <w:p>
            <w:pPr>
              <w:widowControl/>
              <w:spacing w:line="240" w:lineRule="exact"/>
              <w:jc w:val="right"/>
              <w:rPr>
                <w:color w:val="000000"/>
                <w:kern w:val="0"/>
                <w:sz w:val="20"/>
                <w:szCs w:val="20"/>
              </w:rPr>
            </w:pPr>
          </w:p>
        </w:tc>
        <w:tc>
          <w:tcPr>
            <w:tcW w:w="821" w:type="pct"/>
            <w:tcBorders>
              <w:top w:val="nil"/>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rFonts w:hint="eastAsia"/>
                <w:color w:val="000000"/>
                <w:kern w:val="0"/>
                <w:sz w:val="20"/>
                <w:szCs w:val="20"/>
              </w:rPr>
              <w:t>5</w:t>
            </w:r>
            <w:r>
              <w:rPr>
                <w:color w:val="000000"/>
                <w:kern w:val="0"/>
                <w:sz w:val="20"/>
                <w:szCs w:val="20"/>
              </w:rPr>
              <w:t>7.0</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rPr>
                <w:rFonts w:ascii="黑体" w:hAnsi="黑体" w:eastAsia="黑体" w:cstheme="minorBidi"/>
                <w:b/>
                <w:bCs/>
                <w:spacing w:val="-4"/>
                <w:kern w:val="0"/>
                <w:sz w:val="20"/>
                <w:szCs w:val="20"/>
              </w:rPr>
            </w:pPr>
            <w:r>
              <w:rPr>
                <w:rFonts w:hint="eastAsia" w:ascii="黑体" w:hAnsi="宋体" w:eastAsia="黑体" w:cs="宋体"/>
                <w:b/>
                <w:bCs/>
                <w:spacing w:val="-4"/>
                <w:kern w:val="0"/>
                <w:sz w:val="20"/>
                <w:szCs w:val="20"/>
              </w:rPr>
              <w:t>全社会固定资产投资</w:t>
            </w:r>
          </w:p>
        </w:tc>
        <w:tc>
          <w:tcPr>
            <w:tcW w:w="555"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789" w:type="pct"/>
            <w:tcBorders>
              <w:top w:val="nil"/>
              <w:left w:val="nil"/>
              <w:right w:val="single" w:color="auto" w:sz="4" w:space="0"/>
            </w:tcBorders>
            <w:shd w:val="clear" w:color="auto" w:fill="auto"/>
            <w:noWrap/>
            <w:vAlign w:val="center"/>
          </w:tcPr>
          <w:p>
            <w:pPr>
              <w:widowControl/>
              <w:spacing w:line="240" w:lineRule="exact"/>
              <w:jc w:val="right"/>
              <w:rPr>
                <w:color w:val="000000"/>
                <w:kern w:val="0"/>
                <w:sz w:val="20"/>
                <w:szCs w:val="20"/>
              </w:rPr>
            </w:pPr>
          </w:p>
        </w:tc>
        <w:tc>
          <w:tcPr>
            <w:tcW w:w="821" w:type="pct"/>
            <w:tcBorders>
              <w:top w:val="nil"/>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rFonts w:hint="eastAsia"/>
                <w:color w:val="000000"/>
                <w:kern w:val="0"/>
                <w:sz w:val="20"/>
                <w:szCs w:val="20"/>
              </w:rPr>
              <w:t>2</w:t>
            </w:r>
            <w:r>
              <w:rPr>
                <w:color w:val="000000"/>
                <w:kern w:val="0"/>
                <w:sz w:val="20"/>
                <w:szCs w:val="20"/>
              </w:rPr>
              <w:t>.1</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ind w:firstLine="401" w:firstLineChars="200"/>
              <w:rPr>
                <w:rFonts w:ascii="宋体" w:hAnsi="宋体" w:cstheme="minorBidi"/>
                <w:b/>
                <w:bCs/>
                <w:kern w:val="0"/>
                <w:sz w:val="20"/>
                <w:szCs w:val="20"/>
              </w:rPr>
            </w:pPr>
            <w:r>
              <w:rPr>
                <w:rFonts w:hint="eastAsia" w:ascii="宋体" w:hAnsi="宋体" w:cstheme="minorBidi"/>
                <w:b/>
                <w:bCs/>
                <w:kern w:val="0"/>
                <w:sz w:val="20"/>
                <w:szCs w:val="20"/>
              </w:rPr>
              <w:t>建筑安装投资</w:t>
            </w:r>
          </w:p>
        </w:tc>
        <w:tc>
          <w:tcPr>
            <w:tcW w:w="555"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789" w:type="pct"/>
            <w:tcBorders>
              <w:top w:val="nil"/>
              <w:left w:val="nil"/>
              <w:right w:val="single" w:color="auto" w:sz="4" w:space="0"/>
            </w:tcBorders>
            <w:shd w:val="clear" w:color="auto" w:fill="auto"/>
            <w:noWrap/>
            <w:vAlign w:val="center"/>
          </w:tcPr>
          <w:p>
            <w:pPr>
              <w:widowControl/>
              <w:spacing w:line="240" w:lineRule="exact"/>
              <w:jc w:val="right"/>
              <w:rPr>
                <w:color w:val="000000"/>
                <w:kern w:val="0"/>
                <w:sz w:val="20"/>
                <w:szCs w:val="20"/>
              </w:rPr>
            </w:pPr>
          </w:p>
        </w:tc>
        <w:tc>
          <w:tcPr>
            <w:tcW w:w="821" w:type="pct"/>
            <w:tcBorders>
              <w:top w:val="nil"/>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rFonts w:hint="eastAsia"/>
                <w:color w:val="000000"/>
                <w:kern w:val="0"/>
                <w:sz w:val="20"/>
                <w:szCs w:val="20"/>
              </w:rPr>
              <w:t>-</w:t>
            </w:r>
            <w:r>
              <w:rPr>
                <w:color w:val="000000"/>
                <w:kern w:val="0"/>
                <w:sz w:val="20"/>
                <w:szCs w:val="20"/>
              </w:rPr>
              <w:t>1.6</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ind w:firstLine="401" w:firstLineChars="200"/>
              <w:rPr>
                <w:rFonts w:ascii="宋体" w:hAnsi="宋体" w:cstheme="minorBidi"/>
                <w:b/>
                <w:bCs/>
                <w:kern w:val="0"/>
                <w:sz w:val="20"/>
                <w:szCs w:val="20"/>
              </w:rPr>
            </w:pPr>
            <w:r>
              <w:rPr>
                <w:rFonts w:hint="eastAsia" w:ascii="宋体" w:hAnsi="宋体" w:cstheme="minorBidi"/>
                <w:b/>
                <w:bCs/>
                <w:kern w:val="0"/>
                <w:sz w:val="20"/>
                <w:szCs w:val="20"/>
              </w:rPr>
              <w:t>旅游投资</w:t>
            </w:r>
            <w:r>
              <w:rPr>
                <w:rFonts w:hint="eastAsia" w:ascii="黑体" w:hAnsi="宋体" w:eastAsia="黑体" w:cs="宋体"/>
                <w:b/>
                <w:bCs/>
                <w:spacing w:val="-8"/>
                <w:kern w:val="0"/>
                <w:sz w:val="14"/>
                <w:szCs w:val="14"/>
              </w:rPr>
              <w:t>(县文旅委提供)</w:t>
            </w:r>
          </w:p>
        </w:tc>
        <w:tc>
          <w:tcPr>
            <w:tcW w:w="555"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789" w:type="pct"/>
            <w:tcBorders>
              <w:top w:val="nil"/>
              <w:left w:val="nil"/>
              <w:right w:val="single" w:color="auto" w:sz="4" w:space="0"/>
            </w:tcBorders>
            <w:shd w:val="clear" w:color="auto" w:fill="auto"/>
            <w:noWrap/>
            <w:vAlign w:val="center"/>
          </w:tcPr>
          <w:p>
            <w:pPr>
              <w:widowControl/>
              <w:spacing w:line="240" w:lineRule="exact"/>
              <w:jc w:val="right"/>
              <w:rPr>
                <w:color w:val="000000"/>
                <w:kern w:val="0"/>
                <w:sz w:val="20"/>
                <w:szCs w:val="20"/>
              </w:rPr>
            </w:pPr>
          </w:p>
        </w:tc>
        <w:tc>
          <w:tcPr>
            <w:tcW w:w="821" w:type="pct"/>
            <w:tcBorders>
              <w:top w:val="nil"/>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rFonts w:hint="eastAsia"/>
                <w:color w:val="000000"/>
                <w:kern w:val="0"/>
                <w:sz w:val="20"/>
                <w:szCs w:val="20"/>
              </w:rPr>
              <w:t>-</w:t>
            </w:r>
            <w:r>
              <w:rPr>
                <w:color w:val="000000"/>
                <w:kern w:val="0"/>
                <w:sz w:val="20"/>
                <w:szCs w:val="20"/>
              </w:rPr>
              <w:t>16.1</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
                <w:bCs/>
                <w:kern w:val="0"/>
                <w:sz w:val="20"/>
                <w:szCs w:val="20"/>
              </w:rPr>
            </w:pPr>
            <w:r>
              <w:rPr>
                <w:rFonts w:ascii="宋体" w:hAnsi="宋体" w:cstheme="minorBidi"/>
                <w:b/>
                <w:bCs/>
                <w:kern w:val="0"/>
                <w:sz w:val="20"/>
                <w:szCs w:val="20"/>
              </w:rPr>
              <w:t xml:space="preserve"> </w:t>
            </w:r>
            <w:r>
              <w:rPr>
                <w:rFonts w:hint="eastAsia" w:ascii="宋体" w:hAnsi="宋体" w:cstheme="minorBidi"/>
                <w:b/>
                <w:bCs/>
                <w:kern w:val="0"/>
                <w:sz w:val="20"/>
                <w:szCs w:val="20"/>
              </w:rPr>
              <w:t>(1)项目完成固定资产投资</w:t>
            </w:r>
          </w:p>
        </w:tc>
        <w:tc>
          <w:tcPr>
            <w:tcW w:w="555"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789" w:type="pct"/>
            <w:tcBorders>
              <w:top w:val="nil"/>
              <w:left w:val="nil"/>
              <w:right w:val="single" w:color="auto" w:sz="4" w:space="0"/>
            </w:tcBorders>
            <w:shd w:val="clear" w:color="auto" w:fill="auto"/>
            <w:noWrap/>
            <w:vAlign w:val="center"/>
          </w:tcPr>
          <w:p>
            <w:pPr>
              <w:widowControl/>
              <w:spacing w:line="240" w:lineRule="exact"/>
              <w:jc w:val="right"/>
              <w:rPr>
                <w:color w:val="000000"/>
                <w:kern w:val="0"/>
                <w:sz w:val="20"/>
                <w:szCs w:val="20"/>
              </w:rPr>
            </w:pPr>
          </w:p>
        </w:tc>
        <w:tc>
          <w:tcPr>
            <w:tcW w:w="821" w:type="pct"/>
            <w:tcBorders>
              <w:top w:val="nil"/>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rFonts w:hint="eastAsia"/>
                <w:color w:val="000000"/>
                <w:kern w:val="0"/>
                <w:sz w:val="20"/>
                <w:szCs w:val="20"/>
              </w:rPr>
              <w:t>1</w:t>
            </w:r>
            <w:r>
              <w:rPr>
                <w:color w:val="000000"/>
                <w:kern w:val="0"/>
                <w:sz w:val="20"/>
                <w:szCs w:val="20"/>
              </w:rPr>
              <w:t>1.6</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
                <w:bCs/>
                <w:kern w:val="0"/>
                <w:sz w:val="20"/>
                <w:szCs w:val="20"/>
              </w:rPr>
            </w:pPr>
            <w:r>
              <w:rPr>
                <w:rFonts w:hint="eastAsia" w:ascii="宋体" w:hAnsi="宋体" w:cstheme="minorBidi"/>
                <w:b/>
                <w:bCs/>
                <w:kern w:val="0"/>
                <w:sz w:val="20"/>
                <w:szCs w:val="20"/>
              </w:rPr>
              <w:t xml:space="preserve">      基础设施投资</w:t>
            </w:r>
          </w:p>
        </w:tc>
        <w:tc>
          <w:tcPr>
            <w:tcW w:w="555"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789" w:type="pct"/>
            <w:tcBorders>
              <w:top w:val="nil"/>
              <w:left w:val="nil"/>
              <w:right w:val="single" w:color="auto" w:sz="4" w:space="0"/>
            </w:tcBorders>
            <w:shd w:val="clear" w:color="auto" w:fill="auto"/>
            <w:noWrap/>
            <w:vAlign w:val="center"/>
          </w:tcPr>
          <w:p>
            <w:pPr>
              <w:widowControl/>
              <w:spacing w:line="240" w:lineRule="exact"/>
              <w:jc w:val="right"/>
              <w:rPr>
                <w:color w:val="000000"/>
                <w:kern w:val="0"/>
                <w:sz w:val="20"/>
                <w:szCs w:val="20"/>
              </w:rPr>
            </w:pPr>
          </w:p>
        </w:tc>
        <w:tc>
          <w:tcPr>
            <w:tcW w:w="821" w:type="pct"/>
            <w:tcBorders>
              <w:top w:val="nil"/>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rFonts w:hint="eastAsia"/>
                <w:color w:val="000000"/>
                <w:kern w:val="0"/>
                <w:sz w:val="20"/>
                <w:szCs w:val="20"/>
              </w:rPr>
              <w:t>-</w:t>
            </w:r>
            <w:r>
              <w:rPr>
                <w:color w:val="000000"/>
                <w:kern w:val="0"/>
                <w:sz w:val="20"/>
                <w:szCs w:val="20"/>
              </w:rPr>
              <w:t>1.6</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按国民经济行业分</w:t>
            </w:r>
          </w:p>
        </w:tc>
        <w:tc>
          <w:tcPr>
            <w:tcW w:w="55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78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ascii="宋体" w:hAnsi="宋体"/>
                <w:kern w:val="0"/>
                <w:sz w:val="18"/>
                <w:szCs w:val="18"/>
              </w:rPr>
            </w:pPr>
            <w:r>
              <w:rPr>
                <w:rFonts w:hint="eastAsia" w:ascii="宋体" w:hAnsi="宋体"/>
                <w:kern w:val="0"/>
                <w:sz w:val="18"/>
                <w:szCs w:val="18"/>
              </w:rPr>
              <w:t>--</w:t>
            </w:r>
          </w:p>
        </w:tc>
        <w:tc>
          <w:tcPr>
            <w:tcW w:w="82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ascii="宋体" w:hAnsi="宋体"/>
                <w:kern w:val="0"/>
                <w:sz w:val="18"/>
                <w:szCs w:val="18"/>
              </w:rPr>
            </w:pPr>
            <w:r>
              <w:rPr>
                <w:rFonts w:hint="eastAsia" w:ascii="宋体" w:hAnsi="宋体"/>
                <w:kern w:val="0"/>
                <w:sz w:val="18"/>
                <w:szCs w:val="18"/>
              </w:rPr>
              <w:t>--</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ind w:firstLine="630" w:firstLineChars="350"/>
              <w:rPr>
                <w:rFonts w:ascii="宋体" w:hAnsi="宋体" w:cstheme="minorBidi"/>
                <w:kern w:val="0"/>
                <w:sz w:val="18"/>
                <w:szCs w:val="18"/>
              </w:rPr>
            </w:pPr>
            <w:r>
              <w:rPr>
                <w:rFonts w:hint="eastAsia" w:ascii="宋体" w:hAnsi="宋体" w:cstheme="minorBidi"/>
                <w:kern w:val="0"/>
                <w:sz w:val="18"/>
                <w:szCs w:val="18"/>
              </w:rPr>
              <w:t>第一产业投资</w:t>
            </w:r>
          </w:p>
        </w:tc>
        <w:tc>
          <w:tcPr>
            <w:tcW w:w="55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78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p>
        </w:tc>
        <w:tc>
          <w:tcPr>
            <w:tcW w:w="82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1</w:t>
            </w:r>
            <w:r>
              <w:rPr>
                <w:color w:val="000000"/>
                <w:kern w:val="0"/>
                <w:sz w:val="20"/>
                <w:szCs w:val="20"/>
              </w:rPr>
              <w:t>.3</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ascii="宋体" w:hAnsi="宋体" w:cstheme="minorBidi"/>
                <w:kern w:val="0"/>
                <w:sz w:val="18"/>
                <w:szCs w:val="18"/>
              </w:rPr>
              <w:t xml:space="preserve">     </w:t>
            </w:r>
            <w:r>
              <w:rPr>
                <w:rFonts w:hint="eastAsia" w:ascii="宋体" w:hAnsi="宋体" w:cstheme="minorBidi"/>
                <w:kern w:val="0"/>
                <w:sz w:val="18"/>
                <w:szCs w:val="18"/>
              </w:rPr>
              <w:t xml:space="preserve">  第二产业投资</w:t>
            </w:r>
          </w:p>
        </w:tc>
        <w:tc>
          <w:tcPr>
            <w:tcW w:w="55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78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p>
        </w:tc>
        <w:tc>
          <w:tcPr>
            <w:tcW w:w="82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1</w:t>
            </w:r>
            <w:r>
              <w:rPr>
                <w:color w:val="000000"/>
                <w:kern w:val="0"/>
                <w:sz w:val="20"/>
                <w:szCs w:val="20"/>
              </w:rPr>
              <w:t>24.9</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ascii="宋体" w:hAnsi="宋体" w:cstheme="minorBidi"/>
                <w:kern w:val="0"/>
                <w:sz w:val="18"/>
                <w:szCs w:val="18"/>
              </w:rPr>
              <w:t xml:space="preserve">      </w:t>
            </w:r>
            <w:r>
              <w:rPr>
                <w:rFonts w:hint="eastAsia" w:ascii="宋体" w:hAnsi="宋体" w:cstheme="minorBidi"/>
                <w:kern w:val="0"/>
                <w:sz w:val="18"/>
                <w:szCs w:val="18"/>
              </w:rPr>
              <w:t xml:space="preserve">  </w:t>
            </w:r>
            <w:r>
              <w:rPr>
                <w:rFonts w:ascii="宋体" w:hAnsi="宋体" w:cstheme="minorBidi"/>
                <w:kern w:val="0"/>
                <w:sz w:val="18"/>
                <w:szCs w:val="18"/>
              </w:rPr>
              <w:t xml:space="preserve"> </w:t>
            </w:r>
            <w:r>
              <w:rPr>
                <w:rFonts w:hint="eastAsia" w:ascii="宋体" w:hAnsi="宋体" w:cstheme="minorBidi"/>
                <w:kern w:val="0"/>
                <w:sz w:val="18"/>
                <w:szCs w:val="18"/>
              </w:rPr>
              <w:t>#工业投资</w:t>
            </w:r>
          </w:p>
        </w:tc>
        <w:tc>
          <w:tcPr>
            <w:tcW w:w="55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78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p>
        </w:tc>
        <w:tc>
          <w:tcPr>
            <w:tcW w:w="82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1</w:t>
            </w:r>
            <w:r>
              <w:rPr>
                <w:color w:val="000000"/>
                <w:kern w:val="0"/>
                <w:sz w:val="20"/>
                <w:szCs w:val="20"/>
              </w:rPr>
              <w:t>24.9</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ascii="宋体" w:hAnsi="宋体" w:cstheme="minorBidi"/>
                <w:kern w:val="0"/>
                <w:sz w:val="18"/>
                <w:szCs w:val="18"/>
              </w:rPr>
              <w:t xml:space="preserve">    </w:t>
            </w:r>
            <w:r>
              <w:rPr>
                <w:rFonts w:hint="eastAsia" w:ascii="宋体" w:hAnsi="宋体" w:cstheme="minorBidi"/>
                <w:kern w:val="0"/>
                <w:sz w:val="18"/>
                <w:szCs w:val="18"/>
              </w:rPr>
              <w:t xml:space="preserve">   第三产业投资</w:t>
            </w:r>
          </w:p>
        </w:tc>
        <w:tc>
          <w:tcPr>
            <w:tcW w:w="55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78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p>
        </w:tc>
        <w:tc>
          <w:tcPr>
            <w:tcW w:w="82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w:t>
            </w:r>
            <w:r>
              <w:rPr>
                <w:color w:val="000000"/>
                <w:kern w:val="0"/>
                <w:sz w:val="20"/>
                <w:szCs w:val="20"/>
              </w:rPr>
              <w:t>8.9</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Cs/>
                <w:kern w:val="0"/>
                <w:sz w:val="18"/>
                <w:szCs w:val="18"/>
              </w:rPr>
            </w:pPr>
            <w:r>
              <w:rPr>
                <w:rFonts w:hint="eastAsia" w:ascii="宋体" w:hAnsi="宋体" w:cstheme="minorBidi"/>
                <w:bCs/>
                <w:kern w:val="0"/>
                <w:sz w:val="18"/>
                <w:szCs w:val="18"/>
              </w:rPr>
              <w:t xml:space="preserve">         #交</w:t>
            </w:r>
            <w:r>
              <w:rPr>
                <w:rFonts w:hint="eastAsia" w:ascii="宋体" w:hAnsi="宋体" w:cstheme="minorBidi"/>
                <w:bCs/>
                <w:spacing w:val="-6"/>
                <w:kern w:val="0"/>
                <w:sz w:val="18"/>
                <w:szCs w:val="18"/>
              </w:rPr>
              <w:t>通运输业、仓储和邮政业</w:t>
            </w:r>
          </w:p>
        </w:tc>
        <w:tc>
          <w:tcPr>
            <w:tcW w:w="555"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theme="minorBidi"/>
                <w:kern w:val="0"/>
                <w:sz w:val="18"/>
                <w:szCs w:val="18"/>
              </w:rPr>
            </w:pPr>
            <w:r>
              <w:rPr>
                <w:rFonts w:hint="eastAsia" w:ascii="宋体" w:hAnsi="宋体" w:cs="宋体"/>
                <w:kern w:val="0"/>
                <w:sz w:val="18"/>
                <w:szCs w:val="18"/>
              </w:rPr>
              <w:t>亿元</w:t>
            </w:r>
          </w:p>
        </w:tc>
        <w:tc>
          <w:tcPr>
            <w:tcW w:w="789"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p>
        </w:tc>
        <w:tc>
          <w:tcPr>
            <w:tcW w:w="821"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w:t>
            </w:r>
            <w:r>
              <w:rPr>
                <w:color w:val="000000"/>
                <w:kern w:val="0"/>
                <w:sz w:val="20"/>
                <w:szCs w:val="20"/>
              </w:rPr>
              <w:t>22.3</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Cs/>
                <w:kern w:val="0"/>
                <w:sz w:val="18"/>
                <w:szCs w:val="18"/>
              </w:rPr>
            </w:pPr>
            <w:r>
              <w:rPr>
                <w:rFonts w:hint="eastAsia" w:ascii="宋体" w:hAnsi="宋体" w:cstheme="minorBidi"/>
                <w:bCs/>
                <w:kern w:val="0"/>
                <w:sz w:val="18"/>
                <w:szCs w:val="18"/>
              </w:rPr>
              <w:t xml:space="preserve">          水利环境公共设施</w:t>
            </w:r>
          </w:p>
        </w:tc>
        <w:tc>
          <w:tcPr>
            <w:tcW w:w="555"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theme="minorBidi"/>
                <w:kern w:val="0"/>
                <w:sz w:val="18"/>
                <w:szCs w:val="18"/>
              </w:rPr>
            </w:pPr>
            <w:r>
              <w:rPr>
                <w:rFonts w:hint="eastAsia" w:ascii="宋体" w:hAnsi="宋体" w:cs="宋体"/>
                <w:kern w:val="0"/>
                <w:sz w:val="18"/>
                <w:szCs w:val="18"/>
              </w:rPr>
              <w:t>亿元</w:t>
            </w:r>
          </w:p>
        </w:tc>
        <w:tc>
          <w:tcPr>
            <w:tcW w:w="789"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p>
        </w:tc>
        <w:tc>
          <w:tcPr>
            <w:tcW w:w="821"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w:t>
            </w:r>
            <w:r>
              <w:rPr>
                <w:color w:val="000000"/>
                <w:kern w:val="0"/>
                <w:sz w:val="20"/>
                <w:szCs w:val="20"/>
              </w:rPr>
              <w:t>4.0</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
                <w:bCs/>
                <w:kern w:val="0"/>
                <w:sz w:val="20"/>
                <w:szCs w:val="20"/>
              </w:rPr>
            </w:pPr>
            <w:r>
              <w:rPr>
                <w:rFonts w:ascii="宋体" w:hAnsi="宋体" w:cstheme="minorBidi"/>
                <w:b/>
                <w:bCs/>
                <w:kern w:val="0"/>
                <w:sz w:val="20"/>
                <w:szCs w:val="20"/>
              </w:rPr>
              <w:t xml:space="preserve"> </w:t>
            </w:r>
            <w:r>
              <w:rPr>
                <w:rFonts w:hint="eastAsia" w:ascii="宋体" w:hAnsi="宋体" w:cstheme="minorBidi"/>
                <w:b/>
                <w:bCs/>
                <w:kern w:val="0"/>
                <w:sz w:val="20"/>
                <w:szCs w:val="20"/>
              </w:rPr>
              <w:t>(2)房地产企业投资</w:t>
            </w:r>
          </w:p>
        </w:tc>
        <w:tc>
          <w:tcPr>
            <w:tcW w:w="555"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789"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1</w:t>
            </w:r>
            <w:r>
              <w:rPr>
                <w:color w:val="000000"/>
                <w:kern w:val="0"/>
                <w:sz w:val="20"/>
                <w:szCs w:val="20"/>
              </w:rPr>
              <w:t>5.34</w:t>
            </w:r>
          </w:p>
        </w:tc>
        <w:tc>
          <w:tcPr>
            <w:tcW w:w="821"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w:t>
            </w:r>
            <w:r>
              <w:rPr>
                <w:color w:val="000000"/>
                <w:kern w:val="0"/>
                <w:sz w:val="20"/>
                <w:szCs w:val="20"/>
              </w:rPr>
              <w:t>22.2</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Cs/>
                <w:kern w:val="0"/>
                <w:sz w:val="18"/>
                <w:szCs w:val="18"/>
              </w:rPr>
            </w:pPr>
            <w:r>
              <w:rPr>
                <w:rFonts w:hint="eastAsia" w:ascii="宋体" w:hAnsi="宋体" w:cstheme="minorBidi"/>
                <w:bCs/>
                <w:kern w:val="0"/>
                <w:sz w:val="18"/>
                <w:szCs w:val="18"/>
              </w:rPr>
              <w:t xml:space="preserve">     房屋施工面积</w:t>
            </w:r>
          </w:p>
        </w:tc>
        <w:tc>
          <w:tcPr>
            <w:tcW w:w="555"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w:t>
            </w:r>
          </w:p>
        </w:tc>
        <w:tc>
          <w:tcPr>
            <w:tcW w:w="789"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1</w:t>
            </w:r>
            <w:r>
              <w:rPr>
                <w:color w:val="000000"/>
                <w:kern w:val="0"/>
                <w:sz w:val="20"/>
                <w:szCs w:val="20"/>
              </w:rPr>
              <w:t>74.43</w:t>
            </w:r>
          </w:p>
        </w:tc>
        <w:tc>
          <w:tcPr>
            <w:tcW w:w="821"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w:t>
            </w:r>
            <w:r>
              <w:rPr>
                <w:color w:val="000000"/>
                <w:kern w:val="0"/>
                <w:sz w:val="20"/>
                <w:szCs w:val="20"/>
              </w:rPr>
              <w:t>10.5</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Cs/>
                <w:kern w:val="0"/>
                <w:sz w:val="18"/>
                <w:szCs w:val="18"/>
              </w:rPr>
            </w:pPr>
            <w:r>
              <w:rPr>
                <w:rFonts w:hint="eastAsia" w:ascii="宋体" w:hAnsi="宋体" w:cstheme="minorBidi"/>
                <w:bCs/>
                <w:kern w:val="0"/>
                <w:sz w:val="18"/>
                <w:szCs w:val="18"/>
              </w:rPr>
              <w:t xml:space="preserve">       #本年新开工</w:t>
            </w:r>
          </w:p>
        </w:tc>
        <w:tc>
          <w:tcPr>
            <w:tcW w:w="555"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theme="minorBidi"/>
                <w:kern w:val="0"/>
                <w:sz w:val="18"/>
                <w:szCs w:val="18"/>
              </w:rPr>
            </w:pPr>
            <w:r>
              <w:rPr>
                <w:rFonts w:hint="eastAsia" w:ascii="宋体" w:hAnsi="宋体" w:cs="宋体"/>
                <w:kern w:val="0"/>
                <w:sz w:val="18"/>
                <w:szCs w:val="18"/>
              </w:rPr>
              <w:t>万㎡</w:t>
            </w:r>
          </w:p>
        </w:tc>
        <w:tc>
          <w:tcPr>
            <w:tcW w:w="789"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w:t>
            </w:r>
            <w:r>
              <w:rPr>
                <w:kern w:val="0"/>
                <w:sz w:val="20"/>
                <w:szCs w:val="20"/>
              </w:rPr>
              <w:t>4.91</w:t>
            </w:r>
          </w:p>
        </w:tc>
        <w:tc>
          <w:tcPr>
            <w:tcW w:w="821"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w:t>
            </w:r>
            <w:r>
              <w:rPr>
                <w:kern w:val="0"/>
                <w:sz w:val="20"/>
                <w:szCs w:val="20"/>
              </w:rPr>
              <w:t>80.9</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Cs/>
                <w:kern w:val="0"/>
                <w:sz w:val="18"/>
                <w:szCs w:val="18"/>
              </w:rPr>
            </w:pPr>
            <w:r>
              <w:rPr>
                <w:rFonts w:hint="eastAsia" w:ascii="宋体" w:hAnsi="宋体" w:cstheme="minorBidi"/>
                <w:bCs/>
                <w:kern w:val="0"/>
                <w:sz w:val="18"/>
                <w:szCs w:val="18"/>
              </w:rPr>
              <w:t xml:space="preserve">     房屋竣工面积</w:t>
            </w:r>
          </w:p>
        </w:tc>
        <w:tc>
          <w:tcPr>
            <w:tcW w:w="555"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theme="minorBidi"/>
                <w:kern w:val="0"/>
                <w:sz w:val="18"/>
                <w:szCs w:val="18"/>
              </w:rPr>
            </w:pPr>
            <w:r>
              <w:rPr>
                <w:rFonts w:hint="eastAsia" w:ascii="宋体" w:hAnsi="宋体" w:cs="宋体"/>
                <w:kern w:val="0"/>
                <w:sz w:val="18"/>
                <w:szCs w:val="18"/>
              </w:rPr>
              <w:t>万㎡</w:t>
            </w:r>
          </w:p>
        </w:tc>
        <w:tc>
          <w:tcPr>
            <w:tcW w:w="789"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2</w:t>
            </w:r>
            <w:r>
              <w:rPr>
                <w:color w:val="000000"/>
                <w:kern w:val="0"/>
                <w:sz w:val="20"/>
                <w:szCs w:val="20"/>
              </w:rPr>
              <w:t>5.92</w:t>
            </w:r>
          </w:p>
        </w:tc>
        <w:tc>
          <w:tcPr>
            <w:tcW w:w="821"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2</w:t>
            </w:r>
            <w:r>
              <w:rPr>
                <w:color w:val="000000"/>
                <w:kern w:val="0"/>
                <w:sz w:val="20"/>
                <w:szCs w:val="20"/>
              </w:rPr>
              <w:t>7.8</w:t>
            </w:r>
          </w:p>
        </w:tc>
      </w:tr>
      <w:tr>
        <w:tblPrEx>
          <w:tblCellMar>
            <w:top w:w="0" w:type="dxa"/>
            <w:left w:w="108" w:type="dxa"/>
            <w:bottom w:w="0" w:type="dxa"/>
            <w:right w:w="108" w:type="dxa"/>
          </w:tblCellMar>
        </w:tblPrEx>
        <w:trPr>
          <w:trHeight w:val="260" w:hRule="exact"/>
        </w:trPr>
        <w:tc>
          <w:tcPr>
            <w:tcW w:w="2835"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Cs/>
                <w:kern w:val="0"/>
                <w:sz w:val="18"/>
                <w:szCs w:val="18"/>
              </w:rPr>
            </w:pPr>
            <w:r>
              <w:rPr>
                <w:rFonts w:hint="eastAsia" w:ascii="宋体" w:hAnsi="宋体" w:cstheme="minorBidi"/>
                <w:b/>
                <w:bCs/>
                <w:kern w:val="0"/>
                <w:sz w:val="18"/>
                <w:szCs w:val="18"/>
              </w:rPr>
              <w:t xml:space="preserve">   </w:t>
            </w:r>
            <w:r>
              <w:rPr>
                <w:rFonts w:hint="eastAsia" w:ascii="宋体" w:hAnsi="宋体" w:cstheme="minorBidi"/>
                <w:bCs/>
                <w:kern w:val="0"/>
                <w:sz w:val="18"/>
                <w:szCs w:val="18"/>
              </w:rPr>
              <w:t xml:space="preserve">  商品房屋销售面积</w:t>
            </w:r>
          </w:p>
        </w:tc>
        <w:tc>
          <w:tcPr>
            <w:tcW w:w="555"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w:t>
            </w:r>
          </w:p>
        </w:tc>
        <w:tc>
          <w:tcPr>
            <w:tcW w:w="789" w:type="pct"/>
            <w:tcBorders>
              <w:left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3</w:t>
            </w:r>
            <w:r>
              <w:rPr>
                <w:color w:val="000000"/>
                <w:kern w:val="0"/>
                <w:sz w:val="20"/>
                <w:szCs w:val="20"/>
              </w:rPr>
              <w:t>4.13</w:t>
            </w:r>
          </w:p>
        </w:tc>
        <w:tc>
          <w:tcPr>
            <w:tcW w:w="821" w:type="pct"/>
            <w:tcBorders>
              <w:left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w:t>
            </w:r>
            <w:r>
              <w:rPr>
                <w:color w:val="000000"/>
                <w:kern w:val="0"/>
                <w:sz w:val="20"/>
                <w:szCs w:val="20"/>
              </w:rPr>
              <w:t>6.2</w:t>
            </w:r>
          </w:p>
        </w:tc>
      </w:tr>
      <w:tr>
        <w:tblPrEx>
          <w:tblCellMar>
            <w:top w:w="0" w:type="dxa"/>
            <w:left w:w="108" w:type="dxa"/>
            <w:bottom w:w="0" w:type="dxa"/>
            <w:right w:w="108" w:type="dxa"/>
          </w:tblCellMar>
        </w:tblPrEx>
        <w:trPr>
          <w:trHeight w:val="260" w:hRule="exact"/>
        </w:trPr>
        <w:tc>
          <w:tcPr>
            <w:tcW w:w="2835" w:type="pct"/>
            <w:tcBorders>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ind w:firstLine="450" w:firstLineChars="250"/>
              <w:rPr>
                <w:rFonts w:ascii="宋体" w:hAnsi="宋体" w:cstheme="minorBidi"/>
                <w:bCs/>
                <w:kern w:val="0"/>
                <w:sz w:val="18"/>
                <w:szCs w:val="18"/>
              </w:rPr>
            </w:pPr>
            <w:r>
              <w:rPr>
                <w:rFonts w:hint="eastAsia" w:ascii="宋体" w:hAnsi="宋体" w:cstheme="minorBidi"/>
                <w:bCs/>
                <w:kern w:val="0"/>
                <w:sz w:val="18"/>
                <w:szCs w:val="18"/>
              </w:rPr>
              <w:t>商品房屋销售金额</w:t>
            </w:r>
          </w:p>
        </w:tc>
        <w:tc>
          <w:tcPr>
            <w:tcW w:w="555" w:type="pct"/>
            <w:tcBorders>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789" w:type="pct"/>
            <w:tcBorders>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1</w:t>
            </w:r>
            <w:r>
              <w:rPr>
                <w:color w:val="000000"/>
                <w:kern w:val="0"/>
                <w:sz w:val="20"/>
                <w:szCs w:val="20"/>
              </w:rPr>
              <w:t>5.27</w:t>
            </w:r>
          </w:p>
        </w:tc>
        <w:tc>
          <w:tcPr>
            <w:tcW w:w="821" w:type="pct"/>
            <w:tcBorders>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w:t>
            </w:r>
            <w:r>
              <w:rPr>
                <w:color w:val="000000"/>
                <w:kern w:val="0"/>
                <w:sz w:val="20"/>
                <w:szCs w:val="20"/>
              </w:rPr>
              <w:t>18.1</w:t>
            </w:r>
          </w:p>
        </w:tc>
      </w:tr>
    </w:tbl>
    <w:p>
      <w:pPr>
        <w:spacing w:line="200" w:lineRule="exact"/>
        <w:rPr>
          <w:rFonts w:ascii="黑体" w:eastAsia="黑体"/>
          <w:szCs w:val="21"/>
          <w:highlight w:val="lightGray"/>
        </w:rPr>
      </w:pPr>
      <w:r>
        <w:rPr>
          <w:rFonts w:hint="eastAsia" w:ascii="宋体" w:hAnsi="宋体"/>
          <w:sz w:val="15"/>
          <w:szCs w:val="15"/>
        </w:rPr>
        <w:t>注：全社会固定资产投资总额不含跨区和农户数据。</w:t>
      </w:r>
    </w:p>
    <w:p>
      <w:pPr>
        <w:jc w:val="center"/>
        <w:rPr>
          <w:rFonts w:ascii="黑体" w:eastAsia="黑体"/>
          <w:b/>
          <w:sz w:val="20"/>
          <w:szCs w:val="20"/>
        </w:rPr>
      </w:pPr>
      <w:r>
        <w:rPr>
          <w:rFonts w:hint="eastAsia" w:ascii="黑体" w:eastAsia="黑体"/>
          <w:b/>
          <w:sz w:val="20"/>
          <w:szCs w:val="20"/>
          <w:highlight w:val="lightGray"/>
        </w:rPr>
        <w:t>全社会固定资产投资增速（%）</w:t>
      </w:r>
    </w:p>
    <w:p>
      <w:pPr>
        <w:spacing w:before="156" w:beforeLines="50"/>
        <w:jc w:val="center"/>
      </w:pPr>
      <w:r>
        <w:rPr>
          <w:rFonts w:ascii="黑体" w:eastAsia="黑体"/>
          <w:b/>
          <w:sz w:val="24"/>
        </w:rPr>
        <w:drawing>
          <wp:inline distT="0" distB="0" distL="0" distR="0">
            <wp:extent cx="3473450" cy="1739900"/>
            <wp:effectExtent l="0" t="0" r="0" b="0"/>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adjustRightInd w:val="0"/>
        <w:snapToGrid w:val="0"/>
        <w:spacing w:line="16" w:lineRule="atLeast"/>
        <w:jc w:val="center"/>
        <w:rPr>
          <w:rFonts w:ascii="黑体" w:hAnsi="Tahoma" w:eastAsia="黑体" w:cstheme="minorBidi"/>
          <w:kern w:val="0"/>
          <w:sz w:val="24"/>
        </w:rPr>
      </w:pPr>
      <w:r>
        <w:rPr>
          <w:rFonts w:hint="eastAsia" w:ascii="黑体" w:hAnsi="Tahoma" w:eastAsia="黑体" w:cstheme="minorBidi"/>
          <w:b/>
          <w:kern w:val="0"/>
          <w:sz w:val="24"/>
          <w:highlight w:val="lightGray"/>
        </w:rPr>
        <w:t>财政税收                       （0</w:t>
      </w:r>
      <w:r>
        <w:rPr>
          <w:rFonts w:ascii="黑体" w:hAnsi="Tahoma" w:eastAsia="黑体" w:cstheme="minorBidi"/>
          <w:b/>
          <w:kern w:val="0"/>
          <w:sz w:val="24"/>
          <w:highlight w:val="lightGray"/>
        </w:rPr>
        <w:t>7</w:t>
      </w:r>
      <w:r>
        <w:rPr>
          <w:rFonts w:hint="eastAsia" w:ascii="黑体" w:hAnsi="Tahoma" w:eastAsia="黑体" w:cstheme="minorBidi"/>
          <w:b/>
          <w:kern w:val="0"/>
          <w:sz w:val="24"/>
          <w:highlight w:val="lightGray"/>
        </w:rPr>
        <w:t>月份）</w:t>
      </w:r>
    </w:p>
    <w:tbl>
      <w:tblPr>
        <w:tblStyle w:val="10"/>
        <w:tblW w:w="5000" w:type="pct"/>
        <w:tblInd w:w="0" w:type="dxa"/>
        <w:tblLayout w:type="autofit"/>
        <w:tblCellMar>
          <w:top w:w="0" w:type="dxa"/>
          <w:left w:w="108" w:type="dxa"/>
          <w:bottom w:w="0" w:type="dxa"/>
          <w:right w:w="108" w:type="dxa"/>
        </w:tblCellMar>
      </w:tblPr>
      <w:tblGrid>
        <w:gridCol w:w="2607"/>
        <w:gridCol w:w="629"/>
        <w:gridCol w:w="980"/>
        <w:gridCol w:w="1329"/>
      </w:tblGrid>
      <w:tr>
        <w:tblPrEx>
          <w:tblCellMar>
            <w:top w:w="0" w:type="dxa"/>
            <w:left w:w="108" w:type="dxa"/>
            <w:bottom w:w="0" w:type="dxa"/>
            <w:right w:w="108" w:type="dxa"/>
          </w:tblCellMar>
        </w:tblPrEx>
        <w:trPr>
          <w:trHeight w:val="333" w:hRule="exact"/>
        </w:trPr>
        <w:tc>
          <w:tcPr>
            <w:tcW w:w="23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
                <w:bCs/>
                <w:kern w:val="0"/>
                <w:sz w:val="20"/>
                <w:szCs w:val="20"/>
              </w:rPr>
            </w:pPr>
            <w:r>
              <w:rPr>
                <w:rFonts w:hint="eastAsia" w:ascii="宋体" w:hAnsi="宋体" w:cs="宋体"/>
                <w:b/>
                <w:bCs/>
                <w:kern w:val="0"/>
                <w:sz w:val="20"/>
                <w:szCs w:val="20"/>
              </w:rPr>
              <w:t>指</w:t>
            </w:r>
            <w:r>
              <w:rPr>
                <w:rFonts w:ascii="宋体" w:hAnsi="宋体" w:cstheme="minorBidi"/>
                <w:b/>
                <w:bCs/>
                <w:kern w:val="0"/>
                <w:sz w:val="20"/>
                <w:szCs w:val="20"/>
              </w:rPr>
              <w:t xml:space="preserve">  </w:t>
            </w:r>
            <w:r>
              <w:rPr>
                <w:rFonts w:hint="eastAsia" w:ascii="宋体" w:hAnsi="宋体" w:cs="宋体"/>
                <w:b/>
                <w:bCs/>
                <w:kern w:val="0"/>
                <w:sz w:val="20"/>
                <w:szCs w:val="20"/>
              </w:rPr>
              <w:t>标</w:t>
            </w:r>
            <w:r>
              <w:rPr>
                <w:rFonts w:ascii="宋体" w:hAnsi="宋体" w:cstheme="minorBidi"/>
                <w:b/>
                <w:bCs/>
                <w:kern w:val="0"/>
                <w:sz w:val="20"/>
                <w:szCs w:val="20"/>
              </w:rPr>
              <w:t xml:space="preserve">  </w:t>
            </w:r>
            <w:r>
              <w:rPr>
                <w:rFonts w:hint="eastAsia" w:ascii="宋体" w:hAnsi="宋体" w:cs="宋体"/>
                <w:b/>
                <w:bCs/>
                <w:kern w:val="0"/>
                <w:sz w:val="20"/>
                <w:szCs w:val="20"/>
              </w:rPr>
              <w:t>名</w:t>
            </w:r>
            <w:r>
              <w:rPr>
                <w:rFonts w:ascii="宋体" w:hAnsi="宋体" w:cstheme="minorBidi"/>
                <w:b/>
                <w:bCs/>
                <w:kern w:val="0"/>
                <w:sz w:val="20"/>
                <w:szCs w:val="20"/>
              </w:rPr>
              <w:t xml:space="preserve">  </w:t>
            </w:r>
            <w:r>
              <w:rPr>
                <w:rFonts w:hint="eastAsia" w:ascii="宋体" w:hAnsi="宋体" w:cs="宋体"/>
                <w:b/>
                <w:bCs/>
                <w:kern w:val="0"/>
                <w:sz w:val="20"/>
                <w:szCs w:val="20"/>
              </w:rPr>
              <w:t>称</w:t>
            </w:r>
          </w:p>
        </w:tc>
        <w:tc>
          <w:tcPr>
            <w:tcW w:w="587"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
                <w:bCs/>
                <w:kern w:val="0"/>
                <w:sz w:val="20"/>
                <w:szCs w:val="20"/>
              </w:rPr>
            </w:pPr>
            <w:r>
              <w:rPr>
                <w:rFonts w:hint="eastAsia" w:ascii="宋体" w:hAnsi="宋体" w:cs="宋体"/>
                <w:b/>
                <w:bCs/>
                <w:kern w:val="0"/>
                <w:sz w:val="20"/>
                <w:szCs w:val="20"/>
              </w:rPr>
              <w:t>单位</w:t>
            </w:r>
          </w:p>
        </w:tc>
        <w:tc>
          <w:tcPr>
            <w:tcW w:w="825"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
                <w:bCs/>
                <w:spacing w:val="2"/>
                <w:kern w:val="0"/>
                <w:sz w:val="16"/>
                <w:szCs w:val="16"/>
              </w:rPr>
            </w:pPr>
            <w:r>
              <w:rPr>
                <w:rFonts w:hint="eastAsia" w:ascii="宋体" w:hAnsi="宋体" w:cs="宋体"/>
                <w:b/>
                <w:bCs/>
                <w:spacing w:val="2"/>
                <w:kern w:val="0"/>
                <w:sz w:val="16"/>
                <w:szCs w:val="16"/>
              </w:rPr>
              <w:t>本年累计</w:t>
            </w:r>
          </w:p>
        </w:tc>
        <w:tc>
          <w:tcPr>
            <w:tcW w:w="1217"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
                <w:bCs/>
                <w:spacing w:val="-4"/>
                <w:kern w:val="0"/>
                <w:sz w:val="16"/>
                <w:szCs w:val="16"/>
              </w:rPr>
            </w:pPr>
            <w:r>
              <w:rPr>
                <w:rFonts w:hint="eastAsia" w:ascii="宋体" w:hAnsi="宋体" w:cs="宋体"/>
                <w:b/>
                <w:bCs/>
                <w:spacing w:val="-4"/>
                <w:kern w:val="0"/>
                <w:sz w:val="16"/>
                <w:szCs w:val="16"/>
              </w:rPr>
              <w:t>同比±</w:t>
            </w:r>
            <w:r>
              <w:rPr>
                <w:rFonts w:ascii="宋体" w:hAnsi="宋体" w:cstheme="minorBidi"/>
                <w:b/>
                <w:bCs/>
                <w:spacing w:val="-4"/>
                <w:kern w:val="0"/>
                <w:sz w:val="16"/>
                <w:szCs w:val="16"/>
              </w:rPr>
              <w:t>%</w:t>
            </w:r>
          </w:p>
        </w:tc>
      </w:tr>
      <w:tr>
        <w:tblPrEx>
          <w:tblCellMar>
            <w:top w:w="0" w:type="dxa"/>
            <w:left w:w="108" w:type="dxa"/>
            <w:bottom w:w="0" w:type="dxa"/>
            <w:right w:w="108" w:type="dxa"/>
          </w:tblCellMar>
        </w:tblPrEx>
        <w:trPr>
          <w:trHeight w:val="333" w:hRule="exact"/>
        </w:trPr>
        <w:tc>
          <w:tcPr>
            <w:tcW w:w="2371" w:type="pct"/>
            <w:tcBorders>
              <w:top w:val="single" w:color="auto" w:sz="4" w:space="0"/>
              <w:left w:val="single" w:color="auto" w:sz="4" w:space="0"/>
              <w:right w:val="single" w:color="auto" w:sz="4" w:space="0"/>
            </w:tcBorders>
            <w:shd w:val="clear" w:color="auto" w:fill="auto"/>
            <w:noWrap/>
            <w:vAlign w:val="center"/>
          </w:tcPr>
          <w:p>
            <w:pPr>
              <w:widowControl/>
              <w:adjustRightInd w:val="0"/>
              <w:snapToGrid w:val="0"/>
              <w:spacing w:line="240" w:lineRule="exact"/>
              <w:rPr>
                <w:rFonts w:ascii="黑体" w:hAnsi="黑体" w:eastAsia="黑体" w:cs="宋体"/>
                <w:bCs/>
                <w:kern w:val="0"/>
                <w:sz w:val="18"/>
                <w:szCs w:val="18"/>
              </w:rPr>
            </w:pPr>
            <w:r>
              <w:rPr>
                <w:rFonts w:hint="eastAsia" w:ascii="黑体" w:hAnsi="黑体" w:eastAsia="黑体" w:cs="宋体"/>
                <w:bCs/>
                <w:kern w:val="0"/>
                <w:sz w:val="18"/>
                <w:szCs w:val="18"/>
              </w:rPr>
              <w:t>(一)辖区内财政总收入</w:t>
            </w:r>
          </w:p>
        </w:tc>
        <w:tc>
          <w:tcPr>
            <w:tcW w:w="587" w:type="pct"/>
            <w:tcBorders>
              <w:top w:val="single" w:color="auto" w:sz="4" w:space="0"/>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825" w:type="pct"/>
            <w:tcBorders>
              <w:top w:val="single" w:color="auto" w:sz="4" w:space="0"/>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w:t>
            </w:r>
            <w:r>
              <w:rPr>
                <w:kern w:val="0"/>
                <w:sz w:val="20"/>
                <w:szCs w:val="20"/>
              </w:rPr>
              <w:t>19493</w:t>
            </w:r>
          </w:p>
        </w:tc>
        <w:tc>
          <w:tcPr>
            <w:tcW w:w="1217" w:type="pct"/>
            <w:tcBorders>
              <w:top w:val="single" w:color="auto" w:sz="4" w:space="0"/>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w:t>
            </w:r>
            <w:r>
              <w:rPr>
                <w:kern w:val="0"/>
                <w:sz w:val="20"/>
                <w:szCs w:val="20"/>
              </w:rPr>
              <w:t>15.4</w:t>
            </w:r>
          </w:p>
        </w:tc>
      </w:tr>
      <w:tr>
        <w:tblPrEx>
          <w:tblCellMar>
            <w:top w:w="0" w:type="dxa"/>
            <w:left w:w="108" w:type="dxa"/>
            <w:bottom w:w="0" w:type="dxa"/>
            <w:right w:w="108" w:type="dxa"/>
          </w:tblCellMar>
        </w:tblPrEx>
        <w:trPr>
          <w:trHeight w:val="333" w:hRule="exact"/>
        </w:trPr>
        <w:tc>
          <w:tcPr>
            <w:tcW w:w="2371" w:type="pct"/>
            <w:tcBorders>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(1)按征收部门划分</w:t>
            </w:r>
          </w:p>
        </w:tc>
        <w:tc>
          <w:tcPr>
            <w:tcW w:w="587" w:type="pct"/>
            <w:tcBorders>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25" w:type="pct"/>
            <w:tcBorders>
              <w:left w:val="nil"/>
              <w:bottom w:val="nil"/>
              <w:right w:val="single" w:color="auto" w:sz="4" w:space="0"/>
            </w:tcBorders>
            <w:shd w:val="clear" w:color="auto" w:fill="auto"/>
            <w:noWrap/>
            <w:vAlign w:val="center"/>
          </w:tcPr>
          <w:p>
            <w:pPr>
              <w:widowControl/>
              <w:adjustRightInd w:val="0"/>
              <w:snapToGrid w:val="0"/>
              <w:spacing w:line="240" w:lineRule="exact"/>
              <w:ind w:firstLine="180" w:firstLineChars="100"/>
              <w:jc w:val="right"/>
              <w:rPr>
                <w:rFonts w:ascii="宋体" w:hAnsi="宋体" w:cstheme="minorBidi"/>
                <w:kern w:val="0"/>
                <w:sz w:val="18"/>
                <w:szCs w:val="18"/>
              </w:rPr>
            </w:pPr>
            <w:r>
              <w:rPr>
                <w:rFonts w:hint="eastAsia" w:ascii="宋体" w:hAnsi="宋体" w:cstheme="minorBidi"/>
                <w:kern w:val="0"/>
                <w:sz w:val="18"/>
                <w:szCs w:val="18"/>
              </w:rPr>
              <w:t>--</w:t>
            </w:r>
          </w:p>
        </w:tc>
        <w:tc>
          <w:tcPr>
            <w:tcW w:w="1217" w:type="pct"/>
            <w:tcBorders>
              <w:left w:val="nil"/>
              <w:bottom w:val="nil"/>
              <w:right w:val="single" w:color="auto" w:sz="4" w:space="0"/>
            </w:tcBorders>
            <w:shd w:val="clear" w:color="auto" w:fill="auto"/>
            <w:noWrap/>
            <w:vAlign w:val="center"/>
          </w:tcPr>
          <w:p>
            <w:pPr>
              <w:widowControl/>
              <w:adjustRightInd w:val="0"/>
              <w:snapToGrid w:val="0"/>
              <w:spacing w:line="240" w:lineRule="exact"/>
              <w:ind w:firstLine="180" w:firstLineChars="100"/>
              <w:jc w:val="right"/>
              <w:rPr>
                <w:rFonts w:ascii="宋体" w:hAnsi="宋体" w:cstheme="minorBidi"/>
                <w:kern w:val="0"/>
                <w:sz w:val="18"/>
                <w:szCs w:val="18"/>
              </w:rPr>
            </w:pPr>
            <w:r>
              <w:rPr>
                <w:rFonts w:hint="eastAsia" w:ascii="宋体" w:hAnsi="宋体" w:cstheme="minorBidi"/>
                <w:kern w:val="0"/>
                <w:sz w:val="18"/>
                <w:szCs w:val="18"/>
              </w:rPr>
              <w:t>--</w:t>
            </w:r>
          </w:p>
        </w:tc>
      </w:tr>
      <w:tr>
        <w:tblPrEx>
          <w:tblCellMar>
            <w:top w:w="0" w:type="dxa"/>
            <w:left w:w="108" w:type="dxa"/>
            <w:bottom w:w="0" w:type="dxa"/>
            <w:right w:w="108" w:type="dxa"/>
          </w:tblCellMar>
        </w:tblPrEx>
        <w:trPr>
          <w:trHeight w:val="33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税务部门收入</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theme="minorBidi"/>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8</w:t>
            </w:r>
            <w:r>
              <w:rPr>
                <w:kern w:val="0"/>
                <w:sz w:val="20"/>
                <w:szCs w:val="20"/>
              </w:rPr>
              <w:t>7452</w:t>
            </w:r>
          </w:p>
        </w:tc>
        <w:tc>
          <w:tcPr>
            <w:tcW w:w="1217"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w:t>
            </w:r>
            <w:r>
              <w:rPr>
                <w:kern w:val="0"/>
                <w:sz w:val="20"/>
                <w:szCs w:val="20"/>
              </w:rPr>
              <w:t>6.1</w:t>
            </w:r>
          </w:p>
        </w:tc>
      </w:tr>
      <w:tr>
        <w:tblPrEx>
          <w:tblCellMar>
            <w:top w:w="0" w:type="dxa"/>
            <w:left w:w="108" w:type="dxa"/>
            <w:bottom w:w="0" w:type="dxa"/>
            <w:right w:w="108" w:type="dxa"/>
          </w:tblCellMar>
        </w:tblPrEx>
        <w:trPr>
          <w:trHeight w:val="33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财政部门收入</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theme="minorBidi"/>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3</w:t>
            </w:r>
            <w:r>
              <w:rPr>
                <w:kern w:val="0"/>
                <w:sz w:val="20"/>
                <w:szCs w:val="20"/>
              </w:rPr>
              <w:t>2041</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w:t>
            </w:r>
            <w:r>
              <w:rPr>
                <w:kern w:val="0"/>
                <w:sz w:val="20"/>
                <w:szCs w:val="20"/>
              </w:rPr>
              <w:t>33.4</w:t>
            </w:r>
          </w:p>
        </w:tc>
      </w:tr>
      <w:tr>
        <w:tblPrEx>
          <w:tblCellMar>
            <w:top w:w="0" w:type="dxa"/>
            <w:left w:w="108" w:type="dxa"/>
            <w:bottom w:w="0" w:type="dxa"/>
            <w:right w:w="108" w:type="dxa"/>
          </w:tblCellMar>
        </w:tblPrEx>
        <w:trPr>
          <w:trHeight w:val="33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(2)按预算级次划分</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ind w:firstLine="180" w:firstLineChars="100"/>
              <w:jc w:val="right"/>
              <w:rPr>
                <w:rFonts w:ascii="宋体" w:hAnsi="宋体" w:cstheme="minorBidi"/>
                <w:kern w:val="0"/>
                <w:sz w:val="18"/>
                <w:szCs w:val="18"/>
              </w:rPr>
            </w:pPr>
            <w:r>
              <w:rPr>
                <w:rFonts w:hint="eastAsia" w:ascii="宋体" w:hAnsi="宋体" w:cstheme="minorBidi"/>
                <w:kern w:val="0"/>
                <w:sz w:val="18"/>
                <w:szCs w:val="18"/>
              </w:rPr>
              <w:t>--</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3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中央级收入</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3</w:t>
            </w:r>
            <w:r>
              <w:rPr>
                <w:kern w:val="0"/>
                <w:sz w:val="20"/>
                <w:szCs w:val="20"/>
              </w:rPr>
              <w:t>4321</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w:t>
            </w:r>
            <w:r>
              <w:rPr>
                <w:kern w:val="0"/>
                <w:sz w:val="20"/>
                <w:szCs w:val="20"/>
              </w:rPr>
              <w:t>27.7</w:t>
            </w:r>
          </w:p>
        </w:tc>
      </w:tr>
      <w:tr>
        <w:tblPrEx>
          <w:tblCellMar>
            <w:top w:w="0" w:type="dxa"/>
            <w:left w:w="108" w:type="dxa"/>
            <w:bottom w:w="0" w:type="dxa"/>
            <w:right w:w="108" w:type="dxa"/>
          </w:tblCellMar>
        </w:tblPrEx>
        <w:trPr>
          <w:trHeight w:val="33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市级收入</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theme="minorBidi"/>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3</w:t>
            </w:r>
            <w:r>
              <w:rPr>
                <w:kern w:val="0"/>
                <w:sz w:val="20"/>
                <w:szCs w:val="20"/>
              </w:rPr>
              <w:t>510</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6</w:t>
            </w:r>
            <w:r>
              <w:rPr>
                <w:kern w:val="0"/>
                <w:sz w:val="20"/>
                <w:szCs w:val="20"/>
              </w:rPr>
              <w:t>8.8</w:t>
            </w:r>
          </w:p>
        </w:tc>
      </w:tr>
      <w:tr>
        <w:tblPrEx>
          <w:tblCellMar>
            <w:top w:w="0" w:type="dxa"/>
            <w:left w:w="108" w:type="dxa"/>
            <w:bottom w:w="0" w:type="dxa"/>
            <w:right w:w="108" w:type="dxa"/>
          </w:tblCellMar>
        </w:tblPrEx>
        <w:trPr>
          <w:trHeight w:val="33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b/>
                <w:kern w:val="0"/>
                <w:sz w:val="18"/>
                <w:szCs w:val="18"/>
              </w:rPr>
            </w:pPr>
            <w:r>
              <w:rPr>
                <w:rFonts w:hint="eastAsia" w:ascii="宋体" w:hAnsi="宋体" w:cstheme="minorBidi"/>
                <w:b/>
                <w:kern w:val="0"/>
                <w:sz w:val="18"/>
                <w:szCs w:val="18"/>
              </w:rPr>
              <w:t xml:space="preserve">      县级财政收入</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theme="minorBidi"/>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8</w:t>
            </w:r>
            <w:r>
              <w:rPr>
                <w:kern w:val="0"/>
                <w:sz w:val="20"/>
                <w:szCs w:val="20"/>
              </w:rPr>
              <w:t>1662</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w:t>
            </w:r>
            <w:r>
              <w:rPr>
                <w:kern w:val="0"/>
                <w:sz w:val="20"/>
                <w:szCs w:val="20"/>
              </w:rPr>
              <w:t>11.0</w:t>
            </w:r>
          </w:p>
        </w:tc>
      </w:tr>
      <w:tr>
        <w:tblPrEx>
          <w:tblCellMar>
            <w:top w:w="0" w:type="dxa"/>
            <w:left w:w="108" w:type="dxa"/>
            <w:bottom w:w="0" w:type="dxa"/>
            <w:right w:w="108" w:type="dxa"/>
          </w:tblCellMar>
        </w:tblPrEx>
        <w:trPr>
          <w:trHeight w:val="33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一般公共预算收入</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theme="minorBidi"/>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kern w:val="0"/>
                <w:sz w:val="20"/>
                <w:szCs w:val="20"/>
              </w:rPr>
              <w:t>65145</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w:t>
            </w:r>
            <w:r>
              <w:rPr>
                <w:kern w:val="0"/>
                <w:sz w:val="20"/>
                <w:szCs w:val="20"/>
              </w:rPr>
              <w:t>2.1</w:t>
            </w:r>
          </w:p>
        </w:tc>
      </w:tr>
      <w:tr>
        <w:tblPrEx>
          <w:tblCellMar>
            <w:top w:w="0" w:type="dxa"/>
            <w:left w:w="108" w:type="dxa"/>
            <w:bottom w:w="0" w:type="dxa"/>
            <w:right w:w="108" w:type="dxa"/>
          </w:tblCellMar>
        </w:tblPrEx>
        <w:trPr>
          <w:trHeight w:val="33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ind w:firstLine="890" w:firstLineChars="495"/>
              <w:rPr>
                <w:rFonts w:ascii="宋体" w:hAnsi="宋体" w:cstheme="minorBidi"/>
                <w:kern w:val="0"/>
                <w:sz w:val="18"/>
                <w:szCs w:val="18"/>
              </w:rPr>
            </w:pPr>
            <w:r>
              <w:rPr>
                <w:rFonts w:hint="eastAsia" w:ascii="宋体" w:hAnsi="宋体" w:cstheme="minorBidi"/>
                <w:kern w:val="0"/>
                <w:sz w:val="18"/>
                <w:szCs w:val="18"/>
              </w:rPr>
              <w:t>#税收收入</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theme="minorBidi"/>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3</w:t>
            </w:r>
            <w:r>
              <w:rPr>
                <w:kern w:val="0"/>
                <w:sz w:val="20"/>
                <w:szCs w:val="20"/>
              </w:rPr>
              <w:t>8897</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kern w:val="0"/>
                <w:sz w:val="20"/>
                <w:szCs w:val="20"/>
              </w:rPr>
              <w:t>-14.0</w:t>
            </w:r>
          </w:p>
        </w:tc>
      </w:tr>
      <w:tr>
        <w:tblPrEx>
          <w:tblCellMar>
            <w:top w:w="0" w:type="dxa"/>
            <w:left w:w="108" w:type="dxa"/>
            <w:bottom w:w="0" w:type="dxa"/>
            <w:right w:w="108" w:type="dxa"/>
          </w:tblCellMar>
        </w:tblPrEx>
        <w:trPr>
          <w:trHeight w:val="33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#国内增值税</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w:t>
            </w:r>
            <w:r>
              <w:rPr>
                <w:kern w:val="0"/>
                <w:sz w:val="20"/>
                <w:szCs w:val="20"/>
              </w:rPr>
              <w:t>3125</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w:t>
            </w:r>
            <w:r>
              <w:rPr>
                <w:kern w:val="0"/>
                <w:sz w:val="20"/>
                <w:szCs w:val="20"/>
              </w:rPr>
              <w:t>23.9</w:t>
            </w:r>
          </w:p>
        </w:tc>
      </w:tr>
      <w:tr>
        <w:tblPrEx>
          <w:tblCellMar>
            <w:top w:w="0" w:type="dxa"/>
            <w:left w:w="108" w:type="dxa"/>
            <w:bottom w:w="0" w:type="dxa"/>
            <w:right w:w="108" w:type="dxa"/>
          </w:tblCellMar>
        </w:tblPrEx>
        <w:trPr>
          <w:trHeight w:val="33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企业所得税</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6</w:t>
            </w:r>
            <w:r>
              <w:rPr>
                <w:kern w:val="0"/>
                <w:sz w:val="20"/>
                <w:szCs w:val="20"/>
              </w:rPr>
              <w:t>986</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w:t>
            </w:r>
            <w:r>
              <w:rPr>
                <w:kern w:val="0"/>
                <w:sz w:val="20"/>
                <w:szCs w:val="20"/>
              </w:rPr>
              <w:t>45.7</w:t>
            </w:r>
          </w:p>
        </w:tc>
      </w:tr>
      <w:tr>
        <w:tblPrEx>
          <w:tblCellMar>
            <w:top w:w="0" w:type="dxa"/>
            <w:left w:w="108" w:type="dxa"/>
            <w:bottom w:w="0" w:type="dxa"/>
            <w:right w:w="108" w:type="dxa"/>
          </w:tblCellMar>
        </w:tblPrEx>
        <w:trPr>
          <w:trHeight w:val="33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#非税收入</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2</w:t>
            </w:r>
            <w:r>
              <w:rPr>
                <w:kern w:val="0"/>
                <w:sz w:val="20"/>
                <w:szCs w:val="20"/>
              </w:rPr>
              <w:t>6248</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2</w:t>
            </w:r>
            <w:r>
              <w:rPr>
                <w:kern w:val="0"/>
                <w:sz w:val="20"/>
                <w:szCs w:val="20"/>
              </w:rPr>
              <w:t>2.9</w:t>
            </w:r>
          </w:p>
        </w:tc>
      </w:tr>
      <w:tr>
        <w:tblPrEx>
          <w:tblCellMar>
            <w:top w:w="0" w:type="dxa"/>
            <w:left w:w="108" w:type="dxa"/>
            <w:bottom w:w="0" w:type="dxa"/>
            <w:right w:w="108" w:type="dxa"/>
          </w:tblCellMar>
        </w:tblPrEx>
        <w:trPr>
          <w:trHeight w:val="33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政府性基金收入</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w:t>
            </w:r>
            <w:r>
              <w:rPr>
                <w:kern w:val="0"/>
                <w:sz w:val="20"/>
                <w:szCs w:val="20"/>
              </w:rPr>
              <w:t>4321</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w:t>
            </w:r>
            <w:r>
              <w:rPr>
                <w:kern w:val="0"/>
                <w:sz w:val="20"/>
                <w:szCs w:val="20"/>
              </w:rPr>
              <w:t>40.3</w:t>
            </w:r>
          </w:p>
        </w:tc>
      </w:tr>
      <w:tr>
        <w:tblPrEx>
          <w:tblCellMar>
            <w:top w:w="0" w:type="dxa"/>
            <w:left w:w="108" w:type="dxa"/>
            <w:bottom w:w="0" w:type="dxa"/>
            <w:right w:w="108" w:type="dxa"/>
          </w:tblCellMar>
        </w:tblPrEx>
        <w:trPr>
          <w:trHeight w:val="33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国有资本经营收入</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2</w:t>
            </w:r>
            <w:r>
              <w:rPr>
                <w:kern w:val="0"/>
                <w:sz w:val="20"/>
                <w:szCs w:val="20"/>
              </w:rPr>
              <w:t>196</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8</w:t>
            </w:r>
            <w:r>
              <w:rPr>
                <w:kern w:val="0"/>
                <w:sz w:val="20"/>
                <w:szCs w:val="20"/>
              </w:rPr>
              <w:t>6.9</w:t>
            </w:r>
          </w:p>
        </w:tc>
      </w:tr>
      <w:tr>
        <w:tblPrEx>
          <w:tblCellMar>
            <w:top w:w="0" w:type="dxa"/>
            <w:left w:w="108" w:type="dxa"/>
            <w:bottom w:w="0" w:type="dxa"/>
            <w:right w:w="108" w:type="dxa"/>
          </w:tblCellMar>
        </w:tblPrEx>
        <w:trPr>
          <w:trHeight w:val="33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(3)按收入性质划分</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ind w:firstLine="180" w:firstLineChars="100"/>
              <w:jc w:val="right"/>
              <w:rPr>
                <w:rFonts w:ascii="宋体" w:hAnsi="宋体" w:cstheme="minorBidi"/>
                <w:kern w:val="0"/>
                <w:sz w:val="18"/>
                <w:szCs w:val="18"/>
              </w:rPr>
            </w:pPr>
            <w:r>
              <w:rPr>
                <w:rFonts w:hint="eastAsia" w:ascii="宋体" w:hAnsi="宋体" w:cstheme="minorBidi"/>
                <w:kern w:val="0"/>
                <w:sz w:val="18"/>
                <w:szCs w:val="18"/>
              </w:rPr>
              <w:t>--</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3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税收收入</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7</w:t>
            </w:r>
            <w:r>
              <w:rPr>
                <w:kern w:val="0"/>
                <w:sz w:val="20"/>
                <w:szCs w:val="20"/>
              </w:rPr>
              <w:t>0508</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w:t>
            </w:r>
            <w:r>
              <w:rPr>
                <w:kern w:val="0"/>
                <w:sz w:val="20"/>
                <w:szCs w:val="20"/>
              </w:rPr>
              <w:t>21.7</w:t>
            </w:r>
          </w:p>
        </w:tc>
      </w:tr>
      <w:tr>
        <w:tblPrEx>
          <w:tblCellMar>
            <w:top w:w="0" w:type="dxa"/>
            <w:left w:w="108" w:type="dxa"/>
            <w:bottom w:w="0" w:type="dxa"/>
            <w:right w:w="108" w:type="dxa"/>
          </w:tblCellMar>
        </w:tblPrEx>
        <w:trPr>
          <w:trHeight w:val="33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非税收入</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3</w:t>
            </w:r>
            <w:r>
              <w:rPr>
                <w:kern w:val="0"/>
                <w:sz w:val="20"/>
                <w:szCs w:val="20"/>
              </w:rPr>
              <w:t>2468</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2</w:t>
            </w:r>
            <w:r>
              <w:rPr>
                <w:kern w:val="0"/>
                <w:sz w:val="20"/>
                <w:szCs w:val="20"/>
              </w:rPr>
              <w:t>4.7</w:t>
            </w:r>
          </w:p>
        </w:tc>
      </w:tr>
      <w:tr>
        <w:tblPrEx>
          <w:tblCellMar>
            <w:top w:w="0" w:type="dxa"/>
            <w:left w:w="108" w:type="dxa"/>
            <w:bottom w:w="0" w:type="dxa"/>
            <w:right w:w="108" w:type="dxa"/>
          </w:tblCellMar>
        </w:tblPrEx>
        <w:trPr>
          <w:trHeight w:val="33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政府性基金收入</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w:t>
            </w:r>
            <w:r>
              <w:rPr>
                <w:kern w:val="0"/>
                <w:sz w:val="20"/>
                <w:szCs w:val="20"/>
              </w:rPr>
              <w:t>4321</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w:t>
            </w:r>
            <w:r>
              <w:rPr>
                <w:kern w:val="0"/>
                <w:sz w:val="20"/>
                <w:szCs w:val="20"/>
              </w:rPr>
              <w:t>40.3</w:t>
            </w:r>
          </w:p>
        </w:tc>
      </w:tr>
      <w:tr>
        <w:tblPrEx>
          <w:tblCellMar>
            <w:top w:w="0" w:type="dxa"/>
            <w:left w:w="108" w:type="dxa"/>
            <w:bottom w:w="0" w:type="dxa"/>
            <w:right w:w="108" w:type="dxa"/>
          </w:tblCellMar>
        </w:tblPrEx>
        <w:trPr>
          <w:trHeight w:val="36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 xml:space="preserve">       国有资本经营收入</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theme="minorBidi"/>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2</w:t>
            </w:r>
            <w:r>
              <w:rPr>
                <w:kern w:val="0"/>
                <w:sz w:val="20"/>
                <w:szCs w:val="20"/>
              </w:rPr>
              <w:t>196</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8</w:t>
            </w:r>
            <w:r>
              <w:rPr>
                <w:kern w:val="0"/>
                <w:sz w:val="20"/>
                <w:szCs w:val="20"/>
              </w:rPr>
              <w:t>6.9</w:t>
            </w:r>
          </w:p>
        </w:tc>
      </w:tr>
      <w:tr>
        <w:tblPrEx>
          <w:tblCellMar>
            <w:top w:w="0" w:type="dxa"/>
            <w:left w:w="108" w:type="dxa"/>
            <w:bottom w:w="0" w:type="dxa"/>
            <w:right w:w="108" w:type="dxa"/>
          </w:tblCellMar>
        </w:tblPrEx>
        <w:trPr>
          <w:trHeight w:val="36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黑体" w:hAnsi="黑体" w:eastAsia="黑体" w:cs="宋体"/>
                <w:bCs/>
                <w:kern w:val="0"/>
                <w:sz w:val="18"/>
                <w:szCs w:val="18"/>
              </w:rPr>
            </w:pPr>
            <w:r>
              <w:rPr>
                <w:rFonts w:hint="eastAsia" w:ascii="黑体" w:hAnsi="黑体" w:eastAsia="黑体" w:cs="宋体"/>
                <w:bCs/>
                <w:kern w:val="0"/>
                <w:sz w:val="18"/>
                <w:szCs w:val="18"/>
              </w:rPr>
              <w:t>(二)地方财政支出</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4</w:t>
            </w:r>
            <w:r>
              <w:rPr>
                <w:kern w:val="0"/>
                <w:sz w:val="20"/>
                <w:szCs w:val="20"/>
              </w:rPr>
              <w:t>37723</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6</w:t>
            </w:r>
            <w:r>
              <w:rPr>
                <w:kern w:val="0"/>
                <w:sz w:val="20"/>
                <w:szCs w:val="20"/>
              </w:rPr>
              <w:t>0.3</w:t>
            </w:r>
          </w:p>
        </w:tc>
      </w:tr>
      <w:tr>
        <w:tblPrEx>
          <w:tblCellMar>
            <w:top w:w="0" w:type="dxa"/>
            <w:left w:w="108" w:type="dxa"/>
            <w:bottom w:w="0" w:type="dxa"/>
            <w:right w:w="108" w:type="dxa"/>
          </w:tblCellMar>
        </w:tblPrEx>
        <w:trPr>
          <w:trHeight w:val="36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ascii="宋体" w:hAnsi="宋体" w:cstheme="minorBidi"/>
                <w:kern w:val="0"/>
                <w:sz w:val="18"/>
                <w:szCs w:val="18"/>
              </w:rPr>
              <w:t xml:space="preserve">   </w:t>
            </w:r>
            <w:r>
              <w:rPr>
                <w:rFonts w:hint="eastAsia" w:ascii="宋体" w:hAnsi="宋体" w:cstheme="minorBidi"/>
                <w:kern w:val="0"/>
                <w:sz w:val="18"/>
                <w:szCs w:val="18"/>
              </w:rPr>
              <w:t xml:space="preserve">  一般公共预算支出</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theme="minorBidi"/>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2</w:t>
            </w:r>
            <w:r>
              <w:rPr>
                <w:kern w:val="0"/>
                <w:sz w:val="20"/>
                <w:szCs w:val="20"/>
              </w:rPr>
              <w:t>97260</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w:t>
            </w:r>
            <w:r>
              <w:rPr>
                <w:kern w:val="0"/>
                <w:sz w:val="20"/>
                <w:szCs w:val="20"/>
              </w:rPr>
              <w:t>8.5</w:t>
            </w:r>
          </w:p>
        </w:tc>
      </w:tr>
      <w:tr>
        <w:tblPrEx>
          <w:tblCellMar>
            <w:top w:w="0" w:type="dxa"/>
            <w:left w:w="108" w:type="dxa"/>
            <w:bottom w:w="0" w:type="dxa"/>
            <w:right w:w="108" w:type="dxa"/>
          </w:tblCellMar>
        </w:tblPrEx>
        <w:trPr>
          <w:trHeight w:val="36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ascii="宋体" w:hAnsi="宋体" w:cstheme="minorBidi"/>
                <w:kern w:val="0"/>
                <w:sz w:val="18"/>
                <w:szCs w:val="18"/>
              </w:rPr>
              <w:t xml:space="preserve">   </w:t>
            </w:r>
            <w:r>
              <w:rPr>
                <w:rFonts w:hint="eastAsia" w:ascii="宋体" w:hAnsi="宋体" w:cstheme="minorBidi"/>
                <w:kern w:val="0"/>
                <w:sz w:val="18"/>
                <w:szCs w:val="18"/>
              </w:rPr>
              <w:t xml:space="preserve">    #教育支出</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theme="minorBidi"/>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7</w:t>
            </w:r>
            <w:r>
              <w:rPr>
                <w:kern w:val="0"/>
                <w:sz w:val="20"/>
                <w:szCs w:val="20"/>
              </w:rPr>
              <w:t>4908</w:t>
            </w:r>
          </w:p>
        </w:tc>
        <w:tc>
          <w:tcPr>
            <w:tcW w:w="1217" w:type="pct"/>
            <w:tcBorders>
              <w:top w:val="nil"/>
              <w:left w:val="nil"/>
              <w:bottom w:val="nil"/>
              <w:right w:val="single" w:color="auto"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2</w:t>
            </w:r>
            <w:r>
              <w:rPr>
                <w:kern w:val="0"/>
                <w:sz w:val="20"/>
                <w:szCs w:val="20"/>
              </w:rPr>
              <w:t>2.4</w:t>
            </w:r>
          </w:p>
        </w:tc>
      </w:tr>
      <w:tr>
        <w:tblPrEx>
          <w:tblCellMar>
            <w:top w:w="0" w:type="dxa"/>
            <w:left w:w="108" w:type="dxa"/>
            <w:bottom w:w="0" w:type="dxa"/>
            <w:right w:w="108" w:type="dxa"/>
          </w:tblCellMar>
        </w:tblPrEx>
        <w:trPr>
          <w:trHeight w:val="36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社会保障和就业支出</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4</w:t>
            </w:r>
            <w:r>
              <w:rPr>
                <w:kern w:val="0"/>
                <w:sz w:val="20"/>
                <w:szCs w:val="20"/>
              </w:rPr>
              <w:t>5286</w:t>
            </w:r>
          </w:p>
        </w:tc>
        <w:tc>
          <w:tcPr>
            <w:tcW w:w="1217" w:type="pct"/>
            <w:tcBorders>
              <w:top w:val="nil"/>
              <w:left w:val="nil"/>
              <w:bottom w:val="nil"/>
              <w:right w:val="single" w:color="auto"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2</w:t>
            </w:r>
            <w:r>
              <w:rPr>
                <w:kern w:val="0"/>
                <w:sz w:val="20"/>
                <w:szCs w:val="20"/>
              </w:rPr>
              <w:t>3.6</w:t>
            </w:r>
          </w:p>
        </w:tc>
      </w:tr>
      <w:tr>
        <w:tblPrEx>
          <w:tblCellMar>
            <w:top w:w="0" w:type="dxa"/>
            <w:left w:w="108" w:type="dxa"/>
            <w:bottom w:w="0" w:type="dxa"/>
            <w:right w:w="108" w:type="dxa"/>
          </w:tblCellMar>
        </w:tblPrEx>
        <w:trPr>
          <w:trHeight w:val="363" w:hRule="exact"/>
        </w:trPr>
        <w:tc>
          <w:tcPr>
            <w:tcW w:w="2371"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卫生和健康支出</w:t>
            </w:r>
          </w:p>
        </w:tc>
        <w:tc>
          <w:tcPr>
            <w:tcW w:w="587"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825" w:type="pct"/>
            <w:tcBorders>
              <w:top w:val="nil"/>
              <w:left w:val="nil"/>
              <w:bottom w:val="single" w:color="auto" w:sz="4" w:space="0"/>
              <w:right w:val="single" w:color="auto"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2</w:t>
            </w:r>
            <w:r>
              <w:rPr>
                <w:kern w:val="0"/>
                <w:sz w:val="20"/>
                <w:szCs w:val="20"/>
              </w:rPr>
              <w:t>2962</w:t>
            </w:r>
          </w:p>
        </w:tc>
        <w:tc>
          <w:tcPr>
            <w:tcW w:w="1217" w:type="pct"/>
            <w:tcBorders>
              <w:top w:val="nil"/>
              <w:left w:val="nil"/>
              <w:bottom w:val="single" w:color="auto" w:sz="4" w:space="0"/>
              <w:right w:val="single" w:color="auto"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1</w:t>
            </w:r>
            <w:r>
              <w:rPr>
                <w:kern w:val="0"/>
                <w:sz w:val="20"/>
                <w:szCs w:val="20"/>
              </w:rPr>
              <w:t>0.8</w:t>
            </w:r>
          </w:p>
        </w:tc>
      </w:tr>
    </w:tbl>
    <w:p>
      <w:pPr>
        <w:spacing w:before="156" w:beforeLines="50"/>
        <w:jc w:val="center"/>
        <w:rPr>
          <w:rFonts w:ascii="黑体" w:hAnsi="宋体" w:eastAsia="黑体"/>
          <w:b/>
          <w:sz w:val="24"/>
          <w:highlight w:val="lightGray"/>
        </w:rPr>
      </w:pPr>
      <w:r>
        <w:rPr>
          <w:rFonts w:hint="eastAsia" w:ascii="黑体" w:hAnsi="宋体" w:eastAsia="黑体"/>
          <w:b/>
          <w:sz w:val="24"/>
          <w:highlight w:val="lightGray"/>
        </w:rPr>
        <w:t xml:space="preserve">金融存贷                           </w:t>
      </w:r>
      <w:r>
        <w:rPr>
          <w:rFonts w:hint="eastAsia" w:ascii="黑体" w:hAnsi="宋体" w:eastAsia="黑体"/>
          <w:b/>
          <w:spacing w:val="2"/>
          <w:sz w:val="24"/>
          <w:highlight w:val="lightGray"/>
        </w:rPr>
        <w:t>(0</w:t>
      </w:r>
      <w:r>
        <w:rPr>
          <w:rFonts w:ascii="黑体" w:hAnsi="宋体" w:eastAsia="黑体"/>
          <w:b/>
          <w:spacing w:val="2"/>
          <w:sz w:val="24"/>
          <w:highlight w:val="lightGray"/>
        </w:rPr>
        <w:t>7</w:t>
      </w:r>
      <w:r>
        <w:rPr>
          <w:rFonts w:hint="eastAsia" w:ascii="黑体" w:hAnsi="宋体" w:eastAsia="黑体"/>
          <w:b/>
          <w:spacing w:val="2"/>
          <w:sz w:val="24"/>
          <w:highlight w:val="lightGray"/>
        </w:rPr>
        <w:t>月末)</w:t>
      </w:r>
    </w:p>
    <w:tbl>
      <w:tblPr>
        <w:tblStyle w:val="10"/>
        <w:tblW w:w="5000" w:type="pct"/>
        <w:tblInd w:w="0" w:type="dxa"/>
        <w:tblLayout w:type="autofit"/>
        <w:tblCellMar>
          <w:top w:w="0" w:type="dxa"/>
          <w:left w:w="108" w:type="dxa"/>
          <w:bottom w:w="0" w:type="dxa"/>
          <w:right w:w="108" w:type="dxa"/>
        </w:tblCellMar>
      </w:tblPr>
      <w:tblGrid>
        <w:gridCol w:w="2222"/>
        <w:gridCol w:w="598"/>
        <w:gridCol w:w="916"/>
        <w:gridCol w:w="950"/>
        <w:gridCol w:w="859"/>
      </w:tblGrid>
      <w:tr>
        <w:tblPrEx>
          <w:tblCellMar>
            <w:top w:w="0" w:type="dxa"/>
            <w:left w:w="108" w:type="dxa"/>
            <w:bottom w:w="0" w:type="dxa"/>
            <w:right w:w="108" w:type="dxa"/>
          </w:tblCellMar>
        </w:tblPrEx>
        <w:trPr>
          <w:trHeight w:val="614" w:hRule="exact"/>
        </w:trPr>
        <w:tc>
          <w:tcPr>
            <w:tcW w:w="200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指</w:t>
            </w:r>
            <w:r>
              <w:rPr>
                <w:b/>
                <w:bCs/>
                <w:kern w:val="0"/>
                <w:sz w:val="18"/>
                <w:szCs w:val="18"/>
              </w:rPr>
              <w:t xml:space="preserve">  </w:t>
            </w:r>
            <w:r>
              <w:rPr>
                <w:rFonts w:hint="eastAsia" w:ascii="宋体" w:hAnsi="宋体" w:cs="宋体"/>
                <w:b/>
                <w:bCs/>
                <w:kern w:val="0"/>
                <w:sz w:val="18"/>
                <w:szCs w:val="18"/>
              </w:rPr>
              <w:t>标</w:t>
            </w:r>
            <w:r>
              <w:rPr>
                <w:b/>
                <w:bCs/>
                <w:kern w:val="0"/>
                <w:sz w:val="18"/>
                <w:szCs w:val="18"/>
              </w:rPr>
              <w:t xml:space="preserve">  </w:t>
            </w:r>
            <w:r>
              <w:rPr>
                <w:rFonts w:hint="eastAsia" w:ascii="宋体" w:hAnsi="宋体" w:cs="宋体"/>
                <w:b/>
                <w:bCs/>
                <w:kern w:val="0"/>
                <w:sz w:val="18"/>
                <w:szCs w:val="18"/>
              </w:rPr>
              <w:t>名</w:t>
            </w:r>
            <w:r>
              <w:rPr>
                <w:b/>
                <w:bCs/>
                <w:kern w:val="0"/>
                <w:sz w:val="18"/>
                <w:szCs w:val="18"/>
              </w:rPr>
              <w:t xml:space="preserve">  </w:t>
            </w:r>
            <w:r>
              <w:rPr>
                <w:rFonts w:hint="eastAsia" w:ascii="宋体" w:hAnsi="宋体" w:cs="宋体"/>
                <w:b/>
                <w:bCs/>
                <w:kern w:val="0"/>
                <w:sz w:val="18"/>
                <w:szCs w:val="18"/>
              </w:rPr>
              <w:t>称</w:t>
            </w:r>
          </w:p>
        </w:tc>
        <w:tc>
          <w:tcPr>
            <w:tcW w:w="544"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单位</w:t>
            </w:r>
          </w:p>
        </w:tc>
        <w:tc>
          <w:tcPr>
            <w:tcW w:w="810"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b/>
                <w:bCs/>
                <w:spacing w:val="-10"/>
                <w:kern w:val="0"/>
                <w:sz w:val="18"/>
                <w:szCs w:val="18"/>
              </w:rPr>
            </w:pPr>
            <w:r>
              <w:rPr>
                <w:rFonts w:hint="eastAsia" w:ascii="宋体" w:hAnsi="宋体" w:cs="宋体"/>
                <w:b/>
                <w:bCs/>
                <w:spacing w:val="-10"/>
                <w:kern w:val="0"/>
                <w:sz w:val="18"/>
                <w:szCs w:val="18"/>
              </w:rPr>
              <w:t>期末数</w:t>
            </w:r>
          </w:p>
        </w:tc>
        <w:tc>
          <w:tcPr>
            <w:tcW w:w="860"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b/>
                <w:bCs/>
                <w:spacing w:val="-16"/>
                <w:kern w:val="0"/>
                <w:sz w:val="16"/>
                <w:szCs w:val="16"/>
              </w:rPr>
            </w:pPr>
            <w:r>
              <w:rPr>
                <w:rFonts w:hint="eastAsia" w:ascii="宋体" w:hAnsi="宋体" w:cs="宋体"/>
                <w:b/>
                <w:bCs/>
                <w:spacing w:val="-16"/>
                <w:kern w:val="0"/>
                <w:sz w:val="16"/>
                <w:szCs w:val="16"/>
              </w:rPr>
              <w:t>较年初±</w:t>
            </w:r>
            <w:r>
              <w:rPr>
                <w:b/>
                <w:bCs/>
                <w:spacing w:val="-16"/>
                <w:kern w:val="0"/>
                <w:sz w:val="16"/>
                <w:szCs w:val="16"/>
              </w:rPr>
              <w:t>%</w:t>
            </w:r>
          </w:p>
        </w:tc>
        <w:tc>
          <w:tcPr>
            <w:tcW w:w="77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b/>
                <w:bCs/>
                <w:spacing w:val="-16"/>
                <w:kern w:val="0"/>
                <w:sz w:val="16"/>
                <w:szCs w:val="16"/>
              </w:rPr>
            </w:pPr>
            <w:r>
              <w:rPr>
                <w:rFonts w:hint="eastAsia" w:ascii="宋体" w:hAnsi="宋体" w:cs="宋体"/>
                <w:b/>
                <w:bCs/>
                <w:spacing w:val="-16"/>
                <w:kern w:val="0"/>
                <w:sz w:val="16"/>
                <w:szCs w:val="16"/>
              </w:rPr>
              <w:t>同比±</w:t>
            </w:r>
            <w:r>
              <w:rPr>
                <w:b/>
                <w:bCs/>
                <w:spacing w:val="-16"/>
                <w:kern w:val="0"/>
                <w:sz w:val="16"/>
                <w:szCs w:val="16"/>
              </w:rPr>
              <w:t>%</w:t>
            </w:r>
          </w:p>
        </w:tc>
      </w:tr>
      <w:tr>
        <w:tblPrEx>
          <w:tblCellMar>
            <w:top w:w="0" w:type="dxa"/>
            <w:left w:w="108" w:type="dxa"/>
            <w:bottom w:w="0" w:type="dxa"/>
            <w:right w:w="108" w:type="dxa"/>
          </w:tblCellMar>
        </w:tblPrEx>
        <w:trPr>
          <w:trHeight w:val="614" w:hRule="exact"/>
        </w:trPr>
        <w:tc>
          <w:tcPr>
            <w:tcW w:w="2008" w:type="pct"/>
            <w:tcBorders>
              <w:top w:val="nil"/>
              <w:left w:val="single" w:color="auto" w:sz="4" w:space="0"/>
              <w:bottom w:val="nil"/>
              <w:right w:val="single" w:color="auto" w:sz="4" w:space="0"/>
            </w:tcBorders>
            <w:shd w:val="clear" w:color="auto" w:fill="auto"/>
            <w:noWrap/>
            <w:vAlign w:val="center"/>
          </w:tcPr>
          <w:p>
            <w:pPr>
              <w:widowControl/>
              <w:spacing w:line="240" w:lineRule="exact"/>
              <w:rPr>
                <w:rFonts w:ascii="宋体" w:hAnsi="宋体" w:cs="宋体"/>
                <w:b/>
                <w:kern w:val="0"/>
                <w:sz w:val="18"/>
                <w:szCs w:val="18"/>
              </w:rPr>
            </w:pPr>
            <w:r>
              <w:rPr>
                <w:rFonts w:hint="eastAsia" w:ascii="宋体" w:hAnsi="宋体" w:cs="宋体"/>
                <w:b/>
                <w:kern w:val="0"/>
                <w:sz w:val="18"/>
                <w:szCs w:val="18"/>
              </w:rPr>
              <w:t>(一)金融机构存款情况</w:t>
            </w:r>
          </w:p>
        </w:tc>
        <w:tc>
          <w:tcPr>
            <w:tcW w:w="544"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15"/>
                <w:szCs w:val="15"/>
              </w:rPr>
            </w:pPr>
            <w:r>
              <w:rPr>
                <w:rFonts w:hint="eastAsia" w:ascii="宋体" w:hAnsi="宋体" w:cs="宋体"/>
                <w:kern w:val="0"/>
                <w:sz w:val="15"/>
                <w:szCs w:val="15"/>
              </w:rPr>
              <w:t>--</w:t>
            </w:r>
          </w:p>
        </w:tc>
        <w:tc>
          <w:tcPr>
            <w:tcW w:w="810" w:type="pct"/>
            <w:tcBorders>
              <w:top w:val="nil"/>
              <w:left w:val="nil"/>
              <w:bottom w:val="nil"/>
              <w:right w:val="single" w:color="auto" w:sz="4" w:space="0"/>
            </w:tcBorders>
            <w:shd w:val="clear" w:color="auto" w:fill="auto"/>
            <w:noWrap/>
            <w:vAlign w:val="center"/>
          </w:tcPr>
          <w:p>
            <w:pPr>
              <w:spacing w:line="240" w:lineRule="exact"/>
              <w:jc w:val="right"/>
              <w:rPr>
                <w:rFonts w:ascii="宋体" w:hAnsi="宋体" w:cs="宋体"/>
                <w:kern w:val="0"/>
                <w:sz w:val="18"/>
                <w:szCs w:val="18"/>
              </w:rPr>
            </w:pPr>
            <w:r>
              <w:rPr>
                <w:rFonts w:hint="eastAsia" w:ascii="宋体" w:hAnsi="宋体" w:cs="宋体"/>
                <w:kern w:val="0"/>
                <w:sz w:val="18"/>
                <w:szCs w:val="18"/>
              </w:rPr>
              <w:t>--</w:t>
            </w:r>
          </w:p>
        </w:tc>
        <w:tc>
          <w:tcPr>
            <w:tcW w:w="860" w:type="pct"/>
            <w:tcBorders>
              <w:top w:val="nil"/>
              <w:left w:val="nil"/>
              <w:bottom w:val="nil"/>
              <w:right w:val="single" w:color="auto" w:sz="4" w:space="0"/>
            </w:tcBorders>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w:t>
            </w:r>
          </w:p>
        </w:tc>
        <w:tc>
          <w:tcPr>
            <w:tcW w:w="778" w:type="pct"/>
            <w:tcBorders>
              <w:top w:val="nil"/>
              <w:left w:val="single" w:color="auto" w:sz="4" w:space="0"/>
              <w:bottom w:val="nil"/>
              <w:right w:val="single" w:color="auto" w:sz="4" w:space="0"/>
            </w:tcBorders>
            <w:shd w:val="clear" w:color="auto" w:fill="auto"/>
            <w:noWrap/>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614" w:hRule="exact"/>
        </w:trPr>
        <w:tc>
          <w:tcPr>
            <w:tcW w:w="2008" w:type="pct"/>
            <w:tcBorders>
              <w:top w:val="nil"/>
              <w:left w:val="single" w:color="auto" w:sz="4" w:space="0"/>
              <w:bottom w:val="nil"/>
              <w:right w:val="single" w:color="auto" w:sz="4" w:space="0"/>
            </w:tcBorders>
            <w:shd w:val="clear" w:color="auto" w:fill="auto"/>
            <w:noWrap/>
            <w:vAlign w:val="center"/>
          </w:tcPr>
          <w:p>
            <w:pPr>
              <w:widowControl/>
              <w:spacing w:line="240" w:lineRule="exact"/>
              <w:rPr>
                <w:rFonts w:ascii="宋体" w:hAnsi="宋体" w:cs="宋体"/>
                <w:spacing w:val="-8"/>
                <w:kern w:val="0"/>
                <w:sz w:val="18"/>
                <w:szCs w:val="18"/>
              </w:rPr>
            </w:pPr>
            <w:r>
              <w:rPr>
                <w:rFonts w:hint="eastAsia" w:ascii="宋体" w:hAnsi="宋体" w:cs="宋体"/>
                <w:spacing w:val="-8"/>
                <w:kern w:val="0"/>
                <w:sz w:val="18"/>
                <w:szCs w:val="18"/>
              </w:rPr>
              <w:t>各项存款余额</w:t>
            </w:r>
          </w:p>
        </w:tc>
        <w:tc>
          <w:tcPr>
            <w:tcW w:w="544"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810" w:type="pct"/>
            <w:tcBorders>
              <w:top w:val="nil"/>
              <w:left w:val="nil"/>
              <w:bottom w:val="nil"/>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3</w:t>
            </w:r>
            <w:r>
              <w:rPr>
                <w:rFonts w:eastAsia="仿宋_GB2312"/>
                <w:kern w:val="0"/>
                <w:sz w:val="20"/>
                <w:szCs w:val="20"/>
              </w:rPr>
              <w:t>11.09</w:t>
            </w:r>
          </w:p>
        </w:tc>
        <w:tc>
          <w:tcPr>
            <w:tcW w:w="860" w:type="pct"/>
            <w:tcBorders>
              <w:top w:val="nil"/>
              <w:left w:val="nil"/>
              <w:bottom w:val="nil"/>
              <w:right w:val="single" w:color="auto" w:sz="4" w:space="0"/>
            </w:tcBorders>
            <w:vAlign w:val="center"/>
          </w:tcPr>
          <w:p>
            <w:pPr>
              <w:widowControl/>
              <w:spacing w:line="240" w:lineRule="exact"/>
              <w:jc w:val="right"/>
              <w:rPr>
                <w:rFonts w:eastAsia="仿宋_GB2312"/>
                <w:kern w:val="0"/>
                <w:sz w:val="20"/>
                <w:szCs w:val="20"/>
              </w:rPr>
            </w:pPr>
            <w:r>
              <w:rPr>
                <w:rFonts w:hint="eastAsia" w:eastAsia="仿宋_GB2312"/>
                <w:kern w:val="0"/>
                <w:sz w:val="20"/>
                <w:szCs w:val="20"/>
              </w:rPr>
              <w:t>9</w:t>
            </w:r>
            <w:r>
              <w:rPr>
                <w:rFonts w:eastAsia="仿宋_GB2312"/>
                <w:kern w:val="0"/>
                <w:sz w:val="20"/>
                <w:szCs w:val="20"/>
              </w:rPr>
              <w:t>.2</w:t>
            </w:r>
          </w:p>
        </w:tc>
        <w:tc>
          <w:tcPr>
            <w:tcW w:w="778" w:type="pct"/>
            <w:tcBorders>
              <w:top w:val="nil"/>
              <w:left w:val="single" w:color="auto" w:sz="4" w:space="0"/>
              <w:bottom w:val="nil"/>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1</w:t>
            </w:r>
            <w:r>
              <w:rPr>
                <w:rFonts w:eastAsia="仿宋_GB2312"/>
                <w:kern w:val="0"/>
                <w:sz w:val="20"/>
                <w:szCs w:val="20"/>
              </w:rPr>
              <w:t>0.0</w:t>
            </w:r>
          </w:p>
        </w:tc>
      </w:tr>
      <w:tr>
        <w:tblPrEx>
          <w:tblCellMar>
            <w:top w:w="0" w:type="dxa"/>
            <w:left w:w="108" w:type="dxa"/>
            <w:bottom w:w="0" w:type="dxa"/>
            <w:right w:w="108" w:type="dxa"/>
          </w:tblCellMar>
        </w:tblPrEx>
        <w:trPr>
          <w:trHeight w:val="545" w:hRule="exact"/>
        </w:trPr>
        <w:tc>
          <w:tcPr>
            <w:tcW w:w="2008" w:type="pct"/>
            <w:tcBorders>
              <w:top w:val="nil"/>
              <w:left w:val="single" w:color="auto" w:sz="4" w:space="0"/>
              <w:bottom w:val="nil"/>
              <w:right w:val="single" w:color="auto" w:sz="4" w:space="0"/>
            </w:tcBorders>
            <w:shd w:val="clear" w:color="auto" w:fill="auto"/>
            <w:noWrap/>
            <w:vAlign w:val="center"/>
          </w:tcPr>
          <w:p>
            <w:pPr>
              <w:widowControl/>
              <w:spacing w:line="240" w:lineRule="exact"/>
              <w:ind w:firstLine="360" w:firstLineChars="20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hint="eastAsia" w:ascii="宋体" w:hAnsi="宋体"/>
                <w:kern w:val="0"/>
                <w:sz w:val="18"/>
                <w:szCs w:val="18"/>
              </w:rPr>
              <w:instrText xml:space="preserve">= 1 \* GB3</w:instrText>
            </w:r>
            <w:r>
              <w:rPr>
                <w:rFonts w:ascii="宋体" w:hAnsi="宋体"/>
                <w:kern w:val="0"/>
                <w:sz w:val="18"/>
                <w:szCs w:val="18"/>
              </w:rPr>
              <w:instrText xml:space="preserve"> </w:instrText>
            </w:r>
            <w:r>
              <w:rPr>
                <w:rFonts w:ascii="宋体" w:hAnsi="宋体"/>
                <w:kern w:val="0"/>
                <w:sz w:val="18"/>
                <w:szCs w:val="18"/>
              </w:rPr>
              <w:fldChar w:fldCharType="separate"/>
            </w:r>
            <w:r>
              <w:rPr>
                <w:rFonts w:hint="eastAsia" w:ascii="宋体" w:hAnsi="宋体"/>
                <w:kern w:val="0"/>
                <w:sz w:val="18"/>
                <w:szCs w:val="18"/>
              </w:rPr>
              <w:t>①</w:t>
            </w:r>
            <w:r>
              <w:rPr>
                <w:rFonts w:ascii="宋体" w:hAnsi="宋体"/>
                <w:kern w:val="0"/>
                <w:sz w:val="18"/>
                <w:szCs w:val="18"/>
              </w:rPr>
              <w:fldChar w:fldCharType="end"/>
            </w:r>
            <w:r>
              <w:rPr>
                <w:rFonts w:hint="eastAsia" w:ascii="宋体" w:hAnsi="宋体"/>
                <w:kern w:val="0"/>
                <w:sz w:val="18"/>
                <w:szCs w:val="18"/>
              </w:rPr>
              <w:t>住户存款</w:t>
            </w:r>
          </w:p>
        </w:tc>
        <w:tc>
          <w:tcPr>
            <w:tcW w:w="544" w:type="pct"/>
            <w:tcBorders>
              <w:top w:val="nil"/>
              <w:left w:val="nil"/>
              <w:bottom w:val="nil"/>
              <w:right w:val="single" w:color="auto" w:sz="4" w:space="0"/>
            </w:tcBorders>
            <w:shd w:val="clear" w:color="auto" w:fill="auto"/>
            <w:noWrap/>
            <w:vAlign w:val="center"/>
          </w:tcPr>
          <w:p>
            <w:pPr>
              <w:spacing w:line="240" w:lineRule="exact"/>
              <w:jc w:val="center"/>
              <w:rPr>
                <w:rFonts w:ascii="宋体" w:hAnsi="宋体"/>
                <w:sz w:val="18"/>
                <w:szCs w:val="18"/>
              </w:rPr>
            </w:pPr>
            <w:r>
              <w:rPr>
                <w:rFonts w:hint="eastAsia" w:ascii="宋体" w:hAnsi="宋体" w:cs="宋体"/>
                <w:kern w:val="0"/>
                <w:sz w:val="18"/>
                <w:szCs w:val="18"/>
              </w:rPr>
              <w:t>亿元</w:t>
            </w:r>
          </w:p>
        </w:tc>
        <w:tc>
          <w:tcPr>
            <w:tcW w:w="810" w:type="pct"/>
            <w:tcBorders>
              <w:top w:val="nil"/>
              <w:left w:val="nil"/>
              <w:bottom w:val="nil"/>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2</w:t>
            </w:r>
            <w:r>
              <w:rPr>
                <w:rFonts w:eastAsia="仿宋_GB2312"/>
                <w:kern w:val="0"/>
                <w:sz w:val="20"/>
                <w:szCs w:val="20"/>
              </w:rPr>
              <w:t>53.33</w:t>
            </w:r>
          </w:p>
        </w:tc>
        <w:tc>
          <w:tcPr>
            <w:tcW w:w="860" w:type="pct"/>
            <w:tcBorders>
              <w:top w:val="nil"/>
              <w:left w:val="nil"/>
              <w:bottom w:val="nil"/>
              <w:right w:val="single" w:color="auto" w:sz="4" w:space="0"/>
            </w:tcBorders>
            <w:vAlign w:val="center"/>
          </w:tcPr>
          <w:p>
            <w:pPr>
              <w:widowControl/>
              <w:spacing w:line="240" w:lineRule="exact"/>
              <w:jc w:val="right"/>
              <w:rPr>
                <w:rFonts w:eastAsia="仿宋_GB2312"/>
                <w:kern w:val="0"/>
                <w:sz w:val="20"/>
                <w:szCs w:val="20"/>
              </w:rPr>
            </w:pPr>
            <w:r>
              <w:rPr>
                <w:rFonts w:hint="eastAsia" w:eastAsia="仿宋_GB2312"/>
                <w:kern w:val="0"/>
                <w:sz w:val="20"/>
                <w:szCs w:val="20"/>
              </w:rPr>
              <w:t>8</w:t>
            </w:r>
            <w:r>
              <w:rPr>
                <w:rFonts w:eastAsia="仿宋_GB2312"/>
                <w:kern w:val="0"/>
                <w:sz w:val="20"/>
                <w:szCs w:val="20"/>
              </w:rPr>
              <w:t>.3</w:t>
            </w:r>
          </w:p>
        </w:tc>
        <w:tc>
          <w:tcPr>
            <w:tcW w:w="778" w:type="pct"/>
            <w:tcBorders>
              <w:top w:val="nil"/>
              <w:left w:val="single" w:color="auto" w:sz="4" w:space="0"/>
              <w:bottom w:val="nil"/>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1</w:t>
            </w:r>
            <w:r>
              <w:rPr>
                <w:rFonts w:eastAsia="仿宋_GB2312"/>
                <w:kern w:val="0"/>
                <w:sz w:val="20"/>
                <w:szCs w:val="20"/>
              </w:rPr>
              <w:t>1.7</w:t>
            </w:r>
          </w:p>
        </w:tc>
      </w:tr>
      <w:tr>
        <w:tblPrEx>
          <w:tblCellMar>
            <w:top w:w="0" w:type="dxa"/>
            <w:left w:w="108" w:type="dxa"/>
            <w:bottom w:w="0" w:type="dxa"/>
            <w:right w:w="108" w:type="dxa"/>
          </w:tblCellMar>
        </w:tblPrEx>
        <w:trPr>
          <w:trHeight w:val="582" w:hRule="exact"/>
        </w:trPr>
        <w:tc>
          <w:tcPr>
            <w:tcW w:w="2008" w:type="pct"/>
            <w:tcBorders>
              <w:top w:val="nil"/>
              <w:left w:val="single" w:color="auto" w:sz="4" w:space="0"/>
              <w:right w:val="single" w:color="auto" w:sz="4" w:space="0"/>
            </w:tcBorders>
            <w:shd w:val="clear" w:color="auto" w:fill="auto"/>
            <w:noWrap/>
            <w:vAlign w:val="center"/>
          </w:tcPr>
          <w:p>
            <w:pPr>
              <w:widowControl/>
              <w:spacing w:line="240" w:lineRule="exact"/>
              <w:ind w:firstLine="360"/>
              <w:rPr>
                <w:rFonts w:ascii="宋体" w:hAnsi="宋体"/>
                <w:kern w:val="0"/>
                <w:sz w:val="18"/>
                <w:szCs w:val="18"/>
              </w:rPr>
            </w:pPr>
            <w:r>
              <w:rPr>
                <w:rFonts w:hint="eastAsia" w:ascii="宋体" w:hAnsi="宋体"/>
                <w:kern w:val="0"/>
                <w:sz w:val="18"/>
                <w:szCs w:val="18"/>
              </w:rPr>
              <w:t>②非金融企业存款</w:t>
            </w:r>
          </w:p>
        </w:tc>
        <w:tc>
          <w:tcPr>
            <w:tcW w:w="544" w:type="pct"/>
            <w:tcBorders>
              <w:top w:val="nil"/>
              <w:left w:val="nil"/>
              <w:right w:val="single" w:color="auto" w:sz="4" w:space="0"/>
            </w:tcBorders>
            <w:shd w:val="clear" w:color="auto" w:fill="auto"/>
            <w:noWrap/>
            <w:vAlign w:val="center"/>
          </w:tcPr>
          <w:p>
            <w:pPr>
              <w:spacing w:line="240" w:lineRule="exact"/>
              <w:jc w:val="center"/>
              <w:rPr>
                <w:rFonts w:ascii="宋体" w:hAnsi="宋体"/>
                <w:sz w:val="18"/>
                <w:szCs w:val="18"/>
              </w:rPr>
            </w:pPr>
            <w:r>
              <w:rPr>
                <w:rFonts w:hint="eastAsia" w:ascii="宋体" w:hAnsi="宋体" w:cs="宋体"/>
                <w:kern w:val="0"/>
                <w:sz w:val="18"/>
                <w:szCs w:val="18"/>
              </w:rPr>
              <w:t>亿元</w:t>
            </w:r>
          </w:p>
        </w:tc>
        <w:tc>
          <w:tcPr>
            <w:tcW w:w="810" w:type="pct"/>
            <w:tcBorders>
              <w:top w:val="nil"/>
              <w:left w:val="nil"/>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2</w:t>
            </w:r>
            <w:r>
              <w:rPr>
                <w:rFonts w:eastAsia="仿宋_GB2312"/>
                <w:kern w:val="0"/>
                <w:sz w:val="20"/>
                <w:szCs w:val="20"/>
              </w:rPr>
              <w:t>4.86</w:t>
            </w:r>
          </w:p>
        </w:tc>
        <w:tc>
          <w:tcPr>
            <w:tcW w:w="860" w:type="pct"/>
            <w:tcBorders>
              <w:top w:val="nil"/>
              <w:left w:val="nil"/>
              <w:right w:val="single" w:color="auto" w:sz="4" w:space="0"/>
            </w:tcBorders>
            <w:vAlign w:val="center"/>
          </w:tcPr>
          <w:p>
            <w:pPr>
              <w:widowControl/>
              <w:spacing w:line="240" w:lineRule="exact"/>
              <w:jc w:val="right"/>
              <w:rPr>
                <w:rFonts w:eastAsia="仿宋_GB2312"/>
                <w:kern w:val="0"/>
                <w:sz w:val="20"/>
                <w:szCs w:val="20"/>
              </w:rPr>
            </w:pPr>
            <w:r>
              <w:rPr>
                <w:rFonts w:hint="eastAsia" w:eastAsia="仿宋_GB2312"/>
                <w:kern w:val="0"/>
                <w:sz w:val="20"/>
                <w:szCs w:val="20"/>
              </w:rPr>
              <w:t>1</w:t>
            </w:r>
            <w:r>
              <w:rPr>
                <w:rFonts w:eastAsia="仿宋_GB2312"/>
                <w:kern w:val="0"/>
                <w:sz w:val="20"/>
                <w:szCs w:val="20"/>
              </w:rPr>
              <w:t>7.8</w:t>
            </w:r>
          </w:p>
        </w:tc>
        <w:tc>
          <w:tcPr>
            <w:tcW w:w="778" w:type="pct"/>
            <w:tcBorders>
              <w:top w:val="nil"/>
              <w:left w:val="single" w:color="auto" w:sz="4" w:space="0"/>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5</w:t>
            </w:r>
            <w:r>
              <w:rPr>
                <w:rFonts w:eastAsia="仿宋_GB2312"/>
                <w:kern w:val="0"/>
                <w:sz w:val="20"/>
                <w:szCs w:val="20"/>
              </w:rPr>
              <w:t>.2</w:t>
            </w:r>
          </w:p>
        </w:tc>
      </w:tr>
      <w:tr>
        <w:tblPrEx>
          <w:tblCellMar>
            <w:top w:w="0" w:type="dxa"/>
            <w:left w:w="108" w:type="dxa"/>
            <w:bottom w:w="0" w:type="dxa"/>
            <w:right w:w="108" w:type="dxa"/>
          </w:tblCellMar>
        </w:tblPrEx>
        <w:trPr>
          <w:trHeight w:val="582" w:hRule="exact"/>
        </w:trPr>
        <w:tc>
          <w:tcPr>
            <w:tcW w:w="2008" w:type="pct"/>
            <w:tcBorders>
              <w:top w:val="nil"/>
              <w:left w:val="single" w:color="auto" w:sz="4" w:space="0"/>
              <w:bottom w:val="nil"/>
              <w:right w:val="single" w:color="auto" w:sz="4" w:space="0"/>
            </w:tcBorders>
            <w:shd w:val="clear" w:color="auto" w:fill="auto"/>
            <w:noWrap/>
            <w:vAlign w:val="center"/>
          </w:tcPr>
          <w:p>
            <w:pPr>
              <w:widowControl/>
              <w:spacing w:line="240" w:lineRule="exact"/>
              <w:ind w:firstLine="360"/>
              <w:rPr>
                <w:rFonts w:ascii="宋体" w:hAnsi="宋体"/>
                <w:kern w:val="0"/>
                <w:sz w:val="18"/>
                <w:szCs w:val="18"/>
              </w:rPr>
            </w:pPr>
            <w:r>
              <w:rPr>
                <w:rFonts w:hint="eastAsia" w:ascii="宋体" w:hAnsi="宋体"/>
                <w:kern w:val="0"/>
                <w:sz w:val="18"/>
                <w:szCs w:val="18"/>
              </w:rPr>
              <w:t>③广义政府存款</w:t>
            </w:r>
          </w:p>
        </w:tc>
        <w:tc>
          <w:tcPr>
            <w:tcW w:w="544" w:type="pct"/>
            <w:tcBorders>
              <w:top w:val="nil"/>
              <w:left w:val="nil"/>
              <w:bottom w:val="nil"/>
              <w:right w:val="single" w:color="auto" w:sz="4" w:space="0"/>
            </w:tcBorders>
            <w:shd w:val="clear" w:color="auto" w:fill="auto"/>
            <w:noWrap/>
            <w:vAlign w:val="center"/>
          </w:tcPr>
          <w:p>
            <w:pPr>
              <w:spacing w:line="240" w:lineRule="exact"/>
              <w:jc w:val="center"/>
              <w:rPr>
                <w:rFonts w:ascii="宋体" w:hAnsi="宋体"/>
                <w:sz w:val="18"/>
                <w:szCs w:val="18"/>
              </w:rPr>
            </w:pPr>
            <w:r>
              <w:rPr>
                <w:rFonts w:hint="eastAsia" w:ascii="宋体" w:hAnsi="宋体" w:cs="宋体"/>
                <w:kern w:val="0"/>
                <w:sz w:val="18"/>
                <w:szCs w:val="18"/>
              </w:rPr>
              <w:t>亿元</w:t>
            </w:r>
          </w:p>
        </w:tc>
        <w:tc>
          <w:tcPr>
            <w:tcW w:w="810" w:type="pct"/>
            <w:tcBorders>
              <w:top w:val="nil"/>
              <w:left w:val="nil"/>
              <w:bottom w:val="nil"/>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3</w:t>
            </w:r>
            <w:r>
              <w:rPr>
                <w:rFonts w:eastAsia="仿宋_GB2312"/>
                <w:kern w:val="0"/>
                <w:sz w:val="20"/>
                <w:szCs w:val="20"/>
              </w:rPr>
              <w:t>2.89</w:t>
            </w:r>
          </w:p>
        </w:tc>
        <w:tc>
          <w:tcPr>
            <w:tcW w:w="860" w:type="pct"/>
            <w:tcBorders>
              <w:top w:val="nil"/>
              <w:left w:val="nil"/>
              <w:bottom w:val="nil"/>
              <w:right w:val="single" w:color="auto" w:sz="4" w:space="0"/>
            </w:tcBorders>
            <w:vAlign w:val="center"/>
          </w:tcPr>
          <w:p>
            <w:pPr>
              <w:widowControl/>
              <w:spacing w:line="240" w:lineRule="exact"/>
              <w:jc w:val="right"/>
              <w:rPr>
                <w:rFonts w:eastAsia="仿宋_GB2312"/>
                <w:kern w:val="0"/>
                <w:sz w:val="20"/>
                <w:szCs w:val="20"/>
              </w:rPr>
            </w:pPr>
            <w:r>
              <w:rPr>
                <w:rFonts w:hint="eastAsia" w:eastAsia="仿宋_GB2312"/>
                <w:kern w:val="0"/>
                <w:sz w:val="20"/>
                <w:szCs w:val="20"/>
              </w:rPr>
              <w:t>1</w:t>
            </w:r>
            <w:r>
              <w:rPr>
                <w:rFonts w:eastAsia="仿宋_GB2312"/>
                <w:kern w:val="0"/>
                <w:sz w:val="20"/>
                <w:szCs w:val="20"/>
              </w:rPr>
              <w:t>0.1</w:t>
            </w:r>
          </w:p>
        </w:tc>
        <w:tc>
          <w:tcPr>
            <w:tcW w:w="778" w:type="pct"/>
            <w:tcBorders>
              <w:top w:val="nil"/>
              <w:left w:val="single" w:color="auto" w:sz="4" w:space="0"/>
              <w:bottom w:val="nil"/>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1</w:t>
            </w:r>
            <w:r>
              <w:rPr>
                <w:rFonts w:eastAsia="仿宋_GB2312"/>
                <w:kern w:val="0"/>
                <w:sz w:val="20"/>
                <w:szCs w:val="20"/>
              </w:rPr>
              <w:t>.9</w:t>
            </w:r>
          </w:p>
        </w:tc>
      </w:tr>
      <w:tr>
        <w:tblPrEx>
          <w:tblCellMar>
            <w:top w:w="0" w:type="dxa"/>
            <w:left w:w="108" w:type="dxa"/>
            <w:bottom w:w="0" w:type="dxa"/>
            <w:right w:w="108" w:type="dxa"/>
          </w:tblCellMar>
        </w:tblPrEx>
        <w:trPr>
          <w:trHeight w:val="582" w:hRule="exact"/>
        </w:trPr>
        <w:tc>
          <w:tcPr>
            <w:tcW w:w="2008" w:type="pct"/>
            <w:tcBorders>
              <w:top w:val="nil"/>
              <w:left w:val="single" w:color="auto" w:sz="4" w:space="0"/>
              <w:bottom w:val="nil"/>
              <w:right w:val="single" w:color="auto" w:sz="4" w:space="0"/>
            </w:tcBorders>
            <w:shd w:val="clear" w:color="auto" w:fill="auto"/>
            <w:noWrap/>
            <w:vAlign w:val="center"/>
          </w:tcPr>
          <w:p>
            <w:pPr>
              <w:widowControl/>
              <w:spacing w:line="240" w:lineRule="exact"/>
              <w:ind w:firstLine="360"/>
              <w:rPr>
                <w:rFonts w:ascii="宋体" w:hAnsi="宋体"/>
                <w:kern w:val="0"/>
                <w:sz w:val="18"/>
                <w:szCs w:val="18"/>
              </w:rPr>
            </w:pPr>
            <w:r>
              <w:rPr>
                <w:rFonts w:hint="eastAsia" w:ascii="宋体" w:hAnsi="宋体"/>
                <w:kern w:val="0"/>
                <w:sz w:val="18"/>
                <w:szCs w:val="18"/>
              </w:rPr>
              <w:t xml:space="preserve">  #财政性存款</w:t>
            </w:r>
          </w:p>
        </w:tc>
        <w:tc>
          <w:tcPr>
            <w:tcW w:w="544" w:type="pct"/>
            <w:tcBorders>
              <w:top w:val="nil"/>
              <w:left w:val="nil"/>
              <w:bottom w:val="nil"/>
              <w:right w:val="single" w:color="auto" w:sz="4" w:space="0"/>
            </w:tcBorders>
            <w:shd w:val="clear" w:color="auto" w:fill="auto"/>
            <w:noWrap/>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810" w:type="pct"/>
            <w:tcBorders>
              <w:top w:val="nil"/>
              <w:left w:val="nil"/>
              <w:bottom w:val="nil"/>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6</w:t>
            </w:r>
            <w:r>
              <w:rPr>
                <w:rFonts w:eastAsia="仿宋_GB2312"/>
                <w:kern w:val="0"/>
                <w:sz w:val="20"/>
                <w:szCs w:val="20"/>
              </w:rPr>
              <w:t>.69</w:t>
            </w:r>
          </w:p>
        </w:tc>
        <w:tc>
          <w:tcPr>
            <w:tcW w:w="860" w:type="pct"/>
            <w:tcBorders>
              <w:top w:val="nil"/>
              <w:left w:val="nil"/>
              <w:bottom w:val="nil"/>
              <w:right w:val="single" w:color="auto" w:sz="4" w:space="0"/>
            </w:tcBorders>
            <w:vAlign w:val="center"/>
          </w:tcPr>
          <w:p>
            <w:pPr>
              <w:widowControl/>
              <w:spacing w:line="240" w:lineRule="exact"/>
              <w:jc w:val="right"/>
              <w:rPr>
                <w:rFonts w:eastAsia="仿宋_GB2312"/>
                <w:kern w:val="0"/>
                <w:sz w:val="20"/>
                <w:szCs w:val="20"/>
              </w:rPr>
            </w:pPr>
            <w:r>
              <w:rPr>
                <w:rFonts w:hint="eastAsia" w:eastAsia="仿宋_GB2312"/>
                <w:kern w:val="0"/>
                <w:sz w:val="20"/>
                <w:szCs w:val="20"/>
              </w:rPr>
              <w:t>9</w:t>
            </w:r>
            <w:r>
              <w:rPr>
                <w:rFonts w:eastAsia="仿宋_GB2312"/>
                <w:kern w:val="0"/>
                <w:sz w:val="20"/>
                <w:szCs w:val="20"/>
              </w:rPr>
              <w:t>24.0</w:t>
            </w:r>
          </w:p>
        </w:tc>
        <w:tc>
          <w:tcPr>
            <w:tcW w:w="778" w:type="pct"/>
            <w:tcBorders>
              <w:top w:val="nil"/>
              <w:left w:val="single" w:color="auto" w:sz="4" w:space="0"/>
              <w:bottom w:val="nil"/>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3</w:t>
            </w:r>
            <w:r>
              <w:rPr>
                <w:rFonts w:eastAsia="仿宋_GB2312"/>
                <w:kern w:val="0"/>
                <w:sz w:val="20"/>
                <w:szCs w:val="20"/>
              </w:rPr>
              <w:t>4.2</w:t>
            </w:r>
          </w:p>
        </w:tc>
      </w:tr>
      <w:tr>
        <w:tblPrEx>
          <w:tblCellMar>
            <w:top w:w="0" w:type="dxa"/>
            <w:left w:w="108" w:type="dxa"/>
            <w:bottom w:w="0" w:type="dxa"/>
            <w:right w:w="108" w:type="dxa"/>
          </w:tblCellMar>
        </w:tblPrEx>
        <w:trPr>
          <w:trHeight w:val="582" w:hRule="exact"/>
        </w:trPr>
        <w:tc>
          <w:tcPr>
            <w:tcW w:w="2008" w:type="pct"/>
            <w:tcBorders>
              <w:top w:val="nil"/>
              <w:left w:val="single" w:color="auto" w:sz="4" w:space="0"/>
              <w:right w:val="single" w:color="auto" w:sz="4" w:space="0"/>
            </w:tcBorders>
            <w:shd w:val="clear" w:color="auto" w:fill="auto"/>
            <w:noWrap/>
            <w:vAlign w:val="center"/>
          </w:tcPr>
          <w:p>
            <w:pPr>
              <w:widowControl/>
              <w:spacing w:line="240" w:lineRule="exact"/>
              <w:rPr>
                <w:rFonts w:ascii="宋体" w:hAnsi="宋体"/>
                <w:b/>
                <w:kern w:val="0"/>
                <w:sz w:val="18"/>
                <w:szCs w:val="18"/>
              </w:rPr>
            </w:pPr>
            <w:r>
              <w:rPr>
                <w:rFonts w:hint="eastAsia" w:ascii="宋体" w:hAnsi="宋体"/>
                <w:b/>
                <w:kern w:val="0"/>
                <w:sz w:val="18"/>
                <w:szCs w:val="18"/>
              </w:rPr>
              <w:t>(二)金融机构贷款情况</w:t>
            </w:r>
          </w:p>
        </w:tc>
        <w:tc>
          <w:tcPr>
            <w:tcW w:w="544"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10" w:type="pct"/>
            <w:tcBorders>
              <w:top w:val="nil"/>
              <w:left w:val="nil"/>
              <w:right w:val="single" w:color="auto" w:sz="4" w:space="0"/>
            </w:tcBorders>
            <w:shd w:val="clear" w:color="auto" w:fill="auto"/>
            <w:noWrap/>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w:t>
            </w:r>
          </w:p>
        </w:tc>
        <w:tc>
          <w:tcPr>
            <w:tcW w:w="860" w:type="pct"/>
            <w:tcBorders>
              <w:top w:val="nil"/>
              <w:left w:val="nil"/>
              <w:right w:val="single" w:color="auto" w:sz="4" w:space="0"/>
            </w:tcBorders>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w:t>
            </w:r>
          </w:p>
        </w:tc>
        <w:tc>
          <w:tcPr>
            <w:tcW w:w="778" w:type="pct"/>
            <w:tcBorders>
              <w:top w:val="nil"/>
              <w:left w:val="single" w:color="auto" w:sz="4" w:space="0"/>
              <w:right w:val="single" w:color="auto" w:sz="4" w:space="0"/>
            </w:tcBorders>
            <w:shd w:val="clear" w:color="auto" w:fill="auto"/>
            <w:noWrap/>
            <w:vAlign w:val="center"/>
          </w:tcPr>
          <w:p>
            <w:pPr>
              <w:spacing w:line="240" w:lineRule="exact"/>
              <w:jc w:val="right"/>
              <w:rPr>
                <w:rFonts w:ascii="宋体" w:hAnsi="宋体" w:cs="宋体"/>
                <w:sz w:val="18"/>
                <w:szCs w:val="18"/>
              </w:rPr>
            </w:pPr>
            <w:r>
              <w:rPr>
                <w:rFonts w:hint="eastAsia" w:ascii="宋体" w:hAnsi="宋体" w:cs="宋体"/>
                <w:sz w:val="18"/>
                <w:szCs w:val="18"/>
              </w:rPr>
              <w:t>--</w:t>
            </w:r>
          </w:p>
        </w:tc>
      </w:tr>
      <w:tr>
        <w:tblPrEx>
          <w:tblCellMar>
            <w:top w:w="0" w:type="dxa"/>
            <w:left w:w="108" w:type="dxa"/>
            <w:bottom w:w="0" w:type="dxa"/>
            <w:right w:w="108" w:type="dxa"/>
          </w:tblCellMar>
        </w:tblPrEx>
        <w:trPr>
          <w:trHeight w:val="582" w:hRule="exact"/>
        </w:trPr>
        <w:tc>
          <w:tcPr>
            <w:tcW w:w="2008" w:type="pct"/>
            <w:tcBorders>
              <w:top w:val="nil"/>
              <w:left w:val="single" w:color="auto" w:sz="4" w:space="0"/>
              <w:right w:val="single" w:color="auto" w:sz="4" w:space="0"/>
            </w:tcBorders>
            <w:shd w:val="clear" w:color="auto" w:fill="auto"/>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各项贷款余额</w:t>
            </w:r>
          </w:p>
        </w:tc>
        <w:tc>
          <w:tcPr>
            <w:tcW w:w="544"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810" w:type="pct"/>
            <w:tcBorders>
              <w:top w:val="nil"/>
              <w:left w:val="nil"/>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2</w:t>
            </w:r>
            <w:r>
              <w:rPr>
                <w:rFonts w:eastAsia="仿宋_GB2312"/>
                <w:kern w:val="0"/>
                <w:sz w:val="20"/>
                <w:szCs w:val="20"/>
              </w:rPr>
              <w:t>97.52</w:t>
            </w:r>
          </w:p>
        </w:tc>
        <w:tc>
          <w:tcPr>
            <w:tcW w:w="860" w:type="pct"/>
            <w:tcBorders>
              <w:top w:val="nil"/>
              <w:left w:val="nil"/>
              <w:right w:val="single" w:color="auto" w:sz="4" w:space="0"/>
            </w:tcBorders>
            <w:vAlign w:val="center"/>
          </w:tcPr>
          <w:p>
            <w:pPr>
              <w:widowControl/>
              <w:spacing w:line="240" w:lineRule="exact"/>
              <w:jc w:val="right"/>
              <w:rPr>
                <w:rFonts w:eastAsia="仿宋_GB2312"/>
                <w:kern w:val="0"/>
                <w:sz w:val="20"/>
                <w:szCs w:val="20"/>
              </w:rPr>
            </w:pPr>
            <w:r>
              <w:rPr>
                <w:rFonts w:hint="eastAsia" w:eastAsia="仿宋_GB2312"/>
                <w:kern w:val="0"/>
                <w:sz w:val="20"/>
                <w:szCs w:val="20"/>
              </w:rPr>
              <w:t>1</w:t>
            </w:r>
            <w:r>
              <w:rPr>
                <w:rFonts w:eastAsia="仿宋_GB2312"/>
                <w:kern w:val="0"/>
                <w:sz w:val="20"/>
                <w:szCs w:val="20"/>
              </w:rPr>
              <w:t>3.0</w:t>
            </w:r>
          </w:p>
        </w:tc>
        <w:tc>
          <w:tcPr>
            <w:tcW w:w="778" w:type="pct"/>
            <w:tcBorders>
              <w:top w:val="nil"/>
              <w:left w:val="single" w:color="auto" w:sz="4" w:space="0"/>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1</w:t>
            </w:r>
            <w:r>
              <w:rPr>
                <w:rFonts w:eastAsia="仿宋_GB2312"/>
                <w:kern w:val="0"/>
                <w:sz w:val="20"/>
                <w:szCs w:val="20"/>
              </w:rPr>
              <w:t>7.3</w:t>
            </w:r>
          </w:p>
        </w:tc>
      </w:tr>
      <w:tr>
        <w:tblPrEx>
          <w:tblCellMar>
            <w:top w:w="0" w:type="dxa"/>
            <w:left w:w="108" w:type="dxa"/>
            <w:bottom w:w="0" w:type="dxa"/>
            <w:right w:w="108" w:type="dxa"/>
          </w:tblCellMar>
        </w:tblPrEx>
        <w:trPr>
          <w:trHeight w:val="582" w:hRule="exact"/>
        </w:trPr>
        <w:tc>
          <w:tcPr>
            <w:tcW w:w="2008" w:type="pct"/>
            <w:tcBorders>
              <w:top w:val="nil"/>
              <w:left w:val="single" w:color="auto" w:sz="4" w:space="0"/>
              <w:right w:val="single" w:color="auto" w:sz="4" w:space="0"/>
            </w:tcBorders>
            <w:shd w:val="clear" w:color="auto" w:fill="auto"/>
            <w:noWrap/>
            <w:vAlign w:val="center"/>
          </w:tcPr>
          <w:p>
            <w:pPr>
              <w:widowControl/>
              <w:spacing w:line="240" w:lineRule="exact"/>
              <w:ind w:firstLine="270" w:firstLineChars="150"/>
              <w:rPr>
                <w:kern w:val="0"/>
                <w:sz w:val="18"/>
                <w:szCs w:val="18"/>
              </w:rPr>
            </w:pPr>
            <w:r>
              <w:rPr>
                <w:kern w:val="0"/>
                <w:sz w:val="18"/>
                <w:szCs w:val="18"/>
              </w:rPr>
              <w:fldChar w:fldCharType="begin"/>
            </w:r>
            <w:r>
              <w:rPr>
                <w:kern w:val="0"/>
                <w:sz w:val="18"/>
                <w:szCs w:val="18"/>
              </w:rPr>
              <w:instrText xml:space="preserve"> </w:instrText>
            </w:r>
            <w:r>
              <w:rPr>
                <w:rFonts w:hint="eastAsia"/>
                <w:kern w:val="0"/>
                <w:sz w:val="18"/>
                <w:szCs w:val="18"/>
              </w:rPr>
              <w:instrText xml:space="preserve">= 1 \* GB3</w:instrText>
            </w:r>
            <w:r>
              <w:rPr>
                <w:kern w:val="0"/>
                <w:sz w:val="18"/>
                <w:szCs w:val="18"/>
              </w:rPr>
              <w:instrText xml:space="preserve"> </w:instrText>
            </w:r>
            <w:r>
              <w:rPr>
                <w:kern w:val="0"/>
                <w:sz w:val="18"/>
                <w:szCs w:val="18"/>
              </w:rPr>
              <w:fldChar w:fldCharType="separate"/>
            </w:r>
            <w:r>
              <w:rPr>
                <w:rFonts w:hint="eastAsia"/>
                <w:kern w:val="0"/>
                <w:sz w:val="18"/>
                <w:szCs w:val="18"/>
              </w:rPr>
              <w:t>①</w:t>
            </w:r>
            <w:r>
              <w:rPr>
                <w:kern w:val="0"/>
                <w:sz w:val="18"/>
                <w:szCs w:val="18"/>
              </w:rPr>
              <w:fldChar w:fldCharType="end"/>
            </w:r>
            <w:r>
              <w:rPr>
                <w:rFonts w:hint="eastAsia"/>
                <w:kern w:val="0"/>
                <w:sz w:val="18"/>
                <w:szCs w:val="18"/>
              </w:rPr>
              <w:t>住户贷款</w:t>
            </w:r>
          </w:p>
        </w:tc>
        <w:tc>
          <w:tcPr>
            <w:tcW w:w="544" w:type="pct"/>
            <w:tcBorders>
              <w:top w:val="nil"/>
              <w:left w:val="nil"/>
              <w:right w:val="single" w:color="auto" w:sz="4" w:space="0"/>
            </w:tcBorders>
            <w:shd w:val="clear" w:color="auto" w:fill="auto"/>
            <w:noWrap/>
            <w:vAlign w:val="center"/>
          </w:tcPr>
          <w:p>
            <w:pPr>
              <w:spacing w:line="240" w:lineRule="exact"/>
              <w:jc w:val="center"/>
              <w:rPr>
                <w:sz w:val="18"/>
                <w:szCs w:val="18"/>
              </w:rPr>
            </w:pPr>
            <w:r>
              <w:rPr>
                <w:rFonts w:hint="eastAsia" w:ascii="宋体" w:hAnsi="宋体" w:cs="宋体"/>
                <w:kern w:val="0"/>
                <w:sz w:val="18"/>
                <w:szCs w:val="18"/>
              </w:rPr>
              <w:t>亿元</w:t>
            </w:r>
          </w:p>
        </w:tc>
        <w:tc>
          <w:tcPr>
            <w:tcW w:w="810" w:type="pct"/>
            <w:tcBorders>
              <w:top w:val="nil"/>
              <w:left w:val="nil"/>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1</w:t>
            </w:r>
            <w:r>
              <w:rPr>
                <w:rFonts w:eastAsia="仿宋_GB2312"/>
                <w:kern w:val="0"/>
                <w:sz w:val="20"/>
                <w:szCs w:val="20"/>
              </w:rPr>
              <w:t>26.09</w:t>
            </w:r>
          </w:p>
        </w:tc>
        <w:tc>
          <w:tcPr>
            <w:tcW w:w="860" w:type="pct"/>
            <w:tcBorders>
              <w:top w:val="nil"/>
              <w:left w:val="nil"/>
              <w:right w:val="single" w:color="auto" w:sz="4" w:space="0"/>
            </w:tcBorders>
            <w:vAlign w:val="center"/>
          </w:tcPr>
          <w:p>
            <w:pPr>
              <w:widowControl/>
              <w:spacing w:line="240" w:lineRule="exact"/>
              <w:jc w:val="right"/>
              <w:rPr>
                <w:rFonts w:eastAsia="仿宋_GB2312"/>
                <w:kern w:val="0"/>
                <w:sz w:val="20"/>
                <w:szCs w:val="20"/>
              </w:rPr>
            </w:pPr>
            <w:r>
              <w:rPr>
                <w:rFonts w:hint="eastAsia" w:eastAsia="仿宋_GB2312"/>
                <w:kern w:val="0"/>
                <w:sz w:val="20"/>
                <w:szCs w:val="20"/>
              </w:rPr>
              <w:t>-</w:t>
            </w:r>
            <w:r>
              <w:rPr>
                <w:rFonts w:eastAsia="仿宋_GB2312"/>
                <w:kern w:val="0"/>
                <w:sz w:val="20"/>
                <w:szCs w:val="20"/>
              </w:rPr>
              <w:t>6.6</w:t>
            </w:r>
          </w:p>
        </w:tc>
        <w:tc>
          <w:tcPr>
            <w:tcW w:w="778" w:type="pct"/>
            <w:tcBorders>
              <w:top w:val="nil"/>
              <w:left w:val="single" w:color="auto" w:sz="4" w:space="0"/>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w:t>
            </w:r>
            <w:r>
              <w:rPr>
                <w:rFonts w:eastAsia="仿宋_GB2312"/>
                <w:kern w:val="0"/>
                <w:sz w:val="20"/>
                <w:szCs w:val="20"/>
              </w:rPr>
              <w:t>4.0</w:t>
            </w:r>
          </w:p>
        </w:tc>
      </w:tr>
      <w:tr>
        <w:tblPrEx>
          <w:tblCellMar>
            <w:top w:w="0" w:type="dxa"/>
            <w:left w:w="108" w:type="dxa"/>
            <w:bottom w:w="0" w:type="dxa"/>
            <w:right w:w="108" w:type="dxa"/>
          </w:tblCellMar>
        </w:tblPrEx>
        <w:trPr>
          <w:trHeight w:val="545" w:hRule="exact"/>
        </w:trPr>
        <w:tc>
          <w:tcPr>
            <w:tcW w:w="2008" w:type="pct"/>
            <w:tcBorders>
              <w:top w:val="nil"/>
              <w:left w:val="single" w:color="auto" w:sz="4" w:space="0"/>
              <w:bottom w:val="nil"/>
              <w:right w:val="single" w:color="auto" w:sz="4" w:space="0"/>
            </w:tcBorders>
            <w:shd w:val="clear" w:color="auto" w:fill="auto"/>
            <w:noWrap/>
            <w:vAlign w:val="center"/>
          </w:tcPr>
          <w:p>
            <w:pPr>
              <w:widowControl/>
              <w:spacing w:line="240" w:lineRule="exact"/>
              <w:rPr>
                <w:kern w:val="0"/>
                <w:sz w:val="18"/>
                <w:szCs w:val="18"/>
              </w:rPr>
            </w:pPr>
            <w:r>
              <w:rPr>
                <w:rFonts w:hint="eastAsia"/>
                <w:kern w:val="0"/>
                <w:sz w:val="18"/>
                <w:szCs w:val="18"/>
              </w:rPr>
              <w:t xml:space="preserve">     </w:t>
            </w:r>
            <w:r>
              <w:rPr>
                <w:rFonts w:hint="eastAsia" w:ascii="宋体" w:hAnsi="宋体"/>
                <w:kern w:val="0"/>
                <w:sz w:val="18"/>
                <w:szCs w:val="18"/>
              </w:rPr>
              <w:t>#短期贷款</w:t>
            </w:r>
          </w:p>
        </w:tc>
        <w:tc>
          <w:tcPr>
            <w:tcW w:w="544" w:type="pct"/>
            <w:tcBorders>
              <w:top w:val="nil"/>
              <w:left w:val="nil"/>
              <w:bottom w:val="nil"/>
              <w:right w:val="single" w:color="auto" w:sz="4" w:space="0"/>
            </w:tcBorders>
            <w:shd w:val="clear" w:color="auto" w:fill="auto"/>
            <w:noWrap/>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810" w:type="pct"/>
            <w:tcBorders>
              <w:top w:val="nil"/>
              <w:left w:val="nil"/>
              <w:bottom w:val="nil"/>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2</w:t>
            </w:r>
            <w:r>
              <w:rPr>
                <w:rFonts w:eastAsia="仿宋_GB2312"/>
                <w:kern w:val="0"/>
                <w:sz w:val="20"/>
                <w:szCs w:val="20"/>
              </w:rPr>
              <w:t>8.58</w:t>
            </w:r>
          </w:p>
        </w:tc>
        <w:tc>
          <w:tcPr>
            <w:tcW w:w="860" w:type="pct"/>
            <w:tcBorders>
              <w:left w:val="nil"/>
              <w:right w:val="single" w:color="auto" w:sz="4" w:space="0"/>
            </w:tcBorders>
            <w:vAlign w:val="center"/>
          </w:tcPr>
          <w:p>
            <w:pPr>
              <w:widowControl/>
              <w:spacing w:line="240" w:lineRule="exact"/>
              <w:jc w:val="right"/>
              <w:rPr>
                <w:rFonts w:eastAsia="仿宋_GB2312"/>
                <w:kern w:val="0"/>
                <w:sz w:val="20"/>
                <w:szCs w:val="20"/>
              </w:rPr>
            </w:pPr>
            <w:r>
              <w:rPr>
                <w:rFonts w:hint="eastAsia" w:eastAsia="仿宋_GB2312"/>
                <w:kern w:val="0"/>
                <w:sz w:val="20"/>
                <w:szCs w:val="20"/>
              </w:rPr>
              <w:t>-</w:t>
            </w:r>
            <w:r>
              <w:rPr>
                <w:rFonts w:eastAsia="仿宋_GB2312"/>
                <w:kern w:val="0"/>
                <w:sz w:val="20"/>
                <w:szCs w:val="20"/>
              </w:rPr>
              <w:t>4.5</w:t>
            </w:r>
          </w:p>
        </w:tc>
        <w:tc>
          <w:tcPr>
            <w:tcW w:w="778" w:type="pct"/>
            <w:tcBorders>
              <w:left w:val="nil"/>
              <w:right w:val="single" w:color="auto" w:sz="4" w:space="0"/>
            </w:tcBorders>
            <w:vAlign w:val="center"/>
          </w:tcPr>
          <w:p>
            <w:pPr>
              <w:widowControl/>
              <w:spacing w:line="240" w:lineRule="exact"/>
              <w:jc w:val="right"/>
              <w:rPr>
                <w:rFonts w:eastAsia="仿宋_GB2312"/>
                <w:kern w:val="0"/>
                <w:sz w:val="20"/>
                <w:szCs w:val="20"/>
              </w:rPr>
            </w:pPr>
            <w:r>
              <w:rPr>
                <w:rFonts w:hint="eastAsia" w:eastAsia="仿宋_GB2312"/>
                <w:kern w:val="0"/>
                <w:sz w:val="20"/>
                <w:szCs w:val="20"/>
              </w:rPr>
              <w:t>-</w:t>
            </w:r>
            <w:r>
              <w:rPr>
                <w:rFonts w:eastAsia="仿宋_GB2312"/>
                <w:kern w:val="0"/>
                <w:sz w:val="20"/>
                <w:szCs w:val="20"/>
              </w:rPr>
              <w:t>1.2</w:t>
            </w:r>
          </w:p>
        </w:tc>
      </w:tr>
      <w:tr>
        <w:tblPrEx>
          <w:tblCellMar>
            <w:top w:w="0" w:type="dxa"/>
            <w:left w:w="108" w:type="dxa"/>
            <w:bottom w:w="0" w:type="dxa"/>
            <w:right w:w="108" w:type="dxa"/>
          </w:tblCellMar>
        </w:tblPrEx>
        <w:trPr>
          <w:trHeight w:val="545" w:hRule="exact"/>
        </w:trPr>
        <w:tc>
          <w:tcPr>
            <w:tcW w:w="2008" w:type="pct"/>
            <w:tcBorders>
              <w:top w:val="nil"/>
              <w:left w:val="single" w:color="auto" w:sz="4" w:space="0"/>
              <w:bottom w:val="nil"/>
              <w:right w:val="single" w:color="auto" w:sz="4" w:space="0"/>
            </w:tcBorders>
            <w:shd w:val="clear" w:color="auto" w:fill="auto"/>
            <w:noWrap/>
            <w:vAlign w:val="center"/>
          </w:tcPr>
          <w:p>
            <w:pPr>
              <w:widowControl/>
              <w:spacing w:line="240" w:lineRule="exact"/>
              <w:rPr>
                <w:kern w:val="0"/>
                <w:sz w:val="18"/>
                <w:szCs w:val="18"/>
              </w:rPr>
            </w:pPr>
            <w:r>
              <w:rPr>
                <w:rFonts w:hint="eastAsia"/>
                <w:kern w:val="0"/>
                <w:sz w:val="18"/>
                <w:szCs w:val="18"/>
              </w:rPr>
              <w:t xml:space="preserve"> </w:t>
            </w:r>
            <w:r>
              <w:rPr>
                <w:rFonts w:hint="eastAsia" w:ascii="宋体" w:hAnsi="宋体"/>
                <w:kern w:val="0"/>
                <w:sz w:val="18"/>
                <w:szCs w:val="18"/>
              </w:rPr>
              <w:t xml:space="preserve">     中长期贷款</w:t>
            </w:r>
          </w:p>
        </w:tc>
        <w:tc>
          <w:tcPr>
            <w:tcW w:w="544" w:type="pct"/>
            <w:tcBorders>
              <w:top w:val="nil"/>
              <w:left w:val="nil"/>
              <w:bottom w:val="nil"/>
              <w:right w:val="single" w:color="auto" w:sz="4" w:space="0"/>
            </w:tcBorders>
            <w:shd w:val="clear" w:color="auto" w:fill="auto"/>
            <w:noWrap/>
            <w:vAlign w:val="center"/>
          </w:tcPr>
          <w:p>
            <w:pPr>
              <w:spacing w:line="240" w:lineRule="exact"/>
              <w:jc w:val="center"/>
              <w:rPr>
                <w:sz w:val="18"/>
                <w:szCs w:val="18"/>
              </w:rPr>
            </w:pPr>
            <w:r>
              <w:rPr>
                <w:rFonts w:hint="eastAsia" w:ascii="宋体" w:hAnsi="宋体" w:cs="宋体"/>
                <w:kern w:val="0"/>
                <w:sz w:val="18"/>
                <w:szCs w:val="18"/>
              </w:rPr>
              <w:t>亿元</w:t>
            </w:r>
          </w:p>
        </w:tc>
        <w:tc>
          <w:tcPr>
            <w:tcW w:w="810" w:type="pct"/>
            <w:tcBorders>
              <w:top w:val="nil"/>
              <w:left w:val="nil"/>
              <w:bottom w:val="nil"/>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9</w:t>
            </w:r>
            <w:r>
              <w:rPr>
                <w:rFonts w:eastAsia="仿宋_GB2312"/>
                <w:kern w:val="0"/>
                <w:sz w:val="20"/>
                <w:szCs w:val="20"/>
              </w:rPr>
              <w:t>7.51</w:t>
            </w:r>
          </w:p>
        </w:tc>
        <w:tc>
          <w:tcPr>
            <w:tcW w:w="860" w:type="pct"/>
            <w:tcBorders>
              <w:left w:val="nil"/>
              <w:right w:val="single" w:color="auto" w:sz="4" w:space="0"/>
            </w:tcBorders>
            <w:vAlign w:val="center"/>
          </w:tcPr>
          <w:p>
            <w:pPr>
              <w:widowControl/>
              <w:spacing w:line="240" w:lineRule="exact"/>
              <w:jc w:val="right"/>
              <w:rPr>
                <w:rFonts w:eastAsia="仿宋_GB2312"/>
                <w:kern w:val="0"/>
                <w:sz w:val="20"/>
                <w:szCs w:val="20"/>
              </w:rPr>
            </w:pPr>
            <w:r>
              <w:rPr>
                <w:rFonts w:hint="eastAsia" w:eastAsia="仿宋_GB2312"/>
                <w:kern w:val="0"/>
                <w:sz w:val="20"/>
                <w:szCs w:val="20"/>
              </w:rPr>
              <w:t>-</w:t>
            </w:r>
            <w:r>
              <w:rPr>
                <w:rFonts w:eastAsia="仿宋_GB2312"/>
                <w:kern w:val="0"/>
                <w:sz w:val="20"/>
                <w:szCs w:val="20"/>
              </w:rPr>
              <w:t>7.2</w:t>
            </w:r>
          </w:p>
        </w:tc>
        <w:tc>
          <w:tcPr>
            <w:tcW w:w="778" w:type="pct"/>
            <w:tcBorders>
              <w:left w:val="nil"/>
              <w:right w:val="single" w:color="auto" w:sz="4" w:space="0"/>
            </w:tcBorders>
            <w:vAlign w:val="center"/>
          </w:tcPr>
          <w:p>
            <w:pPr>
              <w:widowControl/>
              <w:spacing w:line="240" w:lineRule="exact"/>
              <w:jc w:val="right"/>
              <w:rPr>
                <w:rFonts w:eastAsia="仿宋_GB2312"/>
                <w:kern w:val="0"/>
                <w:sz w:val="20"/>
                <w:szCs w:val="20"/>
              </w:rPr>
            </w:pPr>
            <w:r>
              <w:rPr>
                <w:rFonts w:hint="eastAsia" w:eastAsia="仿宋_GB2312"/>
                <w:kern w:val="0"/>
                <w:sz w:val="20"/>
                <w:szCs w:val="20"/>
              </w:rPr>
              <w:t>-</w:t>
            </w:r>
            <w:r>
              <w:rPr>
                <w:rFonts w:eastAsia="仿宋_GB2312"/>
                <w:kern w:val="0"/>
                <w:sz w:val="20"/>
                <w:szCs w:val="20"/>
              </w:rPr>
              <w:t>4.8</w:t>
            </w:r>
          </w:p>
        </w:tc>
      </w:tr>
      <w:tr>
        <w:tblPrEx>
          <w:tblCellMar>
            <w:top w:w="0" w:type="dxa"/>
            <w:left w:w="108" w:type="dxa"/>
            <w:bottom w:w="0" w:type="dxa"/>
            <w:right w:w="108" w:type="dxa"/>
          </w:tblCellMar>
        </w:tblPrEx>
        <w:trPr>
          <w:trHeight w:val="545" w:hRule="exact"/>
        </w:trPr>
        <w:tc>
          <w:tcPr>
            <w:tcW w:w="2008" w:type="pct"/>
            <w:tcBorders>
              <w:top w:val="nil"/>
              <w:left w:val="single" w:color="auto" w:sz="4" w:space="0"/>
              <w:bottom w:val="nil"/>
              <w:right w:val="single" w:color="auto" w:sz="4" w:space="0"/>
            </w:tcBorders>
            <w:shd w:val="clear" w:color="auto" w:fill="auto"/>
            <w:noWrap/>
            <w:vAlign w:val="center"/>
          </w:tcPr>
          <w:p>
            <w:pPr>
              <w:widowControl/>
              <w:spacing w:line="240" w:lineRule="exact"/>
              <w:ind w:firstLine="195" w:firstLineChars="150"/>
              <w:rPr>
                <w:rFonts w:ascii="宋体" w:hAnsi="宋体" w:cs="宋体"/>
                <w:spacing w:val="-10"/>
                <w:kern w:val="0"/>
                <w:sz w:val="15"/>
                <w:szCs w:val="15"/>
              </w:rPr>
            </w:pPr>
            <w:r>
              <w:rPr>
                <w:rFonts w:hint="eastAsia" w:ascii="宋体" w:hAnsi="宋体"/>
                <w:spacing w:val="-10"/>
                <w:kern w:val="0"/>
                <w:sz w:val="15"/>
                <w:szCs w:val="15"/>
              </w:rPr>
              <w:t>②非金融企业及机关团体贷款</w:t>
            </w:r>
          </w:p>
        </w:tc>
        <w:tc>
          <w:tcPr>
            <w:tcW w:w="544" w:type="pct"/>
            <w:tcBorders>
              <w:top w:val="nil"/>
              <w:left w:val="nil"/>
              <w:bottom w:val="nil"/>
              <w:right w:val="single" w:color="auto" w:sz="4" w:space="0"/>
            </w:tcBorders>
            <w:shd w:val="clear" w:color="auto" w:fill="auto"/>
            <w:noWrap/>
            <w:vAlign w:val="center"/>
          </w:tcPr>
          <w:p>
            <w:pPr>
              <w:spacing w:line="240" w:lineRule="exact"/>
              <w:jc w:val="center"/>
              <w:rPr>
                <w:sz w:val="18"/>
                <w:szCs w:val="18"/>
              </w:rPr>
            </w:pPr>
            <w:r>
              <w:rPr>
                <w:rFonts w:hint="eastAsia" w:ascii="宋体" w:hAnsi="宋体" w:cs="宋体"/>
                <w:kern w:val="0"/>
                <w:sz w:val="18"/>
                <w:szCs w:val="18"/>
              </w:rPr>
              <w:t>亿元</w:t>
            </w:r>
          </w:p>
        </w:tc>
        <w:tc>
          <w:tcPr>
            <w:tcW w:w="810" w:type="pct"/>
            <w:tcBorders>
              <w:top w:val="nil"/>
              <w:left w:val="nil"/>
              <w:bottom w:val="nil"/>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1</w:t>
            </w:r>
            <w:r>
              <w:rPr>
                <w:rFonts w:eastAsia="仿宋_GB2312"/>
                <w:kern w:val="0"/>
                <w:sz w:val="20"/>
                <w:szCs w:val="20"/>
              </w:rPr>
              <w:t>71.42</w:t>
            </w:r>
          </w:p>
        </w:tc>
        <w:tc>
          <w:tcPr>
            <w:tcW w:w="860" w:type="pct"/>
            <w:tcBorders>
              <w:left w:val="nil"/>
              <w:right w:val="single" w:color="auto" w:sz="4" w:space="0"/>
            </w:tcBorders>
            <w:vAlign w:val="center"/>
          </w:tcPr>
          <w:p>
            <w:pPr>
              <w:widowControl/>
              <w:spacing w:line="240" w:lineRule="exact"/>
              <w:jc w:val="right"/>
              <w:rPr>
                <w:rFonts w:eastAsia="仿宋_GB2312"/>
                <w:kern w:val="0"/>
                <w:sz w:val="20"/>
                <w:szCs w:val="20"/>
              </w:rPr>
            </w:pPr>
            <w:r>
              <w:rPr>
                <w:rFonts w:eastAsia="仿宋_GB2312"/>
                <w:kern w:val="0"/>
                <w:sz w:val="20"/>
                <w:szCs w:val="20"/>
              </w:rPr>
              <w:t>33.7</w:t>
            </w:r>
          </w:p>
        </w:tc>
        <w:tc>
          <w:tcPr>
            <w:tcW w:w="778" w:type="pct"/>
            <w:tcBorders>
              <w:left w:val="nil"/>
              <w:right w:val="single" w:color="auto" w:sz="4" w:space="0"/>
            </w:tcBorders>
            <w:vAlign w:val="center"/>
          </w:tcPr>
          <w:p>
            <w:pPr>
              <w:widowControl/>
              <w:spacing w:line="240" w:lineRule="exact"/>
              <w:jc w:val="right"/>
              <w:rPr>
                <w:rFonts w:eastAsia="仿宋_GB2312"/>
                <w:kern w:val="0"/>
                <w:sz w:val="20"/>
                <w:szCs w:val="20"/>
              </w:rPr>
            </w:pPr>
            <w:r>
              <w:rPr>
                <w:rFonts w:hint="eastAsia" w:eastAsia="仿宋_GB2312"/>
                <w:kern w:val="0"/>
                <w:sz w:val="20"/>
                <w:szCs w:val="20"/>
              </w:rPr>
              <w:t>4</w:t>
            </w:r>
            <w:r>
              <w:rPr>
                <w:rFonts w:eastAsia="仿宋_GB2312"/>
                <w:kern w:val="0"/>
                <w:sz w:val="20"/>
                <w:szCs w:val="20"/>
              </w:rPr>
              <w:t>0.3</w:t>
            </w:r>
          </w:p>
        </w:tc>
      </w:tr>
      <w:tr>
        <w:tblPrEx>
          <w:tblCellMar>
            <w:top w:w="0" w:type="dxa"/>
            <w:left w:w="108" w:type="dxa"/>
            <w:bottom w:w="0" w:type="dxa"/>
            <w:right w:w="108" w:type="dxa"/>
          </w:tblCellMar>
        </w:tblPrEx>
        <w:trPr>
          <w:trHeight w:val="545" w:hRule="exact"/>
        </w:trPr>
        <w:tc>
          <w:tcPr>
            <w:tcW w:w="2008" w:type="pct"/>
            <w:tcBorders>
              <w:top w:val="nil"/>
              <w:left w:val="single" w:color="auto" w:sz="4" w:space="0"/>
              <w:right w:val="single" w:color="auto" w:sz="4" w:space="0"/>
            </w:tcBorders>
            <w:shd w:val="clear" w:color="auto" w:fill="auto"/>
            <w:noWrap/>
            <w:vAlign w:val="center"/>
          </w:tcPr>
          <w:p>
            <w:pPr>
              <w:widowControl/>
              <w:spacing w:line="240" w:lineRule="exact"/>
              <w:ind w:firstLine="360" w:firstLineChars="200"/>
              <w:rPr>
                <w:rFonts w:ascii="宋体" w:hAnsi="宋体"/>
                <w:kern w:val="0"/>
                <w:sz w:val="18"/>
                <w:szCs w:val="18"/>
              </w:rPr>
            </w:pPr>
            <w:r>
              <w:rPr>
                <w:rFonts w:hint="eastAsia" w:ascii="宋体" w:hAnsi="宋体"/>
                <w:kern w:val="0"/>
                <w:sz w:val="18"/>
                <w:szCs w:val="18"/>
              </w:rPr>
              <w:t xml:space="preserve"> #短期贷款</w:t>
            </w:r>
          </w:p>
        </w:tc>
        <w:tc>
          <w:tcPr>
            <w:tcW w:w="544" w:type="pct"/>
            <w:tcBorders>
              <w:top w:val="nil"/>
              <w:left w:val="nil"/>
              <w:right w:val="single" w:color="auto" w:sz="4" w:space="0"/>
            </w:tcBorders>
            <w:shd w:val="clear" w:color="auto" w:fill="auto"/>
            <w:noWrap/>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810" w:type="pct"/>
            <w:tcBorders>
              <w:top w:val="nil"/>
              <w:left w:val="nil"/>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2</w:t>
            </w:r>
            <w:r>
              <w:rPr>
                <w:rFonts w:eastAsia="仿宋_GB2312"/>
                <w:kern w:val="0"/>
                <w:sz w:val="20"/>
                <w:szCs w:val="20"/>
              </w:rPr>
              <w:t>2.44</w:t>
            </w:r>
          </w:p>
        </w:tc>
        <w:tc>
          <w:tcPr>
            <w:tcW w:w="860" w:type="pct"/>
            <w:tcBorders>
              <w:left w:val="nil"/>
              <w:right w:val="single" w:color="auto" w:sz="4" w:space="0"/>
            </w:tcBorders>
            <w:vAlign w:val="center"/>
          </w:tcPr>
          <w:p>
            <w:pPr>
              <w:widowControl/>
              <w:spacing w:line="240" w:lineRule="exact"/>
              <w:jc w:val="right"/>
              <w:rPr>
                <w:rFonts w:eastAsia="仿宋_GB2312"/>
                <w:kern w:val="0"/>
                <w:sz w:val="20"/>
                <w:szCs w:val="20"/>
              </w:rPr>
            </w:pPr>
            <w:r>
              <w:rPr>
                <w:rFonts w:hint="eastAsia" w:eastAsia="仿宋_GB2312"/>
                <w:kern w:val="0"/>
                <w:sz w:val="20"/>
                <w:szCs w:val="20"/>
              </w:rPr>
              <w:t>5</w:t>
            </w:r>
            <w:r>
              <w:rPr>
                <w:rFonts w:eastAsia="仿宋_GB2312"/>
                <w:kern w:val="0"/>
                <w:sz w:val="20"/>
                <w:szCs w:val="20"/>
              </w:rPr>
              <w:t>2.6</w:t>
            </w:r>
          </w:p>
        </w:tc>
        <w:tc>
          <w:tcPr>
            <w:tcW w:w="778" w:type="pct"/>
            <w:tcBorders>
              <w:left w:val="nil"/>
              <w:right w:val="single" w:color="auto" w:sz="4" w:space="0"/>
            </w:tcBorders>
            <w:vAlign w:val="center"/>
          </w:tcPr>
          <w:p>
            <w:pPr>
              <w:widowControl/>
              <w:spacing w:line="240" w:lineRule="exact"/>
              <w:jc w:val="right"/>
              <w:rPr>
                <w:rFonts w:eastAsia="仿宋_GB2312"/>
                <w:kern w:val="0"/>
                <w:sz w:val="20"/>
                <w:szCs w:val="20"/>
              </w:rPr>
            </w:pPr>
            <w:r>
              <w:rPr>
                <w:rFonts w:hint="eastAsia" w:eastAsia="仿宋_GB2312"/>
                <w:kern w:val="0"/>
                <w:sz w:val="20"/>
                <w:szCs w:val="20"/>
              </w:rPr>
              <w:t>4</w:t>
            </w:r>
            <w:r>
              <w:rPr>
                <w:rFonts w:eastAsia="仿宋_GB2312"/>
                <w:kern w:val="0"/>
                <w:sz w:val="20"/>
                <w:szCs w:val="20"/>
              </w:rPr>
              <w:t>5.6</w:t>
            </w:r>
          </w:p>
        </w:tc>
      </w:tr>
      <w:tr>
        <w:tblPrEx>
          <w:tblCellMar>
            <w:top w:w="0" w:type="dxa"/>
            <w:left w:w="108" w:type="dxa"/>
            <w:bottom w:w="0" w:type="dxa"/>
            <w:right w:w="108" w:type="dxa"/>
          </w:tblCellMar>
        </w:tblPrEx>
        <w:trPr>
          <w:trHeight w:val="545" w:hRule="exact"/>
        </w:trPr>
        <w:tc>
          <w:tcPr>
            <w:tcW w:w="200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ind w:firstLine="360" w:firstLineChars="200"/>
              <w:rPr>
                <w:rFonts w:ascii="宋体" w:hAnsi="宋体"/>
                <w:kern w:val="0"/>
                <w:sz w:val="18"/>
                <w:szCs w:val="18"/>
              </w:rPr>
            </w:pPr>
            <w:r>
              <w:rPr>
                <w:rFonts w:hint="eastAsia" w:ascii="宋体" w:hAnsi="宋体"/>
                <w:kern w:val="0"/>
                <w:sz w:val="18"/>
                <w:szCs w:val="18"/>
              </w:rPr>
              <w:t xml:space="preserve">  中长期贷款</w:t>
            </w:r>
          </w:p>
        </w:tc>
        <w:tc>
          <w:tcPr>
            <w:tcW w:w="544" w:type="pct"/>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810" w:type="pct"/>
            <w:tcBorders>
              <w:top w:val="nil"/>
              <w:left w:val="nil"/>
              <w:bottom w:val="single" w:color="auto" w:sz="4" w:space="0"/>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1</w:t>
            </w:r>
            <w:r>
              <w:rPr>
                <w:rFonts w:eastAsia="仿宋_GB2312"/>
                <w:kern w:val="0"/>
                <w:sz w:val="20"/>
                <w:szCs w:val="20"/>
              </w:rPr>
              <w:t>18.16</w:t>
            </w:r>
          </w:p>
        </w:tc>
        <w:tc>
          <w:tcPr>
            <w:tcW w:w="860" w:type="pct"/>
            <w:tcBorders>
              <w:left w:val="nil"/>
              <w:bottom w:val="single" w:color="auto" w:sz="4" w:space="0"/>
              <w:right w:val="single" w:color="auto" w:sz="4" w:space="0"/>
            </w:tcBorders>
            <w:vAlign w:val="center"/>
          </w:tcPr>
          <w:p>
            <w:pPr>
              <w:widowControl/>
              <w:spacing w:line="240" w:lineRule="exact"/>
              <w:jc w:val="right"/>
              <w:rPr>
                <w:rFonts w:eastAsia="仿宋_GB2312"/>
                <w:kern w:val="0"/>
                <w:sz w:val="20"/>
                <w:szCs w:val="20"/>
              </w:rPr>
            </w:pPr>
            <w:r>
              <w:rPr>
                <w:rFonts w:hint="eastAsia" w:eastAsia="仿宋_GB2312"/>
                <w:kern w:val="0"/>
                <w:sz w:val="20"/>
                <w:szCs w:val="20"/>
              </w:rPr>
              <w:t>4</w:t>
            </w:r>
            <w:r>
              <w:rPr>
                <w:rFonts w:eastAsia="仿宋_GB2312"/>
                <w:kern w:val="0"/>
                <w:sz w:val="20"/>
                <w:szCs w:val="20"/>
              </w:rPr>
              <w:t>.8</w:t>
            </w:r>
          </w:p>
        </w:tc>
        <w:tc>
          <w:tcPr>
            <w:tcW w:w="778" w:type="pct"/>
            <w:tcBorders>
              <w:left w:val="nil"/>
              <w:bottom w:val="single" w:color="auto" w:sz="4" w:space="0"/>
              <w:right w:val="single" w:color="auto" w:sz="4" w:space="0"/>
            </w:tcBorders>
            <w:vAlign w:val="center"/>
          </w:tcPr>
          <w:p>
            <w:pPr>
              <w:widowControl/>
              <w:spacing w:line="240" w:lineRule="exact"/>
              <w:jc w:val="right"/>
              <w:rPr>
                <w:rFonts w:eastAsia="仿宋_GB2312"/>
                <w:kern w:val="0"/>
                <w:sz w:val="20"/>
                <w:szCs w:val="20"/>
              </w:rPr>
            </w:pPr>
            <w:r>
              <w:rPr>
                <w:rFonts w:hint="eastAsia" w:eastAsia="仿宋_GB2312"/>
                <w:kern w:val="0"/>
                <w:sz w:val="20"/>
                <w:szCs w:val="20"/>
              </w:rPr>
              <w:t>1</w:t>
            </w:r>
            <w:r>
              <w:rPr>
                <w:rFonts w:eastAsia="仿宋_GB2312"/>
                <w:kern w:val="0"/>
                <w:sz w:val="20"/>
                <w:szCs w:val="20"/>
              </w:rPr>
              <w:t>1.1</w:t>
            </w:r>
          </w:p>
        </w:tc>
      </w:tr>
    </w:tbl>
    <w:p>
      <w:pPr>
        <w:widowControl/>
        <w:adjustRightInd w:val="0"/>
        <w:snapToGrid w:val="0"/>
        <w:spacing w:line="240" w:lineRule="exact"/>
        <w:jc w:val="left"/>
        <w:rPr>
          <w:b/>
          <w:kern w:val="0"/>
          <w:sz w:val="15"/>
          <w:szCs w:val="15"/>
        </w:rPr>
      </w:pPr>
      <w:r>
        <w:rPr>
          <w:b/>
          <w:kern w:val="0"/>
          <w:sz w:val="15"/>
          <w:szCs w:val="15"/>
        </w:rPr>
        <w:t>注：</w:t>
      </w:r>
      <w:r>
        <w:rPr>
          <w:rFonts w:hint="eastAsia"/>
          <w:b/>
          <w:kern w:val="0"/>
          <w:sz w:val="15"/>
          <w:szCs w:val="15"/>
        </w:rPr>
        <w:t>7</w:t>
      </w:r>
      <w:r>
        <w:rPr>
          <w:b/>
          <w:kern w:val="0"/>
          <w:sz w:val="15"/>
          <w:szCs w:val="15"/>
        </w:rPr>
        <w:t>月末存贷款余额同比增长13.6%</w:t>
      </w:r>
      <w:r>
        <w:rPr>
          <w:rFonts w:hint="eastAsia"/>
          <w:b/>
          <w:kern w:val="0"/>
          <w:sz w:val="15"/>
          <w:szCs w:val="15"/>
        </w:rPr>
        <w:t>（加权增速）</w:t>
      </w:r>
      <w:r>
        <w:rPr>
          <w:b/>
          <w:kern w:val="0"/>
          <w:sz w:val="15"/>
          <w:szCs w:val="15"/>
        </w:rPr>
        <w:t>。</w:t>
      </w:r>
    </w:p>
    <w:p>
      <w:pPr>
        <w:widowControl/>
        <w:adjustRightInd w:val="0"/>
        <w:snapToGrid w:val="0"/>
        <w:jc w:val="center"/>
        <w:rPr>
          <w:rFonts w:ascii="黑体" w:hAnsi="Tahoma" w:eastAsia="黑体" w:cstheme="minorBidi"/>
          <w:b/>
          <w:kern w:val="0"/>
          <w:sz w:val="24"/>
        </w:rPr>
      </w:pPr>
      <w:r>
        <w:rPr>
          <w:rFonts w:hint="eastAsia" w:ascii="黑体" w:hAnsi="Tahoma" w:eastAsia="黑体" w:cstheme="minorBidi"/>
          <w:b/>
          <w:kern w:val="0"/>
          <w:sz w:val="24"/>
          <w:highlight w:val="lightGray"/>
        </w:rPr>
        <w:t>商业贸易                       （0</w:t>
      </w:r>
      <w:r>
        <w:rPr>
          <w:rFonts w:ascii="黑体" w:hAnsi="Tahoma" w:eastAsia="黑体" w:cstheme="minorBidi"/>
          <w:b/>
          <w:kern w:val="0"/>
          <w:sz w:val="24"/>
          <w:highlight w:val="lightGray"/>
        </w:rPr>
        <w:t>7</w:t>
      </w:r>
      <w:r>
        <w:rPr>
          <w:rFonts w:hint="eastAsia" w:ascii="黑体" w:hAnsi="Tahoma" w:eastAsia="黑体" w:cstheme="minorBidi"/>
          <w:b/>
          <w:kern w:val="0"/>
          <w:sz w:val="24"/>
          <w:highlight w:val="lightGray"/>
        </w:rPr>
        <w:t>月份）</w:t>
      </w:r>
    </w:p>
    <w:tbl>
      <w:tblPr>
        <w:tblStyle w:val="10"/>
        <w:tblW w:w="5000" w:type="pct"/>
        <w:tblInd w:w="0" w:type="dxa"/>
        <w:tblLayout w:type="autofit"/>
        <w:tblCellMar>
          <w:top w:w="0" w:type="dxa"/>
          <w:left w:w="108" w:type="dxa"/>
          <w:bottom w:w="0" w:type="dxa"/>
          <w:right w:w="108" w:type="dxa"/>
        </w:tblCellMar>
      </w:tblPr>
      <w:tblGrid>
        <w:gridCol w:w="3013"/>
        <w:gridCol w:w="705"/>
        <w:gridCol w:w="1006"/>
        <w:gridCol w:w="821"/>
      </w:tblGrid>
      <w:tr>
        <w:tblPrEx>
          <w:tblCellMar>
            <w:top w:w="0" w:type="dxa"/>
            <w:left w:w="108" w:type="dxa"/>
            <w:bottom w:w="0" w:type="dxa"/>
            <w:right w:w="108" w:type="dxa"/>
          </w:tblCellMar>
        </w:tblPrEx>
        <w:trPr>
          <w:trHeight w:val="421" w:hRule="exact"/>
        </w:trPr>
        <w:tc>
          <w:tcPr>
            <w:tcW w:w="27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
                <w:bCs/>
                <w:kern w:val="0"/>
                <w:sz w:val="20"/>
                <w:szCs w:val="20"/>
              </w:rPr>
            </w:pPr>
            <w:r>
              <w:rPr>
                <w:rFonts w:hint="eastAsia" w:ascii="宋体" w:hAnsi="宋体" w:cs="宋体"/>
                <w:b/>
                <w:bCs/>
                <w:kern w:val="0"/>
                <w:sz w:val="20"/>
                <w:szCs w:val="20"/>
              </w:rPr>
              <w:t>指</w:t>
            </w:r>
            <w:r>
              <w:rPr>
                <w:rFonts w:ascii="宋体" w:hAnsi="宋体" w:cstheme="minorBidi"/>
                <w:b/>
                <w:bCs/>
                <w:kern w:val="0"/>
                <w:sz w:val="20"/>
                <w:szCs w:val="20"/>
              </w:rPr>
              <w:t xml:space="preserve">  </w:t>
            </w:r>
            <w:r>
              <w:rPr>
                <w:rFonts w:hint="eastAsia" w:ascii="宋体" w:hAnsi="宋体" w:cs="宋体"/>
                <w:b/>
                <w:bCs/>
                <w:kern w:val="0"/>
                <w:sz w:val="20"/>
                <w:szCs w:val="20"/>
              </w:rPr>
              <w:t>标</w:t>
            </w:r>
            <w:r>
              <w:rPr>
                <w:rFonts w:ascii="宋体" w:hAnsi="宋体" w:cstheme="minorBidi"/>
                <w:b/>
                <w:bCs/>
                <w:kern w:val="0"/>
                <w:sz w:val="20"/>
                <w:szCs w:val="20"/>
              </w:rPr>
              <w:t xml:space="preserve">  </w:t>
            </w:r>
            <w:r>
              <w:rPr>
                <w:rFonts w:hint="eastAsia" w:ascii="宋体" w:hAnsi="宋体" w:cs="宋体"/>
                <w:b/>
                <w:bCs/>
                <w:kern w:val="0"/>
                <w:sz w:val="20"/>
                <w:szCs w:val="20"/>
              </w:rPr>
              <w:t>名</w:t>
            </w:r>
            <w:r>
              <w:rPr>
                <w:rFonts w:ascii="宋体" w:hAnsi="宋体" w:cstheme="minorBidi"/>
                <w:b/>
                <w:bCs/>
                <w:kern w:val="0"/>
                <w:sz w:val="20"/>
                <w:szCs w:val="20"/>
              </w:rPr>
              <w:t xml:space="preserve">  </w:t>
            </w:r>
            <w:r>
              <w:rPr>
                <w:rFonts w:hint="eastAsia" w:ascii="宋体" w:hAnsi="宋体" w:cs="宋体"/>
                <w:b/>
                <w:bCs/>
                <w:kern w:val="0"/>
                <w:sz w:val="20"/>
                <w:szCs w:val="20"/>
              </w:rPr>
              <w:t>称</w:t>
            </w:r>
          </w:p>
        </w:tc>
        <w:tc>
          <w:tcPr>
            <w:tcW w:w="636"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
                <w:bCs/>
                <w:kern w:val="0"/>
                <w:sz w:val="20"/>
                <w:szCs w:val="20"/>
              </w:rPr>
            </w:pPr>
            <w:r>
              <w:rPr>
                <w:rFonts w:hint="eastAsia" w:ascii="宋体" w:hAnsi="宋体" w:cs="宋体"/>
                <w:b/>
                <w:bCs/>
                <w:kern w:val="0"/>
                <w:sz w:val="20"/>
                <w:szCs w:val="20"/>
              </w:rPr>
              <w:t>单位</w:t>
            </w:r>
          </w:p>
        </w:tc>
        <w:tc>
          <w:tcPr>
            <w:tcW w:w="907"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
                <w:bCs/>
                <w:spacing w:val="2"/>
                <w:kern w:val="0"/>
                <w:sz w:val="16"/>
                <w:szCs w:val="16"/>
              </w:rPr>
            </w:pPr>
            <w:r>
              <w:rPr>
                <w:rFonts w:hint="eastAsia" w:ascii="宋体" w:hAnsi="宋体" w:cs="宋体"/>
                <w:b/>
                <w:bCs/>
                <w:spacing w:val="2"/>
                <w:kern w:val="0"/>
                <w:sz w:val="16"/>
                <w:szCs w:val="16"/>
              </w:rPr>
              <w:t>本年累计</w:t>
            </w:r>
          </w:p>
        </w:tc>
        <w:tc>
          <w:tcPr>
            <w:tcW w:w="741"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
                <w:bCs/>
                <w:spacing w:val="-4"/>
                <w:kern w:val="0"/>
                <w:sz w:val="16"/>
                <w:szCs w:val="16"/>
              </w:rPr>
            </w:pPr>
            <w:r>
              <w:rPr>
                <w:rFonts w:hint="eastAsia" w:ascii="宋体" w:hAnsi="宋体" w:cs="宋体"/>
                <w:b/>
                <w:bCs/>
                <w:spacing w:val="-4"/>
                <w:kern w:val="0"/>
                <w:sz w:val="16"/>
                <w:szCs w:val="16"/>
              </w:rPr>
              <w:t>同比±</w:t>
            </w:r>
            <w:r>
              <w:rPr>
                <w:rFonts w:ascii="宋体" w:hAnsi="宋体" w:cstheme="minorBidi"/>
                <w:b/>
                <w:bCs/>
                <w:spacing w:val="-4"/>
                <w:kern w:val="0"/>
                <w:sz w:val="16"/>
                <w:szCs w:val="16"/>
              </w:rPr>
              <w:t>%</w:t>
            </w:r>
          </w:p>
        </w:tc>
      </w:tr>
      <w:tr>
        <w:tblPrEx>
          <w:tblCellMar>
            <w:top w:w="0" w:type="dxa"/>
            <w:left w:w="108" w:type="dxa"/>
            <w:bottom w:w="0" w:type="dxa"/>
            <w:right w:w="108" w:type="dxa"/>
          </w:tblCellMar>
        </w:tblPrEx>
        <w:trPr>
          <w:trHeight w:val="416" w:hRule="exact"/>
        </w:trPr>
        <w:tc>
          <w:tcPr>
            <w:tcW w:w="2717" w:type="pct"/>
            <w:tcBorders>
              <w:top w:val="single" w:color="auto" w:sz="4" w:space="0"/>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黑体" w:hAnsi="宋体" w:eastAsia="黑体" w:cs="宋体"/>
                <w:b/>
                <w:bCs/>
                <w:kern w:val="0"/>
                <w:sz w:val="18"/>
                <w:szCs w:val="18"/>
              </w:rPr>
            </w:pPr>
            <w:r>
              <w:rPr>
                <w:rFonts w:hint="eastAsia" w:ascii="黑体" w:hAnsi="宋体" w:eastAsia="黑体" w:cs="宋体"/>
                <w:b/>
                <w:bCs/>
                <w:kern w:val="0"/>
                <w:sz w:val="18"/>
                <w:szCs w:val="18"/>
              </w:rPr>
              <w:t>限额以上单位社会消费品零售总额</w:t>
            </w:r>
          </w:p>
        </w:tc>
        <w:tc>
          <w:tcPr>
            <w:tcW w:w="636" w:type="pct"/>
            <w:tcBorders>
              <w:top w:val="single" w:color="auto" w:sz="4" w:space="0"/>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top w:val="single" w:color="auto" w:sz="4" w:space="0"/>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2</w:t>
            </w:r>
            <w:r>
              <w:rPr>
                <w:kern w:val="0"/>
                <w:sz w:val="20"/>
                <w:szCs w:val="20"/>
              </w:rPr>
              <w:t>1.85</w:t>
            </w:r>
          </w:p>
        </w:tc>
        <w:tc>
          <w:tcPr>
            <w:tcW w:w="741" w:type="pct"/>
            <w:tcBorders>
              <w:top w:val="single" w:color="auto" w:sz="4" w:space="0"/>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w:t>
            </w:r>
            <w:r>
              <w:rPr>
                <w:kern w:val="0"/>
                <w:sz w:val="20"/>
                <w:szCs w:val="20"/>
              </w:rPr>
              <w:t>4.6</w:t>
            </w:r>
          </w:p>
        </w:tc>
      </w:tr>
      <w:tr>
        <w:tblPrEx>
          <w:tblCellMar>
            <w:top w:w="0" w:type="dxa"/>
            <w:left w:w="108" w:type="dxa"/>
            <w:bottom w:w="0" w:type="dxa"/>
            <w:right w:w="108" w:type="dxa"/>
          </w:tblCellMar>
        </w:tblPrEx>
        <w:trPr>
          <w:trHeight w:val="416" w:hRule="exact"/>
        </w:trPr>
        <w:tc>
          <w:tcPr>
            <w:tcW w:w="2717"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
                <w:kern w:val="0"/>
                <w:sz w:val="18"/>
                <w:szCs w:val="18"/>
              </w:rPr>
            </w:pPr>
            <w:r>
              <w:rPr>
                <w:rFonts w:hint="eastAsia" w:ascii="宋体" w:hAnsi="宋体" w:cstheme="minorBidi"/>
                <w:b/>
                <w:kern w:val="0"/>
                <w:sz w:val="18"/>
                <w:szCs w:val="18"/>
              </w:rPr>
              <w:t>限额以上企业社会消费品零售额</w:t>
            </w:r>
          </w:p>
        </w:tc>
        <w:tc>
          <w:tcPr>
            <w:tcW w:w="636"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w:t>
            </w:r>
            <w:r>
              <w:rPr>
                <w:kern w:val="0"/>
                <w:sz w:val="20"/>
                <w:szCs w:val="20"/>
              </w:rPr>
              <w:t>8.36</w:t>
            </w:r>
          </w:p>
        </w:tc>
        <w:tc>
          <w:tcPr>
            <w:tcW w:w="741"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w:t>
            </w:r>
            <w:r>
              <w:rPr>
                <w:kern w:val="0"/>
                <w:sz w:val="20"/>
                <w:szCs w:val="20"/>
              </w:rPr>
              <w:t>8.2</w:t>
            </w:r>
          </w:p>
        </w:tc>
      </w:tr>
      <w:tr>
        <w:tblPrEx>
          <w:tblCellMar>
            <w:top w:w="0" w:type="dxa"/>
            <w:left w:w="108" w:type="dxa"/>
            <w:bottom w:w="0" w:type="dxa"/>
            <w:right w:w="108" w:type="dxa"/>
          </w:tblCellMar>
        </w:tblPrEx>
        <w:trPr>
          <w:trHeight w:val="416" w:hRule="exact"/>
        </w:trPr>
        <w:tc>
          <w:tcPr>
            <w:tcW w:w="2717"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ascii="宋体" w:hAnsi="宋体" w:cstheme="minorBidi"/>
                <w:kern w:val="0"/>
                <w:sz w:val="18"/>
                <w:szCs w:val="18"/>
              </w:rPr>
              <w:t xml:space="preserve">  </w:t>
            </w:r>
            <w:r>
              <w:rPr>
                <w:rFonts w:hint="eastAsia" w:ascii="宋体" w:hAnsi="宋体" w:cstheme="minorBidi"/>
                <w:kern w:val="0"/>
                <w:sz w:val="18"/>
                <w:szCs w:val="18"/>
              </w:rPr>
              <w:t>#批发业</w:t>
            </w:r>
          </w:p>
        </w:tc>
        <w:tc>
          <w:tcPr>
            <w:tcW w:w="636"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w:t>
            </w:r>
            <w:r>
              <w:rPr>
                <w:kern w:val="0"/>
                <w:sz w:val="20"/>
                <w:szCs w:val="20"/>
              </w:rPr>
              <w:t>0.58</w:t>
            </w:r>
          </w:p>
        </w:tc>
        <w:tc>
          <w:tcPr>
            <w:tcW w:w="741"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4</w:t>
            </w:r>
            <w:r>
              <w:rPr>
                <w:kern w:val="0"/>
                <w:sz w:val="20"/>
                <w:szCs w:val="20"/>
              </w:rPr>
              <w:t>5.0</w:t>
            </w:r>
          </w:p>
        </w:tc>
      </w:tr>
      <w:tr>
        <w:tblPrEx>
          <w:tblCellMar>
            <w:top w:w="0" w:type="dxa"/>
            <w:left w:w="108" w:type="dxa"/>
            <w:bottom w:w="0" w:type="dxa"/>
            <w:right w:w="108" w:type="dxa"/>
          </w:tblCellMar>
        </w:tblPrEx>
        <w:trPr>
          <w:trHeight w:val="416" w:hRule="exact"/>
        </w:trPr>
        <w:tc>
          <w:tcPr>
            <w:tcW w:w="2717"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ind w:firstLine="270" w:firstLineChars="150"/>
              <w:rPr>
                <w:rFonts w:ascii="宋体" w:hAnsi="宋体" w:cstheme="minorBidi"/>
                <w:kern w:val="0"/>
                <w:sz w:val="18"/>
                <w:szCs w:val="18"/>
              </w:rPr>
            </w:pPr>
            <w:r>
              <w:rPr>
                <w:rFonts w:hint="eastAsia" w:ascii="宋体" w:hAnsi="宋体" w:cstheme="minorBidi"/>
                <w:kern w:val="0"/>
                <w:sz w:val="18"/>
                <w:szCs w:val="18"/>
              </w:rPr>
              <w:t>零售业</w:t>
            </w:r>
          </w:p>
        </w:tc>
        <w:tc>
          <w:tcPr>
            <w:tcW w:w="636"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kern w:val="0"/>
                <w:sz w:val="20"/>
                <w:szCs w:val="20"/>
              </w:rPr>
              <w:t>6.68</w:t>
            </w:r>
          </w:p>
        </w:tc>
        <w:tc>
          <w:tcPr>
            <w:tcW w:w="741"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w:t>
            </w:r>
            <w:r>
              <w:rPr>
                <w:kern w:val="0"/>
                <w:sz w:val="20"/>
                <w:szCs w:val="20"/>
              </w:rPr>
              <w:t>6.1</w:t>
            </w:r>
          </w:p>
        </w:tc>
      </w:tr>
      <w:tr>
        <w:tblPrEx>
          <w:tblCellMar>
            <w:top w:w="0" w:type="dxa"/>
            <w:left w:w="108" w:type="dxa"/>
            <w:bottom w:w="0" w:type="dxa"/>
            <w:right w:w="108" w:type="dxa"/>
          </w:tblCellMar>
        </w:tblPrEx>
        <w:trPr>
          <w:trHeight w:val="416" w:hRule="exact"/>
        </w:trPr>
        <w:tc>
          <w:tcPr>
            <w:tcW w:w="2717"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ind w:firstLine="270" w:firstLineChars="150"/>
              <w:rPr>
                <w:rFonts w:ascii="宋体" w:hAnsi="宋体" w:cstheme="minorBidi"/>
                <w:kern w:val="0"/>
                <w:sz w:val="18"/>
                <w:szCs w:val="18"/>
              </w:rPr>
            </w:pPr>
            <w:r>
              <w:rPr>
                <w:rFonts w:hint="eastAsia" w:ascii="宋体" w:hAnsi="宋体" w:cstheme="minorBidi"/>
                <w:kern w:val="0"/>
                <w:sz w:val="18"/>
                <w:szCs w:val="18"/>
              </w:rPr>
              <w:t>住宿业</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0</w:t>
            </w:r>
            <w:r>
              <w:rPr>
                <w:kern w:val="0"/>
                <w:sz w:val="20"/>
                <w:szCs w:val="20"/>
              </w:rPr>
              <w:t>.26</w:t>
            </w:r>
          </w:p>
        </w:tc>
        <w:tc>
          <w:tcPr>
            <w:tcW w:w="741"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w:t>
            </w:r>
            <w:r>
              <w:rPr>
                <w:kern w:val="0"/>
                <w:sz w:val="20"/>
                <w:szCs w:val="20"/>
              </w:rPr>
              <w:t>16.3</w:t>
            </w:r>
          </w:p>
        </w:tc>
      </w:tr>
      <w:tr>
        <w:tblPrEx>
          <w:tblCellMar>
            <w:top w:w="0" w:type="dxa"/>
            <w:left w:w="108" w:type="dxa"/>
            <w:bottom w:w="0" w:type="dxa"/>
            <w:right w:w="108" w:type="dxa"/>
          </w:tblCellMar>
        </w:tblPrEx>
        <w:trPr>
          <w:trHeight w:val="416" w:hRule="exact"/>
        </w:trPr>
        <w:tc>
          <w:tcPr>
            <w:tcW w:w="2717"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餐饮业</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0</w:t>
            </w:r>
            <w:r>
              <w:rPr>
                <w:kern w:val="0"/>
                <w:sz w:val="20"/>
                <w:szCs w:val="20"/>
              </w:rPr>
              <w:t>.84</w:t>
            </w:r>
          </w:p>
        </w:tc>
        <w:tc>
          <w:tcPr>
            <w:tcW w:w="741"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3</w:t>
            </w:r>
            <w:r>
              <w:rPr>
                <w:kern w:val="0"/>
                <w:sz w:val="20"/>
                <w:szCs w:val="20"/>
              </w:rPr>
              <w:t>.4</w:t>
            </w:r>
          </w:p>
        </w:tc>
      </w:tr>
      <w:tr>
        <w:tblPrEx>
          <w:tblCellMar>
            <w:top w:w="0" w:type="dxa"/>
            <w:left w:w="108" w:type="dxa"/>
            <w:bottom w:w="0" w:type="dxa"/>
            <w:right w:w="108" w:type="dxa"/>
          </w:tblCellMar>
        </w:tblPrEx>
        <w:trPr>
          <w:trHeight w:val="416" w:hRule="exact"/>
        </w:trPr>
        <w:tc>
          <w:tcPr>
            <w:tcW w:w="2717"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
                <w:kern w:val="0"/>
                <w:sz w:val="18"/>
                <w:szCs w:val="18"/>
              </w:rPr>
            </w:pPr>
            <w:r>
              <w:rPr>
                <w:rFonts w:hint="eastAsia" w:ascii="宋体" w:hAnsi="宋体" w:cstheme="minorBidi"/>
                <w:b/>
                <w:kern w:val="0"/>
                <w:sz w:val="18"/>
                <w:szCs w:val="18"/>
              </w:rPr>
              <w:t>限额以上个体社会消费品零售额</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kern w:val="0"/>
                <w:sz w:val="20"/>
                <w:szCs w:val="20"/>
              </w:rPr>
              <w:t>3.48</w:t>
            </w:r>
          </w:p>
        </w:tc>
        <w:tc>
          <w:tcPr>
            <w:tcW w:w="741"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w:t>
            </w:r>
            <w:r>
              <w:rPr>
                <w:kern w:val="0"/>
                <w:sz w:val="20"/>
                <w:szCs w:val="20"/>
              </w:rPr>
              <w:t>1.2</w:t>
            </w:r>
          </w:p>
        </w:tc>
      </w:tr>
      <w:tr>
        <w:tblPrEx>
          <w:tblCellMar>
            <w:top w:w="0" w:type="dxa"/>
            <w:left w:w="108" w:type="dxa"/>
            <w:bottom w:w="0" w:type="dxa"/>
            <w:right w:w="108" w:type="dxa"/>
          </w:tblCellMar>
        </w:tblPrEx>
        <w:trPr>
          <w:trHeight w:val="416" w:hRule="exact"/>
        </w:trPr>
        <w:tc>
          <w:tcPr>
            <w:tcW w:w="2717"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#零售业</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w:t>
            </w:r>
            <w:r>
              <w:rPr>
                <w:kern w:val="0"/>
                <w:sz w:val="20"/>
                <w:szCs w:val="20"/>
              </w:rPr>
              <w:t>.63</w:t>
            </w:r>
          </w:p>
        </w:tc>
        <w:tc>
          <w:tcPr>
            <w:tcW w:w="741"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w:t>
            </w:r>
            <w:r>
              <w:rPr>
                <w:kern w:val="0"/>
                <w:sz w:val="20"/>
                <w:szCs w:val="20"/>
              </w:rPr>
              <w:t>9.7</w:t>
            </w:r>
          </w:p>
        </w:tc>
      </w:tr>
      <w:tr>
        <w:tblPrEx>
          <w:tblCellMar>
            <w:top w:w="0" w:type="dxa"/>
            <w:left w:w="108" w:type="dxa"/>
            <w:bottom w:w="0" w:type="dxa"/>
            <w:right w:w="108" w:type="dxa"/>
          </w:tblCellMar>
        </w:tblPrEx>
        <w:trPr>
          <w:trHeight w:val="416" w:hRule="exact"/>
        </w:trPr>
        <w:tc>
          <w:tcPr>
            <w:tcW w:w="2717"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住宿业</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0</w:t>
            </w:r>
            <w:r>
              <w:rPr>
                <w:kern w:val="0"/>
                <w:sz w:val="20"/>
                <w:szCs w:val="20"/>
              </w:rPr>
              <w:t>.55</w:t>
            </w:r>
          </w:p>
        </w:tc>
        <w:tc>
          <w:tcPr>
            <w:tcW w:w="741"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8</w:t>
            </w:r>
            <w:r>
              <w:rPr>
                <w:kern w:val="0"/>
                <w:sz w:val="20"/>
                <w:szCs w:val="20"/>
              </w:rPr>
              <w:t>.6</w:t>
            </w:r>
          </w:p>
        </w:tc>
      </w:tr>
      <w:tr>
        <w:tblPrEx>
          <w:tblCellMar>
            <w:top w:w="0" w:type="dxa"/>
            <w:left w:w="108" w:type="dxa"/>
            <w:bottom w:w="0" w:type="dxa"/>
            <w:right w:w="108" w:type="dxa"/>
          </w:tblCellMar>
        </w:tblPrEx>
        <w:trPr>
          <w:trHeight w:val="416" w:hRule="exact"/>
        </w:trPr>
        <w:tc>
          <w:tcPr>
            <w:tcW w:w="2717"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餐饮业</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w:t>
            </w:r>
            <w:r>
              <w:rPr>
                <w:kern w:val="0"/>
                <w:sz w:val="20"/>
                <w:szCs w:val="20"/>
              </w:rPr>
              <w:t>.30</w:t>
            </w:r>
          </w:p>
        </w:tc>
        <w:tc>
          <w:tcPr>
            <w:tcW w:w="741"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7</w:t>
            </w:r>
            <w:r>
              <w:rPr>
                <w:kern w:val="0"/>
                <w:sz w:val="20"/>
                <w:szCs w:val="20"/>
              </w:rPr>
              <w:t>.3</w:t>
            </w:r>
          </w:p>
        </w:tc>
      </w:tr>
      <w:tr>
        <w:tblPrEx>
          <w:tblCellMar>
            <w:top w:w="0" w:type="dxa"/>
            <w:left w:w="108" w:type="dxa"/>
            <w:bottom w:w="0" w:type="dxa"/>
            <w:right w:w="108" w:type="dxa"/>
          </w:tblCellMar>
        </w:tblPrEx>
        <w:trPr>
          <w:trHeight w:val="416" w:hRule="exact"/>
        </w:trPr>
        <w:tc>
          <w:tcPr>
            <w:tcW w:w="2717"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
                <w:kern w:val="0"/>
                <w:sz w:val="18"/>
                <w:szCs w:val="18"/>
              </w:rPr>
            </w:pPr>
            <w:r>
              <w:rPr>
                <w:rFonts w:hint="eastAsia" w:ascii="宋体" w:hAnsi="宋体" w:cstheme="minorBidi"/>
                <w:b/>
                <w:kern w:val="0"/>
                <w:sz w:val="18"/>
                <w:szCs w:val="18"/>
              </w:rPr>
              <w:t>限额以上单位批发业商品销售额</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9</w:t>
            </w:r>
            <w:r>
              <w:rPr>
                <w:kern w:val="0"/>
                <w:sz w:val="20"/>
                <w:szCs w:val="20"/>
              </w:rPr>
              <w:t>4.13</w:t>
            </w:r>
          </w:p>
        </w:tc>
        <w:tc>
          <w:tcPr>
            <w:tcW w:w="741"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3</w:t>
            </w:r>
            <w:r>
              <w:rPr>
                <w:kern w:val="0"/>
                <w:sz w:val="20"/>
                <w:szCs w:val="20"/>
              </w:rPr>
              <w:t>0.8</w:t>
            </w:r>
          </w:p>
        </w:tc>
      </w:tr>
      <w:tr>
        <w:tblPrEx>
          <w:tblCellMar>
            <w:top w:w="0" w:type="dxa"/>
            <w:left w:w="108" w:type="dxa"/>
            <w:bottom w:w="0" w:type="dxa"/>
            <w:right w:w="108" w:type="dxa"/>
          </w:tblCellMar>
        </w:tblPrEx>
        <w:trPr>
          <w:trHeight w:val="416" w:hRule="exact"/>
        </w:trPr>
        <w:tc>
          <w:tcPr>
            <w:tcW w:w="2717"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ind w:firstLine="160" w:firstLineChars="100"/>
              <w:rPr>
                <w:rFonts w:ascii="宋体" w:hAnsi="宋体" w:cstheme="minorBidi"/>
                <w:kern w:val="0"/>
                <w:sz w:val="16"/>
                <w:szCs w:val="16"/>
              </w:rPr>
            </w:pPr>
            <w:r>
              <w:rPr>
                <w:rFonts w:hint="eastAsia" w:ascii="宋体" w:hAnsi="宋体" w:cstheme="minorBidi"/>
                <w:kern w:val="0"/>
                <w:sz w:val="16"/>
                <w:szCs w:val="16"/>
              </w:rPr>
              <w:t>#限额以上企业</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9</w:t>
            </w:r>
            <w:r>
              <w:rPr>
                <w:kern w:val="0"/>
                <w:sz w:val="20"/>
                <w:szCs w:val="20"/>
              </w:rPr>
              <w:t>4.13</w:t>
            </w:r>
          </w:p>
        </w:tc>
        <w:tc>
          <w:tcPr>
            <w:tcW w:w="741"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3</w:t>
            </w:r>
            <w:r>
              <w:rPr>
                <w:kern w:val="0"/>
                <w:sz w:val="20"/>
                <w:szCs w:val="20"/>
              </w:rPr>
              <w:t>0.8</w:t>
            </w:r>
          </w:p>
        </w:tc>
      </w:tr>
      <w:tr>
        <w:tblPrEx>
          <w:tblCellMar>
            <w:top w:w="0" w:type="dxa"/>
            <w:left w:w="108" w:type="dxa"/>
            <w:bottom w:w="0" w:type="dxa"/>
            <w:right w:w="108" w:type="dxa"/>
          </w:tblCellMar>
        </w:tblPrEx>
        <w:trPr>
          <w:trHeight w:val="416" w:hRule="exact"/>
        </w:trPr>
        <w:tc>
          <w:tcPr>
            <w:tcW w:w="2717"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
                <w:kern w:val="0"/>
                <w:sz w:val="18"/>
                <w:szCs w:val="18"/>
              </w:rPr>
            </w:pPr>
            <w:r>
              <w:rPr>
                <w:rFonts w:hint="eastAsia" w:ascii="宋体" w:hAnsi="宋体" w:cstheme="minorBidi"/>
                <w:b/>
                <w:kern w:val="0"/>
                <w:sz w:val="18"/>
                <w:szCs w:val="18"/>
              </w:rPr>
              <w:t>限额以上单位零售业商品销售额</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8</w:t>
            </w:r>
            <w:r>
              <w:rPr>
                <w:kern w:val="0"/>
                <w:sz w:val="20"/>
                <w:szCs w:val="20"/>
              </w:rPr>
              <w:t>.61</w:t>
            </w:r>
          </w:p>
        </w:tc>
        <w:tc>
          <w:tcPr>
            <w:tcW w:w="741"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w:t>
            </w:r>
            <w:r>
              <w:rPr>
                <w:kern w:val="0"/>
                <w:sz w:val="20"/>
                <w:szCs w:val="20"/>
              </w:rPr>
              <w:t>4.3</w:t>
            </w:r>
          </w:p>
        </w:tc>
      </w:tr>
      <w:tr>
        <w:tblPrEx>
          <w:tblCellMar>
            <w:top w:w="0" w:type="dxa"/>
            <w:left w:w="108" w:type="dxa"/>
            <w:bottom w:w="0" w:type="dxa"/>
            <w:right w:w="108" w:type="dxa"/>
          </w:tblCellMar>
        </w:tblPrEx>
        <w:trPr>
          <w:trHeight w:val="416" w:hRule="exact"/>
        </w:trPr>
        <w:tc>
          <w:tcPr>
            <w:tcW w:w="2717"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6"/>
                <w:szCs w:val="16"/>
              </w:rPr>
            </w:pPr>
            <w:r>
              <w:rPr>
                <w:rFonts w:hint="eastAsia" w:ascii="宋体" w:hAnsi="宋体" w:cstheme="minorBidi"/>
                <w:b/>
                <w:kern w:val="0"/>
                <w:sz w:val="16"/>
                <w:szCs w:val="16"/>
              </w:rPr>
              <w:t xml:space="preserve">  </w:t>
            </w:r>
            <w:r>
              <w:rPr>
                <w:rFonts w:hint="eastAsia" w:ascii="宋体" w:hAnsi="宋体" w:cstheme="minorBidi"/>
                <w:kern w:val="0"/>
                <w:sz w:val="16"/>
                <w:szCs w:val="16"/>
              </w:rPr>
              <w:t>#限额以上企业</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kern w:val="0"/>
                <w:sz w:val="20"/>
                <w:szCs w:val="20"/>
              </w:rPr>
              <w:t>6.99</w:t>
            </w:r>
          </w:p>
        </w:tc>
        <w:tc>
          <w:tcPr>
            <w:tcW w:w="741"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w:t>
            </w:r>
            <w:r>
              <w:rPr>
                <w:kern w:val="0"/>
                <w:sz w:val="20"/>
                <w:szCs w:val="20"/>
              </w:rPr>
              <w:t>3.0</w:t>
            </w:r>
          </w:p>
        </w:tc>
      </w:tr>
      <w:tr>
        <w:tblPrEx>
          <w:tblCellMar>
            <w:top w:w="0" w:type="dxa"/>
            <w:left w:w="108" w:type="dxa"/>
            <w:bottom w:w="0" w:type="dxa"/>
            <w:right w:w="108" w:type="dxa"/>
          </w:tblCellMar>
        </w:tblPrEx>
        <w:trPr>
          <w:trHeight w:val="416" w:hRule="exact"/>
        </w:trPr>
        <w:tc>
          <w:tcPr>
            <w:tcW w:w="2717"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ind w:firstLine="240" w:firstLineChars="150"/>
              <w:rPr>
                <w:rFonts w:ascii="宋体" w:hAnsi="宋体" w:cstheme="minorBidi"/>
                <w:kern w:val="0"/>
                <w:sz w:val="16"/>
                <w:szCs w:val="16"/>
              </w:rPr>
            </w:pPr>
            <w:r>
              <w:rPr>
                <w:rFonts w:hint="eastAsia" w:ascii="宋体" w:hAnsi="宋体" w:cstheme="minorBidi"/>
                <w:kern w:val="0"/>
                <w:sz w:val="16"/>
                <w:szCs w:val="16"/>
              </w:rPr>
              <w:t>限额以上个体</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w:t>
            </w:r>
            <w:r>
              <w:rPr>
                <w:kern w:val="0"/>
                <w:sz w:val="20"/>
                <w:szCs w:val="20"/>
              </w:rPr>
              <w:t>.62</w:t>
            </w:r>
          </w:p>
        </w:tc>
        <w:tc>
          <w:tcPr>
            <w:tcW w:w="741"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w:t>
            </w:r>
            <w:r>
              <w:rPr>
                <w:kern w:val="0"/>
                <w:sz w:val="20"/>
                <w:szCs w:val="20"/>
              </w:rPr>
              <w:t>9.7</w:t>
            </w:r>
          </w:p>
        </w:tc>
      </w:tr>
      <w:tr>
        <w:tblPrEx>
          <w:tblCellMar>
            <w:top w:w="0" w:type="dxa"/>
            <w:left w:w="108" w:type="dxa"/>
            <w:bottom w:w="0" w:type="dxa"/>
            <w:right w:w="108" w:type="dxa"/>
          </w:tblCellMar>
        </w:tblPrEx>
        <w:trPr>
          <w:trHeight w:val="350" w:hRule="exact"/>
        </w:trPr>
        <w:tc>
          <w:tcPr>
            <w:tcW w:w="2717"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
                <w:kern w:val="0"/>
                <w:sz w:val="18"/>
                <w:szCs w:val="18"/>
              </w:rPr>
            </w:pPr>
            <w:r>
              <w:rPr>
                <w:rFonts w:hint="eastAsia" w:ascii="宋体" w:hAnsi="宋体" w:cstheme="minorBidi"/>
                <w:b/>
                <w:kern w:val="0"/>
                <w:sz w:val="18"/>
                <w:szCs w:val="18"/>
              </w:rPr>
              <w:t>限额以上单位住宿业营业收入</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w:t>
            </w:r>
            <w:r>
              <w:rPr>
                <w:kern w:val="0"/>
                <w:sz w:val="20"/>
                <w:szCs w:val="20"/>
              </w:rPr>
              <w:t>.20</w:t>
            </w:r>
          </w:p>
        </w:tc>
        <w:tc>
          <w:tcPr>
            <w:tcW w:w="741"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w:t>
            </w:r>
            <w:r>
              <w:rPr>
                <w:kern w:val="0"/>
                <w:sz w:val="20"/>
                <w:szCs w:val="20"/>
              </w:rPr>
              <w:t>0.7</w:t>
            </w:r>
          </w:p>
        </w:tc>
      </w:tr>
      <w:tr>
        <w:tblPrEx>
          <w:tblCellMar>
            <w:top w:w="0" w:type="dxa"/>
            <w:left w:w="108" w:type="dxa"/>
            <w:bottom w:w="0" w:type="dxa"/>
            <w:right w:w="108" w:type="dxa"/>
          </w:tblCellMar>
        </w:tblPrEx>
        <w:trPr>
          <w:trHeight w:val="350" w:hRule="exact"/>
        </w:trPr>
        <w:tc>
          <w:tcPr>
            <w:tcW w:w="2717"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6"/>
                <w:szCs w:val="16"/>
              </w:rPr>
            </w:pPr>
            <w:r>
              <w:rPr>
                <w:rFonts w:hint="eastAsia" w:ascii="宋体" w:hAnsi="宋体" w:cstheme="minorBidi"/>
                <w:kern w:val="0"/>
                <w:sz w:val="16"/>
                <w:szCs w:val="16"/>
              </w:rPr>
              <w:t xml:space="preserve">  #限额以上企业</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0</w:t>
            </w:r>
            <w:r>
              <w:rPr>
                <w:kern w:val="0"/>
                <w:sz w:val="20"/>
                <w:szCs w:val="20"/>
              </w:rPr>
              <w:t>.47</w:t>
            </w:r>
          </w:p>
        </w:tc>
        <w:tc>
          <w:tcPr>
            <w:tcW w:w="741"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w:t>
            </w:r>
            <w:r>
              <w:rPr>
                <w:kern w:val="0"/>
                <w:sz w:val="20"/>
                <w:szCs w:val="20"/>
              </w:rPr>
              <w:t>10.5</w:t>
            </w:r>
          </w:p>
        </w:tc>
      </w:tr>
      <w:tr>
        <w:tblPrEx>
          <w:tblCellMar>
            <w:top w:w="0" w:type="dxa"/>
            <w:left w:w="108" w:type="dxa"/>
            <w:bottom w:w="0" w:type="dxa"/>
            <w:right w:w="108" w:type="dxa"/>
          </w:tblCellMar>
        </w:tblPrEx>
        <w:trPr>
          <w:trHeight w:val="350" w:hRule="exact"/>
        </w:trPr>
        <w:tc>
          <w:tcPr>
            <w:tcW w:w="2717"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6"/>
                <w:szCs w:val="16"/>
              </w:rPr>
            </w:pPr>
            <w:r>
              <w:rPr>
                <w:rFonts w:hint="eastAsia" w:ascii="宋体" w:hAnsi="宋体" w:cstheme="minorBidi"/>
                <w:kern w:val="0"/>
                <w:sz w:val="16"/>
                <w:szCs w:val="16"/>
              </w:rPr>
              <w:t xml:space="preserve">   限额以上个体</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0</w:t>
            </w:r>
            <w:r>
              <w:rPr>
                <w:kern w:val="0"/>
                <w:sz w:val="20"/>
                <w:szCs w:val="20"/>
              </w:rPr>
              <w:t>.73</w:t>
            </w:r>
          </w:p>
        </w:tc>
        <w:tc>
          <w:tcPr>
            <w:tcW w:w="741"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7</w:t>
            </w:r>
            <w:r>
              <w:rPr>
                <w:kern w:val="0"/>
                <w:sz w:val="20"/>
                <w:szCs w:val="20"/>
              </w:rPr>
              <w:t>.0</w:t>
            </w:r>
          </w:p>
        </w:tc>
      </w:tr>
      <w:tr>
        <w:tblPrEx>
          <w:tblCellMar>
            <w:top w:w="0" w:type="dxa"/>
            <w:left w:w="108" w:type="dxa"/>
            <w:bottom w:w="0" w:type="dxa"/>
            <w:right w:w="108" w:type="dxa"/>
          </w:tblCellMar>
        </w:tblPrEx>
        <w:trPr>
          <w:trHeight w:val="350" w:hRule="exact"/>
        </w:trPr>
        <w:tc>
          <w:tcPr>
            <w:tcW w:w="2717"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
                <w:kern w:val="0"/>
                <w:sz w:val="18"/>
                <w:szCs w:val="18"/>
              </w:rPr>
            </w:pPr>
            <w:r>
              <w:rPr>
                <w:rFonts w:hint="eastAsia" w:ascii="宋体" w:hAnsi="宋体" w:cstheme="minorBidi"/>
                <w:b/>
                <w:kern w:val="0"/>
                <w:sz w:val="18"/>
                <w:szCs w:val="18"/>
              </w:rPr>
              <w:t>限额以上单位餐饮业营业收入</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2</w:t>
            </w:r>
            <w:r>
              <w:rPr>
                <w:kern w:val="0"/>
                <w:sz w:val="20"/>
                <w:szCs w:val="20"/>
              </w:rPr>
              <w:t>.26</w:t>
            </w:r>
          </w:p>
        </w:tc>
        <w:tc>
          <w:tcPr>
            <w:tcW w:w="741"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6</w:t>
            </w:r>
            <w:r>
              <w:rPr>
                <w:kern w:val="0"/>
                <w:sz w:val="20"/>
                <w:szCs w:val="20"/>
              </w:rPr>
              <w:t>.1</w:t>
            </w:r>
          </w:p>
        </w:tc>
      </w:tr>
      <w:tr>
        <w:tblPrEx>
          <w:tblCellMar>
            <w:top w:w="0" w:type="dxa"/>
            <w:left w:w="108" w:type="dxa"/>
            <w:bottom w:w="0" w:type="dxa"/>
            <w:right w:w="108" w:type="dxa"/>
          </w:tblCellMar>
        </w:tblPrEx>
        <w:trPr>
          <w:trHeight w:val="350" w:hRule="exact"/>
        </w:trPr>
        <w:tc>
          <w:tcPr>
            <w:tcW w:w="2717"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6"/>
                <w:szCs w:val="16"/>
              </w:rPr>
            </w:pPr>
            <w:r>
              <w:rPr>
                <w:rFonts w:hint="eastAsia" w:ascii="宋体" w:hAnsi="宋体" w:cstheme="minorBidi"/>
                <w:kern w:val="0"/>
                <w:sz w:val="16"/>
                <w:szCs w:val="16"/>
              </w:rPr>
              <w:t xml:space="preserve">  #限额以上企业</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0</w:t>
            </w:r>
            <w:r>
              <w:rPr>
                <w:kern w:val="0"/>
                <w:sz w:val="20"/>
                <w:szCs w:val="20"/>
              </w:rPr>
              <w:t>.92</w:t>
            </w:r>
          </w:p>
        </w:tc>
        <w:tc>
          <w:tcPr>
            <w:tcW w:w="741"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4</w:t>
            </w:r>
            <w:r>
              <w:rPr>
                <w:kern w:val="0"/>
                <w:sz w:val="20"/>
                <w:szCs w:val="20"/>
              </w:rPr>
              <w:t>.3</w:t>
            </w:r>
          </w:p>
        </w:tc>
      </w:tr>
      <w:tr>
        <w:tblPrEx>
          <w:tblCellMar>
            <w:top w:w="0" w:type="dxa"/>
            <w:left w:w="108" w:type="dxa"/>
            <w:bottom w:w="0" w:type="dxa"/>
            <w:right w:w="108" w:type="dxa"/>
          </w:tblCellMar>
        </w:tblPrEx>
        <w:trPr>
          <w:trHeight w:val="350" w:hRule="exact"/>
        </w:trPr>
        <w:tc>
          <w:tcPr>
            <w:tcW w:w="2717" w:type="pct"/>
            <w:tcBorders>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6"/>
                <w:szCs w:val="16"/>
              </w:rPr>
            </w:pPr>
            <w:r>
              <w:rPr>
                <w:rFonts w:hint="eastAsia" w:ascii="宋体" w:hAnsi="宋体" w:cstheme="minorBidi"/>
                <w:kern w:val="0"/>
                <w:sz w:val="16"/>
                <w:szCs w:val="16"/>
              </w:rPr>
              <w:t xml:space="preserve">   限额以上个体</w:t>
            </w:r>
          </w:p>
        </w:tc>
        <w:tc>
          <w:tcPr>
            <w:tcW w:w="636" w:type="pct"/>
            <w:tcBorders>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w:t>
            </w:r>
            <w:r>
              <w:rPr>
                <w:kern w:val="0"/>
                <w:sz w:val="20"/>
                <w:szCs w:val="20"/>
              </w:rPr>
              <w:t>.34</w:t>
            </w:r>
          </w:p>
        </w:tc>
        <w:tc>
          <w:tcPr>
            <w:tcW w:w="741" w:type="pct"/>
            <w:tcBorders>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7</w:t>
            </w:r>
            <w:r>
              <w:rPr>
                <w:kern w:val="0"/>
                <w:sz w:val="20"/>
                <w:szCs w:val="20"/>
              </w:rPr>
              <w:t>.4</w:t>
            </w:r>
          </w:p>
        </w:tc>
      </w:tr>
    </w:tbl>
    <w:p>
      <w:pPr>
        <w:widowControl/>
        <w:adjustRightInd w:val="0"/>
        <w:snapToGrid w:val="0"/>
        <w:spacing w:line="16" w:lineRule="atLeast"/>
        <w:rPr>
          <w:rFonts w:ascii="宋体" w:hAnsi="宋体" w:cstheme="minorBidi"/>
          <w:spacing w:val="-8"/>
          <w:kern w:val="0"/>
          <w:sz w:val="15"/>
          <w:szCs w:val="15"/>
        </w:rPr>
      </w:pPr>
      <w:r>
        <w:rPr>
          <w:rFonts w:hint="eastAsia" w:ascii="宋体" w:hAnsi="宋体" w:cstheme="minorBidi"/>
          <w:spacing w:val="-8"/>
          <w:kern w:val="0"/>
          <w:sz w:val="15"/>
          <w:szCs w:val="15"/>
        </w:rPr>
        <w:t>注：根据国家统计局商贸统计制度，商贸全口径数据调整为季报，月度数据为限上单位数据。</w:t>
      </w:r>
    </w:p>
    <w:p>
      <w:pPr>
        <w:spacing w:line="300" w:lineRule="exact"/>
        <w:jc w:val="center"/>
        <w:rPr>
          <w:b/>
          <w:szCs w:val="21"/>
        </w:rPr>
      </w:pPr>
      <w:r>
        <w:rPr>
          <w:rFonts w:hint="eastAsia"/>
          <w:b/>
          <w:szCs w:val="21"/>
        </w:rPr>
        <w:t>2022年1-</w:t>
      </w:r>
      <w:r>
        <w:rPr>
          <w:b/>
          <w:szCs w:val="21"/>
        </w:rPr>
        <w:t>7</w:t>
      </w:r>
      <w:r>
        <w:rPr>
          <w:rFonts w:hint="eastAsia"/>
          <w:b/>
          <w:szCs w:val="21"/>
        </w:rPr>
        <w:t>月各区县规模以上工业增加值增速（一）</w:t>
      </w:r>
    </w:p>
    <w:tbl>
      <w:tblPr>
        <w:tblStyle w:val="10"/>
        <w:tblW w:w="5000" w:type="pct"/>
        <w:tblInd w:w="0" w:type="dxa"/>
        <w:tblLayout w:type="autofit"/>
        <w:tblCellMar>
          <w:top w:w="0" w:type="dxa"/>
          <w:left w:w="108" w:type="dxa"/>
          <w:bottom w:w="0" w:type="dxa"/>
          <w:right w:w="108" w:type="dxa"/>
        </w:tblCellMar>
      </w:tblPr>
      <w:tblGrid>
        <w:gridCol w:w="1526"/>
        <w:gridCol w:w="1497"/>
        <w:gridCol w:w="1261"/>
        <w:gridCol w:w="1261"/>
      </w:tblGrid>
      <w:tr>
        <w:tblPrEx>
          <w:tblCellMar>
            <w:top w:w="0" w:type="dxa"/>
            <w:left w:w="108" w:type="dxa"/>
            <w:bottom w:w="0" w:type="dxa"/>
            <w:right w:w="108" w:type="dxa"/>
          </w:tblCellMar>
        </w:tblPrEx>
        <w:trPr>
          <w:trHeight w:val="761" w:hRule="atLeast"/>
        </w:trPr>
        <w:tc>
          <w:tcPr>
            <w:tcW w:w="13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区县名</w:t>
            </w:r>
          </w:p>
        </w:tc>
        <w:tc>
          <w:tcPr>
            <w:tcW w:w="13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规上工业增加值增速(%)</w:t>
            </w:r>
          </w:p>
        </w:tc>
        <w:tc>
          <w:tcPr>
            <w:tcW w:w="1137" w:type="pct"/>
            <w:tcBorders>
              <w:top w:val="single" w:color="auto" w:sz="4" w:space="0"/>
              <w:left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增速全市</w:t>
            </w:r>
          </w:p>
          <w:p>
            <w:pPr>
              <w:spacing w:line="240" w:lineRule="exact"/>
              <w:jc w:val="center"/>
              <w:rPr>
                <w:rFonts w:ascii="宋体" w:hAnsi="宋体" w:cs="宋体"/>
                <w:kern w:val="0"/>
                <w:sz w:val="18"/>
                <w:szCs w:val="18"/>
              </w:rPr>
            </w:pPr>
            <w:r>
              <w:rPr>
                <w:rFonts w:hint="eastAsia" w:ascii="宋体" w:hAnsi="宋体" w:cs="宋体"/>
                <w:kern w:val="0"/>
                <w:sz w:val="18"/>
                <w:szCs w:val="18"/>
              </w:rPr>
              <w:t>位次</w:t>
            </w:r>
          </w:p>
        </w:tc>
        <w:tc>
          <w:tcPr>
            <w:tcW w:w="1137" w:type="pct"/>
            <w:tcBorders>
              <w:top w:val="single" w:color="auto" w:sz="4" w:space="0"/>
              <w:left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增速渝东南</w:t>
            </w:r>
          </w:p>
          <w:p>
            <w:pPr>
              <w:spacing w:line="240" w:lineRule="exact"/>
              <w:jc w:val="center"/>
              <w:rPr>
                <w:rFonts w:ascii="宋体" w:hAnsi="宋体" w:cs="宋体"/>
                <w:kern w:val="0"/>
                <w:sz w:val="18"/>
                <w:szCs w:val="18"/>
              </w:rPr>
            </w:pPr>
            <w:r>
              <w:rPr>
                <w:rFonts w:hint="eastAsia" w:ascii="宋体" w:hAnsi="宋体" w:cs="宋体"/>
                <w:kern w:val="0"/>
                <w:sz w:val="18"/>
                <w:szCs w:val="18"/>
              </w:rPr>
              <w:t>位次</w:t>
            </w:r>
          </w:p>
        </w:tc>
      </w:tr>
      <w:tr>
        <w:tblPrEx>
          <w:tblCellMar>
            <w:top w:w="0" w:type="dxa"/>
            <w:left w:w="108" w:type="dxa"/>
            <w:bottom w:w="0" w:type="dxa"/>
            <w:right w:w="108" w:type="dxa"/>
          </w:tblCellMar>
        </w:tblPrEx>
        <w:trPr>
          <w:trHeight w:val="479" w:hRule="exact"/>
        </w:trPr>
        <w:tc>
          <w:tcPr>
            <w:tcW w:w="1376" w:type="pct"/>
            <w:tcBorders>
              <w:top w:val="single" w:color="auto" w:sz="4" w:space="0"/>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黔江区</w:t>
            </w:r>
          </w:p>
        </w:tc>
        <w:tc>
          <w:tcPr>
            <w:tcW w:w="1350" w:type="pct"/>
            <w:tcBorders>
              <w:top w:val="nil"/>
              <w:left w:val="single" w:color="auto" w:sz="4" w:space="0"/>
              <w:right w:val="single" w:color="auto" w:sz="4" w:space="0"/>
            </w:tcBorders>
            <w:shd w:val="clear" w:color="auto" w:fill="auto"/>
            <w:noWrap/>
            <w:vAlign w:val="center"/>
          </w:tcPr>
          <w:p>
            <w:pPr>
              <w:spacing w:line="240" w:lineRule="exact"/>
              <w:jc w:val="right"/>
              <w:rPr>
                <w:sz w:val="20"/>
                <w:szCs w:val="20"/>
              </w:rPr>
            </w:pPr>
            <w:r>
              <w:rPr>
                <w:rFonts w:hint="eastAsia"/>
                <w:sz w:val="20"/>
                <w:szCs w:val="20"/>
              </w:rPr>
              <w:t>7.6</w:t>
            </w:r>
          </w:p>
        </w:tc>
        <w:tc>
          <w:tcPr>
            <w:tcW w:w="1137" w:type="pct"/>
            <w:tcBorders>
              <w:top w:val="single" w:color="auto" w:sz="4" w:space="0"/>
              <w:left w:val="nil"/>
              <w:right w:val="single" w:color="auto" w:sz="4" w:space="0"/>
            </w:tcBorders>
            <w:vAlign w:val="center"/>
          </w:tcPr>
          <w:p>
            <w:pPr>
              <w:spacing w:line="240" w:lineRule="exact"/>
              <w:jc w:val="right"/>
              <w:rPr>
                <w:sz w:val="20"/>
                <w:szCs w:val="20"/>
              </w:rPr>
            </w:pPr>
            <w:r>
              <w:rPr>
                <w:rFonts w:hint="eastAsia"/>
                <w:sz w:val="20"/>
                <w:szCs w:val="20"/>
              </w:rPr>
              <w:t>5</w:t>
            </w:r>
          </w:p>
        </w:tc>
        <w:tc>
          <w:tcPr>
            <w:tcW w:w="1137" w:type="pct"/>
            <w:tcBorders>
              <w:top w:val="single" w:color="auto" w:sz="4" w:space="0"/>
              <w:left w:val="nil"/>
              <w:right w:val="single" w:color="auto" w:sz="4" w:space="0"/>
            </w:tcBorders>
            <w:vAlign w:val="center"/>
          </w:tcPr>
          <w:p>
            <w:pPr>
              <w:spacing w:line="240" w:lineRule="exact"/>
              <w:jc w:val="right"/>
              <w:rPr>
                <w:sz w:val="20"/>
                <w:szCs w:val="20"/>
              </w:rPr>
            </w:pPr>
            <w:r>
              <w:rPr>
                <w:rFonts w:hint="eastAsia"/>
                <w:sz w:val="20"/>
                <w:szCs w:val="20"/>
              </w:rPr>
              <w:t>1</w:t>
            </w:r>
          </w:p>
        </w:tc>
      </w:tr>
      <w:tr>
        <w:tblPrEx>
          <w:tblCellMar>
            <w:top w:w="0" w:type="dxa"/>
            <w:left w:w="108" w:type="dxa"/>
            <w:bottom w:w="0" w:type="dxa"/>
            <w:right w:w="108" w:type="dxa"/>
          </w:tblCellMar>
        </w:tblPrEx>
        <w:trPr>
          <w:trHeight w:val="479" w:hRule="exact"/>
        </w:trPr>
        <w:tc>
          <w:tcPr>
            <w:tcW w:w="1376"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武隆区</w:t>
            </w:r>
          </w:p>
        </w:tc>
        <w:tc>
          <w:tcPr>
            <w:tcW w:w="1350" w:type="pct"/>
            <w:tcBorders>
              <w:left w:val="single" w:color="auto" w:sz="4" w:space="0"/>
              <w:right w:val="single" w:color="auto" w:sz="4" w:space="0"/>
            </w:tcBorders>
            <w:shd w:val="clear" w:color="auto" w:fill="auto"/>
            <w:noWrap/>
            <w:vAlign w:val="center"/>
          </w:tcPr>
          <w:p>
            <w:pPr>
              <w:spacing w:line="240" w:lineRule="exact"/>
              <w:jc w:val="right"/>
              <w:rPr>
                <w:sz w:val="20"/>
                <w:szCs w:val="20"/>
              </w:rPr>
            </w:pPr>
            <w:r>
              <w:rPr>
                <w:rFonts w:hint="eastAsia"/>
                <w:sz w:val="20"/>
                <w:szCs w:val="20"/>
              </w:rPr>
              <w:t>0.8</w:t>
            </w:r>
          </w:p>
        </w:tc>
        <w:tc>
          <w:tcPr>
            <w:tcW w:w="1137" w:type="pct"/>
            <w:tcBorders>
              <w:left w:val="nil"/>
              <w:right w:val="single" w:color="auto" w:sz="4" w:space="0"/>
            </w:tcBorders>
            <w:vAlign w:val="center"/>
          </w:tcPr>
          <w:p>
            <w:pPr>
              <w:spacing w:line="240" w:lineRule="exact"/>
              <w:jc w:val="right"/>
              <w:rPr>
                <w:sz w:val="20"/>
                <w:szCs w:val="20"/>
              </w:rPr>
            </w:pPr>
            <w:r>
              <w:rPr>
                <w:rFonts w:hint="eastAsia"/>
                <w:sz w:val="20"/>
                <w:szCs w:val="20"/>
              </w:rPr>
              <w:t>32</w:t>
            </w:r>
          </w:p>
        </w:tc>
        <w:tc>
          <w:tcPr>
            <w:tcW w:w="1137" w:type="pct"/>
            <w:tcBorders>
              <w:left w:val="nil"/>
              <w:right w:val="single" w:color="auto" w:sz="4" w:space="0"/>
            </w:tcBorders>
            <w:vAlign w:val="center"/>
          </w:tcPr>
          <w:p>
            <w:pPr>
              <w:spacing w:line="240" w:lineRule="exact"/>
              <w:jc w:val="right"/>
              <w:rPr>
                <w:sz w:val="20"/>
                <w:szCs w:val="20"/>
              </w:rPr>
            </w:pPr>
            <w:r>
              <w:rPr>
                <w:rFonts w:hint="eastAsia"/>
                <w:sz w:val="20"/>
                <w:szCs w:val="20"/>
              </w:rPr>
              <w:t>5</w:t>
            </w:r>
          </w:p>
        </w:tc>
      </w:tr>
      <w:tr>
        <w:tblPrEx>
          <w:tblCellMar>
            <w:top w:w="0" w:type="dxa"/>
            <w:left w:w="108" w:type="dxa"/>
            <w:bottom w:w="0" w:type="dxa"/>
            <w:right w:w="108" w:type="dxa"/>
          </w:tblCellMar>
        </w:tblPrEx>
        <w:trPr>
          <w:trHeight w:val="479" w:hRule="exact"/>
        </w:trPr>
        <w:tc>
          <w:tcPr>
            <w:tcW w:w="1376" w:type="pct"/>
            <w:tcBorders>
              <w:left w:val="single" w:color="auto" w:sz="4" w:space="0"/>
              <w:right w:val="single" w:color="auto" w:sz="4" w:space="0"/>
            </w:tcBorders>
            <w:shd w:val="clear" w:color="auto" w:fill="auto"/>
            <w:noWrap/>
            <w:vAlign w:val="center"/>
          </w:tcPr>
          <w:p>
            <w:pPr>
              <w:spacing w:line="240" w:lineRule="exact"/>
              <w:jc w:val="center"/>
              <w:rPr>
                <w:b/>
                <w:sz w:val="20"/>
                <w:szCs w:val="20"/>
              </w:rPr>
            </w:pPr>
            <w:r>
              <w:rPr>
                <w:rFonts w:hint="eastAsia"/>
                <w:b/>
                <w:sz w:val="20"/>
                <w:szCs w:val="20"/>
              </w:rPr>
              <w:t>石柱县</w:t>
            </w:r>
          </w:p>
        </w:tc>
        <w:tc>
          <w:tcPr>
            <w:tcW w:w="1350" w:type="pct"/>
            <w:tcBorders>
              <w:left w:val="single" w:color="auto" w:sz="4" w:space="0"/>
              <w:right w:val="single" w:color="auto" w:sz="4" w:space="0"/>
            </w:tcBorders>
            <w:shd w:val="clear" w:color="auto" w:fill="auto"/>
            <w:noWrap/>
            <w:vAlign w:val="center"/>
          </w:tcPr>
          <w:p>
            <w:pPr>
              <w:spacing w:line="240" w:lineRule="exact"/>
              <w:jc w:val="right"/>
              <w:rPr>
                <w:b/>
                <w:sz w:val="20"/>
                <w:szCs w:val="20"/>
              </w:rPr>
            </w:pPr>
            <w:r>
              <w:rPr>
                <w:rFonts w:hint="eastAsia"/>
                <w:b/>
                <w:sz w:val="20"/>
                <w:szCs w:val="20"/>
              </w:rPr>
              <w:t>4.5</w:t>
            </w:r>
          </w:p>
        </w:tc>
        <w:tc>
          <w:tcPr>
            <w:tcW w:w="1137" w:type="pct"/>
            <w:tcBorders>
              <w:left w:val="nil"/>
              <w:right w:val="single" w:color="auto" w:sz="4" w:space="0"/>
            </w:tcBorders>
            <w:vAlign w:val="center"/>
          </w:tcPr>
          <w:p>
            <w:pPr>
              <w:spacing w:line="240" w:lineRule="exact"/>
              <w:jc w:val="right"/>
              <w:rPr>
                <w:b/>
                <w:sz w:val="20"/>
                <w:szCs w:val="20"/>
              </w:rPr>
            </w:pPr>
            <w:r>
              <w:rPr>
                <w:rFonts w:hint="eastAsia"/>
                <w:b/>
                <w:sz w:val="20"/>
                <w:szCs w:val="20"/>
              </w:rPr>
              <w:t>26</w:t>
            </w:r>
          </w:p>
        </w:tc>
        <w:tc>
          <w:tcPr>
            <w:tcW w:w="1137" w:type="pct"/>
            <w:tcBorders>
              <w:left w:val="nil"/>
              <w:right w:val="single" w:color="auto" w:sz="4" w:space="0"/>
            </w:tcBorders>
            <w:vAlign w:val="center"/>
          </w:tcPr>
          <w:p>
            <w:pPr>
              <w:spacing w:line="240" w:lineRule="exact"/>
              <w:jc w:val="right"/>
              <w:rPr>
                <w:b/>
                <w:sz w:val="20"/>
                <w:szCs w:val="20"/>
              </w:rPr>
            </w:pPr>
            <w:r>
              <w:rPr>
                <w:rFonts w:hint="eastAsia"/>
                <w:b/>
                <w:sz w:val="20"/>
                <w:szCs w:val="20"/>
              </w:rPr>
              <w:t>3</w:t>
            </w:r>
          </w:p>
        </w:tc>
      </w:tr>
      <w:tr>
        <w:tblPrEx>
          <w:tblCellMar>
            <w:top w:w="0" w:type="dxa"/>
            <w:left w:w="108" w:type="dxa"/>
            <w:bottom w:w="0" w:type="dxa"/>
            <w:right w:w="108" w:type="dxa"/>
          </w:tblCellMar>
        </w:tblPrEx>
        <w:trPr>
          <w:trHeight w:val="479" w:hRule="exact"/>
        </w:trPr>
        <w:tc>
          <w:tcPr>
            <w:tcW w:w="1376"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秀山县</w:t>
            </w:r>
          </w:p>
        </w:tc>
        <w:tc>
          <w:tcPr>
            <w:tcW w:w="1350" w:type="pct"/>
            <w:tcBorders>
              <w:left w:val="single" w:color="auto" w:sz="4" w:space="0"/>
              <w:right w:val="single" w:color="auto" w:sz="4" w:space="0"/>
            </w:tcBorders>
            <w:shd w:val="clear" w:color="auto" w:fill="auto"/>
            <w:noWrap/>
            <w:vAlign w:val="center"/>
          </w:tcPr>
          <w:p>
            <w:pPr>
              <w:spacing w:line="240" w:lineRule="exact"/>
              <w:jc w:val="right"/>
              <w:rPr>
                <w:sz w:val="20"/>
                <w:szCs w:val="20"/>
              </w:rPr>
            </w:pPr>
            <w:r>
              <w:rPr>
                <w:rFonts w:hint="eastAsia"/>
                <w:sz w:val="20"/>
                <w:szCs w:val="20"/>
              </w:rPr>
              <w:t>4.6</w:t>
            </w:r>
          </w:p>
        </w:tc>
        <w:tc>
          <w:tcPr>
            <w:tcW w:w="1137" w:type="pct"/>
            <w:tcBorders>
              <w:left w:val="nil"/>
              <w:right w:val="single" w:color="auto" w:sz="4" w:space="0"/>
            </w:tcBorders>
            <w:vAlign w:val="center"/>
          </w:tcPr>
          <w:p>
            <w:pPr>
              <w:spacing w:line="240" w:lineRule="exact"/>
              <w:jc w:val="right"/>
              <w:rPr>
                <w:sz w:val="20"/>
                <w:szCs w:val="20"/>
              </w:rPr>
            </w:pPr>
            <w:r>
              <w:rPr>
                <w:rFonts w:hint="eastAsia"/>
                <w:sz w:val="20"/>
                <w:szCs w:val="20"/>
              </w:rPr>
              <w:t>25</w:t>
            </w:r>
          </w:p>
        </w:tc>
        <w:tc>
          <w:tcPr>
            <w:tcW w:w="1137" w:type="pct"/>
            <w:tcBorders>
              <w:left w:val="nil"/>
              <w:right w:val="single" w:color="auto" w:sz="4" w:space="0"/>
            </w:tcBorders>
            <w:vAlign w:val="center"/>
          </w:tcPr>
          <w:p>
            <w:pPr>
              <w:spacing w:line="240" w:lineRule="exact"/>
              <w:jc w:val="right"/>
              <w:rPr>
                <w:sz w:val="20"/>
                <w:szCs w:val="20"/>
              </w:rPr>
            </w:pPr>
            <w:r>
              <w:rPr>
                <w:rFonts w:hint="eastAsia"/>
                <w:sz w:val="20"/>
                <w:szCs w:val="20"/>
              </w:rPr>
              <w:t>2</w:t>
            </w:r>
          </w:p>
        </w:tc>
      </w:tr>
      <w:tr>
        <w:tblPrEx>
          <w:tblCellMar>
            <w:top w:w="0" w:type="dxa"/>
            <w:left w:w="108" w:type="dxa"/>
            <w:bottom w:w="0" w:type="dxa"/>
            <w:right w:w="108" w:type="dxa"/>
          </w:tblCellMar>
        </w:tblPrEx>
        <w:trPr>
          <w:trHeight w:val="479" w:hRule="exact"/>
        </w:trPr>
        <w:tc>
          <w:tcPr>
            <w:tcW w:w="1376"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酉阳县</w:t>
            </w:r>
          </w:p>
        </w:tc>
        <w:tc>
          <w:tcPr>
            <w:tcW w:w="1350" w:type="pct"/>
            <w:tcBorders>
              <w:left w:val="single" w:color="auto" w:sz="4" w:space="0"/>
              <w:right w:val="single" w:color="auto" w:sz="4" w:space="0"/>
            </w:tcBorders>
            <w:shd w:val="clear" w:color="auto" w:fill="auto"/>
            <w:noWrap/>
            <w:vAlign w:val="center"/>
          </w:tcPr>
          <w:p>
            <w:pPr>
              <w:spacing w:line="240" w:lineRule="exact"/>
              <w:jc w:val="right"/>
              <w:rPr>
                <w:sz w:val="20"/>
                <w:szCs w:val="20"/>
              </w:rPr>
            </w:pPr>
            <w:r>
              <w:rPr>
                <w:rFonts w:hint="eastAsia"/>
                <w:sz w:val="20"/>
                <w:szCs w:val="20"/>
              </w:rPr>
              <w:t>3.3</w:t>
            </w:r>
          </w:p>
        </w:tc>
        <w:tc>
          <w:tcPr>
            <w:tcW w:w="1137" w:type="pct"/>
            <w:tcBorders>
              <w:left w:val="nil"/>
              <w:right w:val="single" w:color="auto" w:sz="4" w:space="0"/>
            </w:tcBorders>
            <w:vAlign w:val="center"/>
          </w:tcPr>
          <w:p>
            <w:pPr>
              <w:spacing w:line="240" w:lineRule="exact"/>
              <w:jc w:val="right"/>
              <w:rPr>
                <w:sz w:val="20"/>
                <w:szCs w:val="20"/>
              </w:rPr>
            </w:pPr>
            <w:r>
              <w:rPr>
                <w:rFonts w:hint="eastAsia"/>
                <w:sz w:val="20"/>
                <w:szCs w:val="20"/>
              </w:rPr>
              <w:t>28</w:t>
            </w:r>
          </w:p>
        </w:tc>
        <w:tc>
          <w:tcPr>
            <w:tcW w:w="1137" w:type="pct"/>
            <w:tcBorders>
              <w:left w:val="nil"/>
              <w:right w:val="single" w:color="auto" w:sz="4" w:space="0"/>
            </w:tcBorders>
            <w:vAlign w:val="center"/>
          </w:tcPr>
          <w:p>
            <w:pPr>
              <w:spacing w:line="240" w:lineRule="exact"/>
              <w:jc w:val="right"/>
              <w:rPr>
                <w:sz w:val="20"/>
                <w:szCs w:val="20"/>
              </w:rPr>
            </w:pPr>
            <w:r>
              <w:rPr>
                <w:rFonts w:hint="eastAsia"/>
                <w:sz w:val="20"/>
                <w:szCs w:val="20"/>
              </w:rPr>
              <w:t>4</w:t>
            </w:r>
          </w:p>
        </w:tc>
      </w:tr>
      <w:tr>
        <w:tblPrEx>
          <w:tblCellMar>
            <w:top w:w="0" w:type="dxa"/>
            <w:left w:w="108" w:type="dxa"/>
            <w:bottom w:w="0" w:type="dxa"/>
            <w:right w:w="108" w:type="dxa"/>
          </w:tblCellMar>
        </w:tblPrEx>
        <w:trPr>
          <w:trHeight w:val="479" w:hRule="exact"/>
        </w:trPr>
        <w:tc>
          <w:tcPr>
            <w:tcW w:w="1376"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彭水县</w:t>
            </w:r>
          </w:p>
        </w:tc>
        <w:tc>
          <w:tcPr>
            <w:tcW w:w="1350" w:type="pct"/>
            <w:tcBorders>
              <w:left w:val="single" w:color="auto" w:sz="4" w:space="0"/>
              <w:right w:val="single" w:color="auto" w:sz="4" w:space="0"/>
            </w:tcBorders>
            <w:shd w:val="clear" w:color="auto" w:fill="auto"/>
            <w:noWrap/>
            <w:vAlign w:val="center"/>
          </w:tcPr>
          <w:p>
            <w:pPr>
              <w:spacing w:line="240" w:lineRule="exact"/>
              <w:jc w:val="right"/>
              <w:rPr>
                <w:sz w:val="20"/>
                <w:szCs w:val="20"/>
              </w:rPr>
            </w:pPr>
            <w:r>
              <w:rPr>
                <w:rFonts w:hint="eastAsia"/>
                <w:sz w:val="20"/>
                <w:szCs w:val="20"/>
              </w:rPr>
              <w:t>-4.9</w:t>
            </w:r>
          </w:p>
        </w:tc>
        <w:tc>
          <w:tcPr>
            <w:tcW w:w="1137" w:type="pct"/>
            <w:tcBorders>
              <w:left w:val="nil"/>
              <w:right w:val="single" w:color="auto" w:sz="4" w:space="0"/>
            </w:tcBorders>
            <w:vAlign w:val="center"/>
          </w:tcPr>
          <w:p>
            <w:pPr>
              <w:spacing w:line="240" w:lineRule="exact"/>
              <w:jc w:val="right"/>
              <w:rPr>
                <w:sz w:val="20"/>
                <w:szCs w:val="20"/>
              </w:rPr>
            </w:pPr>
            <w:r>
              <w:rPr>
                <w:rFonts w:hint="eastAsia"/>
                <w:sz w:val="20"/>
                <w:szCs w:val="20"/>
              </w:rPr>
              <w:t>36</w:t>
            </w:r>
          </w:p>
        </w:tc>
        <w:tc>
          <w:tcPr>
            <w:tcW w:w="1137" w:type="pct"/>
            <w:tcBorders>
              <w:left w:val="nil"/>
              <w:right w:val="single" w:color="auto" w:sz="4" w:space="0"/>
            </w:tcBorders>
            <w:vAlign w:val="center"/>
          </w:tcPr>
          <w:p>
            <w:pPr>
              <w:spacing w:line="240" w:lineRule="exact"/>
              <w:jc w:val="right"/>
              <w:rPr>
                <w:sz w:val="20"/>
                <w:szCs w:val="20"/>
              </w:rPr>
            </w:pPr>
            <w:r>
              <w:rPr>
                <w:rFonts w:hint="eastAsia"/>
                <w:sz w:val="20"/>
                <w:szCs w:val="20"/>
              </w:rPr>
              <w:t>6</w:t>
            </w:r>
          </w:p>
        </w:tc>
      </w:tr>
      <w:tr>
        <w:tblPrEx>
          <w:tblCellMar>
            <w:top w:w="0" w:type="dxa"/>
            <w:left w:w="108" w:type="dxa"/>
            <w:bottom w:w="0" w:type="dxa"/>
            <w:right w:w="108" w:type="dxa"/>
          </w:tblCellMar>
        </w:tblPrEx>
        <w:trPr>
          <w:trHeight w:val="479" w:hRule="exact"/>
        </w:trPr>
        <w:tc>
          <w:tcPr>
            <w:tcW w:w="1376"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万州区</w:t>
            </w:r>
          </w:p>
        </w:tc>
        <w:tc>
          <w:tcPr>
            <w:tcW w:w="1350" w:type="pct"/>
            <w:tcBorders>
              <w:left w:val="single" w:color="auto" w:sz="4" w:space="0"/>
              <w:right w:val="single" w:color="auto" w:sz="4" w:space="0"/>
            </w:tcBorders>
            <w:shd w:val="clear" w:color="auto" w:fill="auto"/>
            <w:noWrap/>
            <w:vAlign w:val="center"/>
          </w:tcPr>
          <w:p>
            <w:pPr>
              <w:spacing w:line="240" w:lineRule="exact"/>
              <w:jc w:val="right"/>
              <w:rPr>
                <w:sz w:val="20"/>
                <w:szCs w:val="20"/>
              </w:rPr>
            </w:pPr>
            <w:r>
              <w:rPr>
                <w:rFonts w:hint="eastAsia"/>
                <w:sz w:val="20"/>
                <w:szCs w:val="20"/>
              </w:rPr>
              <w:t>9.9</w:t>
            </w:r>
          </w:p>
        </w:tc>
        <w:tc>
          <w:tcPr>
            <w:tcW w:w="1137" w:type="pct"/>
            <w:tcBorders>
              <w:left w:val="nil"/>
              <w:right w:val="single" w:color="auto" w:sz="4" w:space="0"/>
            </w:tcBorders>
            <w:vAlign w:val="center"/>
          </w:tcPr>
          <w:p>
            <w:pPr>
              <w:spacing w:line="240" w:lineRule="exact"/>
              <w:jc w:val="right"/>
              <w:rPr>
                <w:sz w:val="20"/>
                <w:szCs w:val="20"/>
              </w:rPr>
            </w:pPr>
            <w:r>
              <w:rPr>
                <w:rFonts w:hint="eastAsia"/>
                <w:sz w:val="20"/>
                <w:szCs w:val="20"/>
              </w:rPr>
              <w:t>3</w:t>
            </w:r>
          </w:p>
        </w:tc>
        <w:tc>
          <w:tcPr>
            <w:tcW w:w="1137" w:type="pct"/>
            <w:tcBorders>
              <w:left w:val="nil"/>
              <w:right w:val="single" w:color="auto" w:sz="4" w:space="0"/>
            </w:tcBorders>
            <w:vAlign w:val="center"/>
          </w:tcPr>
          <w:p>
            <w:pPr>
              <w:spacing w:line="240" w:lineRule="exact"/>
              <w:jc w:val="right"/>
              <w:rPr>
                <w:sz w:val="20"/>
                <w:szCs w:val="20"/>
              </w:rPr>
            </w:pPr>
          </w:p>
        </w:tc>
      </w:tr>
      <w:tr>
        <w:tblPrEx>
          <w:tblCellMar>
            <w:top w:w="0" w:type="dxa"/>
            <w:left w:w="108" w:type="dxa"/>
            <w:bottom w:w="0" w:type="dxa"/>
            <w:right w:w="108" w:type="dxa"/>
          </w:tblCellMar>
        </w:tblPrEx>
        <w:trPr>
          <w:trHeight w:val="479" w:hRule="exact"/>
        </w:trPr>
        <w:tc>
          <w:tcPr>
            <w:tcW w:w="1376"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开州区</w:t>
            </w:r>
          </w:p>
        </w:tc>
        <w:tc>
          <w:tcPr>
            <w:tcW w:w="1350" w:type="pct"/>
            <w:tcBorders>
              <w:left w:val="single" w:color="auto" w:sz="4" w:space="0"/>
              <w:right w:val="single" w:color="auto" w:sz="4" w:space="0"/>
            </w:tcBorders>
            <w:shd w:val="clear" w:color="auto" w:fill="auto"/>
            <w:noWrap/>
            <w:vAlign w:val="center"/>
          </w:tcPr>
          <w:p>
            <w:pPr>
              <w:spacing w:line="240" w:lineRule="exact"/>
              <w:jc w:val="right"/>
              <w:rPr>
                <w:sz w:val="20"/>
                <w:szCs w:val="20"/>
              </w:rPr>
            </w:pPr>
            <w:r>
              <w:rPr>
                <w:rFonts w:hint="eastAsia"/>
                <w:sz w:val="20"/>
                <w:szCs w:val="20"/>
              </w:rPr>
              <w:t>3.0</w:t>
            </w:r>
          </w:p>
        </w:tc>
        <w:tc>
          <w:tcPr>
            <w:tcW w:w="1137" w:type="pct"/>
            <w:tcBorders>
              <w:left w:val="nil"/>
              <w:right w:val="single" w:color="auto" w:sz="4" w:space="0"/>
            </w:tcBorders>
            <w:vAlign w:val="center"/>
          </w:tcPr>
          <w:p>
            <w:pPr>
              <w:spacing w:line="240" w:lineRule="exact"/>
              <w:jc w:val="right"/>
              <w:rPr>
                <w:sz w:val="20"/>
                <w:szCs w:val="20"/>
              </w:rPr>
            </w:pPr>
            <w:r>
              <w:rPr>
                <w:rFonts w:hint="eastAsia"/>
                <w:sz w:val="20"/>
                <w:szCs w:val="20"/>
              </w:rPr>
              <w:t>30</w:t>
            </w:r>
          </w:p>
        </w:tc>
        <w:tc>
          <w:tcPr>
            <w:tcW w:w="1137" w:type="pct"/>
            <w:tcBorders>
              <w:left w:val="nil"/>
              <w:right w:val="single" w:color="auto" w:sz="4" w:space="0"/>
            </w:tcBorders>
            <w:vAlign w:val="center"/>
          </w:tcPr>
          <w:p>
            <w:pPr>
              <w:spacing w:line="240" w:lineRule="exact"/>
              <w:jc w:val="right"/>
              <w:rPr>
                <w:sz w:val="20"/>
                <w:szCs w:val="20"/>
              </w:rPr>
            </w:pPr>
          </w:p>
        </w:tc>
      </w:tr>
      <w:tr>
        <w:tblPrEx>
          <w:tblCellMar>
            <w:top w:w="0" w:type="dxa"/>
            <w:left w:w="108" w:type="dxa"/>
            <w:bottom w:w="0" w:type="dxa"/>
            <w:right w:w="108" w:type="dxa"/>
          </w:tblCellMar>
        </w:tblPrEx>
        <w:trPr>
          <w:trHeight w:val="479" w:hRule="exact"/>
        </w:trPr>
        <w:tc>
          <w:tcPr>
            <w:tcW w:w="1376"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梁平区</w:t>
            </w:r>
          </w:p>
        </w:tc>
        <w:tc>
          <w:tcPr>
            <w:tcW w:w="1350" w:type="pct"/>
            <w:tcBorders>
              <w:left w:val="single" w:color="auto" w:sz="4" w:space="0"/>
              <w:right w:val="single" w:color="auto" w:sz="4" w:space="0"/>
            </w:tcBorders>
            <w:shd w:val="clear" w:color="auto" w:fill="auto"/>
            <w:noWrap/>
            <w:vAlign w:val="center"/>
          </w:tcPr>
          <w:p>
            <w:pPr>
              <w:spacing w:line="240" w:lineRule="exact"/>
              <w:jc w:val="right"/>
              <w:rPr>
                <w:sz w:val="20"/>
                <w:szCs w:val="20"/>
              </w:rPr>
            </w:pPr>
            <w:r>
              <w:rPr>
                <w:rFonts w:hint="eastAsia"/>
                <w:sz w:val="20"/>
                <w:szCs w:val="20"/>
              </w:rPr>
              <w:t>5.6</w:t>
            </w:r>
          </w:p>
        </w:tc>
        <w:tc>
          <w:tcPr>
            <w:tcW w:w="1137" w:type="pct"/>
            <w:tcBorders>
              <w:left w:val="nil"/>
              <w:right w:val="single" w:color="auto" w:sz="4" w:space="0"/>
            </w:tcBorders>
            <w:vAlign w:val="center"/>
          </w:tcPr>
          <w:p>
            <w:pPr>
              <w:spacing w:line="240" w:lineRule="exact"/>
              <w:jc w:val="right"/>
              <w:rPr>
                <w:sz w:val="20"/>
                <w:szCs w:val="20"/>
              </w:rPr>
            </w:pPr>
            <w:r>
              <w:rPr>
                <w:rFonts w:hint="eastAsia"/>
                <w:sz w:val="20"/>
                <w:szCs w:val="20"/>
              </w:rPr>
              <w:t>22</w:t>
            </w:r>
          </w:p>
        </w:tc>
        <w:tc>
          <w:tcPr>
            <w:tcW w:w="1137" w:type="pct"/>
            <w:tcBorders>
              <w:left w:val="nil"/>
              <w:right w:val="single" w:color="auto" w:sz="4" w:space="0"/>
            </w:tcBorders>
            <w:vAlign w:val="center"/>
          </w:tcPr>
          <w:p>
            <w:pPr>
              <w:spacing w:line="240" w:lineRule="exact"/>
              <w:jc w:val="right"/>
              <w:rPr>
                <w:sz w:val="20"/>
                <w:szCs w:val="20"/>
              </w:rPr>
            </w:pPr>
          </w:p>
        </w:tc>
      </w:tr>
      <w:tr>
        <w:tblPrEx>
          <w:tblCellMar>
            <w:top w:w="0" w:type="dxa"/>
            <w:left w:w="108" w:type="dxa"/>
            <w:bottom w:w="0" w:type="dxa"/>
            <w:right w:w="108" w:type="dxa"/>
          </w:tblCellMar>
        </w:tblPrEx>
        <w:trPr>
          <w:trHeight w:val="479" w:hRule="exact"/>
        </w:trPr>
        <w:tc>
          <w:tcPr>
            <w:tcW w:w="1376"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城口县</w:t>
            </w:r>
          </w:p>
        </w:tc>
        <w:tc>
          <w:tcPr>
            <w:tcW w:w="1350" w:type="pct"/>
            <w:tcBorders>
              <w:left w:val="single" w:color="auto" w:sz="4" w:space="0"/>
              <w:right w:val="single" w:color="auto" w:sz="4" w:space="0"/>
            </w:tcBorders>
            <w:shd w:val="clear" w:color="auto" w:fill="auto"/>
            <w:noWrap/>
            <w:vAlign w:val="center"/>
          </w:tcPr>
          <w:p>
            <w:pPr>
              <w:spacing w:line="240" w:lineRule="exact"/>
              <w:jc w:val="right"/>
              <w:rPr>
                <w:sz w:val="20"/>
                <w:szCs w:val="20"/>
              </w:rPr>
            </w:pPr>
            <w:r>
              <w:rPr>
                <w:rFonts w:hint="eastAsia"/>
                <w:sz w:val="20"/>
                <w:szCs w:val="20"/>
              </w:rPr>
              <w:t>-8.3</w:t>
            </w:r>
          </w:p>
        </w:tc>
        <w:tc>
          <w:tcPr>
            <w:tcW w:w="1137" w:type="pct"/>
            <w:tcBorders>
              <w:left w:val="nil"/>
              <w:right w:val="single" w:color="auto" w:sz="4" w:space="0"/>
            </w:tcBorders>
            <w:vAlign w:val="center"/>
          </w:tcPr>
          <w:p>
            <w:pPr>
              <w:spacing w:line="240" w:lineRule="exact"/>
              <w:jc w:val="right"/>
              <w:rPr>
                <w:sz w:val="20"/>
                <w:szCs w:val="20"/>
              </w:rPr>
            </w:pPr>
            <w:r>
              <w:rPr>
                <w:rFonts w:hint="eastAsia"/>
                <w:sz w:val="20"/>
                <w:szCs w:val="20"/>
              </w:rPr>
              <w:t>37</w:t>
            </w:r>
          </w:p>
        </w:tc>
        <w:tc>
          <w:tcPr>
            <w:tcW w:w="1137" w:type="pct"/>
            <w:tcBorders>
              <w:left w:val="nil"/>
              <w:right w:val="single" w:color="auto" w:sz="4" w:space="0"/>
            </w:tcBorders>
            <w:vAlign w:val="center"/>
          </w:tcPr>
          <w:p>
            <w:pPr>
              <w:spacing w:line="240" w:lineRule="exact"/>
              <w:jc w:val="right"/>
              <w:rPr>
                <w:sz w:val="20"/>
                <w:szCs w:val="20"/>
              </w:rPr>
            </w:pPr>
          </w:p>
        </w:tc>
      </w:tr>
      <w:tr>
        <w:tblPrEx>
          <w:tblCellMar>
            <w:top w:w="0" w:type="dxa"/>
            <w:left w:w="108" w:type="dxa"/>
            <w:bottom w:w="0" w:type="dxa"/>
            <w:right w:w="108" w:type="dxa"/>
          </w:tblCellMar>
        </w:tblPrEx>
        <w:trPr>
          <w:trHeight w:val="479" w:hRule="exact"/>
        </w:trPr>
        <w:tc>
          <w:tcPr>
            <w:tcW w:w="1376"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丰都县</w:t>
            </w:r>
          </w:p>
        </w:tc>
        <w:tc>
          <w:tcPr>
            <w:tcW w:w="1350" w:type="pct"/>
            <w:tcBorders>
              <w:left w:val="single" w:color="auto" w:sz="4" w:space="0"/>
              <w:right w:val="single" w:color="auto" w:sz="4" w:space="0"/>
            </w:tcBorders>
            <w:shd w:val="clear" w:color="auto" w:fill="auto"/>
            <w:noWrap/>
            <w:vAlign w:val="center"/>
          </w:tcPr>
          <w:p>
            <w:pPr>
              <w:spacing w:line="240" w:lineRule="exact"/>
              <w:jc w:val="right"/>
              <w:rPr>
                <w:sz w:val="20"/>
                <w:szCs w:val="20"/>
              </w:rPr>
            </w:pPr>
            <w:r>
              <w:rPr>
                <w:rFonts w:hint="eastAsia"/>
                <w:sz w:val="20"/>
                <w:szCs w:val="20"/>
              </w:rPr>
              <w:t>3.1</w:t>
            </w:r>
          </w:p>
        </w:tc>
        <w:tc>
          <w:tcPr>
            <w:tcW w:w="1137" w:type="pct"/>
            <w:tcBorders>
              <w:left w:val="nil"/>
              <w:right w:val="single" w:color="auto" w:sz="4" w:space="0"/>
            </w:tcBorders>
            <w:vAlign w:val="center"/>
          </w:tcPr>
          <w:p>
            <w:pPr>
              <w:spacing w:line="240" w:lineRule="exact"/>
              <w:jc w:val="right"/>
              <w:rPr>
                <w:sz w:val="20"/>
                <w:szCs w:val="20"/>
              </w:rPr>
            </w:pPr>
            <w:r>
              <w:rPr>
                <w:rFonts w:hint="eastAsia"/>
                <w:sz w:val="20"/>
                <w:szCs w:val="20"/>
              </w:rPr>
              <w:t>29</w:t>
            </w:r>
          </w:p>
        </w:tc>
        <w:tc>
          <w:tcPr>
            <w:tcW w:w="1137" w:type="pct"/>
            <w:tcBorders>
              <w:left w:val="nil"/>
              <w:right w:val="single" w:color="auto" w:sz="4" w:space="0"/>
            </w:tcBorders>
            <w:vAlign w:val="center"/>
          </w:tcPr>
          <w:p>
            <w:pPr>
              <w:spacing w:line="240" w:lineRule="exact"/>
              <w:jc w:val="right"/>
              <w:rPr>
                <w:sz w:val="20"/>
                <w:szCs w:val="20"/>
              </w:rPr>
            </w:pPr>
          </w:p>
        </w:tc>
      </w:tr>
      <w:tr>
        <w:tblPrEx>
          <w:tblCellMar>
            <w:top w:w="0" w:type="dxa"/>
            <w:left w:w="108" w:type="dxa"/>
            <w:bottom w:w="0" w:type="dxa"/>
            <w:right w:w="108" w:type="dxa"/>
          </w:tblCellMar>
        </w:tblPrEx>
        <w:trPr>
          <w:trHeight w:val="479" w:hRule="exact"/>
        </w:trPr>
        <w:tc>
          <w:tcPr>
            <w:tcW w:w="1376"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垫江县</w:t>
            </w:r>
          </w:p>
        </w:tc>
        <w:tc>
          <w:tcPr>
            <w:tcW w:w="1350" w:type="pct"/>
            <w:tcBorders>
              <w:left w:val="single" w:color="auto" w:sz="4" w:space="0"/>
              <w:right w:val="single" w:color="auto" w:sz="4" w:space="0"/>
            </w:tcBorders>
            <w:shd w:val="clear" w:color="auto" w:fill="auto"/>
            <w:noWrap/>
            <w:vAlign w:val="center"/>
          </w:tcPr>
          <w:p>
            <w:pPr>
              <w:spacing w:line="240" w:lineRule="exact"/>
              <w:jc w:val="right"/>
              <w:rPr>
                <w:sz w:val="20"/>
                <w:szCs w:val="20"/>
              </w:rPr>
            </w:pPr>
            <w:r>
              <w:rPr>
                <w:rFonts w:hint="eastAsia"/>
                <w:sz w:val="20"/>
                <w:szCs w:val="20"/>
              </w:rPr>
              <w:t>7.0</w:t>
            </w:r>
          </w:p>
        </w:tc>
        <w:tc>
          <w:tcPr>
            <w:tcW w:w="1137" w:type="pct"/>
            <w:tcBorders>
              <w:left w:val="nil"/>
              <w:right w:val="single" w:color="auto" w:sz="4" w:space="0"/>
            </w:tcBorders>
            <w:vAlign w:val="center"/>
          </w:tcPr>
          <w:p>
            <w:pPr>
              <w:spacing w:line="240" w:lineRule="exact"/>
              <w:jc w:val="right"/>
              <w:rPr>
                <w:sz w:val="20"/>
                <w:szCs w:val="20"/>
              </w:rPr>
            </w:pPr>
            <w:r>
              <w:rPr>
                <w:rFonts w:hint="eastAsia"/>
                <w:sz w:val="20"/>
                <w:szCs w:val="20"/>
              </w:rPr>
              <w:t>11</w:t>
            </w:r>
          </w:p>
        </w:tc>
        <w:tc>
          <w:tcPr>
            <w:tcW w:w="1137" w:type="pct"/>
            <w:tcBorders>
              <w:left w:val="nil"/>
              <w:right w:val="single" w:color="auto" w:sz="4" w:space="0"/>
            </w:tcBorders>
            <w:vAlign w:val="center"/>
          </w:tcPr>
          <w:p>
            <w:pPr>
              <w:spacing w:line="240" w:lineRule="exact"/>
              <w:jc w:val="right"/>
              <w:rPr>
                <w:sz w:val="20"/>
                <w:szCs w:val="20"/>
              </w:rPr>
            </w:pPr>
          </w:p>
        </w:tc>
      </w:tr>
      <w:tr>
        <w:tblPrEx>
          <w:tblCellMar>
            <w:top w:w="0" w:type="dxa"/>
            <w:left w:w="108" w:type="dxa"/>
            <w:bottom w:w="0" w:type="dxa"/>
            <w:right w:w="108" w:type="dxa"/>
          </w:tblCellMar>
        </w:tblPrEx>
        <w:trPr>
          <w:trHeight w:val="479" w:hRule="exact"/>
        </w:trPr>
        <w:tc>
          <w:tcPr>
            <w:tcW w:w="1376"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忠  县</w:t>
            </w:r>
          </w:p>
        </w:tc>
        <w:tc>
          <w:tcPr>
            <w:tcW w:w="1350" w:type="pct"/>
            <w:tcBorders>
              <w:left w:val="single" w:color="auto" w:sz="4" w:space="0"/>
              <w:right w:val="single" w:color="auto" w:sz="4" w:space="0"/>
            </w:tcBorders>
            <w:shd w:val="clear" w:color="auto" w:fill="auto"/>
            <w:noWrap/>
            <w:vAlign w:val="center"/>
          </w:tcPr>
          <w:p>
            <w:pPr>
              <w:spacing w:line="240" w:lineRule="exact"/>
              <w:jc w:val="right"/>
              <w:rPr>
                <w:sz w:val="20"/>
                <w:szCs w:val="20"/>
              </w:rPr>
            </w:pPr>
            <w:r>
              <w:rPr>
                <w:rFonts w:hint="eastAsia"/>
                <w:sz w:val="20"/>
                <w:szCs w:val="20"/>
              </w:rPr>
              <w:t>6.6</w:t>
            </w:r>
          </w:p>
        </w:tc>
        <w:tc>
          <w:tcPr>
            <w:tcW w:w="1137" w:type="pct"/>
            <w:tcBorders>
              <w:left w:val="nil"/>
              <w:right w:val="single" w:color="auto" w:sz="4" w:space="0"/>
            </w:tcBorders>
            <w:vAlign w:val="center"/>
          </w:tcPr>
          <w:p>
            <w:pPr>
              <w:spacing w:line="240" w:lineRule="exact"/>
              <w:jc w:val="right"/>
              <w:rPr>
                <w:sz w:val="20"/>
                <w:szCs w:val="20"/>
              </w:rPr>
            </w:pPr>
            <w:r>
              <w:rPr>
                <w:rFonts w:hint="eastAsia"/>
                <w:sz w:val="20"/>
                <w:szCs w:val="20"/>
              </w:rPr>
              <w:t>15</w:t>
            </w:r>
          </w:p>
        </w:tc>
        <w:tc>
          <w:tcPr>
            <w:tcW w:w="1137" w:type="pct"/>
            <w:tcBorders>
              <w:left w:val="nil"/>
              <w:right w:val="single" w:color="auto" w:sz="4" w:space="0"/>
            </w:tcBorders>
            <w:vAlign w:val="center"/>
          </w:tcPr>
          <w:p>
            <w:pPr>
              <w:spacing w:line="240" w:lineRule="exact"/>
              <w:jc w:val="right"/>
              <w:rPr>
                <w:sz w:val="20"/>
                <w:szCs w:val="20"/>
              </w:rPr>
            </w:pPr>
          </w:p>
        </w:tc>
      </w:tr>
      <w:tr>
        <w:tblPrEx>
          <w:tblCellMar>
            <w:top w:w="0" w:type="dxa"/>
            <w:left w:w="108" w:type="dxa"/>
            <w:bottom w:w="0" w:type="dxa"/>
            <w:right w:w="108" w:type="dxa"/>
          </w:tblCellMar>
        </w:tblPrEx>
        <w:trPr>
          <w:trHeight w:val="479" w:hRule="exact"/>
        </w:trPr>
        <w:tc>
          <w:tcPr>
            <w:tcW w:w="1376"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云阳县</w:t>
            </w:r>
          </w:p>
        </w:tc>
        <w:tc>
          <w:tcPr>
            <w:tcW w:w="1350" w:type="pct"/>
            <w:tcBorders>
              <w:left w:val="single" w:color="auto" w:sz="4" w:space="0"/>
              <w:right w:val="single" w:color="auto" w:sz="4" w:space="0"/>
            </w:tcBorders>
            <w:shd w:val="clear" w:color="auto" w:fill="auto"/>
            <w:noWrap/>
            <w:vAlign w:val="center"/>
          </w:tcPr>
          <w:p>
            <w:pPr>
              <w:spacing w:line="240" w:lineRule="exact"/>
              <w:jc w:val="right"/>
              <w:rPr>
                <w:sz w:val="20"/>
                <w:szCs w:val="20"/>
              </w:rPr>
            </w:pPr>
            <w:r>
              <w:rPr>
                <w:rFonts w:hint="eastAsia"/>
                <w:sz w:val="20"/>
                <w:szCs w:val="20"/>
              </w:rPr>
              <w:t>6.6</w:t>
            </w:r>
          </w:p>
        </w:tc>
        <w:tc>
          <w:tcPr>
            <w:tcW w:w="1137" w:type="pct"/>
            <w:tcBorders>
              <w:left w:val="nil"/>
              <w:right w:val="single" w:color="auto" w:sz="4" w:space="0"/>
            </w:tcBorders>
            <w:vAlign w:val="center"/>
          </w:tcPr>
          <w:p>
            <w:pPr>
              <w:spacing w:line="240" w:lineRule="exact"/>
              <w:jc w:val="right"/>
              <w:rPr>
                <w:sz w:val="20"/>
                <w:szCs w:val="20"/>
              </w:rPr>
            </w:pPr>
            <w:r>
              <w:rPr>
                <w:rFonts w:hint="eastAsia"/>
                <w:sz w:val="20"/>
                <w:szCs w:val="20"/>
              </w:rPr>
              <w:t>15</w:t>
            </w:r>
          </w:p>
        </w:tc>
        <w:tc>
          <w:tcPr>
            <w:tcW w:w="1137" w:type="pct"/>
            <w:tcBorders>
              <w:left w:val="nil"/>
              <w:right w:val="single" w:color="auto" w:sz="4" w:space="0"/>
            </w:tcBorders>
            <w:vAlign w:val="center"/>
          </w:tcPr>
          <w:p>
            <w:pPr>
              <w:spacing w:line="240" w:lineRule="exact"/>
              <w:jc w:val="right"/>
              <w:rPr>
                <w:sz w:val="20"/>
                <w:szCs w:val="20"/>
              </w:rPr>
            </w:pPr>
          </w:p>
        </w:tc>
      </w:tr>
      <w:tr>
        <w:tblPrEx>
          <w:tblCellMar>
            <w:top w:w="0" w:type="dxa"/>
            <w:left w:w="108" w:type="dxa"/>
            <w:bottom w:w="0" w:type="dxa"/>
            <w:right w:w="108" w:type="dxa"/>
          </w:tblCellMar>
        </w:tblPrEx>
        <w:trPr>
          <w:trHeight w:val="479" w:hRule="exact"/>
        </w:trPr>
        <w:tc>
          <w:tcPr>
            <w:tcW w:w="1376"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奉节县</w:t>
            </w:r>
          </w:p>
        </w:tc>
        <w:tc>
          <w:tcPr>
            <w:tcW w:w="1350" w:type="pct"/>
            <w:tcBorders>
              <w:left w:val="single" w:color="auto" w:sz="4" w:space="0"/>
              <w:right w:val="single" w:color="auto" w:sz="4" w:space="0"/>
            </w:tcBorders>
            <w:shd w:val="clear" w:color="auto" w:fill="auto"/>
            <w:noWrap/>
            <w:vAlign w:val="center"/>
          </w:tcPr>
          <w:p>
            <w:pPr>
              <w:spacing w:line="240" w:lineRule="exact"/>
              <w:jc w:val="right"/>
              <w:rPr>
                <w:sz w:val="20"/>
                <w:szCs w:val="20"/>
              </w:rPr>
            </w:pPr>
            <w:r>
              <w:rPr>
                <w:rFonts w:hint="eastAsia"/>
                <w:sz w:val="20"/>
                <w:szCs w:val="20"/>
              </w:rPr>
              <w:t>7.8</w:t>
            </w:r>
          </w:p>
        </w:tc>
        <w:tc>
          <w:tcPr>
            <w:tcW w:w="1137" w:type="pct"/>
            <w:tcBorders>
              <w:left w:val="nil"/>
              <w:right w:val="single" w:color="auto" w:sz="4" w:space="0"/>
            </w:tcBorders>
            <w:vAlign w:val="center"/>
          </w:tcPr>
          <w:p>
            <w:pPr>
              <w:spacing w:line="240" w:lineRule="exact"/>
              <w:jc w:val="right"/>
              <w:rPr>
                <w:sz w:val="20"/>
                <w:szCs w:val="20"/>
              </w:rPr>
            </w:pPr>
            <w:r>
              <w:rPr>
                <w:rFonts w:hint="eastAsia"/>
                <w:sz w:val="20"/>
                <w:szCs w:val="20"/>
              </w:rPr>
              <w:t>4</w:t>
            </w:r>
          </w:p>
        </w:tc>
        <w:tc>
          <w:tcPr>
            <w:tcW w:w="1137" w:type="pct"/>
            <w:tcBorders>
              <w:left w:val="nil"/>
              <w:right w:val="single" w:color="auto" w:sz="4" w:space="0"/>
            </w:tcBorders>
            <w:vAlign w:val="center"/>
          </w:tcPr>
          <w:p>
            <w:pPr>
              <w:spacing w:line="240" w:lineRule="exact"/>
              <w:jc w:val="right"/>
              <w:rPr>
                <w:sz w:val="20"/>
                <w:szCs w:val="20"/>
              </w:rPr>
            </w:pPr>
          </w:p>
        </w:tc>
      </w:tr>
      <w:tr>
        <w:tblPrEx>
          <w:tblCellMar>
            <w:top w:w="0" w:type="dxa"/>
            <w:left w:w="108" w:type="dxa"/>
            <w:bottom w:w="0" w:type="dxa"/>
            <w:right w:w="108" w:type="dxa"/>
          </w:tblCellMar>
        </w:tblPrEx>
        <w:trPr>
          <w:trHeight w:val="479" w:hRule="exact"/>
        </w:trPr>
        <w:tc>
          <w:tcPr>
            <w:tcW w:w="1376"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巫山县</w:t>
            </w:r>
          </w:p>
        </w:tc>
        <w:tc>
          <w:tcPr>
            <w:tcW w:w="1350" w:type="pct"/>
            <w:tcBorders>
              <w:left w:val="single" w:color="auto" w:sz="4" w:space="0"/>
              <w:right w:val="single" w:color="auto" w:sz="4" w:space="0"/>
            </w:tcBorders>
            <w:shd w:val="clear" w:color="auto" w:fill="auto"/>
            <w:noWrap/>
            <w:vAlign w:val="center"/>
          </w:tcPr>
          <w:p>
            <w:pPr>
              <w:spacing w:line="240" w:lineRule="exact"/>
              <w:jc w:val="right"/>
              <w:rPr>
                <w:sz w:val="20"/>
                <w:szCs w:val="20"/>
              </w:rPr>
            </w:pPr>
            <w:r>
              <w:rPr>
                <w:rFonts w:hint="eastAsia"/>
                <w:sz w:val="20"/>
                <w:szCs w:val="20"/>
              </w:rPr>
              <w:t>5.5</w:t>
            </w:r>
          </w:p>
        </w:tc>
        <w:tc>
          <w:tcPr>
            <w:tcW w:w="1137" w:type="pct"/>
            <w:tcBorders>
              <w:left w:val="nil"/>
              <w:right w:val="single" w:color="auto" w:sz="4" w:space="0"/>
            </w:tcBorders>
            <w:vAlign w:val="center"/>
          </w:tcPr>
          <w:p>
            <w:pPr>
              <w:spacing w:line="240" w:lineRule="exact"/>
              <w:jc w:val="right"/>
              <w:rPr>
                <w:sz w:val="20"/>
                <w:szCs w:val="20"/>
              </w:rPr>
            </w:pPr>
            <w:r>
              <w:rPr>
                <w:rFonts w:hint="eastAsia"/>
                <w:sz w:val="20"/>
                <w:szCs w:val="20"/>
              </w:rPr>
              <w:t>23</w:t>
            </w:r>
          </w:p>
        </w:tc>
        <w:tc>
          <w:tcPr>
            <w:tcW w:w="1137" w:type="pct"/>
            <w:tcBorders>
              <w:left w:val="nil"/>
              <w:right w:val="single" w:color="auto" w:sz="4" w:space="0"/>
            </w:tcBorders>
            <w:vAlign w:val="center"/>
          </w:tcPr>
          <w:p>
            <w:pPr>
              <w:spacing w:line="240" w:lineRule="exact"/>
              <w:jc w:val="right"/>
              <w:rPr>
                <w:sz w:val="20"/>
                <w:szCs w:val="20"/>
              </w:rPr>
            </w:pPr>
          </w:p>
        </w:tc>
      </w:tr>
      <w:tr>
        <w:tblPrEx>
          <w:tblCellMar>
            <w:top w:w="0" w:type="dxa"/>
            <w:left w:w="108" w:type="dxa"/>
            <w:bottom w:w="0" w:type="dxa"/>
            <w:right w:w="108" w:type="dxa"/>
          </w:tblCellMar>
        </w:tblPrEx>
        <w:trPr>
          <w:trHeight w:val="479" w:hRule="exact"/>
        </w:trPr>
        <w:tc>
          <w:tcPr>
            <w:tcW w:w="1376" w:type="pct"/>
            <w:tcBorders>
              <w:left w:val="single" w:color="auto" w:sz="4" w:space="0"/>
              <w:bottom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巫溪县</w:t>
            </w:r>
          </w:p>
        </w:tc>
        <w:tc>
          <w:tcPr>
            <w:tcW w:w="1350" w:type="pct"/>
            <w:tcBorders>
              <w:left w:val="single" w:color="auto" w:sz="4" w:space="0"/>
              <w:bottom w:val="single" w:color="auto" w:sz="4" w:space="0"/>
              <w:right w:val="single" w:color="auto" w:sz="4" w:space="0"/>
            </w:tcBorders>
            <w:shd w:val="clear" w:color="auto" w:fill="auto"/>
            <w:noWrap/>
            <w:vAlign w:val="center"/>
          </w:tcPr>
          <w:p>
            <w:pPr>
              <w:spacing w:line="240" w:lineRule="exact"/>
              <w:jc w:val="right"/>
              <w:rPr>
                <w:sz w:val="20"/>
                <w:szCs w:val="20"/>
              </w:rPr>
            </w:pPr>
            <w:r>
              <w:rPr>
                <w:rFonts w:hint="eastAsia"/>
                <w:sz w:val="20"/>
                <w:szCs w:val="20"/>
              </w:rPr>
              <w:t>-12.3</w:t>
            </w:r>
          </w:p>
        </w:tc>
        <w:tc>
          <w:tcPr>
            <w:tcW w:w="1137" w:type="pct"/>
            <w:tcBorders>
              <w:left w:val="nil"/>
              <w:bottom w:val="single" w:color="auto" w:sz="4" w:space="0"/>
              <w:right w:val="single" w:color="auto" w:sz="4" w:space="0"/>
            </w:tcBorders>
            <w:vAlign w:val="center"/>
          </w:tcPr>
          <w:p>
            <w:pPr>
              <w:spacing w:line="240" w:lineRule="exact"/>
              <w:jc w:val="right"/>
              <w:rPr>
                <w:sz w:val="20"/>
                <w:szCs w:val="20"/>
              </w:rPr>
            </w:pPr>
            <w:r>
              <w:rPr>
                <w:rFonts w:hint="eastAsia"/>
                <w:sz w:val="20"/>
                <w:szCs w:val="20"/>
              </w:rPr>
              <w:t>38</w:t>
            </w:r>
          </w:p>
        </w:tc>
        <w:tc>
          <w:tcPr>
            <w:tcW w:w="1137" w:type="pct"/>
            <w:tcBorders>
              <w:left w:val="nil"/>
              <w:bottom w:val="single" w:color="auto" w:sz="4" w:space="0"/>
              <w:right w:val="single" w:color="auto" w:sz="4" w:space="0"/>
            </w:tcBorders>
            <w:vAlign w:val="center"/>
          </w:tcPr>
          <w:p>
            <w:pPr>
              <w:spacing w:line="240" w:lineRule="exact"/>
              <w:jc w:val="right"/>
              <w:rPr>
                <w:sz w:val="20"/>
                <w:szCs w:val="20"/>
              </w:rPr>
            </w:pPr>
          </w:p>
        </w:tc>
      </w:tr>
    </w:tbl>
    <w:p>
      <w:pPr>
        <w:spacing w:line="300" w:lineRule="exact"/>
        <w:jc w:val="center"/>
        <w:rPr>
          <w:b/>
          <w:szCs w:val="21"/>
        </w:rPr>
      </w:pPr>
      <w:r>
        <w:rPr>
          <w:rFonts w:hint="eastAsia"/>
          <w:b/>
          <w:szCs w:val="21"/>
        </w:rPr>
        <w:t>2022年1-</w:t>
      </w:r>
      <w:r>
        <w:rPr>
          <w:b/>
          <w:szCs w:val="21"/>
        </w:rPr>
        <w:t>7</w:t>
      </w:r>
      <w:r>
        <w:rPr>
          <w:rFonts w:hint="eastAsia"/>
          <w:b/>
          <w:szCs w:val="21"/>
        </w:rPr>
        <w:t>月各区县规模以上工业增加值增速（二）</w:t>
      </w:r>
    </w:p>
    <w:tbl>
      <w:tblPr>
        <w:tblStyle w:val="10"/>
        <w:tblW w:w="5000" w:type="pct"/>
        <w:tblInd w:w="0" w:type="dxa"/>
        <w:tblLayout w:type="autofit"/>
        <w:tblCellMar>
          <w:top w:w="0" w:type="dxa"/>
          <w:left w:w="108" w:type="dxa"/>
          <w:bottom w:w="0" w:type="dxa"/>
          <w:right w:w="108" w:type="dxa"/>
        </w:tblCellMar>
      </w:tblPr>
      <w:tblGrid>
        <w:gridCol w:w="2118"/>
        <w:gridCol w:w="1705"/>
        <w:gridCol w:w="1722"/>
      </w:tblGrid>
      <w:tr>
        <w:tblPrEx>
          <w:tblCellMar>
            <w:top w:w="0" w:type="dxa"/>
            <w:left w:w="108" w:type="dxa"/>
            <w:bottom w:w="0" w:type="dxa"/>
            <w:right w:w="108" w:type="dxa"/>
          </w:tblCellMar>
        </w:tblPrEx>
        <w:trPr>
          <w:trHeight w:val="623" w:hRule="atLeast"/>
        </w:trPr>
        <w:tc>
          <w:tcPr>
            <w:tcW w:w="19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区县名</w:t>
            </w:r>
          </w:p>
        </w:tc>
        <w:tc>
          <w:tcPr>
            <w:tcW w:w="15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规上工业增加值</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增速(%)</w:t>
            </w:r>
          </w:p>
        </w:tc>
        <w:tc>
          <w:tcPr>
            <w:tcW w:w="1553" w:type="pct"/>
            <w:tcBorders>
              <w:top w:val="single" w:color="auto" w:sz="4" w:space="0"/>
              <w:left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增速全市</w:t>
            </w:r>
          </w:p>
          <w:p>
            <w:pPr>
              <w:spacing w:line="240" w:lineRule="exact"/>
              <w:jc w:val="center"/>
              <w:rPr>
                <w:rFonts w:ascii="宋体" w:hAnsi="宋体" w:cs="宋体"/>
                <w:kern w:val="0"/>
                <w:sz w:val="18"/>
                <w:szCs w:val="18"/>
              </w:rPr>
            </w:pPr>
            <w:r>
              <w:rPr>
                <w:rFonts w:hint="eastAsia" w:ascii="宋体" w:hAnsi="宋体" w:cs="宋体"/>
                <w:kern w:val="0"/>
                <w:sz w:val="18"/>
                <w:szCs w:val="18"/>
              </w:rPr>
              <w:t>位次</w:t>
            </w:r>
          </w:p>
        </w:tc>
      </w:tr>
      <w:tr>
        <w:tblPrEx>
          <w:tblCellMar>
            <w:top w:w="0" w:type="dxa"/>
            <w:left w:w="108" w:type="dxa"/>
            <w:bottom w:w="0" w:type="dxa"/>
            <w:right w:w="108" w:type="dxa"/>
          </w:tblCellMar>
        </w:tblPrEx>
        <w:trPr>
          <w:trHeight w:val="392" w:hRule="exact"/>
        </w:trPr>
        <w:tc>
          <w:tcPr>
            <w:tcW w:w="1910" w:type="pct"/>
            <w:tcBorders>
              <w:top w:val="single" w:color="auto" w:sz="4" w:space="0"/>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涪陵区</w:t>
            </w:r>
          </w:p>
        </w:tc>
        <w:tc>
          <w:tcPr>
            <w:tcW w:w="1537" w:type="pct"/>
            <w:tcBorders>
              <w:top w:val="nil"/>
              <w:left w:val="single" w:color="auto" w:sz="4" w:space="0"/>
              <w:right w:val="single" w:color="auto" w:sz="4" w:space="0"/>
            </w:tcBorders>
            <w:shd w:val="clear" w:color="auto" w:fill="auto"/>
            <w:noWrap/>
            <w:vAlign w:val="center"/>
          </w:tcPr>
          <w:p>
            <w:pPr>
              <w:spacing w:line="240" w:lineRule="exact"/>
              <w:jc w:val="right"/>
              <w:rPr>
                <w:sz w:val="20"/>
                <w:szCs w:val="20"/>
              </w:rPr>
            </w:pPr>
            <w:r>
              <w:rPr>
                <w:rFonts w:hint="eastAsia"/>
                <w:sz w:val="20"/>
                <w:szCs w:val="20"/>
              </w:rPr>
              <w:t>7.2</w:t>
            </w:r>
          </w:p>
        </w:tc>
        <w:tc>
          <w:tcPr>
            <w:tcW w:w="1553" w:type="pct"/>
            <w:tcBorders>
              <w:top w:val="single" w:color="auto" w:sz="4" w:space="0"/>
              <w:left w:val="nil"/>
              <w:right w:val="single" w:color="auto" w:sz="4" w:space="0"/>
            </w:tcBorders>
            <w:vAlign w:val="center"/>
          </w:tcPr>
          <w:p>
            <w:pPr>
              <w:spacing w:line="240" w:lineRule="exact"/>
              <w:jc w:val="right"/>
              <w:rPr>
                <w:sz w:val="20"/>
                <w:szCs w:val="20"/>
              </w:rPr>
            </w:pPr>
            <w:r>
              <w:rPr>
                <w:rFonts w:hint="eastAsia"/>
                <w:sz w:val="20"/>
                <w:szCs w:val="20"/>
              </w:rPr>
              <w:t>9</w:t>
            </w:r>
          </w:p>
        </w:tc>
      </w:tr>
      <w:tr>
        <w:tblPrEx>
          <w:tblCellMar>
            <w:top w:w="0" w:type="dxa"/>
            <w:left w:w="108" w:type="dxa"/>
            <w:bottom w:w="0" w:type="dxa"/>
            <w:right w:w="108" w:type="dxa"/>
          </w:tblCellMar>
        </w:tblPrEx>
        <w:trPr>
          <w:trHeight w:val="392" w:hRule="exact"/>
        </w:trPr>
        <w:tc>
          <w:tcPr>
            <w:tcW w:w="1910"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渝中区</w:t>
            </w:r>
          </w:p>
        </w:tc>
        <w:tc>
          <w:tcPr>
            <w:tcW w:w="1537" w:type="pct"/>
            <w:tcBorders>
              <w:left w:val="single" w:color="auto" w:sz="4" w:space="0"/>
              <w:right w:val="single" w:color="auto" w:sz="4" w:space="0"/>
            </w:tcBorders>
            <w:shd w:val="clear" w:color="auto" w:fill="auto"/>
            <w:noWrap/>
            <w:vAlign w:val="center"/>
          </w:tcPr>
          <w:p>
            <w:pPr>
              <w:spacing w:line="240" w:lineRule="exact"/>
              <w:jc w:val="right"/>
              <w:rPr>
                <w:sz w:val="20"/>
                <w:szCs w:val="20"/>
              </w:rPr>
            </w:pPr>
            <w:r>
              <w:rPr>
                <w:rFonts w:hint="eastAsia"/>
                <w:sz w:val="20"/>
                <w:szCs w:val="20"/>
              </w:rPr>
              <w:t>5.4</w:t>
            </w:r>
          </w:p>
        </w:tc>
        <w:tc>
          <w:tcPr>
            <w:tcW w:w="1553" w:type="pct"/>
            <w:tcBorders>
              <w:left w:val="nil"/>
              <w:right w:val="single" w:color="auto" w:sz="4" w:space="0"/>
            </w:tcBorders>
            <w:vAlign w:val="center"/>
          </w:tcPr>
          <w:p>
            <w:pPr>
              <w:spacing w:line="240" w:lineRule="exact"/>
              <w:jc w:val="right"/>
              <w:rPr>
                <w:sz w:val="20"/>
                <w:szCs w:val="20"/>
              </w:rPr>
            </w:pPr>
            <w:r>
              <w:rPr>
                <w:rFonts w:hint="eastAsia"/>
                <w:sz w:val="20"/>
                <w:szCs w:val="20"/>
              </w:rPr>
              <w:t>24</w:t>
            </w:r>
          </w:p>
        </w:tc>
      </w:tr>
      <w:tr>
        <w:tblPrEx>
          <w:tblCellMar>
            <w:top w:w="0" w:type="dxa"/>
            <w:left w:w="108" w:type="dxa"/>
            <w:bottom w:w="0" w:type="dxa"/>
            <w:right w:w="108" w:type="dxa"/>
          </w:tblCellMar>
        </w:tblPrEx>
        <w:trPr>
          <w:trHeight w:val="392" w:hRule="exact"/>
        </w:trPr>
        <w:tc>
          <w:tcPr>
            <w:tcW w:w="1910"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大渡口区</w:t>
            </w:r>
          </w:p>
        </w:tc>
        <w:tc>
          <w:tcPr>
            <w:tcW w:w="1537" w:type="pct"/>
            <w:tcBorders>
              <w:left w:val="single" w:color="auto" w:sz="4" w:space="0"/>
              <w:right w:val="single" w:color="auto" w:sz="4" w:space="0"/>
            </w:tcBorders>
            <w:shd w:val="clear" w:color="auto" w:fill="auto"/>
            <w:noWrap/>
            <w:vAlign w:val="center"/>
          </w:tcPr>
          <w:p>
            <w:pPr>
              <w:spacing w:line="240" w:lineRule="exact"/>
              <w:jc w:val="right"/>
              <w:rPr>
                <w:sz w:val="20"/>
                <w:szCs w:val="20"/>
              </w:rPr>
            </w:pPr>
            <w:r>
              <w:rPr>
                <w:rFonts w:hint="eastAsia"/>
                <w:sz w:val="20"/>
                <w:szCs w:val="20"/>
              </w:rPr>
              <w:t>21.0</w:t>
            </w:r>
          </w:p>
        </w:tc>
        <w:tc>
          <w:tcPr>
            <w:tcW w:w="1553" w:type="pct"/>
            <w:tcBorders>
              <w:left w:val="nil"/>
              <w:right w:val="single" w:color="auto" w:sz="4" w:space="0"/>
            </w:tcBorders>
            <w:vAlign w:val="center"/>
          </w:tcPr>
          <w:p>
            <w:pPr>
              <w:spacing w:line="240" w:lineRule="exact"/>
              <w:jc w:val="right"/>
              <w:rPr>
                <w:sz w:val="20"/>
                <w:szCs w:val="20"/>
              </w:rPr>
            </w:pPr>
            <w:r>
              <w:rPr>
                <w:rFonts w:hint="eastAsia"/>
                <w:sz w:val="20"/>
                <w:szCs w:val="20"/>
              </w:rPr>
              <w:t>1</w:t>
            </w:r>
          </w:p>
        </w:tc>
      </w:tr>
      <w:tr>
        <w:tblPrEx>
          <w:tblCellMar>
            <w:top w:w="0" w:type="dxa"/>
            <w:left w:w="108" w:type="dxa"/>
            <w:bottom w:w="0" w:type="dxa"/>
            <w:right w:w="108" w:type="dxa"/>
          </w:tblCellMar>
        </w:tblPrEx>
        <w:trPr>
          <w:trHeight w:val="392" w:hRule="exact"/>
        </w:trPr>
        <w:tc>
          <w:tcPr>
            <w:tcW w:w="1910"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江北区</w:t>
            </w:r>
          </w:p>
        </w:tc>
        <w:tc>
          <w:tcPr>
            <w:tcW w:w="1537" w:type="pct"/>
            <w:tcBorders>
              <w:left w:val="single" w:color="auto" w:sz="4" w:space="0"/>
              <w:right w:val="single" w:color="auto" w:sz="4" w:space="0"/>
            </w:tcBorders>
            <w:shd w:val="clear" w:color="auto" w:fill="auto"/>
            <w:noWrap/>
            <w:vAlign w:val="center"/>
          </w:tcPr>
          <w:p>
            <w:pPr>
              <w:spacing w:line="240" w:lineRule="exact"/>
              <w:jc w:val="right"/>
              <w:rPr>
                <w:sz w:val="20"/>
                <w:szCs w:val="20"/>
              </w:rPr>
            </w:pPr>
            <w:r>
              <w:rPr>
                <w:rFonts w:hint="eastAsia"/>
                <w:sz w:val="20"/>
                <w:szCs w:val="20"/>
              </w:rPr>
              <w:t>18.5</w:t>
            </w:r>
          </w:p>
        </w:tc>
        <w:tc>
          <w:tcPr>
            <w:tcW w:w="1553" w:type="pct"/>
            <w:tcBorders>
              <w:left w:val="nil"/>
              <w:right w:val="single" w:color="auto" w:sz="4" w:space="0"/>
            </w:tcBorders>
            <w:vAlign w:val="center"/>
          </w:tcPr>
          <w:p>
            <w:pPr>
              <w:spacing w:line="240" w:lineRule="exact"/>
              <w:jc w:val="right"/>
              <w:rPr>
                <w:sz w:val="20"/>
                <w:szCs w:val="20"/>
              </w:rPr>
            </w:pPr>
            <w:r>
              <w:rPr>
                <w:rFonts w:hint="eastAsia"/>
                <w:sz w:val="20"/>
                <w:szCs w:val="20"/>
              </w:rPr>
              <w:t>2</w:t>
            </w:r>
          </w:p>
        </w:tc>
      </w:tr>
      <w:tr>
        <w:tblPrEx>
          <w:tblCellMar>
            <w:top w:w="0" w:type="dxa"/>
            <w:left w:w="108" w:type="dxa"/>
            <w:bottom w:w="0" w:type="dxa"/>
            <w:right w:w="108" w:type="dxa"/>
          </w:tblCellMar>
        </w:tblPrEx>
        <w:trPr>
          <w:trHeight w:val="392" w:hRule="exact"/>
        </w:trPr>
        <w:tc>
          <w:tcPr>
            <w:tcW w:w="1910"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沙坪坝区</w:t>
            </w:r>
          </w:p>
        </w:tc>
        <w:tc>
          <w:tcPr>
            <w:tcW w:w="1537" w:type="pct"/>
            <w:tcBorders>
              <w:left w:val="single" w:color="auto" w:sz="4" w:space="0"/>
              <w:right w:val="single" w:color="auto" w:sz="4" w:space="0"/>
            </w:tcBorders>
            <w:shd w:val="clear" w:color="auto" w:fill="auto"/>
            <w:noWrap/>
            <w:vAlign w:val="center"/>
          </w:tcPr>
          <w:p>
            <w:pPr>
              <w:spacing w:line="240" w:lineRule="exact"/>
              <w:jc w:val="right"/>
              <w:rPr>
                <w:sz w:val="20"/>
                <w:szCs w:val="20"/>
              </w:rPr>
            </w:pPr>
            <w:r>
              <w:rPr>
                <w:rFonts w:hint="eastAsia"/>
                <w:sz w:val="20"/>
                <w:szCs w:val="20"/>
              </w:rPr>
              <w:t>3.8</w:t>
            </w:r>
          </w:p>
        </w:tc>
        <w:tc>
          <w:tcPr>
            <w:tcW w:w="1553" w:type="pct"/>
            <w:tcBorders>
              <w:left w:val="nil"/>
              <w:right w:val="single" w:color="auto" w:sz="4" w:space="0"/>
            </w:tcBorders>
            <w:vAlign w:val="center"/>
          </w:tcPr>
          <w:p>
            <w:pPr>
              <w:spacing w:line="240" w:lineRule="exact"/>
              <w:jc w:val="right"/>
              <w:rPr>
                <w:sz w:val="20"/>
                <w:szCs w:val="20"/>
              </w:rPr>
            </w:pPr>
            <w:r>
              <w:rPr>
                <w:rFonts w:hint="eastAsia"/>
                <w:sz w:val="20"/>
                <w:szCs w:val="20"/>
              </w:rPr>
              <w:t>27</w:t>
            </w:r>
          </w:p>
        </w:tc>
      </w:tr>
      <w:tr>
        <w:tblPrEx>
          <w:tblCellMar>
            <w:top w:w="0" w:type="dxa"/>
            <w:left w:w="108" w:type="dxa"/>
            <w:bottom w:w="0" w:type="dxa"/>
            <w:right w:w="108" w:type="dxa"/>
          </w:tblCellMar>
        </w:tblPrEx>
        <w:trPr>
          <w:trHeight w:val="392" w:hRule="exact"/>
        </w:trPr>
        <w:tc>
          <w:tcPr>
            <w:tcW w:w="1910"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九龙坡区</w:t>
            </w:r>
          </w:p>
        </w:tc>
        <w:tc>
          <w:tcPr>
            <w:tcW w:w="1537" w:type="pct"/>
            <w:tcBorders>
              <w:left w:val="single" w:color="auto" w:sz="4" w:space="0"/>
              <w:right w:val="single" w:color="auto" w:sz="4" w:space="0"/>
            </w:tcBorders>
            <w:shd w:val="clear" w:color="auto" w:fill="auto"/>
            <w:noWrap/>
            <w:vAlign w:val="center"/>
          </w:tcPr>
          <w:p>
            <w:pPr>
              <w:spacing w:line="240" w:lineRule="exact"/>
              <w:jc w:val="right"/>
              <w:rPr>
                <w:sz w:val="20"/>
                <w:szCs w:val="20"/>
              </w:rPr>
            </w:pPr>
            <w:r>
              <w:rPr>
                <w:rFonts w:hint="eastAsia"/>
                <w:sz w:val="20"/>
                <w:szCs w:val="20"/>
              </w:rPr>
              <w:t>6.5</w:t>
            </w:r>
          </w:p>
        </w:tc>
        <w:tc>
          <w:tcPr>
            <w:tcW w:w="1553" w:type="pct"/>
            <w:tcBorders>
              <w:left w:val="nil"/>
              <w:right w:val="single" w:color="auto" w:sz="4" w:space="0"/>
            </w:tcBorders>
            <w:vAlign w:val="center"/>
          </w:tcPr>
          <w:p>
            <w:pPr>
              <w:spacing w:line="240" w:lineRule="exact"/>
              <w:jc w:val="right"/>
              <w:rPr>
                <w:sz w:val="20"/>
                <w:szCs w:val="20"/>
              </w:rPr>
            </w:pPr>
            <w:r>
              <w:rPr>
                <w:rFonts w:hint="eastAsia"/>
                <w:sz w:val="20"/>
                <w:szCs w:val="20"/>
              </w:rPr>
              <w:t>17</w:t>
            </w:r>
          </w:p>
        </w:tc>
      </w:tr>
      <w:tr>
        <w:tblPrEx>
          <w:tblCellMar>
            <w:top w:w="0" w:type="dxa"/>
            <w:left w:w="108" w:type="dxa"/>
            <w:bottom w:w="0" w:type="dxa"/>
            <w:right w:w="108" w:type="dxa"/>
          </w:tblCellMar>
        </w:tblPrEx>
        <w:trPr>
          <w:trHeight w:val="392" w:hRule="exact"/>
        </w:trPr>
        <w:tc>
          <w:tcPr>
            <w:tcW w:w="1910"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南岸区</w:t>
            </w:r>
          </w:p>
        </w:tc>
        <w:tc>
          <w:tcPr>
            <w:tcW w:w="1537" w:type="pct"/>
            <w:tcBorders>
              <w:left w:val="single" w:color="auto" w:sz="4" w:space="0"/>
              <w:right w:val="single" w:color="auto" w:sz="4" w:space="0"/>
            </w:tcBorders>
            <w:shd w:val="clear" w:color="auto" w:fill="auto"/>
            <w:noWrap/>
            <w:vAlign w:val="center"/>
          </w:tcPr>
          <w:p>
            <w:pPr>
              <w:spacing w:line="240" w:lineRule="exact"/>
              <w:jc w:val="right"/>
              <w:rPr>
                <w:sz w:val="20"/>
                <w:szCs w:val="20"/>
              </w:rPr>
            </w:pPr>
            <w:r>
              <w:rPr>
                <w:rFonts w:hint="eastAsia"/>
                <w:sz w:val="20"/>
                <w:szCs w:val="20"/>
              </w:rPr>
              <w:t>1.0</w:t>
            </w:r>
          </w:p>
        </w:tc>
        <w:tc>
          <w:tcPr>
            <w:tcW w:w="1553" w:type="pct"/>
            <w:tcBorders>
              <w:left w:val="nil"/>
              <w:right w:val="single" w:color="auto" w:sz="4" w:space="0"/>
            </w:tcBorders>
            <w:vAlign w:val="center"/>
          </w:tcPr>
          <w:p>
            <w:pPr>
              <w:spacing w:line="240" w:lineRule="exact"/>
              <w:jc w:val="right"/>
              <w:rPr>
                <w:sz w:val="20"/>
                <w:szCs w:val="20"/>
              </w:rPr>
            </w:pPr>
            <w:r>
              <w:rPr>
                <w:rFonts w:hint="eastAsia"/>
                <w:sz w:val="20"/>
                <w:szCs w:val="20"/>
              </w:rPr>
              <w:t>31</w:t>
            </w:r>
          </w:p>
        </w:tc>
      </w:tr>
      <w:tr>
        <w:tblPrEx>
          <w:tblCellMar>
            <w:top w:w="0" w:type="dxa"/>
            <w:left w:w="108" w:type="dxa"/>
            <w:bottom w:w="0" w:type="dxa"/>
            <w:right w:w="108" w:type="dxa"/>
          </w:tblCellMar>
        </w:tblPrEx>
        <w:trPr>
          <w:trHeight w:val="392" w:hRule="exact"/>
        </w:trPr>
        <w:tc>
          <w:tcPr>
            <w:tcW w:w="1910"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北碚区</w:t>
            </w:r>
          </w:p>
        </w:tc>
        <w:tc>
          <w:tcPr>
            <w:tcW w:w="1537" w:type="pct"/>
            <w:tcBorders>
              <w:left w:val="single" w:color="auto" w:sz="4" w:space="0"/>
              <w:right w:val="single" w:color="auto" w:sz="4" w:space="0"/>
            </w:tcBorders>
            <w:shd w:val="clear" w:color="auto" w:fill="auto"/>
            <w:noWrap/>
            <w:vAlign w:val="center"/>
          </w:tcPr>
          <w:p>
            <w:pPr>
              <w:spacing w:line="240" w:lineRule="exact"/>
              <w:jc w:val="right"/>
              <w:rPr>
                <w:sz w:val="20"/>
                <w:szCs w:val="20"/>
              </w:rPr>
            </w:pPr>
            <w:r>
              <w:rPr>
                <w:rFonts w:hint="eastAsia"/>
                <w:sz w:val="20"/>
                <w:szCs w:val="20"/>
              </w:rPr>
              <w:t>0.0</w:t>
            </w:r>
          </w:p>
        </w:tc>
        <w:tc>
          <w:tcPr>
            <w:tcW w:w="1553" w:type="pct"/>
            <w:tcBorders>
              <w:left w:val="nil"/>
              <w:right w:val="single" w:color="auto" w:sz="4" w:space="0"/>
            </w:tcBorders>
            <w:vAlign w:val="center"/>
          </w:tcPr>
          <w:p>
            <w:pPr>
              <w:spacing w:line="240" w:lineRule="exact"/>
              <w:jc w:val="right"/>
              <w:rPr>
                <w:sz w:val="20"/>
                <w:szCs w:val="20"/>
              </w:rPr>
            </w:pPr>
            <w:r>
              <w:rPr>
                <w:rFonts w:hint="eastAsia"/>
                <w:sz w:val="20"/>
                <w:szCs w:val="20"/>
              </w:rPr>
              <w:t>34</w:t>
            </w:r>
          </w:p>
        </w:tc>
      </w:tr>
      <w:tr>
        <w:tblPrEx>
          <w:tblCellMar>
            <w:top w:w="0" w:type="dxa"/>
            <w:left w:w="108" w:type="dxa"/>
            <w:bottom w:w="0" w:type="dxa"/>
            <w:right w:w="108" w:type="dxa"/>
          </w:tblCellMar>
        </w:tblPrEx>
        <w:trPr>
          <w:trHeight w:val="392" w:hRule="exact"/>
        </w:trPr>
        <w:tc>
          <w:tcPr>
            <w:tcW w:w="1910"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渝北区</w:t>
            </w:r>
          </w:p>
        </w:tc>
        <w:tc>
          <w:tcPr>
            <w:tcW w:w="1537" w:type="pct"/>
            <w:tcBorders>
              <w:left w:val="single" w:color="auto" w:sz="4" w:space="0"/>
              <w:right w:val="single" w:color="auto" w:sz="4" w:space="0"/>
            </w:tcBorders>
            <w:shd w:val="clear" w:color="auto" w:fill="auto"/>
            <w:noWrap/>
            <w:vAlign w:val="center"/>
          </w:tcPr>
          <w:p>
            <w:pPr>
              <w:spacing w:line="240" w:lineRule="exact"/>
              <w:jc w:val="right"/>
              <w:rPr>
                <w:sz w:val="20"/>
                <w:szCs w:val="20"/>
              </w:rPr>
            </w:pPr>
            <w:r>
              <w:rPr>
                <w:rFonts w:hint="eastAsia"/>
                <w:sz w:val="20"/>
                <w:szCs w:val="20"/>
              </w:rPr>
              <w:t>0.3</w:t>
            </w:r>
          </w:p>
        </w:tc>
        <w:tc>
          <w:tcPr>
            <w:tcW w:w="1553" w:type="pct"/>
            <w:tcBorders>
              <w:left w:val="nil"/>
              <w:right w:val="single" w:color="auto" w:sz="4" w:space="0"/>
            </w:tcBorders>
            <w:vAlign w:val="center"/>
          </w:tcPr>
          <w:p>
            <w:pPr>
              <w:spacing w:line="240" w:lineRule="exact"/>
              <w:jc w:val="right"/>
              <w:rPr>
                <w:sz w:val="20"/>
                <w:szCs w:val="20"/>
              </w:rPr>
            </w:pPr>
            <w:r>
              <w:rPr>
                <w:rFonts w:hint="eastAsia"/>
                <w:sz w:val="20"/>
                <w:szCs w:val="20"/>
              </w:rPr>
              <w:t>33</w:t>
            </w:r>
          </w:p>
        </w:tc>
      </w:tr>
      <w:tr>
        <w:tblPrEx>
          <w:tblCellMar>
            <w:top w:w="0" w:type="dxa"/>
            <w:left w:w="108" w:type="dxa"/>
            <w:bottom w:w="0" w:type="dxa"/>
            <w:right w:w="108" w:type="dxa"/>
          </w:tblCellMar>
        </w:tblPrEx>
        <w:trPr>
          <w:trHeight w:val="392" w:hRule="exact"/>
        </w:trPr>
        <w:tc>
          <w:tcPr>
            <w:tcW w:w="1910"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巴南区</w:t>
            </w:r>
          </w:p>
        </w:tc>
        <w:tc>
          <w:tcPr>
            <w:tcW w:w="1537" w:type="pct"/>
            <w:tcBorders>
              <w:left w:val="single" w:color="auto" w:sz="4" w:space="0"/>
              <w:right w:val="single" w:color="auto" w:sz="4" w:space="0"/>
            </w:tcBorders>
            <w:shd w:val="clear" w:color="auto" w:fill="auto"/>
            <w:noWrap/>
            <w:vAlign w:val="center"/>
          </w:tcPr>
          <w:p>
            <w:pPr>
              <w:spacing w:line="240" w:lineRule="exact"/>
              <w:jc w:val="right"/>
              <w:rPr>
                <w:sz w:val="20"/>
                <w:szCs w:val="20"/>
              </w:rPr>
            </w:pPr>
            <w:r>
              <w:rPr>
                <w:rFonts w:hint="eastAsia"/>
                <w:sz w:val="20"/>
                <w:szCs w:val="20"/>
              </w:rPr>
              <w:t>7.2</w:t>
            </w:r>
          </w:p>
        </w:tc>
        <w:tc>
          <w:tcPr>
            <w:tcW w:w="1553" w:type="pct"/>
            <w:tcBorders>
              <w:left w:val="nil"/>
              <w:right w:val="single" w:color="auto" w:sz="4" w:space="0"/>
            </w:tcBorders>
            <w:vAlign w:val="center"/>
          </w:tcPr>
          <w:p>
            <w:pPr>
              <w:spacing w:line="240" w:lineRule="exact"/>
              <w:jc w:val="right"/>
              <w:rPr>
                <w:sz w:val="20"/>
                <w:szCs w:val="20"/>
              </w:rPr>
            </w:pPr>
            <w:r>
              <w:rPr>
                <w:rFonts w:hint="eastAsia"/>
                <w:sz w:val="20"/>
                <w:szCs w:val="20"/>
              </w:rPr>
              <w:t>9</w:t>
            </w:r>
          </w:p>
        </w:tc>
      </w:tr>
      <w:tr>
        <w:tblPrEx>
          <w:tblCellMar>
            <w:top w:w="0" w:type="dxa"/>
            <w:left w:w="108" w:type="dxa"/>
            <w:bottom w:w="0" w:type="dxa"/>
            <w:right w:w="108" w:type="dxa"/>
          </w:tblCellMar>
        </w:tblPrEx>
        <w:trPr>
          <w:trHeight w:val="392" w:hRule="exact"/>
        </w:trPr>
        <w:tc>
          <w:tcPr>
            <w:tcW w:w="1910"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长寿区</w:t>
            </w:r>
          </w:p>
        </w:tc>
        <w:tc>
          <w:tcPr>
            <w:tcW w:w="1537" w:type="pct"/>
            <w:tcBorders>
              <w:left w:val="single" w:color="auto" w:sz="4" w:space="0"/>
              <w:right w:val="single" w:color="auto" w:sz="4" w:space="0"/>
            </w:tcBorders>
            <w:shd w:val="clear" w:color="auto" w:fill="auto"/>
            <w:noWrap/>
            <w:vAlign w:val="center"/>
          </w:tcPr>
          <w:p>
            <w:pPr>
              <w:spacing w:line="240" w:lineRule="exact"/>
              <w:jc w:val="right"/>
              <w:rPr>
                <w:sz w:val="20"/>
                <w:szCs w:val="20"/>
              </w:rPr>
            </w:pPr>
            <w:r>
              <w:rPr>
                <w:rFonts w:hint="eastAsia"/>
                <w:sz w:val="20"/>
                <w:szCs w:val="20"/>
              </w:rPr>
              <w:t>6.5</w:t>
            </w:r>
          </w:p>
        </w:tc>
        <w:tc>
          <w:tcPr>
            <w:tcW w:w="1553" w:type="pct"/>
            <w:tcBorders>
              <w:left w:val="nil"/>
              <w:right w:val="single" w:color="auto" w:sz="4" w:space="0"/>
            </w:tcBorders>
            <w:vAlign w:val="center"/>
          </w:tcPr>
          <w:p>
            <w:pPr>
              <w:spacing w:line="240" w:lineRule="exact"/>
              <w:jc w:val="right"/>
              <w:rPr>
                <w:sz w:val="20"/>
                <w:szCs w:val="20"/>
              </w:rPr>
            </w:pPr>
            <w:r>
              <w:rPr>
                <w:rFonts w:hint="eastAsia"/>
                <w:sz w:val="20"/>
                <w:szCs w:val="20"/>
              </w:rPr>
              <w:t>17</w:t>
            </w:r>
          </w:p>
        </w:tc>
      </w:tr>
      <w:tr>
        <w:tblPrEx>
          <w:tblCellMar>
            <w:top w:w="0" w:type="dxa"/>
            <w:left w:w="108" w:type="dxa"/>
            <w:bottom w:w="0" w:type="dxa"/>
            <w:right w:w="108" w:type="dxa"/>
          </w:tblCellMar>
        </w:tblPrEx>
        <w:trPr>
          <w:trHeight w:val="392" w:hRule="exact"/>
        </w:trPr>
        <w:tc>
          <w:tcPr>
            <w:tcW w:w="1910"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江津区</w:t>
            </w:r>
          </w:p>
        </w:tc>
        <w:tc>
          <w:tcPr>
            <w:tcW w:w="1537" w:type="pct"/>
            <w:tcBorders>
              <w:left w:val="single" w:color="auto" w:sz="4" w:space="0"/>
              <w:right w:val="single" w:color="auto" w:sz="4" w:space="0"/>
            </w:tcBorders>
            <w:shd w:val="clear" w:color="auto" w:fill="auto"/>
            <w:noWrap/>
            <w:vAlign w:val="center"/>
          </w:tcPr>
          <w:p>
            <w:pPr>
              <w:spacing w:line="240" w:lineRule="exact"/>
              <w:jc w:val="right"/>
              <w:rPr>
                <w:sz w:val="20"/>
                <w:szCs w:val="20"/>
              </w:rPr>
            </w:pPr>
            <w:r>
              <w:rPr>
                <w:rFonts w:hint="eastAsia"/>
                <w:sz w:val="20"/>
                <w:szCs w:val="20"/>
              </w:rPr>
              <w:t>7.0</w:t>
            </w:r>
          </w:p>
        </w:tc>
        <w:tc>
          <w:tcPr>
            <w:tcW w:w="1553" w:type="pct"/>
            <w:tcBorders>
              <w:left w:val="nil"/>
              <w:right w:val="single" w:color="auto" w:sz="4" w:space="0"/>
            </w:tcBorders>
            <w:vAlign w:val="center"/>
          </w:tcPr>
          <w:p>
            <w:pPr>
              <w:spacing w:line="240" w:lineRule="exact"/>
              <w:jc w:val="right"/>
              <w:rPr>
                <w:sz w:val="20"/>
                <w:szCs w:val="20"/>
              </w:rPr>
            </w:pPr>
            <w:r>
              <w:rPr>
                <w:rFonts w:hint="eastAsia"/>
                <w:sz w:val="20"/>
                <w:szCs w:val="20"/>
              </w:rPr>
              <w:t>11</w:t>
            </w:r>
          </w:p>
        </w:tc>
      </w:tr>
      <w:tr>
        <w:tblPrEx>
          <w:tblCellMar>
            <w:top w:w="0" w:type="dxa"/>
            <w:left w:w="108" w:type="dxa"/>
            <w:bottom w:w="0" w:type="dxa"/>
            <w:right w:w="108" w:type="dxa"/>
          </w:tblCellMar>
        </w:tblPrEx>
        <w:trPr>
          <w:trHeight w:val="392" w:hRule="exact"/>
        </w:trPr>
        <w:tc>
          <w:tcPr>
            <w:tcW w:w="1910"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合川区</w:t>
            </w:r>
          </w:p>
        </w:tc>
        <w:tc>
          <w:tcPr>
            <w:tcW w:w="1537" w:type="pct"/>
            <w:tcBorders>
              <w:left w:val="single" w:color="auto" w:sz="4" w:space="0"/>
              <w:right w:val="single" w:color="auto" w:sz="4" w:space="0"/>
            </w:tcBorders>
            <w:shd w:val="clear" w:color="auto" w:fill="auto"/>
            <w:noWrap/>
            <w:vAlign w:val="center"/>
          </w:tcPr>
          <w:p>
            <w:pPr>
              <w:spacing w:line="240" w:lineRule="exact"/>
              <w:jc w:val="right"/>
              <w:rPr>
                <w:sz w:val="20"/>
                <w:szCs w:val="20"/>
              </w:rPr>
            </w:pPr>
            <w:r>
              <w:rPr>
                <w:rFonts w:hint="eastAsia"/>
                <w:sz w:val="20"/>
                <w:szCs w:val="20"/>
              </w:rPr>
              <w:t>-2.5</w:t>
            </w:r>
          </w:p>
        </w:tc>
        <w:tc>
          <w:tcPr>
            <w:tcW w:w="1553" w:type="pct"/>
            <w:tcBorders>
              <w:left w:val="nil"/>
              <w:right w:val="single" w:color="auto" w:sz="4" w:space="0"/>
            </w:tcBorders>
            <w:vAlign w:val="center"/>
          </w:tcPr>
          <w:p>
            <w:pPr>
              <w:spacing w:line="240" w:lineRule="exact"/>
              <w:jc w:val="right"/>
              <w:rPr>
                <w:sz w:val="20"/>
                <w:szCs w:val="20"/>
              </w:rPr>
            </w:pPr>
            <w:r>
              <w:rPr>
                <w:rFonts w:hint="eastAsia"/>
                <w:sz w:val="20"/>
                <w:szCs w:val="20"/>
              </w:rPr>
              <w:t>35</w:t>
            </w:r>
          </w:p>
        </w:tc>
      </w:tr>
      <w:tr>
        <w:tblPrEx>
          <w:tblCellMar>
            <w:top w:w="0" w:type="dxa"/>
            <w:left w:w="108" w:type="dxa"/>
            <w:bottom w:w="0" w:type="dxa"/>
            <w:right w:w="108" w:type="dxa"/>
          </w:tblCellMar>
        </w:tblPrEx>
        <w:trPr>
          <w:trHeight w:val="392" w:hRule="exact"/>
        </w:trPr>
        <w:tc>
          <w:tcPr>
            <w:tcW w:w="1910"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永川区</w:t>
            </w:r>
          </w:p>
        </w:tc>
        <w:tc>
          <w:tcPr>
            <w:tcW w:w="1537" w:type="pct"/>
            <w:tcBorders>
              <w:left w:val="single" w:color="auto" w:sz="4" w:space="0"/>
              <w:right w:val="single" w:color="auto" w:sz="4" w:space="0"/>
            </w:tcBorders>
            <w:shd w:val="clear" w:color="auto" w:fill="auto"/>
            <w:noWrap/>
            <w:vAlign w:val="center"/>
          </w:tcPr>
          <w:p>
            <w:pPr>
              <w:spacing w:line="240" w:lineRule="exact"/>
              <w:jc w:val="right"/>
              <w:rPr>
                <w:sz w:val="20"/>
                <w:szCs w:val="20"/>
              </w:rPr>
            </w:pPr>
            <w:r>
              <w:rPr>
                <w:rFonts w:hint="eastAsia"/>
                <w:sz w:val="20"/>
                <w:szCs w:val="20"/>
              </w:rPr>
              <w:t>7.5</w:t>
            </w:r>
          </w:p>
        </w:tc>
        <w:tc>
          <w:tcPr>
            <w:tcW w:w="1553" w:type="pct"/>
            <w:tcBorders>
              <w:left w:val="nil"/>
              <w:right w:val="single" w:color="auto" w:sz="4" w:space="0"/>
            </w:tcBorders>
            <w:vAlign w:val="center"/>
          </w:tcPr>
          <w:p>
            <w:pPr>
              <w:spacing w:line="240" w:lineRule="exact"/>
              <w:jc w:val="right"/>
              <w:rPr>
                <w:sz w:val="20"/>
                <w:szCs w:val="20"/>
              </w:rPr>
            </w:pPr>
            <w:r>
              <w:rPr>
                <w:rFonts w:hint="eastAsia"/>
                <w:sz w:val="20"/>
                <w:szCs w:val="20"/>
              </w:rPr>
              <w:t>7</w:t>
            </w:r>
          </w:p>
        </w:tc>
      </w:tr>
      <w:tr>
        <w:tblPrEx>
          <w:tblCellMar>
            <w:top w:w="0" w:type="dxa"/>
            <w:left w:w="108" w:type="dxa"/>
            <w:bottom w:w="0" w:type="dxa"/>
            <w:right w:w="108" w:type="dxa"/>
          </w:tblCellMar>
        </w:tblPrEx>
        <w:trPr>
          <w:trHeight w:val="392" w:hRule="exact"/>
        </w:trPr>
        <w:tc>
          <w:tcPr>
            <w:tcW w:w="1910"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南川区</w:t>
            </w:r>
          </w:p>
        </w:tc>
        <w:tc>
          <w:tcPr>
            <w:tcW w:w="1537" w:type="pct"/>
            <w:tcBorders>
              <w:left w:val="single" w:color="auto" w:sz="4" w:space="0"/>
              <w:right w:val="single" w:color="auto" w:sz="4" w:space="0"/>
            </w:tcBorders>
            <w:shd w:val="clear" w:color="auto" w:fill="auto"/>
            <w:noWrap/>
            <w:vAlign w:val="center"/>
          </w:tcPr>
          <w:p>
            <w:pPr>
              <w:spacing w:line="240" w:lineRule="exact"/>
              <w:jc w:val="right"/>
              <w:rPr>
                <w:sz w:val="20"/>
                <w:szCs w:val="20"/>
              </w:rPr>
            </w:pPr>
            <w:r>
              <w:rPr>
                <w:rFonts w:hint="eastAsia"/>
                <w:sz w:val="20"/>
                <w:szCs w:val="20"/>
              </w:rPr>
              <w:t>6.3</w:t>
            </w:r>
          </w:p>
        </w:tc>
        <w:tc>
          <w:tcPr>
            <w:tcW w:w="1553" w:type="pct"/>
            <w:tcBorders>
              <w:left w:val="nil"/>
              <w:right w:val="single" w:color="auto" w:sz="4" w:space="0"/>
            </w:tcBorders>
            <w:vAlign w:val="center"/>
          </w:tcPr>
          <w:p>
            <w:pPr>
              <w:spacing w:line="240" w:lineRule="exact"/>
              <w:jc w:val="right"/>
              <w:rPr>
                <w:sz w:val="20"/>
                <w:szCs w:val="20"/>
              </w:rPr>
            </w:pPr>
            <w:r>
              <w:rPr>
                <w:rFonts w:hint="eastAsia"/>
                <w:sz w:val="20"/>
                <w:szCs w:val="20"/>
              </w:rPr>
              <w:t>19</w:t>
            </w:r>
          </w:p>
        </w:tc>
      </w:tr>
      <w:tr>
        <w:tblPrEx>
          <w:tblCellMar>
            <w:top w:w="0" w:type="dxa"/>
            <w:left w:w="108" w:type="dxa"/>
            <w:bottom w:w="0" w:type="dxa"/>
            <w:right w:w="108" w:type="dxa"/>
          </w:tblCellMar>
        </w:tblPrEx>
        <w:trPr>
          <w:trHeight w:val="392" w:hRule="exact"/>
        </w:trPr>
        <w:tc>
          <w:tcPr>
            <w:tcW w:w="1910"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綦江区</w:t>
            </w:r>
          </w:p>
        </w:tc>
        <w:tc>
          <w:tcPr>
            <w:tcW w:w="1537" w:type="pct"/>
            <w:tcBorders>
              <w:left w:val="single" w:color="auto" w:sz="4" w:space="0"/>
              <w:right w:val="single" w:color="auto" w:sz="4" w:space="0"/>
            </w:tcBorders>
            <w:shd w:val="clear" w:color="auto" w:fill="auto"/>
            <w:noWrap/>
            <w:vAlign w:val="center"/>
          </w:tcPr>
          <w:p>
            <w:pPr>
              <w:spacing w:line="240" w:lineRule="exact"/>
              <w:jc w:val="right"/>
              <w:rPr>
                <w:sz w:val="20"/>
                <w:szCs w:val="20"/>
              </w:rPr>
            </w:pPr>
            <w:r>
              <w:rPr>
                <w:rFonts w:hint="eastAsia"/>
                <w:sz w:val="20"/>
                <w:szCs w:val="20"/>
              </w:rPr>
              <w:t>7.0</w:t>
            </w:r>
          </w:p>
        </w:tc>
        <w:tc>
          <w:tcPr>
            <w:tcW w:w="1553" w:type="pct"/>
            <w:tcBorders>
              <w:left w:val="nil"/>
              <w:right w:val="single" w:color="auto" w:sz="4" w:space="0"/>
            </w:tcBorders>
            <w:vAlign w:val="center"/>
          </w:tcPr>
          <w:p>
            <w:pPr>
              <w:spacing w:line="240" w:lineRule="exact"/>
              <w:jc w:val="right"/>
              <w:rPr>
                <w:sz w:val="20"/>
                <w:szCs w:val="20"/>
              </w:rPr>
            </w:pPr>
            <w:r>
              <w:rPr>
                <w:rFonts w:hint="eastAsia"/>
                <w:sz w:val="20"/>
                <w:szCs w:val="20"/>
              </w:rPr>
              <w:t>14</w:t>
            </w:r>
          </w:p>
        </w:tc>
      </w:tr>
      <w:tr>
        <w:tblPrEx>
          <w:tblCellMar>
            <w:top w:w="0" w:type="dxa"/>
            <w:left w:w="108" w:type="dxa"/>
            <w:bottom w:w="0" w:type="dxa"/>
            <w:right w:w="108" w:type="dxa"/>
          </w:tblCellMar>
        </w:tblPrEx>
        <w:trPr>
          <w:trHeight w:val="392" w:hRule="exact"/>
        </w:trPr>
        <w:tc>
          <w:tcPr>
            <w:tcW w:w="1910"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大足区</w:t>
            </w:r>
          </w:p>
        </w:tc>
        <w:tc>
          <w:tcPr>
            <w:tcW w:w="1537" w:type="pct"/>
            <w:tcBorders>
              <w:left w:val="single" w:color="auto" w:sz="4" w:space="0"/>
              <w:right w:val="single" w:color="auto" w:sz="4" w:space="0"/>
            </w:tcBorders>
            <w:shd w:val="clear" w:color="auto" w:fill="auto"/>
            <w:noWrap/>
            <w:vAlign w:val="center"/>
          </w:tcPr>
          <w:p>
            <w:pPr>
              <w:spacing w:line="240" w:lineRule="exact"/>
              <w:jc w:val="right"/>
              <w:rPr>
                <w:sz w:val="20"/>
                <w:szCs w:val="20"/>
              </w:rPr>
            </w:pPr>
            <w:r>
              <w:rPr>
                <w:rFonts w:hint="eastAsia"/>
                <w:sz w:val="20"/>
                <w:szCs w:val="20"/>
              </w:rPr>
              <w:t>7.5</w:t>
            </w:r>
          </w:p>
        </w:tc>
        <w:tc>
          <w:tcPr>
            <w:tcW w:w="1553" w:type="pct"/>
            <w:tcBorders>
              <w:left w:val="nil"/>
              <w:right w:val="single" w:color="auto" w:sz="4" w:space="0"/>
            </w:tcBorders>
            <w:vAlign w:val="center"/>
          </w:tcPr>
          <w:p>
            <w:pPr>
              <w:spacing w:line="240" w:lineRule="exact"/>
              <w:jc w:val="right"/>
              <w:rPr>
                <w:sz w:val="20"/>
                <w:szCs w:val="20"/>
              </w:rPr>
            </w:pPr>
            <w:r>
              <w:rPr>
                <w:rFonts w:hint="eastAsia"/>
                <w:sz w:val="20"/>
                <w:szCs w:val="20"/>
              </w:rPr>
              <w:t>7</w:t>
            </w:r>
          </w:p>
        </w:tc>
      </w:tr>
      <w:tr>
        <w:tblPrEx>
          <w:tblCellMar>
            <w:top w:w="0" w:type="dxa"/>
            <w:left w:w="108" w:type="dxa"/>
            <w:bottom w:w="0" w:type="dxa"/>
            <w:right w:w="108" w:type="dxa"/>
          </w:tblCellMar>
        </w:tblPrEx>
        <w:trPr>
          <w:trHeight w:val="392" w:hRule="exact"/>
        </w:trPr>
        <w:tc>
          <w:tcPr>
            <w:tcW w:w="1910"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璧山区</w:t>
            </w:r>
          </w:p>
        </w:tc>
        <w:tc>
          <w:tcPr>
            <w:tcW w:w="1537" w:type="pct"/>
            <w:tcBorders>
              <w:left w:val="single" w:color="auto" w:sz="4" w:space="0"/>
              <w:right w:val="single" w:color="auto" w:sz="4" w:space="0"/>
            </w:tcBorders>
            <w:shd w:val="clear" w:color="auto" w:fill="auto"/>
            <w:noWrap/>
            <w:vAlign w:val="center"/>
          </w:tcPr>
          <w:p>
            <w:pPr>
              <w:spacing w:line="240" w:lineRule="exact"/>
              <w:jc w:val="right"/>
              <w:rPr>
                <w:sz w:val="20"/>
                <w:szCs w:val="20"/>
              </w:rPr>
            </w:pPr>
            <w:r>
              <w:rPr>
                <w:rFonts w:hint="eastAsia"/>
                <w:sz w:val="20"/>
                <w:szCs w:val="20"/>
              </w:rPr>
              <w:t>7.6</w:t>
            </w:r>
          </w:p>
        </w:tc>
        <w:tc>
          <w:tcPr>
            <w:tcW w:w="1553" w:type="pct"/>
            <w:tcBorders>
              <w:left w:val="nil"/>
              <w:right w:val="single" w:color="auto" w:sz="4" w:space="0"/>
            </w:tcBorders>
            <w:vAlign w:val="center"/>
          </w:tcPr>
          <w:p>
            <w:pPr>
              <w:spacing w:line="240" w:lineRule="exact"/>
              <w:jc w:val="right"/>
              <w:rPr>
                <w:sz w:val="20"/>
                <w:szCs w:val="20"/>
              </w:rPr>
            </w:pPr>
            <w:r>
              <w:rPr>
                <w:rFonts w:hint="eastAsia"/>
                <w:sz w:val="20"/>
                <w:szCs w:val="20"/>
              </w:rPr>
              <w:t>5</w:t>
            </w:r>
          </w:p>
        </w:tc>
      </w:tr>
      <w:tr>
        <w:tblPrEx>
          <w:tblCellMar>
            <w:top w:w="0" w:type="dxa"/>
            <w:left w:w="108" w:type="dxa"/>
            <w:bottom w:w="0" w:type="dxa"/>
            <w:right w:w="108" w:type="dxa"/>
          </w:tblCellMar>
        </w:tblPrEx>
        <w:trPr>
          <w:trHeight w:val="392" w:hRule="exact"/>
        </w:trPr>
        <w:tc>
          <w:tcPr>
            <w:tcW w:w="1910"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铜梁区</w:t>
            </w:r>
          </w:p>
        </w:tc>
        <w:tc>
          <w:tcPr>
            <w:tcW w:w="1537" w:type="pct"/>
            <w:tcBorders>
              <w:left w:val="single" w:color="auto" w:sz="4" w:space="0"/>
              <w:right w:val="single" w:color="auto" w:sz="4" w:space="0"/>
            </w:tcBorders>
            <w:shd w:val="clear" w:color="auto" w:fill="auto"/>
            <w:noWrap/>
            <w:vAlign w:val="center"/>
          </w:tcPr>
          <w:p>
            <w:pPr>
              <w:spacing w:line="240" w:lineRule="exact"/>
              <w:jc w:val="right"/>
              <w:rPr>
                <w:sz w:val="20"/>
                <w:szCs w:val="20"/>
              </w:rPr>
            </w:pPr>
            <w:r>
              <w:rPr>
                <w:rFonts w:hint="eastAsia"/>
                <w:sz w:val="20"/>
                <w:szCs w:val="20"/>
              </w:rPr>
              <w:t>6.0</w:t>
            </w:r>
          </w:p>
        </w:tc>
        <w:tc>
          <w:tcPr>
            <w:tcW w:w="1553" w:type="pct"/>
            <w:tcBorders>
              <w:left w:val="nil"/>
              <w:right w:val="single" w:color="auto" w:sz="4" w:space="0"/>
            </w:tcBorders>
            <w:vAlign w:val="center"/>
          </w:tcPr>
          <w:p>
            <w:pPr>
              <w:spacing w:line="240" w:lineRule="exact"/>
              <w:jc w:val="right"/>
              <w:rPr>
                <w:sz w:val="20"/>
                <w:szCs w:val="20"/>
              </w:rPr>
            </w:pPr>
            <w:r>
              <w:rPr>
                <w:rFonts w:hint="eastAsia"/>
                <w:sz w:val="20"/>
                <w:szCs w:val="20"/>
              </w:rPr>
              <w:t>21</w:t>
            </w:r>
          </w:p>
        </w:tc>
      </w:tr>
      <w:tr>
        <w:tblPrEx>
          <w:tblCellMar>
            <w:top w:w="0" w:type="dxa"/>
            <w:left w:w="108" w:type="dxa"/>
            <w:bottom w:w="0" w:type="dxa"/>
            <w:right w:w="108" w:type="dxa"/>
          </w:tblCellMar>
        </w:tblPrEx>
        <w:trPr>
          <w:trHeight w:val="392" w:hRule="exact"/>
        </w:trPr>
        <w:tc>
          <w:tcPr>
            <w:tcW w:w="1910"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潼南区</w:t>
            </w:r>
          </w:p>
        </w:tc>
        <w:tc>
          <w:tcPr>
            <w:tcW w:w="1537" w:type="pct"/>
            <w:tcBorders>
              <w:left w:val="single" w:color="auto" w:sz="4" w:space="0"/>
              <w:right w:val="single" w:color="auto" w:sz="4" w:space="0"/>
            </w:tcBorders>
            <w:shd w:val="clear" w:color="auto" w:fill="auto"/>
            <w:noWrap/>
            <w:vAlign w:val="center"/>
          </w:tcPr>
          <w:p>
            <w:pPr>
              <w:spacing w:line="240" w:lineRule="exact"/>
              <w:jc w:val="right"/>
              <w:rPr>
                <w:sz w:val="20"/>
                <w:szCs w:val="20"/>
              </w:rPr>
            </w:pPr>
            <w:r>
              <w:rPr>
                <w:rFonts w:hint="eastAsia"/>
                <w:sz w:val="20"/>
                <w:szCs w:val="20"/>
              </w:rPr>
              <w:t>7.0</w:t>
            </w:r>
          </w:p>
        </w:tc>
        <w:tc>
          <w:tcPr>
            <w:tcW w:w="1553" w:type="pct"/>
            <w:tcBorders>
              <w:left w:val="nil"/>
              <w:right w:val="single" w:color="auto" w:sz="4" w:space="0"/>
            </w:tcBorders>
            <w:vAlign w:val="center"/>
          </w:tcPr>
          <w:p>
            <w:pPr>
              <w:spacing w:line="240" w:lineRule="exact"/>
              <w:jc w:val="right"/>
              <w:rPr>
                <w:sz w:val="20"/>
                <w:szCs w:val="20"/>
              </w:rPr>
            </w:pPr>
            <w:r>
              <w:rPr>
                <w:rFonts w:hint="eastAsia"/>
                <w:sz w:val="20"/>
                <w:szCs w:val="20"/>
              </w:rPr>
              <w:t>11</w:t>
            </w:r>
          </w:p>
        </w:tc>
      </w:tr>
      <w:tr>
        <w:tblPrEx>
          <w:tblCellMar>
            <w:top w:w="0" w:type="dxa"/>
            <w:left w:w="108" w:type="dxa"/>
            <w:bottom w:w="0" w:type="dxa"/>
            <w:right w:w="108" w:type="dxa"/>
          </w:tblCellMar>
        </w:tblPrEx>
        <w:trPr>
          <w:trHeight w:val="392" w:hRule="exact"/>
        </w:trPr>
        <w:tc>
          <w:tcPr>
            <w:tcW w:w="1910" w:type="pct"/>
            <w:tcBorders>
              <w:left w:val="single" w:color="auto" w:sz="4" w:space="0"/>
              <w:bottom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荣昌区</w:t>
            </w:r>
          </w:p>
        </w:tc>
        <w:tc>
          <w:tcPr>
            <w:tcW w:w="1537" w:type="pct"/>
            <w:tcBorders>
              <w:left w:val="single" w:color="auto" w:sz="4" w:space="0"/>
              <w:bottom w:val="single" w:color="auto" w:sz="4" w:space="0"/>
              <w:right w:val="single" w:color="auto" w:sz="4" w:space="0"/>
            </w:tcBorders>
            <w:shd w:val="clear" w:color="auto" w:fill="auto"/>
            <w:noWrap/>
            <w:vAlign w:val="center"/>
          </w:tcPr>
          <w:p>
            <w:pPr>
              <w:spacing w:line="240" w:lineRule="exact"/>
              <w:jc w:val="right"/>
              <w:rPr>
                <w:sz w:val="20"/>
                <w:szCs w:val="20"/>
              </w:rPr>
            </w:pPr>
            <w:r>
              <w:rPr>
                <w:rFonts w:hint="eastAsia"/>
                <w:sz w:val="20"/>
                <w:szCs w:val="20"/>
              </w:rPr>
              <w:t>6.2</w:t>
            </w:r>
          </w:p>
        </w:tc>
        <w:tc>
          <w:tcPr>
            <w:tcW w:w="1553" w:type="pct"/>
            <w:tcBorders>
              <w:left w:val="nil"/>
              <w:bottom w:val="single" w:color="auto" w:sz="4" w:space="0"/>
              <w:right w:val="single" w:color="auto" w:sz="4" w:space="0"/>
            </w:tcBorders>
            <w:vAlign w:val="center"/>
          </w:tcPr>
          <w:p>
            <w:pPr>
              <w:spacing w:line="240" w:lineRule="exact"/>
              <w:jc w:val="right"/>
              <w:rPr>
                <w:sz w:val="20"/>
                <w:szCs w:val="20"/>
              </w:rPr>
            </w:pPr>
            <w:r>
              <w:rPr>
                <w:rFonts w:hint="eastAsia"/>
                <w:sz w:val="20"/>
                <w:szCs w:val="20"/>
              </w:rPr>
              <w:t>20</w:t>
            </w:r>
          </w:p>
        </w:tc>
      </w:tr>
    </w:tbl>
    <w:p>
      <w:pPr>
        <w:spacing w:line="300" w:lineRule="exact"/>
        <w:jc w:val="center"/>
        <w:rPr>
          <w:b/>
          <w:szCs w:val="21"/>
        </w:rPr>
      </w:pPr>
      <w:r>
        <w:rPr>
          <w:rFonts w:hint="eastAsia"/>
          <w:b/>
          <w:szCs w:val="21"/>
        </w:rPr>
        <w:t>2022年1-</w:t>
      </w:r>
      <w:r>
        <w:rPr>
          <w:b/>
          <w:szCs w:val="21"/>
        </w:rPr>
        <w:t>7</w:t>
      </w:r>
      <w:r>
        <w:rPr>
          <w:rFonts w:hint="eastAsia"/>
          <w:b/>
          <w:szCs w:val="21"/>
        </w:rPr>
        <w:t>月各区县固定资产投资增速（一）</w:t>
      </w:r>
    </w:p>
    <w:tbl>
      <w:tblPr>
        <w:tblStyle w:val="10"/>
        <w:tblW w:w="5000" w:type="pct"/>
        <w:tblInd w:w="0" w:type="dxa"/>
        <w:tblLayout w:type="autofit"/>
        <w:tblCellMar>
          <w:top w:w="0" w:type="dxa"/>
          <w:left w:w="108" w:type="dxa"/>
          <w:bottom w:w="0" w:type="dxa"/>
          <w:right w:w="108" w:type="dxa"/>
        </w:tblCellMar>
      </w:tblPr>
      <w:tblGrid>
        <w:gridCol w:w="2066"/>
        <w:gridCol w:w="1259"/>
        <w:gridCol w:w="979"/>
        <w:gridCol w:w="1241"/>
      </w:tblGrid>
      <w:tr>
        <w:tblPrEx>
          <w:tblCellMar>
            <w:top w:w="0" w:type="dxa"/>
            <w:left w:w="108" w:type="dxa"/>
            <w:bottom w:w="0" w:type="dxa"/>
            <w:right w:w="108" w:type="dxa"/>
          </w:tblCellMar>
        </w:tblPrEx>
        <w:trPr>
          <w:trHeight w:val="704" w:hRule="atLeast"/>
        </w:trPr>
        <w:tc>
          <w:tcPr>
            <w:tcW w:w="1863" w:type="pc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区县名</w:t>
            </w:r>
          </w:p>
        </w:tc>
        <w:tc>
          <w:tcPr>
            <w:tcW w:w="1135" w:type="pc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全社会固投</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增速(%)</w:t>
            </w:r>
          </w:p>
        </w:tc>
        <w:tc>
          <w:tcPr>
            <w:tcW w:w="883" w:type="pct"/>
            <w:tcBorders>
              <w:top w:val="single" w:color="auto" w:sz="4" w:space="0"/>
              <w:left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增速全市</w:t>
            </w:r>
          </w:p>
          <w:p>
            <w:pPr>
              <w:spacing w:line="240" w:lineRule="exact"/>
              <w:jc w:val="center"/>
              <w:rPr>
                <w:rFonts w:ascii="宋体" w:hAnsi="宋体" w:cs="宋体"/>
                <w:kern w:val="0"/>
                <w:sz w:val="18"/>
                <w:szCs w:val="18"/>
              </w:rPr>
            </w:pPr>
            <w:r>
              <w:rPr>
                <w:rFonts w:hint="eastAsia" w:ascii="宋体" w:hAnsi="宋体" w:cs="宋体"/>
                <w:kern w:val="0"/>
                <w:sz w:val="18"/>
                <w:szCs w:val="18"/>
              </w:rPr>
              <w:t>位次</w:t>
            </w:r>
          </w:p>
        </w:tc>
        <w:tc>
          <w:tcPr>
            <w:tcW w:w="1119" w:type="pct"/>
            <w:tcBorders>
              <w:top w:val="single" w:color="auto" w:sz="4" w:space="0"/>
              <w:left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增速渝东南位次</w:t>
            </w:r>
          </w:p>
        </w:tc>
      </w:tr>
      <w:tr>
        <w:tblPrEx>
          <w:tblCellMar>
            <w:top w:w="0" w:type="dxa"/>
            <w:left w:w="108" w:type="dxa"/>
            <w:bottom w:w="0" w:type="dxa"/>
            <w:right w:w="108" w:type="dxa"/>
          </w:tblCellMar>
        </w:tblPrEx>
        <w:trPr>
          <w:trHeight w:val="482" w:hRule="exact"/>
        </w:trPr>
        <w:tc>
          <w:tcPr>
            <w:tcW w:w="1863" w:type="pct"/>
            <w:tcBorders>
              <w:top w:val="single" w:color="auto" w:sz="4" w:space="0"/>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黔江区</w:t>
            </w:r>
          </w:p>
        </w:tc>
        <w:tc>
          <w:tcPr>
            <w:tcW w:w="1135" w:type="pct"/>
            <w:tcBorders>
              <w:top w:val="single" w:color="auto" w:sz="4" w:space="0"/>
              <w:left w:val="single" w:color="auto" w:sz="4" w:space="0"/>
              <w:right w:val="single" w:color="auto" w:sz="4" w:space="0"/>
            </w:tcBorders>
            <w:shd w:val="clear" w:color="auto" w:fill="auto"/>
            <w:noWrap/>
            <w:vAlign w:val="center"/>
          </w:tcPr>
          <w:p>
            <w:pPr>
              <w:spacing w:line="240" w:lineRule="exact"/>
              <w:jc w:val="right"/>
              <w:rPr>
                <w:sz w:val="20"/>
                <w:szCs w:val="20"/>
              </w:rPr>
            </w:pPr>
            <w:r>
              <w:rPr>
                <w:sz w:val="20"/>
                <w:szCs w:val="20"/>
              </w:rPr>
              <w:t>2.3</w:t>
            </w:r>
          </w:p>
        </w:tc>
        <w:tc>
          <w:tcPr>
            <w:tcW w:w="883" w:type="pct"/>
            <w:tcBorders>
              <w:top w:val="single" w:color="auto" w:sz="4" w:space="0"/>
              <w:left w:val="single" w:color="auto" w:sz="4" w:space="0"/>
              <w:right w:val="single" w:color="auto" w:sz="4" w:space="0"/>
            </w:tcBorders>
            <w:vAlign w:val="center"/>
          </w:tcPr>
          <w:p>
            <w:pPr>
              <w:spacing w:line="240" w:lineRule="exact"/>
              <w:jc w:val="right"/>
              <w:rPr>
                <w:sz w:val="20"/>
                <w:szCs w:val="20"/>
              </w:rPr>
            </w:pPr>
            <w:r>
              <w:rPr>
                <w:sz w:val="20"/>
                <w:szCs w:val="20"/>
              </w:rPr>
              <w:t xml:space="preserve">35 </w:t>
            </w:r>
          </w:p>
        </w:tc>
        <w:tc>
          <w:tcPr>
            <w:tcW w:w="1119" w:type="pct"/>
            <w:tcBorders>
              <w:top w:val="single" w:color="auto" w:sz="4" w:space="0"/>
              <w:left w:val="single" w:color="auto" w:sz="4" w:space="0"/>
              <w:right w:val="single" w:color="auto" w:sz="4" w:space="0"/>
            </w:tcBorders>
            <w:vAlign w:val="center"/>
          </w:tcPr>
          <w:p>
            <w:pPr>
              <w:spacing w:line="240" w:lineRule="exact"/>
              <w:jc w:val="right"/>
              <w:rPr>
                <w:sz w:val="20"/>
                <w:szCs w:val="20"/>
              </w:rPr>
            </w:pPr>
            <w:r>
              <w:rPr>
                <w:sz w:val="20"/>
                <w:szCs w:val="20"/>
              </w:rPr>
              <w:t>5</w:t>
            </w: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武隆区</w:t>
            </w:r>
          </w:p>
        </w:tc>
        <w:tc>
          <w:tcPr>
            <w:tcW w:w="1135" w:type="pct"/>
            <w:tcBorders>
              <w:left w:val="nil"/>
              <w:right w:val="single" w:color="auto" w:sz="4" w:space="0"/>
            </w:tcBorders>
            <w:shd w:val="clear" w:color="auto" w:fill="auto"/>
            <w:noWrap/>
            <w:vAlign w:val="center"/>
          </w:tcPr>
          <w:p>
            <w:pPr>
              <w:spacing w:line="240" w:lineRule="exact"/>
              <w:jc w:val="right"/>
              <w:rPr>
                <w:sz w:val="20"/>
                <w:szCs w:val="20"/>
              </w:rPr>
            </w:pPr>
            <w:r>
              <w:rPr>
                <w:sz w:val="20"/>
                <w:szCs w:val="20"/>
              </w:rPr>
              <w:t>15.6</w:t>
            </w:r>
          </w:p>
        </w:tc>
        <w:tc>
          <w:tcPr>
            <w:tcW w:w="883" w:type="pct"/>
            <w:tcBorders>
              <w:left w:val="nil"/>
              <w:right w:val="single" w:color="auto" w:sz="4" w:space="0"/>
            </w:tcBorders>
            <w:vAlign w:val="center"/>
          </w:tcPr>
          <w:p>
            <w:pPr>
              <w:spacing w:line="240" w:lineRule="exact"/>
              <w:jc w:val="right"/>
              <w:rPr>
                <w:sz w:val="20"/>
                <w:szCs w:val="20"/>
              </w:rPr>
            </w:pPr>
            <w:r>
              <w:rPr>
                <w:sz w:val="20"/>
                <w:szCs w:val="20"/>
              </w:rPr>
              <w:t xml:space="preserve">5 </w:t>
            </w:r>
          </w:p>
        </w:tc>
        <w:tc>
          <w:tcPr>
            <w:tcW w:w="1119" w:type="pct"/>
            <w:tcBorders>
              <w:left w:val="nil"/>
              <w:right w:val="single" w:color="auto" w:sz="4" w:space="0"/>
            </w:tcBorders>
            <w:vAlign w:val="center"/>
          </w:tcPr>
          <w:p>
            <w:pPr>
              <w:spacing w:line="240" w:lineRule="exact"/>
              <w:jc w:val="right"/>
              <w:rPr>
                <w:sz w:val="20"/>
                <w:szCs w:val="20"/>
              </w:rPr>
            </w:pPr>
            <w:r>
              <w:rPr>
                <w:sz w:val="20"/>
                <w:szCs w:val="20"/>
              </w:rPr>
              <w:t>2</w:t>
            </w: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spacing w:line="240" w:lineRule="exact"/>
              <w:jc w:val="center"/>
              <w:rPr>
                <w:b/>
                <w:sz w:val="20"/>
                <w:szCs w:val="20"/>
              </w:rPr>
            </w:pPr>
            <w:r>
              <w:rPr>
                <w:rFonts w:hint="eastAsia"/>
                <w:b/>
                <w:sz w:val="20"/>
                <w:szCs w:val="20"/>
              </w:rPr>
              <w:t>石柱县</w:t>
            </w:r>
          </w:p>
        </w:tc>
        <w:tc>
          <w:tcPr>
            <w:tcW w:w="1135" w:type="pct"/>
            <w:tcBorders>
              <w:left w:val="nil"/>
              <w:right w:val="single" w:color="auto" w:sz="4" w:space="0"/>
            </w:tcBorders>
            <w:shd w:val="clear" w:color="auto" w:fill="auto"/>
            <w:noWrap/>
            <w:vAlign w:val="center"/>
          </w:tcPr>
          <w:p>
            <w:pPr>
              <w:spacing w:line="240" w:lineRule="exact"/>
              <w:jc w:val="right"/>
              <w:rPr>
                <w:b/>
                <w:sz w:val="20"/>
                <w:szCs w:val="20"/>
              </w:rPr>
            </w:pPr>
            <w:r>
              <w:rPr>
                <w:b/>
                <w:sz w:val="20"/>
                <w:szCs w:val="20"/>
              </w:rPr>
              <w:t>2.1</w:t>
            </w:r>
          </w:p>
        </w:tc>
        <w:tc>
          <w:tcPr>
            <w:tcW w:w="883" w:type="pct"/>
            <w:tcBorders>
              <w:left w:val="nil"/>
              <w:right w:val="single" w:color="auto" w:sz="4" w:space="0"/>
            </w:tcBorders>
            <w:vAlign w:val="center"/>
          </w:tcPr>
          <w:p>
            <w:pPr>
              <w:spacing w:line="240" w:lineRule="exact"/>
              <w:jc w:val="right"/>
              <w:rPr>
                <w:b/>
                <w:sz w:val="20"/>
                <w:szCs w:val="20"/>
              </w:rPr>
            </w:pPr>
            <w:r>
              <w:rPr>
                <w:b/>
                <w:sz w:val="20"/>
                <w:szCs w:val="20"/>
              </w:rPr>
              <w:t xml:space="preserve">36 </w:t>
            </w:r>
          </w:p>
        </w:tc>
        <w:tc>
          <w:tcPr>
            <w:tcW w:w="1119" w:type="pct"/>
            <w:tcBorders>
              <w:left w:val="nil"/>
              <w:right w:val="single" w:color="auto" w:sz="4" w:space="0"/>
            </w:tcBorders>
            <w:vAlign w:val="center"/>
          </w:tcPr>
          <w:p>
            <w:pPr>
              <w:spacing w:line="240" w:lineRule="exact"/>
              <w:jc w:val="right"/>
              <w:rPr>
                <w:b/>
                <w:sz w:val="20"/>
                <w:szCs w:val="20"/>
              </w:rPr>
            </w:pPr>
            <w:r>
              <w:rPr>
                <w:b/>
                <w:sz w:val="20"/>
                <w:szCs w:val="20"/>
              </w:rPr>
              <w:t>6</w:t>
            </w: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秀山县</w:t>
            </w:r>
          </w:p>
        </w:tc>
        <w:tc>
          <w:tcPr>
            <w:tcW w:w="1135" w:type="pct"/>
            <w:tcBorders>
              <w:left w:val="nil"/>
              <w:right w:val="single" w:color="auto" w:sz="4" w:space="0"/>
            </w:tcBorders>
            <w:shd w:val="clear" w:color="auto" w:fill="auto"/>
            <w:noWrap/>
            <w:vAlign w:val="center"/>
          </w:tcPr>
          <w:p>
            <w:pPr>
              <w:spacing w:line="240" w:lineRule="exact"/>
              <w:jc w:val="right"/>
              <w:rPr>
                <w:sz w:val="20"/>
                <w:szCs w:val="20"/>
              </w:rPr>
            </w:pPr>
            <w:r>
              <w:rPr>
                <w:sz w:val="20"/>
                <w:szCs w:val="20"/>
              </w:rPr>
              <w:t>17.8</w:t>
            </w:r>
          </w:p>
        </w:tc>
        <w:tc>
          <w:tcPr>
            <w:tcW w:w="883" w:type="pct"/>
            <w:tcBorders>
              <w:left w:val="nil"/>
              <w:right w:val="single" w:color="auto" w:sz="4" w:space="0"/>
            </w:tcBorders>
            <w:vAlign w:val="center"/>
          </w:tcPr>
          <w:p>
            <w:pPr>
              <w:spacing w:line="240" w:lineRule="exact"/>
              <w:jc w:val="right"/>
              <w:rPr>
                <w:sz w:val="20"/>
                <w:szCs w:val="20"/>
              </w:rPr>
            </w:pPr>
            <w:r>
              <w:rPr>
                <w:sz w:val="20"/>
                <w:szCs w:val="20"/>
              </w:rPr>
              <w:t xml:space="preserve">4 </w:t>
            </w:r>
          </w:p>
        </w:tc>
        <w:tc>
          <w:tcPr>
            <w:tcW w:w="1119" w:type="pct"/>
            <w:tcBorders>
              <w:left w:val="nil"/>
              <w:right w:val="single" w:color="auto" w:sz="4" w:space="0"/>
            </w:tcBorders>
            <w:vAlign w:val="center"/>
          </w:tcPr>
          <w:p>
            <w:pPr>
              <w:spacing w:line="240" w:lineRule="exact"/>
              <w:jc w:val="right"/>
              <w:rPr>
                <w:sz w:val="20"/>
                <w:szCs w:val="20"/>
              </w:rPr>
            </w:pPr>
            <w:r>
              <w:rPr>
                <w:sz w:val="20"/>
                <w:szCs w:val="20"/>
              </w:rPr>
              <w:t>1</w:t>
            </w: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酉阳县</w:t>
            </w:r>
          </w:p>
        </w:tc>
        <w:tc>
          <w:tcPr>
            <w:tcW w:w="1135" w:type="pct"/>
            <w:tcBorders>
              <w:left w:val="nil"/>
              <w:right w:val="single" w:color="auto" w:sz="4" w:space="0"/>
            </w:tcBorders>
            <w:shd w:val="clear" w:color="auto" w:fill="auto"/>
            <w:noWrap/>
            <w:vAlign w:val="center"/>
          </w:tcPr>
          <w:p>
            <w:pPr>
              <w:spacing w:line="240" w:lineRule="exact"/>
              <w:jc w:val="right"/>
              <w:rPr>
                <w:sz w:val="20"/>
                <w:szCs w:val="20"/>
              </w:rPr>
            </w:pPr>
            <w:r>
              <w:rPr>
                <w:sz w:val="20"/>
                <w:szCs w:val="20"/>
              </w:rPr>
              <w:t>9.7</w:t>
            </w:r>
          </w:p>
        </w:tc>
        <w:tc>
          <w:tcPr>
            <w:tcW w:w="883" w:type="pct"/>
            <w:tcBorders>
              <w:left w:val="nil"/>
              <w:right w:val="single" w:color="auto" w:sz="4" w:space="0"/>
            </w:tcBorders>
            <w:vAlign w:val="center"/>
          </w:tcPr>
          <w:p>
            <w:pPr>
              <w:spacing w:line="240" w:lineRule="exact"/>
              <w:jc w:val="right"/>
              <w:rPr>
                <w:sz w:val="20"/>
                <w:szCs w:val="20"/>
              </w:rPr>
            </w:pPr>
            <w:r>
              <w:rPr>
                <w:sz w:val="20"/>
                <w:szCs w:val="20"/>
              </w:rPr>
              <w:t xml:space="preserve">16 </w:t>
            </w:r>
          </w:p>
        </w:tc>
        <w:tc>
          <w:tcPr>
            <w:tcW w:w="1119" w:type="pct"/>
            <w:tcBorders>
              <w:left w:val="nil"/>
              <w:right w:val="single" w:color="auto" w:sz="4" w:space="0"/>
            </w:tcBorders>
            <w:vAlign w:val="center"/>
          </w:tcPr>
          <w:p>
            <w:pPr>
              <w:spacing w:line="240" w:lineRule="exact"/>
              <w:jc w:val="right"/>
              <w:rPr>
                <w:sz w:val="20"/>
                <w:szCs w:val="20"/>
              </w:rPr>
            </w:pPr>
            <w:r>
              <w:rPr>
                <w:sz w:val="20"/>
                <w:szCs w:val="20"/>
              </w:rPr>
              <w:t>3</w:t>
            </w: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彭水县</w:t>
            </w:r>
          </w:p>
        </w:tc>
        <w:tc>
          <w:tcPr>
            <w:tcW w:w="1135" w:type="pct"/>
            <w:tcBorders>
              <w:left w:val="nil"/>
              <w:right w:val="single" w:color="auto" w:sz="4" w:space="0"/>
            </w:tcBorders>
            <w:shd w:val="clear" w:color="auto" w:fill="auto"/>
            <w:noWrap/>
            <w:vAlign w:val="center"/>
          </w:tcPr>
          <w:p>
            <w:pPr>
              <w:spacing w:line="240" w:lineRule="exact"/>
              <w:jc w:val="right"/>
              <w:rPr>
                <w:sz w:val="20"/>
                <w:szCs w:val="20"/>
              </w:rPr>
            </w:pPr>
            <w:r>
              <w:rPr>
                <w:sz w:val="20"/>
                <w:szCs w:val="20"/>
              </w:rPr>
              <w:t>6.8</w:t>
            </w:r>
          </w:p>
        </w:tc>
        <w:tc>
          <w:tcPr>
            <w:tcW w:w="883" w:type="pct"/>
            <w:tcBorders>
              <w:left w:val="nil"/>
              <w:right w:val="single" w:color="auto" w:sz="4" w:space="0"/>
            </w:tcBorders>
            <w:vAlign w:val="center"/>
          </w:tcPr>
          <w:p>
            <w:pPr>
              <w:spacing w:line="240" w:lineRule="exact"/>
              <w:jc w:val="right"/>
              <w:rPr>
                <w:sz w:val="20"/>
                <w:szCs w:val="20"/>
              </w:rPr>
            </w:pPr>
            <w:r>
              <w:rPr>
                <w:sz w:val="20"/>
                <w:szCs w:val="20"/>
              </w:rPr>
              <w:t xml:space="preserve">27 </w:t>
            </w:r>
          </w:p>
        </w:tc>
        <w:tc>
          <w:tcPr>
            <w:tcW w:w="1119" w:type="pct"/>
            <w:tcBorders>
              <w:left w:val="nil"/>
              <w:right w:val="single" w:color="auto" w:sz="4" w:space="0"/>
            </w:tcBorders>
            <w:vAlign w:val="center"/>
          </w:tcPr>
          <w:p>
            <w:pPr>
              <w:spacing w:line="240" w:lineRule="exact"/>
              <w:jc w:val="right"/>
              <w:rPr>
                <w:sz w:val="20"/>
                <w:szCs w:val="20"/>
              </w:rPr>
            </w:pPr>
            <w:r>
              <w:rPr>
                <w:sz w:val="20"/>
                <w:szCs w:val="20"/>
              </w:rPr>
              <w:t>4</w:t>
            </w: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万州区</w:t>
            </w:r>
          </w:p>
        </w:tc>
        <w:tc>
          <w:tcPr>
            <w:tcW w:w="1135" w:type="pct"/>
            <w:tcBorders>
              <w:left w:val="nil"/>
              <w:right w:val="single" w:color="auto" w:sz="4" w:space="0"/>
            </w:tcBorders>
            <w:shd w:val="clear" w:color="auto" w:fill="auto"/>
            <w:noWrap/>
            <w:vAlign w:val="center"/>
          </w:tcPr>
          <w:p>
            <w:pPr>
              <w:spacing w:line="240" w:lineRule="exact"/>
              <w:jc w:val="right"/>
              <w:rPr>
                <w:sz w:val="20"/>
                <w:szCs w:val="20"/>
              </w:rPr>
            </w:pPr>
            <w:r>
              <w:rPr>
                <w:sz w:val="20"/>
                <w:szCs w:val="20"/>
              </w:rPr>
              <w:t>6.0</w:t>
            </w:r>
          </w:p>
        </w:tc>
        <w:tc>
          <w:tcPr>
            <w:tcW w:w="883" w:type="pct"/>
            <w:tcBorders>
              <w:left w:val="nil"/>
              <w:right w:val="single" w:color="auto" w:sz="4" w:space="0"/>
            </w:tcBorders>
            <w:vAlign w:val="center"/>
          </w:tcPr>
          <w:p>
            <w:pPr>
              <w:spacing w:line="240" w:lineRule="exact"/>
              <w:jc w:val="right"/>
              <w:rPr>
                <w:sz w:val="20"/>
                <w:szCs w:val="20"/>
              </w:rPr>
            </w:pPr>
            <w:r>
              <w:rPr>
                <w:sz w:val="20"/>
                <w:szCs w:val="20"/>
              </w:rPr>
              <w:t xml:space="preserve">30 </w:t>
            </w:r>
          </w:p>
        </w:tc>
        <w:tc>
          <w:tcPr>
            <w:tcW w:w="1119" w:type="pct"/>
            <w:tcBorders>
              <w:left w:val="nil"/>
              <w:right w:val="single" w:color="auto" w:sz="4" w:space="0"/>
            </w:tcBorders>
            <w:vAlign w:val="center"/>
          </w:tcPr>
          <w:p>
            <w:pPr>
              <w:spacing w:line="240" w:lineRule="exact"/>
              <w:jc w:val="right"/>
              <w:rPr>
                <w:sz w:val="20"/>
                <w:szCs w:val="20"/>
              </w:rPr>
            </w:pP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开州区</w:t>
            </w:r>
          </w:p>
        </w:tc>
        <w:tc>
          <w:tcPr>
            <w:tcW w:w="1135" w:type="pct"/>
            <w:tcBorders>
              <w:left w:val="nil"/>
              <w:right w:val="single" w:color="auto" w:sz="4" w:space="0"/>
            </w:tcBorders>
            <w:shd w:val="clear" w:color="auto" w:fill="auto"/>
            <w:noWrap/>
            <w:vAlign w:val="center"/>
          </w:tcPr>
          <w:p>
            <w:pPr>
              <w:spacing w:line="240" w:lineRule="exact"/>
              <w:jc w:val="right"/>
              <w:rPr>
                <w:sz w:val="20"/>
                <w:szCs w:val="20"/>
              </w:rPr>
            </w:pPr>
            <w:r>
              <w:rPr>
                <w:sz w:val="20"/>
                <w:szCs w:val="20"/>
              </w:rPr>
              <w:t>11.4</w:t>
            </w:r>
          </w:p>
        </w:tc>
        <w:tc>
          <w:tcPr>
            <w:tcW w:w="883" w:type="pct"/>
            <w:tcBorders>
              <w:left w:val="nil"/>
              <w:right w:val="single" w:color="auto" w:sz="4" w:space="0"/>
            </w:tcBorders>
            <w:vAlign w:val="center"/>
          </w:tcPr>
          <w:p>
            <w:pPr>
              <w:spacing w:line="240" w:lineRule="exact"/>
              <w:jc w:val="right"/>
              <w:rPr>
                <w:sz w:val="20"/>
                <w:szCs w:val="20"/>
              </w:rPr>
            </w:pPr>
            <w:r>
              <w:rPr>
                <w:sz w:val="20"/>
                <w:szCs w:val="20"/>
              </w:rPr>
              <w:t xml:space="preserve">12 </w:t>
            </w:r>
          </w:p>
        </w:tc>
        <w:tc>
          <w:tcPr>
            <w:tcW w:w="1119" w:type="pct"/>
            <w:tcBorders>
              <w:left w:val="nil"/>
              <w:right w:val="single" w:color="auto" w:sz="4" w:space="0"/>
            </w:tcBorders>
            <w:vAlign w:val="center"/>
          </w:tcPr>
          <w:p>
            <w:pPr>
              <w:spacing w:line="240" w:lineRule="exact"/>
              <w:jc w:val="right"/>
              <w:rPr>
                <w:sz w:val="20"/>
                <w:szCs w:val="20"/>
              </w:rPr>
            </w:pP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梁平区</w:t>
            </w:r>
          </w:p>
        </w:tc>
        <w:tc>
          <w:tcPr>
            <w:tcW w:w="1135" w:type="pct"/>
            <w:tcBorders>
              <w:left w:val="nil"/>
              <w:right w:val="single" w:color="auto" w:sz="4" w:space="0"/>
            </w:tcBorders>
            <w:shd w:val="clear" w:color="auto" w:fill="auto"/>
            <w:noWrap/>
            <w:vAlign w:val="center"/>
          </w:tcPr>
          <w:p>
            <w:pPr>
              <w:spacing w:line="240" w:lineRule="exact"/>
              <w:jc w:val="right"/>
              <w:rPr>
                <w:sz w:val="20"/>
                <w:szCs w:val="20"/>
              </w:rPr>
            </w:pPr>
            <w:r>
              <w:rPr>
                <w:sz w:val="20"/>
                <w:szCs w:val="20"/>
              </w:rPr>
              <w:t>13.7</w:t>
            </w:r>
          </w:p>
        </w:tc>
        <w:tc>
          <w:tcPr>
            <w:tcW w:w="883" w:type="pct"/>
            <w:tcBorders>
              <w:left w:val="nil"/>
              <w:right w:val="single" w:color="auto" w:sz="4" w:space="0"/>
            </w:tcBorders>
            <w:vAlign w:val="center"/>
          </w:tcPr>
          <w:p>
            <w:pPr>
              <w:spacing w:line="240" w:lineRule="exact"/>
              <w:jc w:val="right"/>
              <w:rPr>
                <w:sz w:val="20"/>
                <w:szCs w:val="20"/>
              </w:rPr>
            </w:pPr>
            <w:r>
              <w:rPr>
                <w:sz w:val="20"/>
                <w:szCs w:val="20"/>
              </w:rPr>
              <w:t xml:space="preserve">8 </w:t>
            </w:r>
          </w:p>
        </w:tc>
        <w:tc>
          <w:tcPr>
            <w:tcW w:w="1119" w:type="pct"/>
            <w:tcBorders>
              <w:left w:val="nil"/>
              <w:right w:val="single" w:color="auto" w:sz="4" w:space="0"/>
            </w:tcBorders>
            <w:vAlign w:val="center"/>
          </w:tcPr>
          <w:p>
            <w:pPr>
              <w:spacing w:line="240" w:lineRule="exact"/>
              <w:jc w:val="right"/>
              <w:rPr>
                <w:sz w:val="20"/>
                <w:szCs w:val="20"/>
              </w:rPr>
            </w:pP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城口县</w:t>
            </w:r>
          </w:p>
        </w:tc>
        <w:tc>
          <w:tcPr>
            <w:tcW w:w="1135" w:type="pct"/>
            <w:tcBorders>
              <w:left w:val="nil"/>
              <w:right w:val="single" w:color="auto" w:sz="4" w:space="0"/>
            </w:tcBorders>
            <w:shd w:val="clear" w:color="auto" w:fill="auto"/>
            <w:noWrap/>
            <w:vAlign w:val="center"/>
          </w:tcPr>
          <w:p>
            <w:pPr>
              <w:spacing w:line="240" w:lineRule="exact"/>
              <w:jc w:val="right"/>
              <w:rPr>
                <w:sz w:val="20"/>
                <w:szCs w:val="20"/>
              </w:rPr>
            </w:pPr>
            <w:r>
              <w:rPr>
                <w:sz w:val="20"/>
                <w:szCs w:val="20"/>
              </w:rPr>
              <w:t>11.5</w:t>
            </w:r>
          </w:p>
        </w:tc>
        <w:tc>
          <w:tcPr>
            <w:tcW w:w="883" w:type="pct"/>
            <w:tcBorders>
              <w:left w:val="nil"/>
              <w:right w:val="single" w:color="auto" w:sz="4" w:space="0"/>
            </w:tcBorders>
            <w:vAlign w:val="center"/>
          </w:tcPr>
          <w:p>
            <w:pPr>
              <w:spacing w:line="240" w:lineRule="exact"/>
              <w:jc w:val="right"/>
              <w:rPr>
                <w:sz w:val="20"/>
                <w:szCs w:val="20"/>
              </w:rPr>
            </w:pPr>
            <w:r>
              <w:rPr>
                <w:sz w:val="20"/>
                <w:szCs w:val="20"/>
              </w:rPr>
              <w:t xml:space="preserve">10 </w:t>
            </w:r>
          </w:p>
        </w:tc>
        <w:tc>
          <w:tcPr>
            <w:tcW w:w="1119" w:type="pct"/>
            <w:tcBorders>
              <w:left w:val="nil"/>
              <w:right w:val="single" w:color="auto" w:sz="4" w:space="0"/>
            </w:tcBorders>
            <w:vAlign w:val="center"/>
          </w:tcPr>
          <w:p>
            <w:pPr>
              <w:spacing w:line="240" w:lineRule="exact"/>
              <w:jc w:val="right"/>
              <w:rPr>
                <w:sz w:val="20"/>
                <w:szCs w:val="20"/>
              </w:rPr>
            </w:pP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丰都县</w:t>
            </w:r>
          </w:p>
        </w:tc>
        <w:tc>
          <w:tcPr>
            <w:tcW w:w="1135" w:type="pct"/>
            <w:tcBorders>
              <w:left w:val="nil"/>
              <w:right w:val="single" w:color="auto" w:sz="4" w:space="0"/>
            </w:tcBorders>
            <w:shd w:val="clear" w:color="auto" w:fill="auto"/>
            <w:noWrap/>
            <w:vAlign w:val="center"/>
          </w:tcPr>
          <w:p>
            <w:pPr>
              <w:spacing w:line="240" w:lineRule="exact"/>
              <w:jc w:val="right"/>
              <w:rPr>
                <w:sz w:val="20"/>
                <w:szCs w:val="20"/>
              </w:rPr>
            </w:pPr>
            <w:r>
              <w:rPr>
                <w:sz w:val="20"/>
                <w:szCs w:val="20"/>
              </w:rPr>
              <w:t>14.5</w:t>
            </w:r>
          </w:p>
        </w:tc>
        <w:tc>
          <w:tcPr>
            <w:tcW w:w="883" w:type="pct"/>
            <w:tcBorders>
              <w:left w:val="nil"/>
              <w:right w:val="single" w:color="auto" w:sz="4" w:space="0"/>
            </w:tcBorders>
            <w:vAlign w:val="center"/>
          </w:tcPr>
          <w:p>
            <w:pPr>
              <w:spacing w:line="240" w:lineRule="exact"/>
              <w:jc w:val="right"/>
              <w:rPr>
                <w:sz w:val="20"/>
                <w:szCs w:val="20"/>
              </w:rPr>
            </w:pPr>
            <w:r>
              <w:rPr>
                <w:sz w:val="20"/>
                <w:szCs w:val="20"/>
              </w:rPr>
              <w:t xml:space="preserve">6 </w:t>
            </w:r>
          </w:p>
        </w:tc>
        <w:tc>
          <w:tcPr>
            <w:tcW w:w="1119" w:type="pct"/>
            <w:tcBorders>
              <w:left w:val="nil"/>
              <w:right w:val="single" w:color="auto" w:sz="4" w:space="0"/>
            </w:tcBorders>
            <w:vAlign w:val="center"/>
          </w:tcPr>
          <w:p>
            <w:pPr>
              <w:spacing w:line="240" w:lineRule="exact"/>
              <w:jc w:val="right"/>
              <w:rPr>
                <w:sz w:val="20"/>
                <w:szCs w:val="20"/>
              </w:rPr>
            </w:pP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垫江县</w:t>
            </w:r>
          </w:p>
        </w:tc>
        <w:tc>
          <w:tcPr>
            <w:tcW w:w="1135" w:type="pct"/>
            <w:tcBorders>
              <w:left w:val="nil"/>
              <w:right w:val="single" w:color="auto" w:sz="4" w:space="0"/>
            </w:tcBorders>
            <w:shd w:val="clear" w:color="auto" w:fill="auto"/>
            <w:noWrap/>
            <w:vAlign w:val="center"/>
          </w:tcPr>
          <w:p>
            <w:pPr>
              <w:spacing w:line="240" w:lineRule="exact"/>
              <w:jc w:val="right"/>
              <w:rPr>
                <w:sz w:val="20"/>
                <w:szCs w:val="20"/>
              </w:rPr>
            </w:pPr>
            <w:r>
              <w:rPr>
                <w:sz w:val="20"/>
                <w:szCs w:val="20"/>
              </w:rPr>
              <w:t>17.9</w:t>
            </w:r>
          </w:p>
        </w:tc>
        <w:tc>
          <w:tcPr>
            <w:tcW w:w="883" w:type="pct"/>
            <w:tcBorders>
              <w:left w:val="nil"/>
              <w:right w:val="single" w:color="auto" w:sz="4" w:space="0"/>
            </w:tcBorders>
            <w:vAlign w:val="center"/>
          </w:tcPr>
          <w:p>
            <w:pPr>
              <w:spacing w:line="240" w:lineRule="exact"/>
              <w:jc w:val="right"/>
              <w:rPr>
                <w:sz w:val="20"/>
                <w:szCs w:val="20"/>
              </w:rPr>
            </w:pPr>
            <w:r>
              <w:rPr>
                <w:sz w:val="20"/>
                <w:szCs w:val="20"/>
              </w:rPr>
              <w:t xml:space="preserve">3 </w:t>
            </w:r>
          </w:p>
        </w:tc>
        <w:tc>
          <w:tcPr>
            <w:tcW w:w="1119" w:type="pct"/>
            <w:tcBorders>
              <w:left w:val="nil"/>
              <w:right w:val="single" w:color="auto" w:sz="4" w:space="0"/>
            </w:tcBorders>
            <w:vAlign w:val="center"/>
          </w:tcPr>
          <w:p>
            <w:pPr>
              <w:spacing w:line="240" w:lineRule="exact"/>
              <w:jc w:val="right"/>
              <w:rPr>
                <w:sz w:val="20"/>
                <w:szCs w:val="20"/>
              </w:rPr>
            </w:pP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忠　县</w:t>
            </w:r>
          </w:p>
        </w:tc>
        <w:tc>
          <w:tcPr>
            <w:tcW w:w="1135" w:type="pct"/>
            <w:tcBorders>
              <w:left w:val="nil"/>
              <w:right w:val="single" w:color="auto" w:sz="4" w:space="0"/>
            </w:tcBorders>
            <w:shd w:val="clear" w:color="auto" w:fill="auto"/>
            <w:noWrap/>
            <w:vAlign w:val="center"/>
          </w:tcPr>
          <w:p>
            <w:pPr>
              <w:spacing w:line="240" w:lineRule="exact"/>
              <w:jc w:val="right"/>
              <w:rPr>
                <w:sz w:val="20"/>
                <w:szCs w:val="20"/>
              </w:rPr>
            </w:pPr>
            <w:r>
              <w:rPr>
                <w:sz w:val="20"/>
                <w:szCs w:val="20"/>
              </w:rPr>
              <w:t>11.3</w:t>
            </w:r>
          </w:p>
        </w:tc>
        <w:tc>
          <w:tcPr>
            <w:tcW w:w="883" w:type="pct"/>
            <w:tcBorders>
              <w:left w:val="nil"/>
              <w:right w:val="single" w:color="auto" w:sz="4" w:space="0"/>
            </w:tcBorders>
            <w:vAlign w:val="center"/>
          </w:tcPr>
          <w:p>
            <w:pPr>
              <w:spacing w:line="240" w:lineRule="exact"/>
              <w:jc w:val="right"/>
              <w:rPr>
                <w:sz w:val="20"/>
                <w:szCs w:val="20"/>
              </w:rPr>
            </w:pPr>
            <w:r>
              <w:rPr>
                <w:sz w:val="20"/>
                <w:szCs w:val="20"/>
              </w:rPr>
              <w:t xml:space="preserve">13 </w:t>
            </w:r>
          </w:p>
        </w:tc>
        <w:tc>
          <w:tcPr>
            <w:tcW w:w="1119" w:type="pct"/>
            <w:tcBorders>
              <w:left w:val="nil"/>
              <w:right w:val="single" w:color="auto" w:sz="4" w:space="0"/>
            </w:tcBorders>
            <w:vAlign w:val="center"/>
          </w:tcPr>
          <w:p>
            <w:pPr>
              <w:spacing w:line="240" w:lineRule="exact"/>
              <w:jc w:val="right"/>
              <w:rPr>
                <w:sz w:val="20"/>
                <w:szCs w:val="20"/>
              </w:rPr>
            </w:pP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云阳县</w:t>
            </w:r>
          </w:p>
        </w:tc>
        <w:tc>
          <w:tcPr>
            <w:tcW w:w="1135" w:type="pct"/>
            <w:tcBorders>
              <w:left w:val="nil"/>
              <w:right w:val="single" w:color="auto" w:sz="4" w:space="0"/>
            </w:tcBorders>
            <w:shd w:val="clear" w:color="auto" w:fill="auto"/>
            <w:noWrap/>
            <w:vAlign w:val="center"/>
          </w:tcPr>
          <w:p>
            <w:pPr>
              <w:spacing w:line="240" w:lineRule="exact"/>
              <w:jc w:val="right"/>
              <w:rPr>
                <w:sz w:val="20"/>
                <w:szCs w:val="20"/>
              </w:rPr>
            </w:pPr>
            <w:r>
              <w:rPr>
                <w:sz w:val="20"/>
                <w:szCs w:val="20"/>
              </w:rPr>
              <w:t>23.9</w:t>
            </w:r>
          </w:p>
        </w:tc>
        <w:tc>
          <w:tcPr>
            <w:tcW w:w="883" w:type="pct"/>
            <w:tcBorders>
              <w:left w:val="nil"/>
              <w:right w:val="single" w:color="auto" w:sz="4" w:space="0"/>
            </w:tcBorders>
            <w:vAlign w:val="center"/>
          </w:tcPr>
          <w:p>
            <w:pPr>
              <w:spacing w:line="240" w:lineRule="exact"/>
              <w:jc w:val="right"/>
              <w:rPr>
                <w:sz w:val="20"/>
                <w:szCs w:val="20"/>
              </w:rPr>
            </w:pPr>
            <w:r>
              <w:rPr>
                <w:sz w:val="20"/>
                <w:szCs w:val="20"/>
              </w:rPr>
              <w:t xml:space="preserve">1 </w:t>
            </w:r>
          </w:p>
        </w:tc>
        <w:tc>
          <w:tcPr>
            <w:tcW w:w="1119" w:type="pct"/>
            <w:tcBorders>
              <w:left w:val="nil"/>
              <w:right w:val="single" w:color="auto" w:sz="4" w:space="0"/>
            </w:tcBorders>
            <w:vAlign w:val="center"/>
          </w:tcPr>
          <w:p>
            <w:pPr>
              <w:spacing w:line="240" w:lineRule="exact"/>
              <w:jc w:val="right"/>
              <w:rPr>
                <w:sz w:val="20"/>
                <w:szCs w:val="20"/>
              </w:rPr>
            </w:pP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奉节县</w:t>
            </w:r>
          </w:p>
        </w:tc>
        <w:tc>
          <w:tcPr>
            <w:tcW w:w="1135" w:type="pct"/>
            <w:tcBorders>
              <w:left w:val="nil"/>
              <w:right w:val="single" w:color="auto" w:sz="4" w:space="0"/>
            </w:tcBorders>
            <w:shd w:val="clear" w:color="auto" w:fill="auto"/>
            <w:noWrap/>
            <w:vAlign w:val="center"/>
          </w:tcPr>
          <w:p>
            <w:pPr>
              <w:spacing w:line="240" w:lineRule="exact"/>
              <w:jc w:val="right"/>
              <w:rPr>
                <w:sz w:val="20"/>
                <w:szCs w:val="20"/>
              </w:rPr>
            </w:pPr>
            <w:r>
              <w:rPr>
                <w:sz w:val="20"/>
                <w:szCs w:val="20"/>
              </w:rPr>
              <w:t>10.5</w:t>
            </w:r>
          </w:p>
        </w:tc>
        <w:tc>
          <w:tcPr>
            <w:tcW w:w="883" w:type="pct"/>
            <w:tcBorders>
              <w:left w:val="nil"/>
              <w:right w:val="single" w:color="auto" w:sz="4" w:space="0"/>
            </w:tcBorders>
            <w:vAlign w:val="center"/>
          </w:tcPr>
          <w:p>
            <w:pPr>
              <w:spacing w:line="240" w:lineRule="exact"/>
              <w:jc w:val="right"/>
              <w:rPr>
                <w:sz w:val="20"/>
                <w:szCs w:val="20"/>
              </w:rPr>
            </w:pPr>
            <w:r>
              <w:rPr>
                <w:sz w:val="20"/>
                <w:szCs w:val="20"/>
              </w:rPr>
              <w:t xml:space="preserve">14 </w:t>
            </w:r>
          </w:p>
        </w:tc>
        <w:tc>
          <w:tcPr>
            <w:tcW w:w="1119" w:type="pct"/>
            <w:tcBorders>
              <w:left w:val="nil"/>
              <w:right w:val="single" w:color="auto" w:sz="4" w:space="0"/>
            </w:tcBorders>
            <w:vAlign w:val="center"/>
          </w:tcPr>
          <w:p>
            <w:pPr>
              <w:spacing w:line="240" w:lineRule="exact"/>
              <w:jc w:val="right"/>
              <w:rPr>
                <w:sz w:val="20"/>
                <w:szCs w:val="20"/>
              </w:rPr>
            </w:pP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巫山县</w:t>
            </w:r>
          </w:p>
        </w:tc>
        <w:tc>
          <w:tcPr>
            <w:tcW w:w="1135" w:type="pct"/>
            <w:tcBorders>
              <w:left w:val="nil"/>
              <w:right w:val="single" w:color="auto" w:sz="4" w:space="0"/>
            </w:tcBorders>
            <w:shd w:val="clear" w:color="auto" w:fill="auto"/>
            <w:noWrap/>
            <w:vAlign w:val="center"/>
          </w:tcPr>
          <w:p>
            <w:pPr>
              <w:spacing w:line="240" w:lineRule="exact"/>
              <w:jc w:val="right"/>
              <w:rPr>
                <w:sz w:val="20"/>
                <w:szCs w:val="20"/>
              </w:rPr>
            </w:pPr>
            <w:r>
              <w:rPr>
                <w:sz w:val="20"/>
                <w:szCs w:val="20"/>
              </w:rPr>
              <w:t>7.0</w:t>
            </w:r>
          </w:p>
        </w:tc>
        <w:tc>
          <w:tcPr>
            <w:tcW w:w="883" w:type="pct"/>
            <w:tcBorders>
              <w:left w:val="nil"/>
              <w:right w:val="single" w:color="auto" w:sz="4" w:space="0"/>
            </w:tcBorders>
            <w:vAlign w:val="center"/>
          </w:tcPr>
          <w:p>
            <w:pPr>
              <w:spacing w:line="240" w:lineRule="exact"/>
              <w:jc w:val="right"/>
              <w:rPr>
                <w:sz w:val="20"/>
                <w:szCs w:val="20"/>
              </w:rPr>
            </w:pPr>
            <w:r>
              <w:rPr>
                <w:sz w:val="20"/>
                <w:szCs w:val="20"/>
              </w:rPr>
              <w:t xml:space="preserve">25 </w:t>
            </w:r>
          </w:p>
        </w:tc>
        <w:tc>
          <w:tcPr>
            <w:tcW w:w="1119" w:type="pct"/>
            <w:tcBorders>
              <w:left w:val="nil"/>
              <w:right w:val="single" w:color="auto" w:sz="4" w:space="0"/>
            </w:tcBorders>
            <w:vAlign w:val="center"/>
          </w:tcPr>
          <w:p>
            <w:pPr>
              <w:spacing w:line="240" w:lineRule="exact"/>
              <w:jc w:val="right"/>
              <w:rPr>
                <w:sz w:val="20"/>
                <w:szCs w:val="20"/>
              </w:rPr>
            </w:pPr>
          </w:p>
        </w:tc>
      </w:tr>
      <w:tr>
        <w:tblPrEx>
          <w:tblCellMar>
            <w:top w:w="0" w:type="dxa"/>
            <w:left w:w="108" w:type="dxa"/>
            <w:bottom w:w="0" w:type="dxa"/>
            <w:right w:w="108" w:type="dxa"/>
          </w:tblCellMar>
        </w:tblPrEx>
        <w:trPr>
          <w:trHeight w:val="482" w:hRule="exact"/>
        </w:trPr>
        <w:tc>
          <w:tcPr>
            <w:tcW w:w="1863" w:type="pct"/>
            <w:tcBorders>
              <w:left w:val="single" w:color="auto" w:sz="4" w:space="0"/>
              <w:bottom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巫溪县</w:t>
            </w:r>
          </w:p>
        </w:tc>
        <w:tc>
          <w:tcPr>
            <w:tcW w:w="1135" w:type="pct"/>
            <w:tcBorders>
              <w:left w:val="nil"/>
              <w:bottom w:val="single" w:color="auto" w:sz="4" w:space="0"/>
              <w:right w:val="single" w:color="auto" w:sz="4" w:space="0"/>
            </w:tcBorders>
            <w:shd w:val="clear" w:color="auto" w:fill="auto"/>
            <w:noWrap/>
            <w:vAlign w:val="center"/>
          </w:tcPr>
          <w:p>
            <w:pPr>
              <w:spacing w:line="240" w:lineRule="exact"/>
              <w:jc w:val="right"/>
              <w:rPr>
                <w:sz w:val="20"/>
                <w:szCs w:val="20"/>
              </w:rPr>
            </w:pPr>
            <w:r>
              <w:rPr>
                <w:sz w:val="20"/>
                <w:szCs w:val="20"/>
              </w:rPr>
              <w:t>23.7</w:t>
            </w:r>
          </w:p>
        </w:tc>
        <w:tc>
          <w:tcPr>
            <w:tcW w:w="883" w:type="pct"/>
            <w:tcBorders>
              <w:left w:val="nil"/>
              <w:bottom w:val="single" w:color="auto" w:sz="4" w:space="0"/>
              <w:right w:val="single" w:color="auto" w:sz="4" w:space="0"/>
            </w:tcBorders>
            <w:vAlign w:val="center"/>
          </w:tcPr>
          <w:p>
            <w:pPr>
              <w:spacing w:line="240" w:lineRule="exact"/>
              <w:jc w:val="right"/>
              <w:rPr>
                <w:sz w:val="20"/>
                <w:szCs w:val="20"/>
              </w:rPr>
            </w:pPr>
            <w:r>
              <w:rPr>
                <w:sz w:val="20"/>
                <w:szCs w:val="20"/>
              </w:rPr>
              <w:t xml:space="preserve">2 </w:t>
            </w:r>
          </w:p>
        </w:tc>
        <w:tc>
          <w:tcPr>
            <w:tcW w:w="1119" w:type="pct"/>
            <w:tcBorders>
              <w:left w:val="nil"/>
              <w:bottom w:val="single" w:color="auto" w:sz="4" w:space="0"/>
              <w:right w:val="single" w:color="auto" w:sz="4" w:space="0"/>
            </w:tcBorders>
            <w:vAlign w:val="center"/>
          </w:tcPr>
          <w:p>
            <w:pPr>
              <w:spacing w:line="240" w:lineRule="exact"/>
              <w:jc w:val="right"/>
              <w:rPr>
                <w:sz w:val="20"/>
                <w:szCs w:val="20"/>
              </w:rPr>
            </w:pPr>
          </w:p>
        </w:tc>
      </w:tr>
    </w:tbl>
    <w:p>
      <w:pPr>
        <w:spacing w:line="300" w:lineRule="exact"/>
        <w:jc w:val="center"/>
        <w:rPr>
          <w:b/>
          <w:szCs w:val="21"/>
        </w:rPr>
      </w:pPr>
      <w:r>
        <w:rPr>
          <w:rFonts w:hint="eastAsia"/>
          <w:b/>
          <w:szCs w:val="21"/>
        </w:rPr>
        <w:t>2022年1-</w:t>
      </w:r>
      <w:r>
        <w:rPr>
          <w:b/>
          <w:szCs w:val="21"/>
        </w:rPr>
        <w:t>7</w:t>
      </w:r>
      <w:r>
        <w:rPr>
          <w:rFonts w:hint="eastAsia"/>
          <w:b/>
          <w:szCs w:val="21"/>
        </w:rPr>
        <w:t>月各区县固定资产投资增速（二）</w:t>
      </w:r>
    </w:p>
    <w:tbl>
      <w:tblPr>
        <w:tblStyle w:val="10"/>
        <w:tblW w:w="5000" w:type="pct"/>
        <w:tblInd w:w="0" w:type="dxa"/>
        <w:tblLayout w:type="autofit"/>
        <w:tblCellMar>
          <w:top w:w="0" w:type="dxa"/>
          <w:left w:w="108" w:type="dxa"/>
          <w:bottom w:w="0" w:type="dxa"/>
          <w:right w:w="108" w:type="dxa"/>
        </w:tblCellMar>
      </w:tblPr>
      <w:tblGrid>
        <w:gridCol w:w="2116"/>
        <w:gridCol w:w="1882"/>
        <w:gridCol w:w="1547"/>
      </w:tblGrid>
      <w:tr>
        <w:tblPrEx>
          <w:tblCellMar>
            <w:top w:w="0" w:type="dxa"/>
            <w:left w:w="108" w:type="dxa"/>
            <w:bottom w:w="0" w:type="dxa"/>
            <w:right w:w="108" w:type="dxa"/>
          </w:tblCellMar>
        </w:tblPrEx>
        <w:trPr>
          <w:trHeight w:val="577" w:hRule="atLeast"/>
        </w:trPr>
        <w:tc>
          <w:tcPr>
            <w:tcW w:w="1908" w:type="pc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区县名</w:t>
            </w:r>
          </w:p>
        </w:tc>
        <w:tc>
          <w:tcPr>
            <w:tcW w:w="1697" w:type="pc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全社会固投</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增速(%)</w:t>
            </w:r>
          </w:p>
        </w:tc>
        <w:tc>
          <w:tcPr>
            <w:tcW w:w="1395" w:type="pct"/>
            <w:tcBorders>
              <w:top w:val="single" w:color="auto" w:sz="4" w:space="0"/>
              <w:left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增速全市</w:t>
            </w:r>
          </w:p>
          <w:p>
            <w:pPr>
              <w:spacing w:line="240" w:lineRule="exact"/>
              <w:jc w:val="center"/>
              <w:rPr>
                <w:rFonts w:ascii="宋体" w:hAnsi="宋体" w:cs="宋体"/>
                <w:kern w:val="0"/>
                <w:sz w:val="18"/>
                <w:szCs w:val="18"/>
              </w:rPr>
            </w:pPr>
            <w:r>
              <w:rPr>
                <w:rFonts w:hint="eastAsia" w:ascii="宋体" w:hAnsi="宋体" w:cs="宋体"/>
                <w:kern w:val="0"/>
                <w:sz w:val="18"/>
                <w:szCs w:val="18"/>
              </w:rPr>
              <w:t>位次</w:t>
            </w:r>
          </w:p>
        </w:tc>
      </w:tr>
      <w:tr>
        <w:tblPrEx>
          <w:tblCellMar>
            <w:top w:w="0" w:type="dxa"/>
            <w:left w:w="108" w:type="dxa"/>
            <w:bottom w:w="0" w:type="dxa"/>
            <w:right w:w="108" w:type="dxa"/>
          </w:tblCellMar>
        </w:tblPrEx>
        <w:trPr>
          <w:trHeight w:val="394" w:hRule="exact"/>
        </w:trPr>
        <w:tc>
          <w:tcPr>
            <w:tcW w:w="1908" w:type="pct"/>
            <w:tcBorders>
              <w:top w:val="single" w:color="auto" w:sz="4" w:space="0"/>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涪陵区</w:t>
            </w:r>
          </w:p>
        </w:tc>
        <w:tc>
          <w:tcPr>
            <w:tcW w:w="1697" w:type="pct"/>
            <w:tcBorders>
              <w:top w:val="single" w:color="auto" w:sz="4" w:space="0"/>
              <w:left w:val="single" w:color="auto" w:sz="4" w:space="0"/>
              <w:right w:val="single" w:color="auto" w:sz="4" w:space="0"/>
            </w:tcBorders>
            <w:shd w:val="clear" w:color="auto" w:fill="auto"/>
            <w:noWrap/>
            <w:vAlign w:val="center"/>
          </w:tcPr>
          <w:p>
            <w:pPr>
              <w:spacing w:line="240" w:lineRule="exact"/>
              <w:jc w:val="right"/>
              <w:rPr>
                <w:sz w:val="20"/>
                <w:szCs w:val="20"/>
              </w:rPr>
            </w:pPr>
            <w:r>
              <w:rPr>
                <w:rFonts w:hint="eastAsia"/>
                <w:sz w:val="20"/>
                <w:szCs w:val="20"/>
              </w:rPr>
              <w:t>6.7</w:t>
            </w:r>
          </w:p>
        </w:tc>
        <w:tc>
          <w:tcPr>
            <w:tcW w:w="1395" w:type="pct"/>
            <w:tcBorders>
              <w:top w:val="single" w:color="auto" w:sz="4" w:space="0"/>
              <w:left w:val="single" w:color="auto" w:sz="4" w:space="0"/>
              <w:right w:val="single" w:color="auto" w:sz="4" w:space="0"/>
            </w:tcBorders>
            <w:vAlign w:val="center"/>
          </w:tcPr>
          <w:p>
            <w:pPr>
              <w:spacing w:line="240" w:lineRule="exact"/>
              <w:jc w:val="right"/>
              <w:rPr>
                <w:sz w:val="20"/>
                <w:szCs w:val="20"/>
              </w:rPr>
            </w:pPr>
            <w:r>
              <w:rPr>
                <w:rFonts w:hint="eastAsia"/>
                <w:sz w:val="20"/>
                <w:szCs w:val="20"/>
              </w:rPr>
              <w:t xml:space="preserve">28 </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渝中区</w:t>
            </w:r>
          </w:p>
        </w:tc>
        <w:tc>
          <w:tcPr>
            <w:tcW w:w="1697"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7.0</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 xml:space="preserve">25 </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大渡口区</w:t>
            </w:r>
          </w:p>
        </w:tc>
        <w:tc>
          <w:tcPr>
            <w:tcW w:w="1697"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14.1</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 xml:space="preserve">7 </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江北区</w:t>
            </w:r>
          </w:p>
        </w:tc>
        <w:tc>
          <w:tcPr>
            <w:tcW w:w="1697"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11.5</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 xml:space="preserve">10 </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沙坪坝区</w:t>
            </w:r>
          </w:p>
        </w:tc>
        <w:tc>
          <w:tcPr>
            <w:tcW w:w="1697"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7.4</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 xml:space="preserve">22 </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九龙坡区</w:t>
            </w:r>
          </w:p>
        </w:tc>
        <w:tc>
          <w:tcPr>
            <w:tcW w:w="1697"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10.5</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 xml:space="preserve">14 </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南岸区</w:t>
            </w:r>
          </w:p>
        </w:tc>
        <w:tc>
          <w:tcPr>
            <w:tcW w:w="1697"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-3.1</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 xml:space="preserve">38 </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北碚区</w:t>
            </w:r>
          </w:p>
        </w:tc>
        <w:tc>
          <w:tcPr>
            <w:tcW w:w="1697"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-2.5</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 xml:space="preserve">37 </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渝北区</w:t>
            </w:r>
          </w:p>
        </w:tc>
        <w:tc>
          <w:tcPr>
            <w:tcW w:w="1697"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3.3</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 xml:space="preserve">34 </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巴南区</w:t>
            </w:r>
          </w:p>
        </w:tc>
        <w:tc>
          <w:tcPr>
            <w:tcW w:w="1697"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5.0</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 xml:space="preserve">32 </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长寿区</w:t>
            </w:r>
          </w:p>
        </w:tc>
        <w:tc>
          <w:tcPr>
            <w:tcW w:w="1697"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7.2</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 xml:space="preserve">23 </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江津区</w:t>
            </w:r>
          </w:p>
        </w:tc>
        <w:tc>
          <w:tcPr>
            <w:tcW w:w="1697"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5.0</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 xml:space="preserve">32 </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合川区</w:t>
            </w:r>
          </w:p>
        </w:tc>
        <w:tc>
          <w:tcPr>
            <w:tcW w:w="1697"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9.0</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 xml:space="preserve">17 </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永川区</w:t>
            </w:r>
          </w:p>
        </w:tc>
        <w:tc>
          <w:tcPr>
            <w:tcW w:w="1697"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7.2</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 xml:space="preserve">23 </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南川区</w:t>
            </w:r>
          </w:p>
        </w:tc>
        <w:tc>
          <w:tcPr>
            <w:tcW w:w="1697"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8.1</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 xml:space="preserve">20 </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綦江区</w:t>
            </w:r>
          </w:p>
        </w:tc>
        <w:tc>
          <w:tcPr>
            <w:tcW w:w="1697"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12.2</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 xml:space="preserve">9 </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大足区</w:t>
            </w:r>
          </w:p>
        </w:tc>
        <w:tc>
          <w:tcPr>
            <w:tcW w:w="1697"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5.8</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 xml:space="preserve">31 </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璧山区</w:t>
            </w:r>
          </w:p>
        </w:tc>
        <w:tc>
          <w:tcPr>
            <w:tcW w:w="1697"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8.8</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 xml:space="preserve">18 </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铜梁区</w:t>
            </w:r>
          </w:p>
        </w:tc>
        <w:tc>
          <w:tcPr>
            <w:tcW w:w="1697"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6.2</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 xml:space="preserve">29 </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潼南区</w:t>
            </w:r>
          </w:p>
        </w:tc>
        <w:tc>
          <w:tcPr>
            <w:tcW w:w="1697"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8.4</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 xml:space="preserve">19 </w:t>
            </w:r>
          </w:p>
        </w:tc>
      </w:tr>
      <w:tr>
        <w:tblPrEx>
          <w:tblCellMar>
            <w:top w:w="0" w:type="dxa"/>
            <w:left w:w="108" w:type="dxa"/>
            <w:bottom w:w="0" w:type="dxa"/>
            <w:right w:w="108" w:type="dxa"/>
          </w:tblCellMar>
        </w:tblPrEx>
        <w:trPr>
          <w:trHeight w:val="394" w:hRule="exact"/>
        </w:trPr>
        <w:tc>
          <w:tcPr>
            <w:tcW w:w="1908" w:type="pct"/>
            <w:tcBorders>
              <w:left w:val="single" w:color="auto" w:sz="4" w:space="0"/>
              <w:bottom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荣昌区</w:t>
            </w:r>
          </w:p>
        </w:tc>
        <w:tc>
          <w:tcPr>
            <w:tcW w:w="1697" w:type="pct"/>
            <w:tcBorders>
              <w:left w:val="nil"/>
              <w:bottom w:val="single" w:color="auto" w:sz="4" w:space="0"/>
              <w:right w:val="single" w:color="auto" w:sz="4" w:space="0"/>
            </w:tcBorders>
            <w:shd w:val="clear" w:color="auto" w:fill="auto"/>
            <w:noWrap/>
            <w:vAlign w:val="center"/>
          </w:tcPr>
          <w:p>
            <w:pPr>
              <w:spacing w:line="240" w:lineRule="exact"/>
              <w:jc w:val="right"/>
              <w:rPr>
                <w:sz w:val="20"/>
                <w:szCs w:val="20"/>
              </w:rPr>
            </w:pPr>
            <w:r>
              <w:rPr>
                <w:rFonts w:hint="eastAsia"/>
                <w:sz w:val="20"/>
                <w:szCs w:val="20"/>
              </w:rPr>
              <w:t>8.0</w:t>
            </w:r>
          </w:p>
        </w:tc>
        <w:tc>
          <w:tcPr>
            <w:tcW w:w="1395" w:type="pct"/>
            <w:tcBorders>
              <w:left w:val="nil"/>
              <w:bottom w:val="single" w:color="auto" w:sz="4" w:space="0"/>
              <w:right w:val="single" w:color="auto" w:sz="4" w:space="0"/>
            </w:tcBorders>
            <w:vAlign w:val="center"/>
          </w:tcPr>
          <w:p>
            <w:pPr>
              <w:spacing w:line="240" w:lineRule="exact"/>
              <w:jc w:val="right"/>
              <w:rPr>
                <w:sz w:val="20"/>
                <w:szCs w:val="20"/>
              </w:rPr>
            </w:pPr>
            <w:r>
              <w:rPr>
                <w:rFonts w:hint="eastAsia"/>
                <w:sz w:val="20"/>
                <w:szCs w:val="20"/>
              </w:rPr>
              <w:t xml:space="preserve">21 </w:t>
            </w:r>
          </w:p>
        </w:tc>
      </w:tr>
    </w:tbl>
    <w:p>
      <w:pPr>
        <w:spacing w:line="300" w:lineRule="exact"/>
        <w:jc w:val="center"/>
        <w:rPr>
          <w:b/>
          <w:szCs w:val="21"/>
        </w:rPr>
      </w:pPr>
      <w:r>
        <w:rPr>
          <w:rFonts w:hint="eastAsia"/>
          <w:b/>
          <w:szCs w:val="21"/>
        </w:rPr>
        <w:t>2022年1-</w:t>
      </w:r>
      <w:r>
        <w:rPr>
          <w:b/>
          <w:szCs w:val="21"/>
        </w:rPr>
        <w:t>7</w:t>
      </w:r>
      <w:r>
        <w:rPr>
          <w:rFonts w:hint="eastAsia"/>
          <w:b/>
          <w:szCs w:val="21"/>
        </w:rPr>
        <w:t>月各区县工业投资增速（一）</w:t>
      </w:r>
    </w:p>
    <w:tbl>
      <w:tblPr>
        <w:tblStyle w:val="10"/>
        <w:tblW w:w="5000" w:type="pct"/>
        <w:tblInd w:w="0" w:type="dxa"/>
        <w:tblLayout w:type="autofit"/>
        <w:tblCellMar>
          <w:top w:w="0" w:type="dxa"/>
          <w:left w:w="108" w:type="dxa"/>
          <w:bottom w:w="0" w:type="dxa"/>
          <w:right w:w="108" w:type="dxa"/>
        </w:tblCellMar>
      </w:tblPr>
      <w:tblGrid>
        <w:gridCol w:w="2066"/>
        <w:gridCol w:w="1259"/>
        <w:gridCol w:w="979"/>
        <w:gridCol w:w="1241"/>
      </w:tblGrid>
      <w:tr>
        <w:tblPrEx>
          <w:tblCellMar>
            <w:top w:w="0" w:type="dxa"/>
            <w:left w:w="108" w:type="dxa"/>
            <w:bottom w:w="0" w:type="dxa"/>
            <w:right w:w="108" w:type="dxa"/>
          </w:tblCellMar>
        </w:tblPrEx>
        <w:trPr>
          <w:trHeight w:val="704" w:hRule="atLeast"/>
        </w:trPr>
        <w:tc>
          <w:tcPr>
            <w:tcW w:w="1863" w:type="pc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区县名</w:t>
            </w:r>
          </w:p>
        </w:tc>
        <w:tc>
          <w:tcPr>
            <w:tcW w:w="1135" w:type="pc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工业投资</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增速(%)</w:t>
            </w:r>
          </w:p>
        </w:tc>
        <w:tc>
          <w:tcPr>
            <w:tcW w:w="883" w:type="pct"/>
            <w:tcBorders>
              <w:top w:val="single" w:color="auto" w:sz="4" w:space="0"/>
              <w:left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增速全市</w:t>
            </w:r>
          </w:p>
          <w:p>
            <w:pPr>
              <w:spacing w:line="240" w:lineRule="exact"/>
              <w:jc w:val="center"/>
              <w:rPr>
                <w:rFonts w:ascii="宋体" w:hAnsi="宋体" w:cs="宋体"/>
                <w:kern w:val="0"/>
                <w:sz w:val="18"/>
                <w:szCs w:val="18"/>
              </w:rPr>
            </w:pPr>
            <w:r>
              <w:rPr>
                <w:rFonts w:hint="eastAsia" w:ascii="宋体" w:hAnsi="宋体" w:cs="宋体"/>
                <w:kern w:val="0"/>
                <w:sz w:val="18"/>
                <w:szCs w:val="18"/>
              </w:rPr>
              <w:t>位次</w:t>
            </w:r>
          </w:p>
        </w:tc>
        <w:tc>
          <w:tcPr>
            <w:tcW w:w="1119" w:type="pct"/>
            <w:tcBorders>
              <w:top w:val="single" w:color="auto" w:sz="4" w:space="0"/>
              <w:left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增速渝东南位次</w:t>
            </w:r>
          </w:p>
        </w:tc>
      </w:tr>
      <w:tr>
        <w:tblPrEx>
          <w:tblCellMar>
            <w:top w:w="0" w:type="dxa"/>
            <w:left w:w="108" w:type="dxa"/>
            <w:bottom w:w="0" w:type="dxa"/>
            <w:right w:w="108" w:type="dxa"/>
          </w:tblCellMar>
        </w:tblPrEx>
        <w:trPr>
          <w:trHeight w:val="482" w:hRule="exact"/>
        </w:trPr>
        <w:tc>
          <w:tcPr>
            <w:tcW w:w="1863" w:type="pct"/>
            <w:tcBorders>
              <w:top w:val="single" w:color="auto" w:sz="4" w:space="0"/>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黔江区</w:t>
            </w:r>
          </w:p>
        </w:tc>
        <w:tc>
          <w:tcPr>
            <w:tcW w:w="1135" w:type="pct"/>
            <w:tcBorders>
              <w:top w:val="single" w:color="auto" w:sz="4" w:space="0"/>
              <w:left w:val="single" w:color="auto" w:sz="4" w:space="0"/>
              <w:right w:val="single" w:color="auto" w:sz="4" w:space="0"/>
            </w:tcBorders>
            <w:shd w:val="clear" w:color="auto" w:fill="auto"/>
            <w:noWrap/>
            <w:vAlign w:val="center"/>
          </w:tcPr>
          <w:p>
            <w:pPr>
              <w:spacing w:line="240" w:lineRule="exact"/>
              <w:jc w:val="right"/>
              <w:rPr>
                <w:sz w:val="20"/>
                <w:szCs w:val="20"/>
              </w:rPr>
            </w:pPr>
            <w:r>
              <w:rPr>
                <w:rFonts w:hint="eastAsia"/>
                <w:sz w:val="20"/>
                <w:szCs w:val="20"/>
              </w:rPr>
              <w:t>10.3</w:t>
            </w:r>
          </w:p>
        </w:tc>
        <w:tc>
          <w:tcPr>
            <w:tcW w:w="883" w:type="pct"/>
            <w:tcBorders>
              <w:top w:val="single" w:color="auto" w:sz="4" w:space="0"/>
              <w:left w:val="single" w:color="auto" w:sz="4" w:space="0"/>
              <w:right w:val="single" w:color="auto" w:sz="4" w:space="0"/>
            </w:tcBorders>
            <w:vAlign w:val="center"/>
          </w:tcPr>
          <w:p>
            <w:pPr>
              <w:spacing w:line="240" w:lineRule="exact"/>
              <w:jc w:val="right"/>
              <w:rPr>
                <w:sz w:val="20"/>
                <w:szCs w:val="20"/>
              </w:rPr>
            </w:pPr>
            <w:r>
              <w:rPr>
                <w:rFonts w:hint="eastAsia"/>
                <w:sz w:val="20"/>
                <w:szCs w:val="20"/>
              </w:rPr>
              <w:t xml:space="preserve">18 </w:t>
            </w:r>
          </w:p>
        </w:tc>
        <w:tc>
          <w:tcPr>
            <w:tcW w:w="1119" w:type="pct"/>
            <w:tcBorders>
              <w:top w:val="single" w:color="auto" w:sz="4" w:space="0"/>
              <w:left w:val="single" w:color="auto" w:sz="4" w:space="0"/>
              <w:right w:val="single" w:color="auto" w:sz="4" w:space="0"/>
            </w:tcBorders>
            <w:vAlign w:val="center"/>
          </w:tcPr>
          <w:p>
            <w:pPr>
              <w:spacing w:line="240" w:lineRule="exact"/>
              <w:jc w:val="right"/>
              <w:rPr>
                <w:sz w:val="20"/>
                <w:szCs w:val="20"/>
              </w:rPr>
            </w:pPr>
            <w:r>
              <w:rPr>
                <w:rFonts w:hint="eastAsia"/>
                <w:sz w:val="20"/>
                <w:szCs w:val="20"/>
              </w:rPr>
              <w:t>3</w:t>
            </w: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武隆区</w:t>
            </w:r>
          </w:p>
        </w:tc>
        <w:tc>
          <w:tcPr>
            <w:tcW w:w="1135"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-5.7</w:t>
            </w:r>
          </w:p>
        </w:tc>
        <w:tc>
          <w:tcPr>
            <w:tcW w:w="883" w:type="pct"/>
            <w:tcBorders>
              <w:left w:val="nil"/>
              <w:right w:val="single" w:color="auto" w:sz="4" w:space="0"/>
            </w:tcBorders>
            <w:vAlign w:val="center"/>
          </w:tcPr>
          <w:p>
            <w:pPr>
              <w:spacing w:line="240" w:lineRule="exact"/>
              <w:jc w:val="right"/>
              <w:rPr>
                <w:sz w:val="20"/>
                <w:szCs w:val="20"/>
              </w:rPr>
            </w:pPr>
            <w:r>
              <w:rPr>
                <w:rFonts w:hint="eastAsia"/>
                <w:sz w:val="20"/>
                <w:szCs w:val="20"/>
              </w:rPr>
              <w:t xml:space="preserve">35 </w:t>
            </w:r>
          </w:p>
        </w:tc>
        <w:tc>
          <w:tcPr>
            <w:tcW w:w="1119" w:type="pct"/>
            <w:tcBorders>
              <w:left w:val="nil"/>
              <w:right w:val="single" w:color="auto" w:sz="4" w:space="0"/>
            </w:tcBorders>
            <w:vAlign w:val="center"/>
          </w:tcPr>
          <w:p>
            <w:pPr>
              <w:spacing w:line="240" w:lineRule="exact"/>
              <w:jc w:val="right"/>
              <w:rPr>
                <w:sz w:val="20"/>
                <w:szCs w:val="20"/>
              </w:rPr>
            </w:pPr>
            <w:r>
              <w:rPr>
                <w:rFonts w:hint="eastAsia"/>
                <w:sz w:val="20"/>
                <w:szCs w:val="20"/>
              </w:rPr>
              <w:t>5</w:t>
            </w: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spacing w:line="240" w:lineRule="exact"/>
              <w:jc w:val="center"/>
              <w:rPr>
                <w:b/>
                <w:sz w:val="20"/>
                <w:szCs w:val="20"/>
              </w:rPr>
            </w:pPr>
            <w:r>
              <w:rPr>
                <w:rFonts w:hint="eastAsia"/>
                <w:b/>
                <w:sz w:val="20"/>
                <w:szCs w:val="20"/>
              </w:rPr>
              <w:t>石柱县</w:t>
            </w:r>
          </w:p>
        </w:tc>
        <w:tc>
          <w:tcPr>
            <w:tcW w:w="1135" w:type="pct"/>
            <w:tcBorders>
              <w:left w:val="nil"/>
              <w:right w:val="single" w:color="auto" w:sz="4" w:space="0"/>
            </w:tcBorders>
            <w:shd w:val="clear" w:color="auto" w:fill="auto"/>
            <w:noWrap/>
            <w:vAlign w:val="center"/>
          </w:tcPr>
          <w:p>
            <w:pPr>
              <w:spacing w:line="240" w:lineRule="exact"/>
              <w:jc w:val="right"/>
              <w:rPr>
                <w:b/>
                <w:sz w:val="20"/>
                <w:szCs w:val="20"/>
              </w:rPr>
            </w:pPr>
            <w:r>
              <w:rPr>
                <w:rFonts w:hint="eastAsia"/>
                <w:b/>
                <w:sz w:val="20"/>
                <w:szCs w:val="20"/>
              </w:rPr>
              <w:t>124.9</w:t>
            </w:r>
          </w:p>
        </w:tc>
        <w:tc>
          <w:tcPr>
            <w:tcW w:w="883" w:type="pct"/>
            <w:tcBorders>
              <w:left w:val="nil"/>
              <w:right w:val="single" w:color="auto" w:sz="4" w:space="0"/>
            </w:tcBorders>
            <w:vAlign w:val="center"/>
          </w:tcPr>
          <w:p>
            <w:pPr>
              <w:spacing w:line="240" w:lineRule="exact"/>
              <w:jc w:val="right"/>
              <w:rPr>
                <w:b/>
                <w:sz w:val="20"/>
                <w:szCs w:val="20"/>
              </w:rPr>
            </w:pPr>
            <w:r>
              <w:rPr>
                <w:rFonts w:hint="eastAsia"/>
                <w:b/>
                <w:sz w:val="20"/>
                <w:szCs w:val="20"/>
              </w:rPr>
              <w:t xml:space="preserve">2 </w:t>
            </w:r>
          </w:p>
        </w:tc>
        <w:tc>
          <w:tcPr>
            <w:tcW w:w="1119" w:type="pct"/>
            <w:tcBorders>
              <w:left w:val="nil"/>
              <w:right w:val="single" w:color="auto" w:sz="4" w:space="0"/>
            </w:tcBorders>
            <w:vAlign w:val="center"/>
          </w:tcPr>
          <w:p>
            <w:pPr>
              <w:spacing w:line="240" w:lineRule="exact"/>
              <w:jc w:val="right"/>
              <w:rPr>
                <w:b/>
                <w:sz w:val="20"/>
                <w:szCs w:val="20"/>
              </w:rPr>
            </w:pPr>
            <w:r>
              <w:rPr>
                <w:rFonts w:hint="eastAsia"/>
                <w:b/>
                <w:sz w:val="20"/>
                <w:szCs w:val="20"/>
              </w:rPr>
              <w:t>1</w:t>
            </w: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秀山县</w:t>
            </w:r>
          </w:p>
        </w:tc>
        <w:tc>
          <w:tcPr>
            <w:tcW w:w="1135"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11.4</w:t>
            </w:r>
          </w:p>
        </w:tc>
        <w:tc>
          <w:tcPr>
            <w:tcW w:w="883" w:type="pct"/>
            <w:tcBorders>
              <w:left w:val="nil"/>
              <w:right w:val="single" w:color="auto" w:sz="4" w:space="0"/>
            </w:tcBorders>
            <w:vAlign w:val="center"/>
          </w:tcPr>
          <w:p>
            <w:pPr>
              <w:spacing w:line="240" w:lineRule="exact"/>
              <w:jc w:val="right"/>
              <w:rPr>
                <w:sz w:val="20"/>
                <w:szCs w:val="20"/>
              </w:rPr>
            </w:pPr>
            <w:r>
              <w:rPr>
                <w:rFonts w:hint="eastAsia"/>
                <w:sz w:val="20"/>
                <w:szCs w:val="20"/>
              </w:rPr>
              <w:t xml:space="preserve">17 </w:t>
            </w:r>
          </w:p>
        </w:tc>
        <w:tc>
          <w:tcPr>
            <w:tcW w:w="1119" w:type="pct"/>
            <w:tcBorders>
              <w:left w:val="nil"/>
              <w:right w:val="single" w:color="auto" w:sz="4" w:space="0"/>
            </w:tcBorders>
            <w:vAlign w:val="center"/>
          </w:tcPr>
          <w:p>
            <w:pPr>
              <w:spacing w:line="240" w:lineRule="exact"/>
              <w:jc w:val="right"/>
              <w:rPr>
                <w:sz w:val="20"/>
                <w:szCs w:val="20"/>
              </w:rPr>
            </w:pPr>
            <w:r>
              <w:rPr>
                <w:rFonts w:hint="eastAsia"/>
                <w:sz w:val="20"/>
                <w:szCs w:val="20"/>
              </w:rPr>
              <w:t>2</w:t>
            </w: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酉阳县</w:t>
            </w:r>
          </w:p>
        </w:tc>
        <w:tc>
          <w:tcPr>
            <w:tcW w:w="1135"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-8.1</w:t>
            </w:r>
          </w:p>
        </w:tc>
        <w:tc>
          <w:tcPr>
            <w:tcW w:w="883" w:type="pct"/>
            <w:tcBorders>
              <w:left w:val="nil"/>
              <w:right w:val="single" w:color="auto" w:sz="4" w:space="0"/>
            </w:tcBorders>
            <w:vAlign w:val="center"/>
          </w:tcPr>
          <w:p>
            <w:pPr>
              <w:spacing w:line="240" w:lineRule="exact"/>
              <w:jc w:val="right"/>
              <w:rPr>
                <w:sz w:val="20"/>
                <w:szCs w:val="20"/>
              </w:rPr>
            </w:pPr>
            <w:r>
              <w:rPr>
                <w:rFonts w:hint="eastAsia"/>
                <w:sz w:val="20"/>
                <w:szCs w:val="20"/>
              </w:rPr>
              <w:t xml:space="preserve">37 </w:t>
            </w:r>
          </w:p>
        </w:tc>
        <w:tc>
          <w:tcPr>
            <w:tcW w:w="1119" w:type="pct"/>
            <w:tcBorders>
              <w:left w:val="nil"/>
              <w:right w:val="single" w:color="auto" w:sz="4" w:space="0"/>
            </w:tcBorders>
            <w:vAlign w:val="center"/>
          </w:tcPr>
          <w:p>
            <w:pPr>
              <w:spacing w:line="240" w:lineRule="exact"/>
              <w:jc w:val="right"/>
              <w:rPr>
                <w:sz w:val="20"/>
                <w:szCs w:val="20"/>
              </w:rPr>
            </w:pPr>
            <w:r>
              <w:rPr>
                <w:rFonts w:hint="eastAsia"/>
                <w:sz w:val="20"/>
                <w:szCs w:val="20"/>
              </w:rPr>
              <w:t>6</w:t>
            </w: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彭水县</w:t>
            </w:r>
          </w:p>
        </w:tc>
        <w:tc>
          <w:tcPr>
            <w:tcW w:w="1135"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5.1</w:t>
            </w:r>
          </w:p>
        </w:tc>
        <w:tc>
          <w:tcPr>
            <w:tcW w:w="883" w:type="pct"/>
            <w:tcBorders>
              <w:left w:val="nil"/>
              <w:right w:val="single" w:color="auto" w:sz="4" w:space="0"/>
            </w:tcBorders>
            <w:vAlign w:val="center"/>
          </w:tcPr>
          <w:p>
            <w:pPr>
              <w:spacing w:line="240" w:lineRule="exact"/>
              <w:jc w:val="right"/>
              <w:rPr>
                <w:sz w:val="20"/>
                <w:szCs w:val="20"/>
              </w:rPr>
            </w:pPr>
            <w:r>
              <w:rPr>
                <w:rFonts w:hint="eastAsia"/>
                <w:sz w:val="20"/>
                <w:szCs w:val="20"/>
              </w:rPr>
              <w:t xml:space="preserve">27 </w:t>
            </w:r>
          </w:p>
        </w:tc>
        <w:tc>
          <w:tcPr>
            <w:tcW w:w="1119" w:type="pct"/>
            <w:tcBorders>
              <w:left w:val="nil"/>
              <w:right w:val="single" w:color="auto" w:sz="4" w:space="0"/>
            </w:tcBorders>
            <w:vAlign w:val="center"/>
          </w:tcPr>
          <w:p>
            <w:pPr>
              <w:spacing w:line="240" w:lineRule="exact"/>
              <w:jc w:val="right"/>
              <w:rPr>
                <w:sz w:val="20"/>
                <w:szCs w:val="20"/>
              </w:rPr>
            </w:pPr>
            <w:r>
              <w:rPr>
                <w:rFonts w:hint="eastAsia"/>
                <w:sz w:val="20"/>
                <w:szCs w:val="20"/>
              </w:rPr>
              <w:t>4</w:t>
            </w: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万州区</w:t>
            </w:r>
          </w:p>
        </w:tc>
        <w:tc>
          <w:tcPr>
            <w:tcW w:w="1135"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9.2</w:t>
            </w:r>
          </w:p>
        </w:tc>
        <w:tc>
          <w:tcPr>
            <w:tcW w:w="883" w:type="pct"/>
            <w:tcBorders>
              <w:left w:val="nil"/>
              <w:right w:val="single" w:color="auto" w:sz="4" w:space="0"/>
            </w:tcBorders>
            <w:vAlign w:val="center"/>
          </w:tcPr>
          <w:p>
            <w:pPr>
              <w:spacing w:line="240" w:lineRule="exact"/>
              <w:jc w:val="right"/>
              <w:rPr>
                <w:sz w:val="20"/>
                <w:szCs w:val="20"/>
              </w:rPr>
            </w:pPr>
            <w:r>
              <w:rPr>
                <w:rFonts w:hint="eastAsia"/>
                <w:sz w:val="20"/>
                <w:szCs w:val="20"/>
              </w:rPr>
              <w:t xml:space="preserve">22 </w:t>
            </w:r>
          </w:p>
        </w:tc>
        <w:tc>
          <w:tcPr>
            <w:tcW w:w="1119" w:type="pct"/>
            <w:tcBorders>
              <w:left w:val="nil"/>
              <w:right w:val="single" w:color="auto" w:sz="4" w:space="0"/>
            </w:tcBorders>
            <w:vAlign w:val="center"/>
          </w:tcPr>
          <w:p>
            <w:pPr>
              <w:spacing w:line="240" w:lineRule="exact"/>
              <w:jc w:val="right"/>
              <w:rPr>
                <w:sz w:val="20"/>
                <w:szCs w:val="20"/>
              </w:rPr>
            </w:pP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开州区</w:t>
            </w:r>
          </w:p>
        </w:tc>
        <w:tc>
          <w:tcPr>
            <w:tcW w:w="1135"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30.4</w:t>
            </w:r>
          </w:p>
        </w:tc>
        <w:tc>
          <w:tcPr>
            <w:tcW w:w="883" w:type="pct"/>
            <w:tcBorders>
              <w:left w:val="nil"/>
              <w:right w:val="single" w:color="auto" w:sz="4" w:space="0"/>
            </w:tcBorders>
            <w:vAlign w:val="center"/>
          </w:tcPr>
          <w:p>
            <w:pPr>
              <w:spacing w:line="240" w:lineRule="exact"/>
              <w:jc w:val="right"/>
              <w:rPr>
                <w:sz w:val="20"/>
                <w:szCs w:val="20"/>
              </w:rPr>
            </w:pPr>
            <w:r>
              <w:rPr>
                <w:rFonts w:hint="eastAsia"/>
                <w:sz w:val="20"/>
                <w:szCs w:val="20"/>
              </w:rPr>
              <w:t xml:space="preserve">6 </w:t>
            </w:r>
          </w:p>
        </w:tc>
        <w:tc>
          <w:tcPr>
            <w:tcW w:w="1119" w:type="pct"/>
            <w:tcBorders>
              <w:left w:val="nil"/>
              <w:right w:val="single" w:color="auto" w:sz="4" w:space="0"/>
            </w:tcBorders>
            <w:vAlign w:val="center"/>
          </w:tcPr>
          <w:p>
            <w:pPr>
              <w:spacing w:line="240" w:lineRule="exact"/>
              <w:jc w:val="right"/>
              <w:rPr>
                <w:sz w:val="20"/>
                <w:szCs w:val="20"/>
              </w:rPr>
            </w:pP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梁平区</w:t>
            </w:r>
          </w:p>
        </w:tc>
        <w:tc>
          <w:tcPr>
            <w:tcW w:w="1135"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40.4</w:t>
            </w:r>
          </w:p>
        </w:tc>
        <w:tc>
          <w:tcPr>
            <w:tcW w:w="883" w:type="pct"/>
            <w:tcBorders>
              <w:left w:val="nil"/>
              <w:right w:val="single" w:color="auto" w:sz="4" w:space="0"/>
            </w:tcBorders>
            <w:vAlign w:val="center"/>
          </w:tcPr>
          <w:p>
            <w:pPr>
              <w:spacing w:line="240" w:lineRule="exact"/>
              <w:jc w:val="right"/>
              <w:rPr>
                <w:sz w:val="20"/>
                <w:szCs w:val="20"/>
              </w:rPr>
            </w:pPr>
            <w:r>
              <w:rPr>
                <w:rFonts w:hint="eastAsia"/>
                <w:sz w:val="20"/>
                <w:szCs w:val="20"/>
              </w:rPr>
              <w:t xml:space="preserve">4 </w:t>
            </w:r>
          </w:p>
        </w:tc>
        <w:tc>
          <w:tcPr>
            <w:tcW w:w="1119" w:type="pct"/>
            <w:tcBorders>
              <w:left w:val="nil"/>
              <w:right w:val="single" w:color="auto" w:sz="4" w:space="0"/>
            </w:tcBorders>
            <w:vAlign w:val="center"/>
          </w:tcPr>
          <w:p>
            <w:pPr>
              <w:spacing w:line="240" w:lineRule="exact"/>
              <w:jc w:val="right"/>
              <w:rPr>
                <w:sz w:val="20"/>
                <w:szCs w:val="20"/>
              </w:rPr>
            </w:pP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城口县</w:t>
            </w:r>
          </w:p>
        </w:tc>
        <w:tc>
          <w:tcPr>
            <w:tcW w:w="1135"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25.5</w:t>
            </w:r>
          </w:p>
        </w:tc>
        <w:tc>
          <w:tcPr>
            <w:tcW w:w="883" w:type="pct"/>
            <w:tcBorders>
              <w:left w:val="nil"/>
              <w:right w:val="single" w:color="auto" w:sz="4" w:space="0"/>
            </w:tcBorders>
            <w:vAlign w:val="center"/>
          </w:tcPr>
          <w:p>
            <w:pPr>
              <w:spacing w:line="240" w:lineRule="exact"/>
              <w:jc w:val="right"/>
              <w:rPr>
                <w:sz w:val="20"/>
                <w:szCs w:val="20"/>
              </w:rPr>
            </w:pPr>
            <w:r>
              <w:rPr>
                <w:rFonts w:hint="eastAsia"/>
                <w:sz w:val="20"/>
                <w:szCs w:val="20"/>
              </w:rPr>
              <w:t xml:space="preserve">8 </w:t>
            </w:r>
          </w:p>
        </w:tc>
        <w:tc>
          <w:tcPr>
            <w:tcW w:w="1119" w:type="pct"/>
            <w:tcBorders>
              <w:left w:val="nil"/>
              <w:right w:val="single" w:color="auto" w:sz="4" w:space="0"/>
            </w:tcBorders>
            <w:vAlign w:val="center"/>
          </w:tcPr>
          <w:p>
            <w:pPr>
              <w:spacing w:line="240" w:lineRule="exact"/>
              <w:jc w:val="right"/>
              <w:rPr>
                <w:sz w:val="20"/>
                <w:szCs w:val="20"/>
              </w:rPr>
            </w:pP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丰都县</w:t>
            </w:r>
          </w:p>
        </w:tc>
        <w:tc>
          <w:tcPr>
            <w:tcW w:w="1135"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-1.8</w:t>
            </w:r>
          </w:p>
        </w:tc>
        <w:tc>
          <w:tcPr>
            <w:tcW w:w="883" w:type="pct"/>
            <w:tcBorders>
              <w:left w:val="nil"/>
              <w:right w:val="single" w:color="auto" w:sz="4" w:space="0"/>
            </w:tcBorders>
            <w:vAlign w:val="center"/>
          </w:tcPr>
          <w:p>
            <w:pPr>
              <w:spacing w:line="240" w:lineRule="exact"/>
              <w:jc w:val="right"/>
              <w:rPr>
                <w:sz w:val="20"/>
                <w:szCs w:val="20"/>
              </w:rPr>
            </w:pPr>
            <w:r>
              <w:rPr>
                <w:rFonts w:hint="eastAsia"/>
                <w:sz w:val="20"/>
                <w:szCs w:val="20"/>
              </w:rPr>
              <w:t xml:space="preserve">32 </w:t>
            </w:r>
          </w:p>
        </w:tc>
        <w:tc>
          <w:tcPr>
            <w:tcW w:w="1119" w:type="pct"/>
            <w:tcBorders>
              <w:left w:val="nil"/>
              <w:right w:val="single" w:color="auto" w:sz="4" w:space="0"/>
            </w:tcBorders>
            <w:vAlign w:val="center"/>
          </w:tcPr>
          <w:p>
            <w:pPr>
              <w:spacing w:line="240" w:lineRule="exact"/>
              <w:jc w:val="right"/>
              <w:rPr>
                <w:sz w:val="20"/>
                <w:szCs w:val="20"/>
              </w:rPr>
            </w:pP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垫江县</w:t>
            </w:r>
          </w:p>
        </w:tc>
        <w:tc>
          <w:tcPr>
            <w:tcW w:w="1135"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9.9</w:t>
            </w:r>
          </w:p>
        </w:tc>
        <w:tc>
          <w:tcPr>
            <w:tcW w:w="883" w:type="pct"/>
            <w:tcBorders>
              <w:left w:val="nil"/>
              <w:right w:val="single" w:color="auto" w:sz="4" w:space="0"/>
            </w:tcBorders>
            <w:vAlign w:val="center"/>
          </w:tcPr>
          <w:p>
            <w:pPr>
              <w:spacing w:line="240" w:lineRule="exact"/>
              <w:jc w:val="right"/>
              <w:rPr>
                <w:sz w:val="20"/>
                <w:szCs w:val="20"/>
              </w:rPr>
            </w:pPr>
            <w:r>
              <w:rPr>
                <w:rFonts w:hint="eastAsia"/>
                <w:sz w:val="20"/>
                <w:szCs w:val="20"/>
              </w:rPr>
              <w:t xml:space="preserve">20 </w:t>
            </w:r>
          </w:p>
        </w:tc>
        <w:tc>
          <w:tcPr>
            <w:tcW w:w="1119" w:type="pct"/>
            <w:tcBorders>
              <w:left w:val="nil"/>
              <w:right w:val="single" w:color="auto" w:sz="4" w:space="0"/>
            </w:tcBorders>
            <w:vAlign w:val="center"/>
          </w:tcPr>
          <w:p>
            <w:pPr>
              <w:spacing w:line="240" w:lineRule="exact"/>
              <w:jc w:val="right"/>
              <w:rPr>
                <w:sz w:val="20"/>
                <w:szCs w:val="20"/>
              </w:rPr>
            </w:pP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忠　县</w:t>
            </w:r>
          </w:p>
        </w:tc>
        <w:tc>
          <w:tcPr>
            <w:tcW w:w="1135"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2.9</w:t>
            </w:r>
          </w:p>
        </w:tc>
        <w:tc>
          <w:tcPr>
            <w:tcW w:w="883" w:type="pct"/>
            <w:tcBorders>
              <w:left w:val="nil"/>
              <w:right w:val="single" w:color="auto" w:sz="4" w:space="0"/>
            </w:tcBorders>
            <w:vAlign w:val="center"/>
          </w:tcPr>
          <w:p>
            <w:pPr>
              <w:spacing w:line="240" w:lineRule="exact"/>
              <w:jc w:val="right"/>
              <w:rPr>
                <w:sz w:val="20"/>
                <w:szCs w:val="20"/>
              </w:rPr>
            </w:pPr>
            <w:r>
              <w:rPr>
                <w:rFonts w:hint="eastAsia"/>
                <w:sz w:val="20"/>
                <w:szCs w:val="20"/>
              </w:rPr>
              <w:t xml:space="preserve">31 </w:t>
            </w:r>
          </w:p>
        </w:tc>
        <w:tc>
          <w:tcPr>
            <w:tcW w:w="1119" w:type="pct"/>
            <w:tcBorders>
              <w:left w:val="nil"/>
              <w:right w:val="single" w:color="auto" w:sz="4" w:space="0"/>
            </w:tcBorders>
            <w:vAlign w:val="center"/>
          </w:tcPr>
          <w:p>
            <w:pPr>
              <w:spacing w:line="240" w:lineRule="exact"/>
              <w:jc w:val="right"/>
              <w:rPr>
                <w:sz w:val="20"/>
                <w:szCs w:val="20"/>
              </w:rPr>
            </w:pP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云阳县</w:t>
            </w:r>
          </w:p>
        </w:tc>
        <w:tc>
          <w:tcPr>
            <w:tcW w:w="1135"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140.3</w:t>
            </w:r>
          </w:p>
        </w:tc>
        <w:tc>
          <w:tcPr>
            <w:tcW w:w="883" w:type="pct"/>
            <w:tcBorders>
              <w:left w:val="nil"/>
              <w:right w:val="single" w:color="auto" w:sz="4" w:space="0"/>
            </w:tcBorders>
            <w:vAlign w:val="center"/>
          </w:tcPr>
          <w:p>
            <w:pPr>
              <w:spacing w:line="240" w:lineRule="exact"/>
              <w:jc w:val="right"/>
              <w:rPr>
                <w:sz w:val="20"/>
                <w:szCs w:val="20"/>
              </w:rPr>
            </w:pPr>
            <w:r>
              <w:rPr>
                <w:rFonts w:hint="eastAsia"/>
                <w:sz w:val="20"/>
                <w:szCs w:val="20"/>
              </w:rPr>
              <w:t xml:space="preserve">1 </w:t>
            </w:r>
          </w:p>
        </w:tc>
        <w:tc>
          <w:tcPr>
            <w:tcW w:w="1119" w:type="pct"/>
            <w:tcBorders>
              <w:left w:val="nil"/>
              <w:right w:val="single" w:color="auto" w:sz="4" w:space="0"/>
            </w:tcBorders>
            <w:vAlign w:val="center"/>
          </w:tcPr>
          <w:p>
            <w:pPr>
              <w:spacing w:line="240" w:lineRule="exact"/>
              <w:jc w:val="right"/>
              <w:rPr>
                <w:sz w:val="20"/>
                <w:szCs w:val="20"/>
              </w:rPr>
            </w:pP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奉节县</w:t>
            </w:r>
          </w:p>
        </w:tc>
        <w:tc>
          <w:tcPr>
            <w:tcW w:w="1135"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25.4</w:t>
            </w:r>
          </w:p>
        </w:tc>
        <w:tc>
          <w:tcPr>
            <w:tcW w:w="883" w:type="pct"/>
            <w:tcBorders>
              <w:left w:val="nil"/>
              <w:right w:val="single" w:color="auto" w:sz="4" w:space="0"/>
            </w:tcBorders>
            <w:vAlign w:val="center"/>
          </w:tcPr>
          <w:p>
            <w:pPr>
              <w:spacing w:line="240" w:lineRule="exact"/>
              <w:jc w:val="right"/>
              <w:rPr>
                <w:sz w:val="20"/>
                <w:szCs w:val="20"/>
              </w:rPr>
            </w:pPr>
            <w:r>
              <w:rPr>
                <w:rFonts w:hint="eastAsia"/>
                <w:sz w:val="20"/>
                <w:szCs w:val="20"/>
              </w:rPr>
              <w:t xml:space="preserve">9 </w:t>
            </w:r>
          </w:p>
        </w:tc>
        <w:tc>
          <w:tcPr>
            <w:tcW w:w="1119" w:type="pct"/>
            <w:tcBorders>
              <w:left w:val="nil"/>
              <w:right w:val="single" w:color="auto" w:sz="4" w:space="0"/>
            </w:tcBorders>
            <w:vAlign w:val="center"/>
          </w:tcPr>
          <w:p>
            <w:pPr>
              <w:spacing w:line="240" w:lineRule="exact"/>
              <w:jc w:val="right"/>
              <w:rPr>
                <w:sz w:val="20"/>
                <w:szCs w:val="20"/>
              </w:rPr>
            </w:pP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巫山县</w:t>
            </w:r>
          </w:p>
        </w:tc>
        <w:tc>
          <w:tcPr>
            <w:tcW w:w="1135"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23.9</w:t>
            </w:r>
          </w:p>
        </w:tc>
        <w:tc>
          <w:tcPr>
            <w:tcW w:w="883" w:type="pct"/>
            <w:tcBorders>
              <w:left w:val="nil"/>
              <w:right w:val="single" w:color="auto" w:sz="4" w:space="0"/>
            </w:tcBorders>
            <w:vAlign w:val="center"/>
          </w:tcPr>
          <w:p>
            <w:pPr>
              <w:spacing w:line="240" w:lineRule="exact"/>
              <w:jc w:val="right"/>
              <w:rPr>
                <w:sz w:val="20"/>
                <w:szCs w:val="20"/>
              </w:rPr>
            </w:pPr>
            <w:r>
              <w:rPr>
                <w:rFonts w:hint="eastAsia"/>
                <w:sz w:val="20"/>
                <w:szCs w:val="20"/>
              </w:rPr>
              <w:t xml:space="preserve">10 </w:t>
            </w:r>
          </w:p>
        </w:tc>
        <w:tc>
          <w:tcPr>
            <w:tcW w:w="1119" w:type="pct"/>
            <w:tcBorders>
              <w:left w:val="nil"/>
              <w:right w:val="single" w:color="auto" w:sz="4" w:space="0"/>
            </w:tcBorders>
            <w:vAlign w:val="center"/>
          </w:tcPr>
          <w:p>
            <w:pPr>
              <w:spacing w:line="240" w:lineRule="exact"/>
              <w:jc w:val="right"/>
              <w:rPr>
                <w:sz w:val="20"/>
                <w:szCs w:val="20"/>
              </w:rPr>
            </w:pPr>
          </w:p>
        </w:tc>
      </w:tr>
      <w:tr>
        <w:tblPrEx>
          <w:tblCellMar>
            <w:top w:w="0" w:type="dxa"/>
            <w:left w:w="108" w:type="dxa"/>
            <w:bottom w:w="0" w:type="dxa"/>
            <w:right w:w="108" w:type="dxa"/>
          </w:tblCellMar>
        </w:tblPrEx>
        <w:trPr>
          <w:trHeight w:val="482" w:hRule="exact"/>
        </w:trPr>
        <w:tc>
          <w:tcPr>
            <w:tcW w:w="1863" w:type="pct"/>
            <w:tcBorders>
              <w:left w:val="single" w:color="auto" w:sz="4" w:space="0"/>
              <w:bottom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巫溪县</w:t>
            </w:r>
          </w:p>
        </w:tc>
        <w:tc>
          <w:tcPr>
            <w:tcW w:w="1135" w:type="pct"/>
            <w:tcBorders>
              <w:left w:val="nil"/>
              <w:bottom w:val="single" w:color="auto" w:sz="4" w:space="0"/>
              <w:right w:val="single" w:color="auto" w:sz="4" w:space="0"/>
            </w:tcBorders>
            <w:shd w:val="clear" w:color="auto" w:fill="auto"/>
            <w:noWrap/>
            <w:vAlign w:val="center"/>
          </w:tcPr>
          <w:p>
            <w:pPr>
              <w:spacing w:line="240" w:lineRule="exact"/>
              <w:jc w:val="right"/>
              <w:rPr>
                <w:sz w:val="20"/>
                <w:szCs w:val="20"/>
              </w:rPr>
            </w:pPr>
            <w:r>
              <w:rPr>
                <w:rFonts w:hint="eastAsia"/>
                <w:sz w:val="20"/>
                <w:szCs w:val="20"/>
              </w:rPr>
              <w:t>-7.8</w:t>
            </w:r>
          </w:p>
        </w:tc>
        <w:tc>
          <w:tcPr>
            <w:tcW w:w="883" w:type="pct"/>
            <w:tcBorders>
              <w:left w:val="nil"/>
              <w:bottom w:val="single" w:color="auto" w:sz="4" w:space="0"/>
              <w:right w:val="single" w:color="auto" w:sz="4" w:space="0"/>
            </w:tcBorders>
            <w:vAlign w:val="center"/>
          </w:tcPr>
          <w:p>
            <w:pPr>
              <w:spacing w:line="240" w:lineRule="exact"/>
              <w:jc w:val="right"/>
              <w:rPr>
                <w:sz w:val="20"/>
                <w:szCs w:val="20"/>
              </w:rPr>
            </w:pPr>
            <w:r>
              <w:rPr>
                <w:rFonts w:hint="eastAsia"/>
                <w:sz w:val="20"/>
                <w:szCs w:val="20"/>
              </w:rPr>
              <w:t xml:space="preserve">36 </w:t>
            </w:r>
          </w:p>
        </w:tc>
        <w:tc>
          <w:tcPr>
            <w:tcW w:w="1119" w:type="pct"/>
            <w:tcBorders>
              <w:left w:val="nil"/>
              <w:bottom w:val="single" w:color="auto" w:sz="4" w:space="0"/>
              <w:right w:val="single" w:color="auto" w:sz="4" w:space="0"/>
            </w:tcBorders>
            <w:vAlign w:val="center"/>
          </w:tcPr>
          <w:p>
            <w:pPr>
              <w:spacing w:line="240" w:lineRule="exact"/>
              <w:jc w:val="right"/>
              <w:rPr>
                <w:sz w:val="20"/>
                <w:szCs w:val="20"/>
              </w:rPr>
            </w:pPr>
          </w:p>
        </w:tc>
      </w:tr>
    </w:tbl>
    <w:p>
      <w:pPr>
        <w:spacing w:line="300" w:lineRule="exact"/>
        <w:jc w:val="center"/>
        <w:rPr>
          <w:b/>
          <w:szCs w:val="21"/>
        </w:rPr>
      </w:pPr>
      <w:r>
        <w:rPr>
          <w:rFonts w:hint="eastAsia"/>
          <w:b/>
          <w:szCs w:val="21"/>
        </w:rPr>
        <w:t>2022年1-</w:t>
      </w:r>
      <w:r>
        <w:rPr>
          <w:b/>
          <w:szCs w:val="21"/>
        </w:rPr>
        <w:t>7</w:t>
      </w:r>
      <w:r>
        <w:rPr>
          <w:rFonts w:hint="eastAsia"/>
          <w:b/>
          <w:szCs w:val="21"/>
        </w:rPr>
        <w:t>月各区县工业投资增速（二）</w:t>
      </w:r>
    </w:p>
    <w:tbl>
      <w:tblPr>
        <w:tblStyle w:val="10"/>
        <w:tblW w:w="5000" w:type="pct"/>
        <w:tblInd w:w="0" w:type="dxa"/>
        <w:tblLayout w:type="autofit"/>
        <w:tblCellMar>
          <w:top w:w="0" w:type="dxa"/>
          <w:left w:w="108" w:type="dxa"/>
          <w:bottom w:w="0" w:type="dxa"/>
          <w:right w:w="108" w:type="dxa"/>
        </w:tblCellMar>
      </w:tblPr>
      <w:tblGrid>
        <w:gridCol w:w="2116"/>
        <w:gridCol w:w="1882"/>
        <w:gridCol w:w="1547"/>
      </w:tblGrid>
      <w:tr>
        <w:tblPrEx>
          <w:tblCellMar>
            <w:top w:w="0" w:type="dxa"/>
            <w:left w:w="108" w:type="dxa"/>
            <w:bottom w:w="0" w:type="dxa"/>
            <w:right w:w="108" w:type="dxa"/>
          </w:tblCellMar>
        </w:tblPrEx>
        <w:trPr>
          <w:trHeight w:val="577" w:hRule="atLeast"/>
        </w:trPr>
        <w:tc>
          <w:tcPr>
            <w:tcW w:w="1908" w:type="pc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区县名</w:t>
            </w:r>
          </w:p>
        </w:tc>
        <w:tc>
          <w:tcPr>
            <w:tcW w:w="1697" w:type="pc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工业投资</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增速(%)</w:t>
            </w:r>
          </w:p>
        </w:tc>
        <w:tc>
          <w:tcPr>
            <w:tcW w:w="1395" w:type="pct"/>
            <w:tcBorders>
              <w:top w:val="single" w:color="auto" w:sz="4" w:space="0"/>
              <w:left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增速全市</w:t>
            </w:r>
          </w:p>
          <w:p>
            <w:pPr>
              <w:spacing w:line="240" w:lineRule="exact"/>
              <w:jc w:val="center"/>
              <w:rPr>
                <w:rFonts w:ascii="宋体" w:hAnsi="宋体" w:cs="宋体"/>
                <w:kern w:val="0"/>
                <w:sz w:val="18"/>
                <w:szCs w:val="18"/>
              </w:rPr>
            </w:pPr>
            <w:r>
              <w:rPr>
                <w:rFonts w:hint="eastAsia" w:ascii="宋体" w:hAnsi="宋体" w:cs="宋体"/>
                <w:kern w:val="0"/>
                <w:sz w:val="18"/>
                <w:szCs w:val="18"/>
              </w:rPr>
              <w:t>位次</w:t>
            </w:r>
          </w:p>
        </w:tc>
      </w:tr>
      <w:tr>
        <w:tblPrEx>
          <w:tblCellMar>
            <w:top w:w="0" w:type="dxa"/>
            <w:left w:w="108" w:type="dxa"/>
            <w:bottom w:w="0" w:type="dxa"/>
            <w:right w:w="108" w:type="dxa"/>
          </w:tblCellMar>
        </w:tblPrEx>
        <w:trPr>
          <w:trHeight w:val="394" w:hRule="exact"/>
        </w:trPr>
        <w:tc>
          <w:tcPr>
            <w:tcW w:w="1908" w:type="pct"/>
            <w:tcBorders>
              <w:top w:val="single" w:color="auto" w:sz="4" w:space="0"/>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涪陵区</w:t>
            </w:r>
          </w:p>
        </w:tc>
        <w:tc>
          <w:tcPr>
            <w:tcW w:w="1697" w:type="pct"/>
            <w:tcBorders>
              <w:top w:val="single" w:color="auto" w:sz="4" w:space="0"/>
              <w:left w:val="single" w:color="auto" w:sz="4" w:space="0"/>
              <w:right w:val="single" w:color="auto" w:sz="4" w:space="0"/>
            </w:tcBorders>
            <w:shd w:val="clear" w:color="auto" w:fill="auto"/>
            <w:noWrap/>
            <w:vAlign w:val="center"/>
          </w:tcPr>
          <w:p>
            <w:pPr>
              <w:spacing w:line="240" w:lineRule="exact"/>
              <w:jc w:val="right"/>
              <w:rPr>
                <w:sz w:val="20"/>
                <w:szCs w:val="20"/>
              </w:rPr>
            </w:pPr>
            <w:r>
              <w:rPr>
                <w:rFonts w:hint="eastAsia"/>
                <w:sz w:val="20"/>
                <w:szCs w:val="20"/>
              </w:rPr>
              <w:t>8.8</w:t>
            </w:r>
          </w:p>
        </w:tc>
        <w:tc>
          <w:tcPr>
            <w:tcW w:w="1395" w:type="pct"/>
            <w:tcBorders>
              <w:top w:val="single" w:color="auto" w:sz="4" w:space="0"/>
              <w:left w:val="single" w:color="auto" w:sz="4" w:space="0"/>
              <w:right w:val="single" w:color="auto" w:sz="4" w:space="0"/>
            </w:tcBorders>
            <w:vAlign w:val="center"/>
          </w:tcPr>
          <w:p>
            <w:pPr>
              <w:spacing w:line="240" w:lineRule="exact"/>
              <w:jc w:val="right"/>
              <w:rPr>
                <w:sz w:val="20"/>
                <w:szCs w:val="20"/>
              </w:rPr>
            </w:pPr>
            <w:r>
              <w:rPr>
                <w:rFonts w:hint="eastAsia"/>
                <w:sz w:val="20"/>
                <w:szCs w:val="20"/>
              </w:rPr>
              <w:t xml:space="preserve">23 </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渝中区</w:t>
            </w:r>
          </w:p>
        </w:tc>
        <w:tc>
          <w:tcPr>
            <w:tcW w:w="1697"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-100.0</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 xml:space="preserve">38 </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大渡口区</w:t>
            </w:r>
          </w:p>
        </w:tc>
        <w:tc>
          <w:tcPr>
            <w:tcW w:w="1697"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13.4</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 xml:space="preserve">14 </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江北区</w:t>
            </w:r>
          </w:p>
        </w:tc>
        <w:tc>
          <w:tcPr>
            <w:tcW w:w="1697"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12.0</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 xml:space="preserve">16 </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沙坪坝区</w:t>
            </w:r>
          </w:p>
        </w:tc>
        <w:tc>
          <w:tcPr>
            <w:tcW w:w="1697"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27.3</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 xml:space="preserve">7 </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九龙坡区</w:t>
            </w:r>
          </w:p>
        </w:tc>
        <w:tc>
          <w:tcPr>
            <w:tcW w:w="1697"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15.8</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 xml:space="preserve">12 </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南岸区</w:t>
            </w:r>
          </w:p>
        </w:tc>
        <w:tc>
          <w:tcPr>
            <w:tcW w:w="1697"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-4.4</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 xml:space="preserve">34 </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北碚区</w:t>
            </w:r>
          </w:p>
        </w:tc>
        <w:tc>
          <w:tcPr>
            <w:tcW w:w="1697"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-3.1</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 xml:space="preserve">33 </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渝北区</w:t>
            </w:r>
          </w:p>
        </w:tc>
        <w:tc>
          <w:tcPr>
            <w:tcW w:w="1697"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3.5</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 xml:space="preserve">29 </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巴南区</w:t>
            </w:r>
          </w:p>
        </w:tc>
        <w:tc>
          <w:tcPr>
            <w:tcW w:w="1697"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66.1</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 xml:space="preserve">3 </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长寿区</w:t>
            </w:r>
          </w:p>
        </w:tc>
        <w:tc>
          <w:tcPr>
            <w:tcW w:w="1697"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3.3</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 xml:space="preserve">30 </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江津区</w:t>
            </w:r>
          </w:p>
        </w:tc>
        <w:tc>
          <w:tcPr>
            <w:tcW w:w="1697"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13.8</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 xml:space="preserve">13 </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合川区</w:t>
            </w:r>
          </w:p>
        </w:tc>
        <w:tc>
          <w:tcPr>
            <w:tcW w:w="1697"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4.6</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 xml:space="preserve">28 </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永川区</w:t>
            </w:r>
          </w:p>
        </w:tc>
        <w:tc>
          <w:tcPr>
            <w:tcW w:w="1697"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9.4</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 xml:space="preserve">21 </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南川区</w:t>
            </w:r>
          </w:p>
        </w:tc>
        <w:tc>
          <w:tcPr>
            <w:tcW w:w="1697"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8.1</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 xml:space="preserve">25 </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綦江区</w:t>
            </w:r>
          </w:p>
        </w:tc>
        <w:tc>
          <w:tcPr>
            <w:tcW w:w="1697"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38.6</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 xml:space="preserve">5 </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大足区</w:t>
            </w:r>
          </w:p>
        </w:tc>
        <w:tc>
          <w:tcPr>
            <w:tcW w:w="1697"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12.5</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 xml:space="preserve">15 </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璧山区</w:t>
            </w:r>
          </w:p>
        </w:tc>
        <w:tc>
          <w:tcPr>
            <w:tcW w:w="1697"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7.0</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 xml:space="preserve">26 </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铜梁区</w:t>
            </w:r>
          </w:p>
        </w:tc>
        <w:tc>
          <w:tcPr>
            <w:tcW w:w="1697"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8.8</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 xml:space="preserve">23 </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潼南区</w:t>
            </w:r>
          </w:p>
        </w:tc>
        <w:tc>
          <w:tcPr>
            <w:tcW w:w="1697"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10.3</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 xml:space="preserve">18 </w:t>
            </w:r>
          </w:p>
        </w:tc>
      </w:tr>
      <w:tr>
        <w:tblPrEx>
          <w:tblCellMar>
            <w:top w:w="0" w:type="dxa"/>
            <w:left w:w="108" w:type="dxa"/>
            <w:bottom w:w="0" w:type="dxa"/>
            <w:right w:w="108" w:type="dxa"/>
          </w:tblCellMar>
        </w:tblPrEx>
        <w:trPr>
          <w:trHeight w:val="394" w:hRule="exact"/>
        </w:trPr>
        <w:tc>
          <w:tcPr>
            <w:tcW w:w="1908" w:type="pct"/>
            <w:tcBorders>
              <w:left w:val="single" w:color="auto" w:sz="4" w:space="0"/>
              <w:bottom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荣昌区</w:t>
            </w:r>
          </w:p>
        </w:tc>
        <w:tc>
          <w:tcPr>
            <w:tcW w:w="1697" w:type="pct"/>
            <w:tcBorders>
              <w:left w:val="nil"/>
              <w:bottom w:val="single" w:color="auto" w:sz="4" w:space="0"/>
              <w:right w:val="single" w:color="auto" w:sz="4" w:space="0"/>
            </w:tcBorders>
            <w:shd w:val="clear" w:color="auto" w:fill="auto"/>
            <w:noWrap/>
            <w:vAlign w:val="center"/>
          </w:tcPr>
          <w:p>
            <w:pPr>
              <w:spacing w:line="240" w:lineRule="exact"/>
              <w:jc w:val="right"/>
              <w:rPr>
                <w:sz w:val="20"/>
                <w:szCs w:val="20"/>
              </w:rPr>
            </w:pPr>
            <w:r>
              <w:rPr>
                <w:rFonts w:hint="eastAsia"/>
                <w:sz w:val="20"/>
                <w:szCs w:val="20"/>
              </w:rPr>
              <w:t>16.9</w:t>
            </w:r>
          </w:p>
        </w:tc>
        <w:tc>
          <w:tcPr>
            <w:tcW w:w="1395" w:type="pct"/>
            <w:tcBorders>
              <w:left w:val="nil"/>
              <w:bottom w:val="single" w:color="auto" w:sz="4" w:space="0"/>
              <w:right w:val="single" w:color="auto" w:sz="4" w:space="0"/>
            </w:tcBorders>
            <w:vAlign w:val="center"/>
          </w:tcPr>
          <w:p>
            <w:pPr>
              <w:spacing w:line="240" w:lineRule="exact"/>
              <w:jc w:val="right"/>
              <w:rPr>
                <w:sz w:val="20"/>
                <w:szCs w:val="20"/>
              </w:rPr>
            </w:pPr>
            <w:r>
              <w:rPr>
                <w:rFonts w:hint="eastAsia"/>
                <w:sz w:val="20"/>
                <w:szCs w:val="20"/>
              </w:rPr>
              <w:t xml:space="preserve">11 </w:t>
            </w:r>
          </w:p>
        </w:tc>
      </w:tr>
    </w:tbl>
    <w:p>
      <w:pPr>
        <w:spacing w:line="300" w:lineRule="exact"/>
        <w:jc w:val="center"/>
        <w:rPr>
          <w:b/>
          <w:szCs w:val="21"/>
        </w:rPr>
      </w:pPr>
      <w:r>
        <w:rPr>
          <w:rFonts w:hint="eastAsia"/>
          <w:b/>
          <w:szCs w:val="21"/>
        </w:rPr>
        <w:t>2022年1-</w:t>
      </w:r>
      <w:r>
        <w:rPr>
          <w:b/>
          <w:szCs w:val="21"/>
        </w:rPr>
        <w:t>7</w:t>
      </w:r>
      <w:r>
        <w:rPr>
          <w:rFonts w:hint="eastAsia"/>
          <w:b/>
          <w:szCs w:val="21"/>
        </w:rPr>
        <w:t>月各区县房地产开发投资增速（一）</w:t>
      </w:r>
    </w:p>
    <w:tbl>
      <w:tblPr>
        <w:tblStyle w:val="10"/>
        <w:tblW w:w="5000" w:type="pct"/>
        <w:tblInd w:w="0" w:type="dxa"/>
        <w:tblLayout w:type="autofit"/>
        <w:tblCellMar>
          <w:top w:w="0" w:type="dxa"/>
          <w:left w:w="108" w:type="dxa"/>
          <w:bottom w:w="0" w:type="dxa"/>
          <w:right w:w="108" w:type="dxa"/>
        </w:tblCellMar>
      </w:tblPr>
      <w:tblGrid>
        <w:gridCol w:w="1817"/>
        <w:gridCol w:w="1561"/>
        <w:gridCol w:w="991"/>
        <w:gridCol w:w="1176"/>
      </w:tblGrid>
      <w:tr>
        <w:tblPrEx>
          <w:tblCellMar>
            <w:top w:w="0" w:type="dxa"/>
            <w:left w:w="108" w:type="dxa"/>
            <w:bottom w:w="0" w:type="dxa"/>
            <w:right w:w="108" w:type="dxa"/>
          </w:tblCellMar>
        </w:tblPrEx>
        <w:trPr>
          <w:trHeight w:val="704" w:hRule="atLeast"/>
        </w:trPr>
        <w:tc>
          <w:tcPr>
            <w:tcW w:w="1638" w:type="pc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区县名</w:t>
            </w:r>
          </w:p>
        </w:tc>
        <w:tc>
          <w:tcPr>
            <w:tcW w:w="1408" w:type="pc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房地产开发投资</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增速(%)</w:t>
            </w:r>
          </w:p>
        </w:tc>
        <w:tc>
          <w:tcPr>
            <w:tcW w:w="894" w:type="pct"/>
            <w:tcBorders>
              <w:top w:val="single" w:color="auto" w:sz="4" w:space="0"/>
              <w:left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增速全市</w:t>
            </w:r>
          </w:p>
          <w:p>
            <w:pPr>
              <w:spacing w:line="240" w:lineRule="exact"/>
              <w:jc w:val="center"/>
              <w:rPr>
                <w:rFonts w:ascii="宋体" w:hAnsi="宋体" w:cs="宋体"/>
                <w:kern w:val="0"/>
                <w:sz w:val="18"/>
                <w:szCs w:val="18"/>
              </w:rPr>
            </w:pPr>
            <w:r>
              <w:rPr>
                <w:rFonts w:hint="eastAsia" w:ascii="宋体" w:hAnsi="宋体" w:cs="宋体"/>
                <w:kern w:val="0"/>
                <w:sz w:val="18"/>
                <w:szCs w:val="18"/>
              </w:rPr>
              <w:t>位次</w:t>
            </w:r>
          </w:p>
        </w:tc>
        <w:tc>
          <w:tcPr>
            <w:tcW w:w="1060" w:type="pct"/>
            <w:tcBorders>
              <w:top w:val="single" w:color="auto" w:sz="4" w:space="0"/>
              <w:left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增速渝东南位次</w:t>
            </w:r>
          </w:p>
        </w:tc>
      </w:tr>
      <w:tr>
        <w:tblPrEx>
          <w:tblCellMar>
            <w:top w:w="0" w:type="dxa"/>
            <w:left w:w="108" w:type="dxa"/>
            <w:bottom w:w="0" w:type="dxa"/>
            <w:right w:w="108" w:type="dxa"/>
          </w:tblCellMar>
        </w:tblPrEx>
        <w:trPr>
          <w:trHeight w:val="482" w:hRule="exact"/>
        </w:trPr>
        <w:tc>
          <w:tcPr>
            <w:tcW w:w="1638" w:type="pct"/>
            <w:tcBorders>
              <w:top w:val="single" w:color="auto" w:sz="4" w:space="0"/>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黔江区</w:t>
            </w:r>
          </w:p>
        </w:tc>
        <w:tc>
          <w:tcPr>
            <w:tcW w:w="1408" w:type="pct"/>
            <w:tcBorders>
              <w:top w:val="single" w:color="auto" w:sz="4" w:space="0"/>
              <w:left w:val="single" w:color="auto" w:sz="4" w:space="0"/>
              <w:right w:val="single" w:color="auto" w:sz="4" w:space="0"/>
            </w:tcBorders>
            <w:shd w:val="clear" w:color="auto" w:fill="auto"/>
            <w:noWrap/>
            <w:vAlign w:val="center"/>
          </w:tcPr>
          <w:p>
            <w:pPr>
              <w:spacing w:line="240" w:lineRule="exact"/>
              <w:jc w:val="right"/>
              <w:rPr>
                <w:sz w:val="20"/>
                <w:szCs w:val="20"/>
              </w:rPr>
            </w:pPr>
            <w:r>
              <w:rPr>
                <w:rFonts w:hint="eastAsia"/>
                <w:sz w:val="20"/>
                <w:szCs w:val="20"/>
              </w:rPr>
              <w:t>0.0</w:t>
            </w:r>
          </w:p>
        </w:tc>
        <w:tc>
          <w:tcPr>
            <w:tcW w:w="894" w:type="pct"/>
            <w:tcBorders>
              <w:top w:val="single" w:color="auto" w:sz="4" w:space="0"/>
              <w:left w:val="single" w:color="auto" w:sz="4" w:space="0"/>
              <w:right w:val="single" w:color="auto" w:sz="4" w:space="0"/>
            </w:tcBorders>
            <w:vAlign w:val="center"/>
          </w:tcPr>
          <w:p>
            <w:pPr>
              <w:spacing w:line="240" w:lineRule="exact"/>
              <w:jc w:val="right"/>
              <w:rPr>
                <w:sz w:val="20"/>
                <w:szCs w:val="20"/>
              </w:rPr>
            </w:pPr>
            <w:r>
              <w:rPr>
                <w:rFonts w:hint="eastAsia"/>
                <w:sz w:val="20"/>
                <w:szCs w:val="20"/>
              </w:rPr>
              <w:t>20</w:t>
            </w:r>
          </w:p>
        </w:tc>
        <w:tc>
          <w:tcPr>
            <w:tcW w:w="1060" w:type="pct"/>
            <w:tcBorders>
              <w:top w:val="single" w:color="auto" w:sz="4" w:space="0"/>
              <w:left w:val="single" w:color="auto" w:sz="4" w:space="0"/>
              <w:right w:val="single" w:color="auto" w:sz="4" w:space="0"/>
            </w:tcBorders>
            <w:vAlign w:val="center"/>
          </w:tcPr>
          <w:p>
            <w:pPr>
              <w:spacing w:line="240" w:lineRule="exact"/>
              <w:jc w:val="right"/>
              <w:rPr>
                <w:sz w:val="20"/>
                <w:szCs w:val="20"/>
              </w:rPr>
            </w:pPr>
            <w:r>
              <w:rPr>
                <w:rFonts w:hint="eastAsia"/>
                <w:sz w:val="20"/>
                <w:szCs w:val="20"/>
              </w:rPr>
              <w:t>2</w:t>
            </w: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武隆区</w:t>
            </w:r>
          </w:p>
        </w:tc>
        <w:tc>
          <w:tcPr>
            <w:tcW w:w="1408"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-7.4</w:t>
            </w:r>
          </w:p>
        </w:tc>
        <w:tc>
          <w:tcPr>
            <w:tcW w:w="894" w:type="pct"/>
            <w:tcBorders>
              <w:left w:val="nil"/>
              <w:right w:val="single" w:color="auto" w:sz="4" w:space="0"/>
            </w:tcBorders>
            <w:vAlign w:val="center"/>
          </w:tcPr>
          <w:p>
            <w:pPr>
              <w:spacing w:line="240" w:lineRule="exact"/>
              <w:jc w:val="right"/>
              <w:rPr>
                <w:sz w:val="20"/>
                <w:szCs w:val="20"/>
              </w:rPr>
            </w:pPr>
            <w:r>
              <w:rPr>
                <w:rFonts w:hint="eastAsia"/>
                <w:sz w:val="20"/>
                <w:szCs w:val="20"/>
              </w:rPr>
              <w:t>25</w:t>
            </w:r>
          </w:p>
        </w:tc>
        <w:tc>
          <w:tcPr>
            <w:tcW w:w="1060" w:type="pct"/>
            <w:tcBorders>
              <w:left w:val="nil"/>
              <w:right w:val="single" w:color="auto" w:sz="4" w:space="0"/>
            </w:tcBorders>
            <w:vAlign w:val="center"/>
          </w:tcPr>
          <w:p>
            <w:pPr>
              <w:spacing w:line="240" w:lineRule="exact"/>
              <w:jc w:val="right"/>
              <w:rPr>
                <w:sz w:val="20"/>
                <w:szCs w:val="20"/>
              </w:rPr>
            </w:pPr>
            <w:r>
              <w:rPr>
                <w:rFonts w:hint="eastAsia"/>
                <w:sz w:val="20"/>
                <w:szCs w:val="20"/>
              </w:rPr>
              <w:t>4</w:t>
            </w: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spacing w:line="240" w:lineRule="exact"/>
              <w:jc w:val="center"/>
              <w:rPr>
                <w:b/>
                <w:sz w:val="20"/>
                <w:szCs w:val="20"/>
              </w:rPr>
            </w:pPr>
            <w:r>
              <w:rPr>
                <w:rFonts w:hint="eastAsia"/>
                <w:b/>
                <w:sz w:val="20"/>
                <w:szCs w:val="20"/>
              </w:rPr>
              <w:t>石柱县</w:t>
            </w:r>
          </w:p>
        </w:tc>
        <w:tc>
          <w:tcPr>
            <w:tcW w:w="1408" w:type="pct"/>
            <w:tcBorders>
              <w:left w:val="nil"/>
              <w:right w:val="single" w:color="auto" w:sz="4" w:space="0"/>
            </w:tcBorders>
            <w:shd w:val="clear" w:color="auto" w:fill="auto"/>
            <w:noWrap/>
            <w:vAlign w:val="center"/>
          </w:tcPr>
          <w:p>
            <w:pPr>
              <w:spacing w:line="240" w:lineRule="exact"/>
              <w:jc w:val="right"/>
              <w:rPr>
                <w:b/>
                <w:sz w:val="20"/>
                <w:szCs w:val="20"/>
              </w:rPr>
            </w:pPr>
            <w:r>
              <w:rPr>
                <w:rFonts w:hint="eastAsia"/>
                <w:b/>
                <w:sz w:val="20"/>
                <w:szCs w:val="20"/>
              </w:rPr>
              <w:t>-22.2</w:t>
            </w:r>
          </w:p>
        </w:tc>
        <w:tc>
          <w:tcPr>
            <w:tcW w:w="894" w:type="pct"/>
            <w:tcBorders>
              <w:left w:val="nil"/>
              <w:right w:val="single" w:color="auto" w:sz="4" w:space="0"/>
            </w:tcBorders>
            <w:vAlign w:val="center"/>
          </w:tcPr>
          <w:p>
            <w:pPr>
              <w:spacing w:line="240" w:lineRule="exact"/>
              <w:jc w:val="right"/>
              <w:rPr>
                <w:b/>
                <w:sz w:val="20"/>
                <w:szCs w:val="20"/>
              </w:rPr>
            </w:pPr>
            <w:r>
              <w:rPr>
                <w:rFonts w:hint="eastAsia"/>
                <w:b/>
                <w:sz w:val="20"/>
                <w:szCs w:val="20"/>
              </w:rPr>
              <w:t>34</w:t>
            </w:r>
          </w:p>
        </w:tc>
        <w:tc>
          <w:tcPr>
            <w:tcW w:w="1060" w:type="pct"/>
            <w:tcBorders>
              <w:left w:val="nil"/>
              <w:right w:val="single" w:color="auto" w:sz="4" w:space="0"/>
            </w:tcBorders>
            <w:vAlign w:val="center"/>
          </w:tcPr>
          <w:p>
            <w:pPr>
              <w:spacing w:line="240" w:lineRule="exact"/>
              <w:jc w:val="right"/>
              <w:rPr>
                <w:b/>
                <w:sz w:val="20"/>
                <w:szCs w:val="20"/>
              </w:rPr>
            </w:pPr>
            <w:r>
              <w:rPr>
                <w:rFonts w:hint="eastAsia"/>
                <w:b/>
                <w:sz w:val="20"/>
                <w:szCs w:val="20"/>
              </w:rPr>
              <w:t>6</w:t>
            </w: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秀山县</w:t>
            </w:r>
          </w:p>
        </w:tc>
        <w:tc>
          <w:tcPr>
            <w:tcW w:w="1408"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-21.7</w:t>
            </w:r>
          </w:p>
        </w:tc>
        <w:tc>
          <w:tcPr>
            <w:tcW w:w="894" w:type="pct"/>
            <w:tcBorders>
              <w:left w:val="nil"/>
              <w:right w:val="single" w:color="auto" w:sz="4" w:space="0"/>
            </w:tcBorders>
            <w:vAlign w:val="center"/>
          </w:tcPr>
          <w:p>
            <w:pPr>
              <w:spacing w:line="240" w:lineRule="exact"/>
              <w:jc w:val="right"/>
              <w:rPr>
                <w:sz w:val="20"/>
                <w:szCs w:val="20"/>
              </w:rPr>
            </w:pPr>
            <w:r>
              <w:rPr>
                <w:rFonts w:hint="eastAsia"/>
                <w:sz w:val="20"/>
                <w:szCs w:val="20"/>
              </w:rPr>
              <w:t>33</w:t>
            </w:r>
          </w:p>
        </w:tc>
        <w:tc>
          <w:tcPr>
            <w:tcW w:w="1060" w:type="pct"/>
            <w:tcBorders>
              <w:left w:val="nil"/>
              <w:right w:val="single" w:color="auto" w:sz="4" w:space="0"/>
            </w:tcBorders>
            <w:vAlign w:val="center"/>
          </w:tcPr>
          <w:p>
            <w:pPr>
              <w:spacing w:line="240" w:lineRule="exact"/>
              <w:jc w:val="right"/>
              <w:rPr>
                <w:sz w:val="20"/>
                <w:szCs w:val="20"/>
              </w:rPr>
            </w:pPr>
            <w:r>
              <w:rPr>
                <w:rFonts w:hint="eastAsia"/>
                <w:sz w:val="20"/>
                <w:szCs w:val="20"/>
              </w:rPr>
              <w:t>5</w:t>
            </w: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酉阳县</w:t>
            </w:r>
          </w:p>
        </w:tc>
        <w:tc>
          <w:tcPr>
            <w:tcW w:w="1408"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28.2</w:t>
            </w:r>
          </w:p>
        </w:tc>
        <w:tc>
          <w:tcPr>
            <w:tcW w:w="894" w:type="pct"/>
            <w:tcBorders>
              <w:left w:val="nil"/>
              <w:right w:val="single" w:color="auto" w:sz="4" w:space="0"/>
            </w:tcBorders>
            <w:vAlign w:val="center"/>
          </w:tcPr>
          <w:p>
            <w:pPr>
              <w:spacing w:line="240" w:lineRule="exact"/>
              <w:jc w:val="right"/>
              <w:rPr>
                <w:sz w:val="20"/>
                <w:szCs w:val="20"/>
              </w:rPr>
            </w:pPr>
            <w:r>
              <w:rPr>
                <w:rFonts w:hint="eastAsia"/>
                <w:sz w:val="20"/>
                <w:szCs w:val="20"/>
              </w:rPr>
              <w:t>2</w:t>
            </w:r>
          </w:p>
        </w:tc>
        <w:tc>
          <w:tcPr>
            <w:tcW w:w="1060" w:type="pct"/>
            <w:tcBorders>
              <w:left w:val="nil"/>
              <w:right w:val="single" w:color="auto" w:sz="4" w:space="0"/>
            </w:tcBorders>
            <w:vAlign w:val="center"/>
          </w:tcPr>
          <w:p>
            <w:pPr>
              <w:spacing w:line="240" w:lineRule="exact"/>
              <w:jc w:val="right"/>
              <w:rPr>
                <w:sz w:val="20"/>
                <w:szCs w:val="20"/>
              </w:rPr>
            </w:pPr>
            <w:r>
              <w:rPr>
                <w:rFonts w:hint="eastAsia"/>
                <w:sz w:val="20"/>
                <w:szCs w:val="20"/>
              </w:rPr>
              <w:t>1</w:t>
            </w: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彭水县</w:t>
            </w:r>
          </w:p>
        </w:tc>
        <w:tc>
          <w:tcPr>
            <w:tcW w:w="1408"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-3.8</w:t>
            </w:r>
          </w:p>
        </w:tc>
        <w:tc>
          <w:tcPr>
            <w:tcW w:w="894" w:type="pct"/>
            <w:tcBorders>
              <w:left w:val="nil"/>
              <w:right w:val="single" w:color="auto" w:sz="4" w:space="0"/>
            </w:tcBorders>
            <w:vAlign w:val="center"/>
          </w:tcPr>
          <w:p>
            <w:pPr>
              <w:spacing w:line="240" w:lineRule="exact"/>
              <w:jc w:val="right"/>
              <w:rPr>
                <w:sz w:val="20"/>
                <w:szCs w:val="20"/>
              </w:rPr>
            </w:pPr>
            <w:r>
              <w:rPr>
                <w:rFonts w:hint="eastAsia"/>
                <w:sz w:val="20"/>
                <w:szCs w:val="20"/>
              </w:rPr>
              <w:t>23</w:t>
            </w:r>
          </w:p>
        </w:tc>
        <w:tc>
          <w:tcPr>
            <w:tcW w:w="1060" w:type="pct"/>
            <w:tcBorders>
              <w:left w:val="nil"/>
              <w:right w:val="single" w:color="auto" w:sz="4" w:space="0"/>
            </w:tcBorders>
            <w:vAlign w:val="center"/>
          </w:tcPr>
          <w:p>
            <w:pPr>
              <w:spacing w:line="240" w:lineRule="exact"/>
              <w:jc w:val="right"/>
              <w:rPr>
                <w:sz w:val="20"/>
                <w:szCs w:val="20"/>
              </w:rPr>
            </w:pPr>
            <w:r>
              <w:rPr>
                <w:rFonts w:hint="eastAsia"/>
                <w:sz w:val="20"/>
                <w:szCs w:val="20"/>
              </w:rPr>
              <w:t>3</w:t>
            </w: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万州区</w:t>
            </w:r>
          </w:p>
        </w:tc>
        <w:tc>
          <w:tcPr>
            <w:tcW w:w="1408"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-34.5</w:t>
            </w:r>
          </w:p>
        </w:tc>
        <w:tc>
          <w:tcPr>
            <w:tcW w:w="894" w:type="pct"/>
            <w:tcBorders>
              <w:left w:val="nil"/>
              <w:right w:val="single" w:color="auto" w:sz="4" w:space="0"/>
            </w:tcBorders>
            <w:vAlign w:val="center"/>
          </w:tcPr>
          <w:p>
            <w:pPr>
              <w:spacing w:line="240" w:lineRule="exact"/>
              <w:jc w:val="right"/>
              <w:rPr>
                <w:sz w:val="20"/>
                <w:szCs w:val="20"/>
              </w:rPr>
            </w:pPr>
            <w:r>
              <w:rPr>
                <w:rFonts w:hint="eastAsia"/>
                <w:sz w:val="20"/>
                <w:szCs w:val="20"/>
              </w:rPr>
              <w:t>38</w:t>
            </w:r>
          </w:p>
        </w:tc>
        <w:tc>
          <w:tcPr>
            <w:tcW w:w="1060" w:type="pct"/>
            <w:tcBorders>
              <w:left w:val="nil"/>
              <w:right w:val="single" w:color="auto" w:sz="4" w:space="0"/>
            </w:tcBorders>
            <w:vAlign w:val="center"/>
          </w:tcPr>
          <w:p>
            <w:pPr>
              <w:spacing w:line="240" w:lineRule="exact"/>
              <w:jc w:val="right"/>
              <w:rPr>
                <w:sz w:val="20"/>
                <w:szCs w:val="20"/>
              </w:rPr>
            </w:pP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开州区</w:t>
            </w:r>
          </w:p>
        </w:tc>
        <w:tc>
          <w:tcPr>
            <w:tcW w:w="1408"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0.1</w:t>
            </w:r>
          </w:p>
        </w:tc>
        <w:tc>
          <w:tcPr>
            <w:tcW w:w="894" w:type="pct"/>
            <w:tcBorders>
              <w:left w:val="nil"/>
              <w:right w:val="single" w:color="auto" w:sz="4" w:space="0"/>
            </w:tcBorders>
            <w:vAlign w:val="center"/>
          </w:tcPr>
          <w:p>
            <w:pPr>
              <w:spacing w:line="240" w:lineRule="exact"/>
              <w:jc w:val="right"/>
              <w:rPr>
                <w:sz w:val="20"/>
                <w:szCs w:val="20"/>
              </w:rPr>
            </w:pPr>
            <w:r>
              <w:rPr>
                <w:rFonts w:hint="eastAsia"/>
                <w:sz w:val="20"/>
                <w:szCs w:val="20"/>
              </w:rPr>
              <w:t>19</w:t>
            </w:r>
          </w:p>
        </w:tc>
        <w:tc>
          <w:tcPr>
            <w:tcW w:w="1060" w:type="pct"/>
            <w:tcBorders>
              <w:left w:val="nil"/>
              <w:right w:val="single" w:color="auto" w:sz="4" w:space="0"/>
            </w:tcBorders>
            <w:vAlign w:val="center"/>
          </w:tcPr>
          <w:p>
            <w:pPr>
              <w:spacing w:line="240" w:lineRule="exact"/>
              <w:jc w:val="right"/>
              <w:rPr>
                <w:sz w:val="20"/>
                <w:szCs w:val="20"/>
              </w:rPr>
            </w:pP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梁平区</w:t>
            </w:r>
          </w:p>
        </w:tc>
        <w:tc>
          <w:tcPr>
            <w:tcW w:w="1408"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-14.7</w:t>
            </w:r>
          </w:p>
        </w:tc>
        <w:tc>
          <w:tcPr>
            <w:tcW w:w="894" w:type="pct"/>
            <w:tcBorders>
              <w:left w:val="nil"/>
              <w:right w:val="single" w:color="auto" w:sz="4" w:space="0"/>
            </w:tcBorders>
            <w:vAlign w:val="center"/>
          </w:tcPr>
          <w:p>
            <w:pPr>
              <w:spacing w:line="240" w:lineRule="exact"/>
              <w:jc w:val="right"/>
              <w:rPr>
                <w:sz w:val="20"/>
                <w:szCs w:val="20"/>
              </w:rPr>
            </w:pPr>
            <w:r>
              <w:rPr>
                <w:rFonts w:hint="eastAsia"/>
                <w:sz w:val="20"/>
                <w:szCs w:val="20"/>
              </w:rPr>
              <w:t>31</w:t>
            </w:r>
          </w:p>
        </w:tc>
        <w:tc>
          <w:tcPr>
            <w:tcW w:w="1060" w:type="pct"/>
            <w:tcBorders>
              <w:left w:val="nil"/>
              <w:right w:val="single" w:color="auto" w:sz="4" w:space="0"/>
            </w:tcBorders>
            <w:vAlign w:val="center"/>
          </w:tcPr>
          <w:p>
            <w:pPr>
              <w:spacing w:line="240" w:lineRule="exact"/>
              <w:jc w:val="right"/>
              <w:rPr>
                <w:sz w:val="20"/>
                <w:szCs w:val="20"/>
              </w:rPr>
            </w:pP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城口县</w:t>
            </w:r>
          </w:p>
        </w:tc>
        <w:tc>
          <w:tcPr>
            <w:tcW w:w="1408"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-28.0</w:t>
            </w:r>
          </w:p>
        </w:tc>
        <w:tc>
          <w:tcPr>
            <w:tcW w:w="894" w:type="pct"/>
            <w:tcBorders>
              <w:left w:val="nil"/>
              <w:right w:val="single" w:color="auto" w:sz="4" w:space="0"/>
            </w:tcBorders>
            <w:vAlign w:val="center"/>
          </w:tcPr>
          <w:p>
            <w:pPr>
              <w:spacing w:line="240" w:lineRule="exact"/>
              <w:jc w:val="right"/>
              <w:rPr>
                <w:sz w:val="20"/>
                <w:szCs w:val="20"/>
              </w:rPr>
            </w:pPr>
            <w:r>
              <w:rPr>
                <w:rFonts w:hint="eastAsia"/>
                <w:sz w:val="20"/>
                <w:szCs w:val="20"/>
              </w:rPr>
              <w:t>35</w:t>
            </w:r>
          </w:p>
        </w:tc>
        <w:tc>
          <w:tcPr>
            <w:tcW w:w="1060" w:type="pct"/>
            <w:tcBorders>
              <w:left w:val="nil"/>
              <w:right w:val="single" w:color="auto" w:sz="4" w:space="0"/>
            </w:tcBorders>
            <w:vAlign w:val="center"/>
          </w:tcPr>
          <w:p>
            <w:pPr>
              <w:spacing w:line="240" w:lineRule="exact"/>
              <w:jc w:val="right"/>
              <w:rPr>
                <w:sz w:val="20"/>
                <w:szCs w:val="20"/>
              </w:rPr>
            </w:pP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丰都县</w:t>
            </w:r>
          </w:p>
        </w:tc>
        <w:tc>
          <w:tcPr>
            <w:tcW w:w="1408"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6.1</w:t>
            </w:r>
          </w:p>
        </w:tc>
        <w:tc>
          <w:tcPr>
            <w:tcW w:w="894" w:type="pct"/>
            <w:tcBorders>
              <w:left w:val="nil"/>
              <w:right w:val="single" w:color="auto" w:sz="4" w:space="0"/>
            </w:tcBorders>
            <w:vAlign w:val="center"/>
          </w:tcPr>
          <w:p>
            <w:pPr>
              <w:spacing w:line="240" w:lineRule="exact"/>
              <w:jc w:val="right"/>
              <w:rPr>
                <w:sz w:val="20"/>
                <w:szCs w:val="20"/>
              </w:rPr>
            </w:pPr>
            <w:r>
              <w:rPr>
                <w:rFonts w:hint="eastAsia"/>
                <w:sz w:val="20"/>
                <w:szCs w:val="20"/>
              </w:rPr>
              <w:t>13</w:t>
            </w:r>
          </w:p>
        </w:tc>
        <w:tc>
          <w:tcPr>
            <w:tcW w:w="1060" w:type="pct"/>
            <w:tcBorders>
              <w:left w:val="nil"/>
              <w:right w:val="single" w:color="auto" w:sz="4" w:space="0"/>
            </w:tcBorders>
            <w:vAlign w:val="center"/>
          </w:tcPr>
          <w:p>
            <w:pPr>
              <w:spacing w:line="240" w:lineRule="exact"/>
              <w:jc w:val="right"/>
              <w:rPr>
                <w:sz w:val="20"/>
                <w:szCs w:val="20"/>
              </w:rPr>
            </w:pP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垫江县</w:t>
            </w:r>
          </w:p>
        </w:tc>
        <w:tc>
          <w:tcPr>
            <w:tcW w:w="1408"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15.8</w:t>
            </w:r>
          </w:p>
        </w:tc>
        <w:tc>
          <w:tcPr>
            <w:tcW w:w="894" w:type="pct"/>
            <w:tcBorders>
              <w:left w:val="nil"/>
              <w:right w:val="single" w:color="auto" w:sz="4" w:space="0"/>
            </w:tcBorders>
            <w:vAlign w:val="center"/>
          </w:tcPr>
          <w:p>
            <w:pPr>
              <w:spacing w:line="240" w:lineRule="exact"/>
              <w:jc w:val="right"/>
              <w:rPr>
                <w:sz w:val="20"/>
                <w:szCs w:val="20"/>
              </w:rPr>
            </w:pPr>
            <w:r>
              <w:rPr>
                <w:rFonts w:hint="eastAsia"/>
                <w:sz w:val="20"/>
                <w:szCs w:val="20"/>
              </w:rPr>
              <w:t>3</w:t>
            </w:r>
          </w:p>
        </w:tc>
        <w:tc>
          <w:tcPr>
            <w:tcW w:w="1060" w:type="pct"/>
            <w:tcBorders>
              <w:left w:val="nil"/>
              <w:right w:val="single" w:color="auto" w:sz="4" w:space="0"/>
            </w:tcBorders>
            <w:vAlign w:val="center"/>
          </w:tcPr>
          <w:p>
            <w:pPr>
              <w:spacing w:line="240" w:lineRule="exact"/>
              <w:jc w:val="right"/>
              <w:rPr>
                <w:sz w:val="20"/>
                <w:szCs w:val="20"/>
              </w:rPr>
            </w:pP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忠　县</w:t>
            </w:r>
          </w:p>
        </w:tc>
        <w:tc>
          <w:tcPr>
            <w:tcW w:w="1408"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0.3</w:t>
            </w:r>
          </w:p>
        </w:tc>
        <w:tc>
          <w:tcPr>
            <w:tcW w:w="894" w:type="pct"/>
            <w:tcBorders>
              <w:left w:val="nil"/>
              <w:right w:val="single" w:color="auto" w:sz="4" w:space="0"/>
            </w:tcBorders>
            <w:vAlign w:val="center"/>
          </w:tcPr>
          <w:p>
            <w:pPr>
              <w:spacing w:line="240" w:lineRule="exact"/>
              <w:jc w:val="right"/>
              <w:rPr>
                <w:sz w:val="20"/>
                <w:szCs w:val="20"/>
              </w:rPr>
            </w:pPr>
            <w:r>
              <w:rPr>
                <w:rFonts w:hint="eastAsia"/>
                <w:sz w:val="20"/>
                <w:szCs w:val="20"/>
              </w:rPr>
              <w:t>18</w:t>
            </w:r>
          </w:p>
        </w:tc>
        <w:tc>
          <w:tcPr>
            <w:tcW w:w="1060" w:type="pct"/>
            <w:tcBorders>
              <w:left w:val="nil"/>
              <w:right w:val="single" w:color="auto" w:sz="4" w:space="0"/>
            </w:tcBorders>
            <w:vAlign w:val="center"/>
          </w:tcPr>
          <w:p>
            <w:pPr>
              <w:spacing w:line="240" w:lineRule="exact"/>
              <w:jc w:val="right"/>
              <w:rPr>
                <w:sz w:val="20"/>
                <w:szCs w:val="20"/>
              </w:rPr>
            </w:pP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云阳县</w:t>
            </w:r>
          </w:p>
        </w:tc>
        <w:tc>
          <w:tcPr>
            <w:tcW w:w="1408"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1.2</w:t>
            </w:r>
          </w:p>
        </w:tc>
        <w:tc>
          <w:tcPr>
            <w:tcW w:w="894" w:type="pct"/>
            <w:tcBorders>
              <w:left w:val="nil"/>
              <w:right w:val="single" w:color="auto" w:sz="4" w:space="0"/>
            </w:tcBorders>
            <w:vAlign w:val="center"/>
          </w:tcPr>
          <w:p>
            <w:pPr>
              <w:spacing w:line="240" w:lineRule="exact"/>
              <w:jc w:val="right"/>
              <w:rPr>
                <w:sz w:val="20"/>
                <w:szCs w:val="20"/>
              </w:rPr>
            </w:pPr>
            <w:r>
              <w:rPr>
                <w:rFonts w:hint="eastAsia"/>
                <w:sz w:val="20"/>
                <w:szCs w:val="20"/>
              </w:rPr>
              <w:t>17</w:t>
            </w:r>
          </w:p>
        </w:tc>
        <w:tc>
          <w:tcPr>
            <w:tcW w:w="1060" w:type="pct"/>
            <w:tcBorders>
              <w:left w:val="nil"/>
              <w:right w:val="single" w:color="auto" w:sz="4" w:space="0"/>
            </w:tcBorders>
            <w:vAlign w:val="center"/>
          </w:tcPr>
          <w:p>
            <w:pPr>
              <w:spacing w:line="240" w:lineRule="exact"/>
              <w:jc w:val="right"/>
              <w:rPr>
                <w:sz w:val="20"/>
                <w:szCs w:val="20"/>
              </w:rPr>
            </w:pP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奉节县</w:t>
            </w:r>
          </w:p>
        </w:tc>
        <w:tc>
          <w:tcPr>
            <w:tcW w:w="1408"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31.4</w:t>
            </w:r>
          </w:p>
        </w:tc>
        <w:tc>
          <w:tcPr>
            <w:tcW w:w="894" w:type="pct"/>
            <w:tcBorders>
              <w:left w:val="nil"/>
              <w:right w:val="single" w:color="auto" w:sz="4" w:space="0"/>
            </w:tcBorders>
            <w:vAlign w:val="center"/>
          </w:tcPr>
          <w:p>
            <w:pPr>
              <w:spacing w:line="240" w:lineRule="exact"/>
              <w:jc w:val="right"/>
              <w:rPr>
                <w:sz w:val="20"/>
                <w:szCs w:val="20"/>
              </w:rPr>
            </w:pPr>
            <w:r>
              <w:rPr>
                <w:rFonts w:hint="eastAsia"/>
                <w:sz w:val="20"/>
                <w:szCs w:val="20"/>
              </w:rPr>
              <w:t>1</w:t>
            </w:r>
          </w:p>
        </w:tc>
        <w:tc>
          <w:tcPr>
            <w:tcW w:w="1060" w:type="pct"/>
            <w:tcBorders>
              <w:left w:val="nil"/>
              <w:right w:val="single" w:color="auto" w:sz="4" w:space="0"/>
            </w:tcBorders>
            <w:vAlign w:val="center"/>
          </w:tcPr>
          <w:p>
            <w:pPr>
              <w:spacing w:line="240" w:lineRule="exact"/>
              <w:jc w:val="right"/>
              <w:rPr>
                <w:sz w:val="20"/>
                <w:szCs w:val="20"/>
              </w:rPr>
            </w:pP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巫山县</w:t>
            </w:r>
          </w:p>
        </w:tc>
        <w:tc>
          <w:tcPr>
            <w:tcW w:w="1408"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-1.8</w:t>
            </w:r>
          </w:p>
        </w:tc>
        <w:tc>
          <w:tcPr>
            <w:tcW w:w="894" w:type="pct"/>
            <w:tcBorders>
              <w:left w:val="nil"/>
              <w:right w:val="single" w:color="auto" w:sz="4" w:space="0"/>
            </w:tcBorders>
            <w:vAlign w:val="center"/>
          </w:tcPr>
          <w:p>
            <w:pPr>
              <w:spacing w:line="240" w:lineRule="exact"/>
              <w:jc w:val="right"/>
              <w:rPr>
                <w:sz w:val="20"/>
                <w:szCs w:val="20"/>
              </w:rPr>
            </w:pPr>
            <w:r>
              <w:rPr>
                <w:rFonts w:hint="eastAsia"/>
                <w:sz w:val="20"/>
                <w:szCs w:val="20"/>
              </w:rPr>
              <w:t>21</w:t>
            </w:r>
          </w:p>
        </w:tc>
        <w:tc>
          <w:tcPr>
            <w:tcW w:w="1060" w:type="pct"/>
            <w:tcBorders>
              <w:left w:val="nil"/>
              <w:right w:val="single" w:color="auto" w:sz="4" w:space="0"/>
            </w:tcBorders>
            <w:vAlign w:val="center"/>
          </w:tcPr>
          <w:p>
            <w:pPr>
              <w:spacing w:line="240" w:lineRule="exact"/>
              <w:jc w:val="right"/>
              <w:rPr>
                <w:sz w:val="20"/>
                <w:szCs w:val="20"/>
              </w:rPr>
            </w:pPr>
          </w:p>
        </w:tc>
      </w:tr>
      <w:tr>
        <w:tblPrEx>
          <w:tblCellMar>
            <w:top w:w="0" w:type="dxa"/>
            <w:left w:w="108" w:type="dxa"/>
            <w:bottom w:w="0" w:type="dxa"/>
            <w:right w:w="108" w:type="dxa"/>
          </w:tblCellMar>
        </w:tblPrEx>
        <w:trPr>
          <w:trHeight w:val="482" w:hRule="exact"/>
        </w:trPr>
        <w:tc>
          <w:tcPr>
            <w:tcW w:w="1638" w:type="pct"/>
            <w:tcBorders>
              <w:left w:val="single" w:color="auto" w:sz="4" w:space="0"/>
              <w:bottom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巫溪县</w:t>
            </w:r>
          </w:p>
        </w:tc>
        <w:tc>
          <w:tcPr>
            <w:tcW w:w="1408" w:type="pct"/>
            <w:tcBorders>
              <w:left w:val="nil"/>
              <w:bottom w:val="single" w:color="auto" w:sz="4" w:space="0"/>
              <w:right w:val="single" w:color="auto" w:sz="4" w:space="0"/>
            </w:tcBorders>
            <w:shd w:val="clear" w:color="auto" w:fill="auto"/>
            <w:noWrap/>
            <w:vAlign w:val="center"/>
          </w:tcPr>
          <w:p>
            <w:pPr>
              <w:spacing w:line="240" w:lineRule="exact"/>
              <w:jc w:val="right"/>
              <w:rPr>
                <w:sz w:val="20"/>
                <w:szCs w:val="20"/>
              </w:rPr>
            </w:pPr>
            <w:r>
              <w:rPr>
                <w:rFonts w:hint="eastAsia"/>
                <w:sz w:val="20"/>
                <w:szCs w:val="20"/>
              </w:rPr>
              <w:t>14.1</w:t>
            </w:r>
          </w:p>
        </w:tc>
        <w:tc>
          <w:tcPr>
            <w:tcW w:w="894" w:type="pct"/>
            <w:tcBorders>
              <w:left w:val="nil"/>
              <w:bottom w:val="single" w:color="auto" w:sz="4" w:space="0"/>
              <w:right w:val="single" w:color="auto" w:sz="4" w:space="0"/>
            </w:tcBorders>
            <w:vAlign w:val="center"/>
          </w:tcPr>
          <w:p>
            <w:pPr>
              <w:spacing w:line="240" w:lineRule="exact"/>
              <w:jc w:val="right"/>
              <w:rPr>
                <w:sz w:val="20"/>
                <w:szCs w:val="20"/>
              </w:rPr>
            </w:pPr>
            <w:r>
              <w:rPr>
                <w:rFonts w:hint="eastAsia"/>
                <w:sz w:val="20"/>
                <w:szCs w:val="20"/>
              </w:rPr>
              <w:t>4</w:t>
            </w:r>
          </w:p>
        </w:tc>
        <w:tc>
          <w:tcPr>
            <w:tcW w:w="1060" w:type="pct"/>
            <w:tcBorders>
              <w:left w:val="nil"/>
              <w:bottom w:val="single" w:color="auto" w:sz="4" w:space="0"/>
              <w:right w:val="single" w:color="auto" w:sz="4" w:space="0"/>
            </w:tcBorders>
            <w:vAlign w:val="center"/>
          </w:tcPr>
          <w:p>
            <w:pPr>
              <w:spacing w:line="240" w:lineRule="exact"/>
              <w:jc w:val="right"/>
              <w:rPr>
                <w:sz w:val="20"/>
                <w:szCs w:val="20"/>
              </w:rPr>
            </w:pPr>
          </w:p>
        </w:tc>
      </w:tr>
    </w:tbl>
    <w:p>
      <w:pPr>
        <w:spacing w:line="300" w:lineRule="exact"/>
        <w:jc w:val="center"/>
        <w:rPr>
          <w:b/>
          <w:szCs w:val="21"/>
        </w:rPr>
      </w:pPr>
      <w:r>
        <w:rPr>
          <w:rFonts w:hint="eastAsia"/>
          <w:b/>
          <w:szCs w:val="21"/>
        </w:rPr>
        <w:t>2022年1-</w:t>
      </w:r>
      <w:r>
        <w:rPr>
          <w:b/>
          <w:szCs w:val="21"/>
        </w:rPr>
        <w:t>7</w:t>
      </w:r>
      <w:r>
        <w:rPr>
          <w:rFonts w:hint="eastAsia"/>
          <w:b/>
          <w:szCs w:val="21"/>
        </w:rPr>
        <w:t>月各区县房地产开发投资增速（二）</w:t>
      </w:r>
    </w:p>
    <w:tbl>
      <w:tblPr>
        <w:tblStyle w:val="10"/>
        <w:tblW w:w="5000" w:type="pct"/>
        <w:tblInd w:w="0" w:type="dxa"/>
        <w:tblLayout w:type="autofit"/>
        <w:tblCellMar>
          <w:top w:w="0" w:type="dxa"/>
          <w:left w:w="108" w:type="dxa"/>
          <w:bottom w:w="0" w:type="dxa"/>
          <w:right w:w="108" w:type="dxa"/>
        </w:tblCellMar>
      </w:tblPr>
      <w:tblGrid>
        <w:gridCol w:w="1809"/>
        <w:gridCol w:w="2189"/>
        <w:gridCol w:w="1547"/>
      </w:tblGrid>
      <w:tr>
        <w:tblPrEx>
          <w:tblCellMar>
            <w:top w:w="0" w:type="dxa"/>
            <w:left w:w="108" w:type="dxa"/>
            <w:bottom w:w="0" w:type="dxa"/>
            <w:right w:w="108" w:type="dxa"/>
          </w:tblCellMar>
        </w:tblPrEx>
        <w:trPr>
          <w:trHeight w:val="577" w:hRule="atLeast"/>
        </w:trPr>
        <w:tc>
          <w:tcPr>
            <w:tcW w:w="1631" w:type="pc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区县名</w:t>
            </w:r>
          </w:p>
        </w:tc>
        <w:tc>
          <w:tcPr>
            <w:tcW w:w="1974" w:type="pc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房地产开发投资</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增速(%)</w:t>
            </w:r>
          </w:p>
        </w:tc>
        <w:tc>
          <w:tcPr>
            <w:tcW w:w="1395" w:type="pct"/>
            <w:tcBorders>
              <w:top w:val="single" w:color="auto" w:sz="4" w:space="0"/>
              <w:left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增速全市</w:t>
            </w:r>
          </w:p>
          <w:p>
            <w:pPr>
              <w:spacing w:line="240" w:lineRule="exact"/>
              <w:jc w:val="center"/>
              <w:rPr>
                <w:rFonts w:ascii="宋体" w:hAnsi="宋体" w:cs="宋体"/>
                <w:kern w:val="0"/>
                <w:sz w:val="18"/>
                <w:szCs w:val="18"/>
              </w:rPr>
            </w:pPr>
            <w:r>
              <w:rPr>
                <w:rFonts w:hint="eastAsia" w:ascii="宋体" w:hAnsi="宋体" w:cs="宋体"/>
                <w:kern w:val="0"/>
                <w:sz w:val="18"/>
                <w:szCs w:val="18"/>
              </w:rPr>
              <w:t>位次</w:t>
            </w:r>
          </w:p>
        </w:tc>
      </w:tr>
      <w:tr>
        <w:tblPrEx>
          <w:tblCellMar>
            <w:top w:w="0" w:type="dxa"/>
            <w:left w:w="108" w:type="dxa"/>
            <w:bottom w:w="0" w:type="dxa"/>
            <w:right w:w="108" w:type="dxa"/>
          </w:tblCellMar>
        </w:tblPrEx>
        <w:trPr>
          <w:trHeight w:val="394" w:hRule="exact"/>
        </w:trPr>
        <w:tc>
          <w:tcPr>
            <w:tcW w:w="1631" w:type="pct"/>
            <w:tcBorders>
              <w:top w:val="single" w:color="auto" w:sz="4" w:space="0"/>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涪陵区</w:t>
            </w:r>
          </w:p>
        </w:tc>
        <w:tc>
          <w:tcPr>
            <w:tcW w:w="1974" w:type="pct"/>
            <w:tcBorders>
              <w:top w:val="single" w:color="auto" w:sz="4" w:space="0"/>
              <w:left w:val="single" w:color="auto" w:sz="4" w:space="0"/>
              <w:right w:val="single" w:color="auto" w:sz="4" w:space="0"/>
            </w:tcBorders>
            <w:shd w:val="clear" w:color="auto" w:fill="auto"/>
            <w:noWrap/>
            <w:vAlign w:val="center"/>
          </w:tcPr>
          <w:p>
            <w:pPr>
              <w:spacing w:line="240" w:lineRule="exact"/>
              <w:jc w:val="right"/>
              <w:rPr>
                <w:sz w:val="20"/>
                <w:szCs w:val="20"/>
              </w:rPr>
            </w:pPr>
            <w:r>
              <w:rPr>
                <w:rFonts w:hint="eastAsia"/>
                <w:sz w:val="20"/>
                <w:szCs w:val="20"/>
              </w:rPr>
              <w:t>-1.9</w:t>
            </w:r>
          </w:p>
        </w:tc>
        <w:tc>
          <w:tcPr>
            <w:tcW w:w="1395" w:type="pct"/>
            <w:tcBorders>
              <w:top w:val="single" w:color="auto" w:sz="4" w:space="0"/>
              <w:left w:val="single" w:color="auto" w:sz="4" w:space="0"/>
              <w:right w:val="single" w:color="auto" w:sz="4" w:space="0"/>
            </w:tcBorders>
            <w:vAlign w:val="center"/>
          </w:tcPr>
          <w:p>
            <w:pPr>
              <w:spacing w:line="240" w:lineRule="exact"/>
              <w:jc w:val="right"/>
              <w:rPr>
                <w:sz w:val="20"/>
                <w:szCs w:val="20"/>
              </w:rPr>
            </w:pPr>
            <w:r>
              <w:rPr>
                <w:rFonts w:hint="eastAsia"/>
                <w:sz w:val="20"/>
                <w:szCs w:val="20"/>
              </w:rPr>
              <w:t>22</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渝中区</w:t>
            </w:r>
          </w:p>
        </w:tc>
        <w:tc>
          <w:tcPr>
            <w:tcW w:w="1974"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-17.7</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32</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大渡口区</w:t>
            </w:r>
          </w:p>
        </w:tc>
        <w:tc>
          <w:tcPr>
            <w:tcW w:w="1974"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13.9</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5</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江北区</w:t>
            </w:r>
          </w:p>
        </w:tc>
        <w:tc>
          <w:tcPr>
            <w:tcW w:w="1974"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12.1</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6</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沙坪坝区</w:t>
            </w:r>
          </w:p>
        </w:tc>
        <w:tc>
          <w:tcPr>
            <w:tcW w:w="1974"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6.3</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12</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九龙坡区</w:t>
            </w:r>
          </w:p>
        </w:tc>
        <w:tc>
          <w:tcPr>
            <w:tcW w:w="1974"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-7.4</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25</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南岸区</w:t>
            </w:r>
          </w:p>
        </w:tc>
        <w:tc>
          <w:tcPr>
            <w:tcW w:w="1974"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-13.3</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30</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北碚区</w:t>
            </w:r>
          </w:p>
        </w:tc>
        <w:tc>
          <w:tcPr>
            <w:tcW w:w="1974"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-31.2</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37</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渝北区</w:t>
            </w:r>
          </w:p>
        </w:tc>
        <w:tc>
          <w:tcPr>
            <w:tcW w:w="1974"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-8.5</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27</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巴南区</w:t>
            </w:r>
          </w:p>
        </w:tc>
        <w:tc>
          <w:tcPr>
            <w:tcW w:w="1974"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-28.1</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36</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长寿区</w:t>
            </w:r>
          </w:p>
        </w:tc>
        <w:tc>
          <w:tcPr>
            <w:tcW w:w="1974"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2.5</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14</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江津区</w:t>
            </w:r>
          </w:p>
        </w:tc>
        <w:tc>
          <w:tcPr>
            <w:tcW w:w="1974"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-5.4</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24</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合川区</w:t>
            </w:r>
          </w:p>
        </w:tc>
        <w:tc>
          <w:tcPr>
            <w:tcW w:w="1974"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8.6</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11</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永川区</w:t>
            </w:r>
          </w:p>
        </w:tc>
        <w:tc>
          <w:tcPr>
            <w:tcW w:w="1974"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9.5</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9</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南川区</w:t>
            </w:r>
          </w:p>
        </w:tc>
        <w:tc>
          <w:tcPr>
            <w:tcW w:w="1974"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8.7</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10</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綦江区</w:t>
            </w:r>
          </w:p>
        </w:tc>
        <w:tc>
          <w:tcPr>
            <w:tcW w:w="1974"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-10.9</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28</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大足区</w:t>
            </w:r>
          </w:p>
        </w:tc>
        <w:tc>
          <w:tcPr>
            <w:tcW w:w="1974"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2.0</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15</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璧山区</w:t>
            </w:r>
          </w:p>
        </w:tc>
        <w:tc>
          <w:tcPr>
            <w:tcW w:w="1974"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11.9</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7</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铜梁区</w:t>
            </w:r>
          </w:p>
        </w:tc>
        <w:tc>
          <w:tcPr>
            <w:tcW w:w="1974"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1.8</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16</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潼南区</w:t>
            </w:r>
          </w:p>
        </w:tc>
        <w:tc>
          <w:tcPr>
            <w:tcW w:w="1974"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11.5</w:t>
            </w:r>
          </w:p>
        </w:tc>
        <w:tc>
          <w:tcPr>
            <w:tcW w:w="1395" w:type="pct"/>
            <w:tcBorders>
              <w:left w:val="nil"/>
              <w:right w:val="single" w:color="auto" w:sz="4" w:space="0"/>
            </w:tcBorders>
            <w:vAlign w:val="center"/>
          </w:tcPr>
          <w:p>
            <w:pPr>
              <w:spacing w:line="240" w:lineRule="exact"/>
              <w:jc w:val="right"/>
              <w:rPr>
                <w:sz w:val="20"/>
                <w:szCs w:val="20"/>
              </w:rPr>
            </w:pPr>
            <w:r>
              <w:rPr>
                <w:rFonts w:hint="eastAsia"/>
                <w:sz w:val="20"/>
                <w:szCs w:val="20"/>
              </w:rPr>
              <w:t>8</w:t>
            </w:r>
          </w:p>
        </w:tc>
      </w:tr>
      <w:tr>
        <w:tblPrEx>
          <w:tblCellMar>
            <w:top w:w="0" w:type="dxa"/>
            <w:left w:w="108" w:type="dxa"/>
            <w:bottom w:w="0" w:type="dxa"/>
            <w:right w:w="108" w:type="dxa"/>
          </w:tblCellMar>
        </w:tblPrEx>
        <w:trPr>
          <w:trHeight w:val="394" w:hRule="exact"/>
        </w:trPr>
        <w:tc>
          <w:tcPr>
            <w:tcW w:w="1631" w:type="pct"/>
            <w:tcBorders>
              <w:left w:val="single" w:color="auto" w:sz="4" w:space="0"/>
              <w:bottom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荣昌区</w:t>
            </w:r>
          </w:p>
        </w:tc>
        <w:tc>
          <w:tcPr>
            <w:tcW w:w="1974" w:type="pct"/>
            <w:tcBorders>
              <w:left w:val="nil"/>
              <w:bottom w:val="single" w:color="auto" w:sz="4" w:space="0"/>
              <w:right w:val="single" w:color="auto" w:sz="4" w:space="0"/>
            </w:tcBorders>
            <w:shd w:val="clear" w:color="auto" w:fill="auto"/>
            <w:noWrap/>
            <w:vAlign w:val="center"/>
          </w:tcPr>
          <w:p>
            <w:pPr>
              <w:spacing w:line="240" w:lineRule="exact"/>
              <w:jc w:val="right"/>
              <w:rPr>
                <w:sz w:val="20"/>
                <w:szCs w:val="20"/>
              </w:rPr>
            </w:pPr>
            <w:r>
              <w:rPr>
                <w:rFonts w:hint="eastAsia"/>
                <w:sz w:val="20"/>
                <w:szCs w:val="20"/>
              </w:rPr>
              <w:t>-11.3</w:t>
            </w:r>
          </w:p>
        </w:tc>
        <w:tc>
          <w:tcPr>
            <w:tcW w:w="1395" w:type="pct"/>
            <w:tcBorders>
              <w:left w:val="nil"/>
              <w:bottom w:val="single" w:color="auto" w:sz="4" w:space="0"/>
              <w:right w:val="single" w:color="auto" w:sz="4" w:space="0"/>
            </w:tcBorders>
            <w:vAlign w:val="center"/>
          </w:tcPr>
          <w:p>
            <w:pPr>
              <w:spacing w:line="240" w:lineRule="exact"/>
              <w:jc w:val="right"/>
              <w:rPr>
                <w:sz w:val="20"/>
                <w:szCs w:val="20"/>
              </w:rPr>
            </w:pPr>
            <w:r>
              <w:rPr>
                <w:rFonts w:hint="eastAsia"/>
                <w:sz w:val="20"/>
                <w:szCs w:val="20"/>
              </w:rPr>
              <w:t>29</w:t>
            </w:r>
          </w:p>
        </w:tc>
      </w:tr>
    </w:tbl>
    <w:p>
      <w:pPr>
        <w:spacing w:line="300" w:lineRule="exact"/>
        <w:jc w:val="center"/>
        <w:rPr>
          <w:b/>
        </w:rPr>
      </w:pPr>
      <w:r>
        <w:rPr>
          <w:rFonts w:hint="eastAsia"/>
          <w:b/>
        </w:rPr>
        <w:t>2022年1-</w:t>
      </w:r>
      <w:r>
        <w:rPr>
          <w:b/>
        </w:rPr>
        <w:t>7</w:t>
      </w:r>
      <w:r>
        <w:rPr>
          <w:rFonts w:hint="eastAsia"/>
          <w:b/>
        </w:rPr>
        <w:t>月各区县</w:t>
      </w:r>
      <w:r>
        <w:rPr>
          <w:rFonts w:hint="eastAsia"/>
          <w:b/>
          <w:szCs w:val="21"/>
        </w:rPr>
        <w:t>商品房销售面积及增速</w:t>
      </w:r>
      <w:r>
        <w:rPr>
          <w:rFonts w:hint="eastAsia"/>
          <w:b/>
        </w:rPr>
        <w:t>（一）</w:t>
      </w:r>
    </w:p>
    <w:tbl>
      <w:tblPr>
        <w:tblStyle w:val="10"/>
        <w:tblW w:w="5000" w:type="pct"/>
        <w:tblInd w:w="0" w:type="dxa"/>
        <w:tblLayout w:type="fixed"/>
        <w:tblCellMar>
          <w:top w:w="0" w:type="dxa"/>
          <w:left w:w="108" w:type="dxa"/>
          <w:bottom w:w="0" w:type="dxa"/>
          <w:right w:w="108" w:type="dxa"/>
        </w:tblCellMar>
      </w:tblPr>
      <w:tblGrid>
        <w:gridCol w:w="1245"/>
        <w:gridCol w:w="1560"/>
        <w:gridCol w:w="990"/>
        <w:gridCol w:w="849"/>
        <w:gridCol w:w="901"/>
      </w:tblGrid>
      <w:tr>
        <w:tblPrEx>
          <w:tblCellMar>
            <w:top w:w="0" w:type="dxa"/>
            <w:left w:w="108" w:type="dxa"/>
            <w:bottom w:w="0" w:type="dxa"/>
            <w:right w:w="108" w:type="dxa"/>
          </w:tblCellMar>
        </w:tblPrEx>
        <w:trPr>
          <w:trHeight w:val="232" w:hRule="atLeast"/>
        </w:trPr>
        <w:tc>
          <w:tcPr>
            <w:tcW w:w="1122" w:type="pct"/>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区县名</w:t>
            </w:r>
          </w:p>
        </w:tc>
        <w:tc>
          <w:tcPr>
            <w:tcW w:w="1407" w:type="pct"/>
            <w:vMerge w:val="restart"/>
            <w:tcBorders>
              <w:top w:val="single" w:color="auto" w:sz="4" w:space="0"/>
              <w:left w:val="nil"/>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商品房销售面积 </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(万平方米)</w:t>
            </w:r>
          </w:p>
        </w:tc>
        <w:tc>
          <w:tcPr>
            <w:tcW w:w="893" w:type="pct"/>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增速(%)</w:t>
            </w:r>
          </w:p>
        </w:tc>
        <w:tc>
          <w:tcPr>
            <w:tcW w:w="1579"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增速</w:t>
            </w:r>
          </w:p>
        </w:tc>
      </w:tr>
      <w:tr>
        <w:tblPrEx>
          <w:tblCellMar>
            <w:top w:w="0" w:type="dxa"/>
            <w:left w:w="108" w:type="dxa"/>
            <w:bottom w:w="0" w:type="dxa"/>
            <w:right w:w="108" w:type="dxa"/>
          </w:tblCellMar>
        </w:tblPrEx>
        <w:trPr>
          <w:trHeight w:val="467" w:hRule="atLeast"/>
        </w:trPr>
        <w:tc>
          <w:tcPr>
            <w:tcW w:w="1122" w:type="pct"/>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07" w:type="pct"/>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893"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766"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全市</w:t>
            </w:r>
          </w:p>
          <w:p>
            <w:pPr>
              <w:spacing w:line="240" w:lineRule="exact"/>
              <w:jc w:val="center"/>
              <w:rPr>
                <w:rFonts w:ascii="宋体" w:hAnsi="宋体" w:cs="宋体"/>
                <w:kern w:val="0"/>
                <w:sz w:val="18"/>
                <w:szCs w:val="18"/>
              </w:rPr>
            </w:pPr>
            <w:r>
              <w:rPr>
                <w:rFonts w:hint="eastAsia" w:ascii="宋体" w:hAnsi="宋体" w:cs="宋体"/>
                <w:kern w:val="0"/>
                <w:sz w:val="18"/>
                <w:szCs w:val="18"/>
              </w:rPr>
              <w:t>位次</w:t>
            </w:r>
          </w:p>
        </w:tc>
        <w:tc>
          <w:tcPr>
            <w:tcW w:w="812"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渝东南</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位次</w:t>
            </w:r>
          </w:p>
        </w:tc>
      </w:tr>
      <w:tr>
        <w:tblPrEx>
          <w:tblCellMar>
            <w:top w:w="0" w:type="dxa"/>
            <w:left w:w="108" w:type="dxa"/>
            <w:bottom w:w="0" w:type="dxa"/>
            <w:right w:w="108" w:type="dxa"/>
          </w:tblCellMar>
        </w:tblPrEx>
        <w:trPr>
          <w:trHeight w:val="483" w:hRule="exact"/>
        </w:trPr>
        <w:tc>
          <w:tcPr>
            <w:tcW w:w="1122" w:type="pct"/>
            <w:tcBorders>
              <w:top w:val="single" w:color="auto" w:sz="4" w:space="0"/>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黔江区</w:t>
            </w:r>
          </w:p>
        </w:tc>
        <w:tc>
          <w:tcPr>
            <w:tcW w:w="1407" w:type="pct"/>
            <w:tcBorders>
              <w:top w:val="single" w:color="auto" w:sz="4" w:space="0"/>
              <w:left w:val="single" w:color="auto" w:sz="4" w:space="0"/>
              <w:right w:val="single" w:color="auto" w:sz="4" w:space="0"/>
            </w:tcBorders>
            <w:shd w:val="clear" w:color="auto" w:fill="auto"/>
            <w:noWrap/>
            <w:vAlign w:val="center"/>
          </w:tcPr>
          <w:p>
            <w:pPr>
              <w:spacing w:line="240" w:lineRule="exact"/>
              <w:jc w:val="right"/>
              <w:rPr>
                <w:sz w:val="20"/>
                <w:szCs w:val="20"/>
              </w:rPr>
            </w:pPr>
            <w:r>
              <w:rPr>
                <w:sz w:val="20"/>
                <w:szCs w:val="20"/>
              </w:rPr>
              <w:t xml:space="preserve">26.51 </w:t>
            </w:r>
          </w:p>
        </w:tc>
        <w:tc>
          <w:tcPr>
            <w:tcW w:w="893" w:type="pct"/>
            <w:tcBorders>
              <w:top w:val="single" w:color="auto" w:sz="4" w:space="0"/>
              <w:left w:val="single" w:color="auto" w:sz="4" w:space="0"/>
              <w:right w:val="single" w:color="auto" w:sz="4" w:space="0"/>
            </w:tcBorders>
            <w:shd w:val="clear" w:color="auto" w:fill="auto"/>
            <w:noWrap/>
            <w:vAlign w:val="center"/>
          </w:tcPr>
          <w:p>
            <w:pPr>
              <w:spacing w:line="240" w:lineRule="exact"/>
              <w:jc w:val="right"/>
              <w:rPr>
                <w:sz w:val="20"/>
                <w:szCs w:val="20"/>
              </w:rPr>
            </w:pPr>
            <w:r>
              <w:rPr>
                <w:sz w:val="20"/>
                <w:szCs w:val="20"/>
              </w:rPr>
              <w:t xml:space="preserve">-2.9 </w:t>
            </w:r>
          </w:p>
        </w:tc>
        <w:tc>
          <w:tcPr>
            <w:tcW w:w="766" w:type="pct"/>
            <w:tcBorders>
              <w:top w:val="single" w:color="auto" w:sz="4" w:space="0"/>
              <w:left w:val="single" w:color="auto" w:sz="4" w:space="0"/>
              <w:right w:val="single" w:color="auto" w:sz="4" w:space="0"/>
            </w:tcBorders>
            <w:vAlign w:val="center"/>
          </w:tcPr>
          <w:p>
            <w:pPr>
              <w:spacing w:line="240" w:lineRule="exact"/>
              <w:jc w:val="right"/>
              <w:rPr>
                <w:sz w:val="20"/>
                <w:szCs w:val="20"/>
              </w:rPr>
            </w:pPr>
            <w:r>
              <w:rPr>
                <w:sz w:val="20"/>
                <w:szCs w:val="20"/>
              </w:rPr>
              <w:t>11</w:t>
            </w:r>
          </w:p>
        </w:tc>
        <w:tc>
          <w:tcPr>
            <w:tcW w:w="812" w:type="pct"/>
            <w:tcBorders>
              <w:top w:val="single" w:color="auto" w:sz="4" w:space="0"/>
              <w:left w:val="single" w:color="auto" w:sz="4" w:space="0"/>
              <w:right w:val="single" w:color="auto" w:sz="4" w:space="0"/>
            </w:tcBorders>
            <w:vAlign w:val="center"/>
          </w:tcPr>
          <w:p>
            <w:pPr>
              <w:spacing w:line="240" w:lineRule="exact"/>
              <w:jc w:val="right"/>
            </w:pPr>
            <w:r>
              <w:t>4</w:t>
            </w:r>
          </w:p>
        </w:tc>
      </w:tr>
      <w:tr>
        <w:tblPrEx>
          <w:tblCellMar>
            <w:top w:w="0" w:type="dxa"/>
            <w:left w:w="108" w:type="dxa"/>
            <w:bottom w:w="0" w:type="dxa"/>
            <w:right w:w="108" w:type="dxa"/>
          </w:tblCellMar>
        </w:tblPrEx>
        <w:trPr>
          <w:trHeight w:val="483" w:hRule="exact"/>
        </w:trPr>
        <w:tc>
          <w:tcPr>
            <w:tcW w:w="1122"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武隆区</w:t>
            </w:r>
          </w:p>
        </w:tc>
        <w:tc>
          <w:tcPr>
            <w:tcW w:w="1407" w:type="pct"/>
            <w:tcBorders>
              <w:left w:val="nil"/>
              <w:right w:val="single" w:color="auto" w:sz="4" w:space="0"/>
            </w:tcBorders>
            <w:shd w:val="clear" w:color="auto" w:fill="auto"/>
            <w:noWrap/>
            <w:vAlign w:val="center"/>
          </w:tcPr>
          <w:p>
            <w:pPr>
              <w:spacing w:line="240" w:lineRule="exact"/>
              <w:jc w:val="right"/>
              <w:rPr>
                <w:sz w:val="20"/>
                <w:szCs w:val="20"/>
              </w:rPr>
            </w:pPr>
            <w:r>
              <w:rPr>
                <w:sz w:val="20"/>
                <w:szCs w:val="20"/>
              </w:rPr>
              <w:t xml:space="preserve">16.04 </w:t>
            </w:r>
          </w:p>
        </w:tc>
        <w:tc>
          <w:tcPr>
            <w:tcW w:w="893" w:type="pct"/>
            <w:tcBorders>
              <w:left w:val="nil"/>
              <w:right w:val="single" w:color="auto" w:sz="4" w:space="0"/>
            </w:tcBorders>
            <w:shd w:val="clear" w:color="auto" w:fill="auto"/>
            <w:noWrap/>
            <w:vAlign w:val="center"/>
          </w:tcPr>
          <w:p>
            <w:pPr>
              <w:spacing w:line="240" w:lineRule="exact"/>
              <w:jc w:val="right"/>
              <w:rPr>
                <w:sz w:val="20"/>
                <w:szCs w:val="20"/>
              </w:rPr>
            </w:pPr>
            <w:r>
              <w:rPr>
                <w:sz w:val="20"/>
                <w:szCs w:val="20"/>
              </w:rPr>
              <w:t xml:space="preserve">1.8 </w:t>
            </w:r>
          </w:p>
        </w:tc>
        <w:tc>
          <w:tcPr>
            <w:tcW w:w="766" w:type="pct"/>
            <w:tcBorders>
              <w:left w:val="nil"/>
              <w:right w:val="single" w:color="auto" w:sz="4" w:space="0"/>
            </w:tcBorders>
            <w:vAlign w:val="center"/>
          </w:tcPr>
          <w:p>
            <w:pPr>
              <w:spacing w:line="240" w:lineRule="exact"/>
              <w:jc w:val="right"/>
              <w:rPr>
                <w:sz w:val="20"/>
                <w:szCs w:val="20"/>
              </w:rPr>
            </w:pPr>
            <w:r>
              <w:rPr>
                <w:sz w:val="20"/>
                <w:szCs w:val="20"/>
              </w:rPr>
              <w:t>10</w:t>
            </w:r>
          </w:p>
        </w:tc>
        <w:tc>
          <w:tcPr>
            <w:tcW w:w="812" w:type="pct"/>
            <w:tcBorders>
              <w:left w:val="single" w:color="auto" w:sz="4" w:space="0"/>
              <w:right w:val="single" w:color="auto" w:sz="4" w:space="0"/>
            </w:tcBorders>
            <w:vAlign w:val="center"/>
          </w:tcPr>
          <w:p>
            <w:pPr>
              <w:spacing w:line="240" w:lineRule="exact"/>
              <w:jc w:val="right"/>
            </w:pPr>
            <w:r>
              <w:t>3</w:t>
            </w:r>
          </w:p>
        </w:tc>
      </w:tr>
      <w:tr>
        <w:tblPrEx>
          <w:tblCellMar>
            <w:top w:w="0" w:type="dxa"/>
            <w:left w:w="108" w:type="dxa"/>
            <w:bottom w:w="0" w:type="dxa"/>
            <w:right w:w="108" w:type="dxa"/>
          </w:tblCellMar>
        </w:tblPrEx>
        <w:trPr>
          <w:trHeight w:val="483" w:hRule="exact"/>
        </w:trPr>
        <w:tc>
          <w:tcPr>
            <w:tcW w:w="1122" w:type="pct"/>
            <w:tcBorders>
              <w:left w:val="single" w:color="auto" w:sz="4" w:space="0"/>
              <w:right w:val="single" w:color="auto" w:sz="4" w:space="0"/>
            </w:tcBorders>
            <w:shd w:val="clear" w:color="auto" w:fill="auto"/>
            <w:noWrap/>
            <w:vAlign w:val="center"/>
          </w:tcPr>
          <w:p>
            <w:pPr>
              <w:spacing w:line="240" w:lineRule="exact"/>
              <w:jc w:val="center"/>
              <w:rPr>
                <w:b/>
                <w:sz w:val="20"/>
                <w:szCs w:val="20"/>
              </w:rPr>
            </w:pPr>
            <w:r>
              <w:rPr>
                <w:rFonts w:hint="eastAsia"/>
                <w:b/>
                <w:sz w:val="20"/>
                <w:szCs w:val="20"/>
              </w:rPr>
              <w:t>石柱县</w:t>
            </w:r>
          </w:p>
        </w:tc>
        <w:tc>
          <w:tcPr>
            <w:tcW w:w="1407" w:type="pct"/>
            <w:tcBorders>
              <w:left w:val="nil"/>
              <w:right w:val="single" w:color="auto" w:sz="4" w:space="0"/>
            </w:tcBorders>
            <w:shd w:val="clear" w:color="auto" w:fill="auto"/>
            <w:noWrap/>
            <w:vAlign w:val="center"/>
          </w:tcPr>
          <w:p>
            <w:pPr>
              <w:spacing w:line="240" w:lineRule="exact"/>
              <w:jc w:val="right"/>
              <w:rPr>
                <w:b/>
                <w:sz w:val="20"/>
                <w:szCs w:val="20"/>
              </w:rPr>
            </w:pPr>
            <w:r>
              <w:rPr>
                <w:b/>
                <w:sz w:val="20"/>
                <w:szCs w:val="20"/>
              </w:rPr>
              <w:t xml:space="preserve">34.13 </w:t>
            </w:r>
          </w:p>
        </w:tc>
        <w:tc>
          <w:tcPr>
            <w:tcW w:w="893" w:type="pct"/>
            <w:tcBorders>
              <w:left w:val="nil"/>
              <w:right w:val="single" w:color="auto" w:sz="4" w:space="0"/>
            </w:tcBorders>
            <w:shd w:val="clear" w:color="auto" w:fill="auto"/>
            <w:noWrap/>
            <w:vAlign w:val="center"/>
          </w:tcPr>
          <w:p>
            <w:pPr>
              <w:spacing w:line="240" w:lineRule="exact"/>
              <w:jc w:val="right"/>
              <w:rPr>
                <w:b/>
                <w:sz w:val="20"/>
                <w:szCs w:val="20"/>
              </w:rPr>
            </w:pPr>
            <w:r>
              <w:rPr>
                <w:b/>
                <w:sz w:val="20"/>
                <w:szCs w:val="20"/>
              </w:rPr>
              <w:t xml:space="preserve">-6.2 </w:t>
            </w:r>
          </w:p>
        </w:tc>
        <w:tc>
          <w:tcPr>
            <w:tcW w:w="766" w:type="pct"/>
            <w:tcBorders>
              <w:left w:val="nil"/>
              <w:right w:val="single" w:color="auto" w:sz="4" w:space="0"/>
            </w:tcBorders>
            <w:vAlign w:val="center"/>
          </w:tcPr>
          <w:p>
            <w:pPr>
              <w:spacing w:line="240" w:lineRule="exact"/>
              <w:jc w:val="right"/>
              <w:rPr>
                <w:b/>
                <w:sz w:val="20"/>
                <w:szCs w:val="20"/>
              </w:rPr>
            </w:pPr>
            <w:r>
              <w:rPr>
                <w:b/>
                <w:sz w:val="20"/>
                <w:szCs w:val="20"/>
              </w:rPr>
              <w:t>14</w:t>
            </w:r>
          </w:p>
        </w:tc>
        <w:tc>
          <w:tcPr>
            <w:tcW w:w="812" w:type="pct"/>
            <w:tcBorders>
              <w:left w:val="single" w:color="auto" w:sz="4" w:space="0"/>
              <w:right w:val="single" w:color="auto" w:sz="4" w:space="0"/>
            </w:tcBorders>
            <w:vAlign w:val="center"/>
          </w:tcPr>
          <w:p>
            <w:pPr>
              <w:spacing w:line="240" w:lineRule="exact"/>
              <w:jc w:val="right"/>
              <w:rPr>
                <w:b/>
              </w:rPr>
            </w:pPr>
            <w:r>
              <w:rPr>
                <w:b/>
              </w:rPr>
              <w:t>5</w:t>
            </w:r>
          </w:p>
        </w:tc>
      </w:tr>
      <w:tr>
        <w:tblPrEx>
          <w:tblCellMar>
            <w:top w:w="0" w:type="dxa"/>
            <w:left w:w="108" w:type="dxa"/>
            <w:bottom w:w="0" w:type="dxa"/>
            <w:right w:w="108" w:type="dxa"/>
          </w:tblCellMar>
        </w:tblPrEx>
        <w:trPr>
          <w:trHeight w:val="483" w:hRule="exact"/>
        </w:trPr>
        <w:tc>
          <w:tcPr>
            <w:tcW w:w="1122"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秀山县</w:t>
            </w:r>
          </w:p>
        </w:tc>
        <w:tc>
          <w:tcPr>
            <w:tcW w:w="1407" w:type="pct"/>
            <w:tcBorders>
              <w:left w:val="nil"/>
              <w:right w:val="single" w:color="auto" w:sz="4" w:space="0"/>
            </w:tcBorders>
            <w:shd w:val="clear" w:color="auto" w:fill="auto"/>
            <w:noWrap/>
            <w:vAlign w:val="center"/>
          </w:tcPr>
          <w:p>
            <w:pPr>
              <w:spacing w:line="240" w:lineRule="exact"/>
              <w:jc w:val="right"/>
              <w:rPr>
                <w:sz w:val="20"/>
                <w:szCs w:val="20"/>
              </w:rPr>
            </w:pPr>
            <w:r>
              <w:rPr>
                <w:sz w:val="20"/>
                <w:szCs w:val="20"/>
              </w:rPr>
              <w:t xml:space="preserve">45.38 </w:t>
            </w:r>
          </w:p>
        </w:tc>
        <w:tc>
          <w:tcPr>
            <w:tcW w:w="893" w:type="pct"/>
            <w:tcBorders>
              <w:left w:val="nil"/>
              <w:right w:val="single" w:color="auto" w:sz="4" w:space="0"/>
            </w:tcBorders>
            <w:shd w:val="clear" w:color="auto" w:fill="auto"/>
            <w:noWrap/>
            <w:vAlign w:val="center"/>
          </w:tcPr>
          <w:p>
            <w:pPr>
              <w:spacing w:line="240" w:lineRule="exact"/>
              <w:jc w:val="right"/>
              <w:rPr>
                <w:sz w:val="20"/>
                <w:szCs w:val="20"/>
              </w:rPr>
            </w:pPr>
            <w:r>
              <w:rPr>
                <w:sz w:val="20"/>
                <w:szCs w:val="20"/>
              </w:rPr>
              <w:t xml:space="preserve">20.7 </w:t>
            </w:r>
          </w:p>
        </w:tc>
        <w:tc>
          <w:tcPr>
            <w:tcW w:w="766" w:type="pct"/>
            <w:tcBorders>
              <w:left w:val="nil"/>
              <w:right w:val="single" w:color="auto" w:sz="4" w:space="0"/>
            </w:tcBorders>
            <w:vAlign w:val="center"/>
          </w:tcPr>
          <w:p>
            <w:pPr>
              <w:spacing w:line="240" w:lineRule="exact"/>
              <w:jc w:val="right"/>
              <w:rPr>
                <w:sz w:val="20"/>
                <w:szCs w:val="20"/>
              </w:rPr>
            </w:pPr>
            <w:r>
              <w:rPr>
                <w:sz w:val="20"/>
                <w:szCs w:val="20"/>
              </w:rPr>
              <w:t>1</w:t>
            </w:r>
          </w:p>
        </w:tc>
        <w:tc>
          <w:tcPr>
            <w:tcW w:w="812" w:type="pct"/>
            <w:tcBorders>
              <w:left w:val="single" w:color="auto" w:sz="4" w:space="0"/>
              <w:right w:val="single" w:color="auto" w:sz="4" w:space="0"/>
            </w:tcBorders>
            <w:vAlign w:val="center"/>
          </w:tcPr>
          <w:p>
            <w:pPr>
              <w:spacing w:line="240" w:lineRule="exact"/>
              <w:jc w:val="right"/>
            </w:pPr>
            <w:r>
              <w:t>1</w:t>
            </w:r>
          </w:p>
        </w:tc>
      </w:tr>
      <w:tr>
        <w:tblPrEx>
          <w:tblCellMar>
            <w:top w:w="0" w:type="dxa"/>
            <w:left w:w="108" w:type="dxa"/>
            <w:bottom w:w="0" w:type="dxa"/>
            <w:right w:w="108" w:type="dxa"/>
          </w:tblCellMar>
        </w:tblPrEx>
        <w:trPr>
          <w:trHeight w:val="483" w:hRule="exact"/>
        </w:trPr>
        <w:tc>
          <w:tcPr>
            <w:tcW w:w="1122"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酉阳县</w:t>
            </w:r>
          </w:p>
        </w:tc>
        <w:tc>
          <w:tcPr>
            <w:tcW w:w="1407" w:type="pct"/>
            <w:tcBorders>
              <w:left w:val="nil"/>
              <w:right w:val="single" w:color="auto" w:sz="4" w:space="0"/>
            </w:tcBorders>
            <w:shd w:val="clear" w:color="auto" w:fill="auto"/>
            <w:noWrap/>
            <w:vAlign w:val="center"/>
          </w:tcPr>
          <w:p>
            <w:pPr>
              <w:spacing w:line="240" w:lineRule="exact"/>
              <w:jc w:val="right"/>
              <w:rPr>
                <w:sz w:val="20"/>
                <w:szCs w:val="20"/>
              </w:rPr>
            </w:pPr>
            <w:r>
              <w:rPr>
                <w:sz w:val="20"/>
                <w:szCs w:val="20"/>
              </w:rPr>
              <w:t xml:space="preserve">5.98 </w:t>
            </w:r>
          </w:p>
        </w:tc>
        <w:tc>
          <w:tcPr>
            <w:tcW w:w="893" w:type="pct"/>
            <w:tcBorders>
              <w:left w:val="nil"/>
              <w:right w:val="single" w:color="auto" w:sz="4" w:space="0"/>
            </w:tcBorders>
            <w:shd w:val="clear" w:color="auto" w:fill="auto"/>
            <w:noWrap/>
            <w:vAlign w:val="center"/>
          </w:tcPr>
          <w:p>
            <w:pPr>
              <w:spacing w:line="240" w:lineRule="exact"/>
              <w:jc w:val="right"/>
              <w:rPr>
                <w:sz w:val="20"/>
                <w:szCs w:val="20"/>
              </w:rPr>
            </w:pPr>
            <w:r>
              <w:rPr>
                <w:sz w:val="20"/>
                <w:szCs w:val="20"/>
              </w:rPr>
              <w:t xml:space="preserve">16.5 </w:t>
            </w:r>
          </w:p>
        </w:tc>
        <w:tc>
          <w:tcPr>
            <w:tcW w:w="766" w:type="pct"/>
            <w:tcBorders>
              <w:left w:val="nil"/>
              <w:right w:val="single" w:color="auto" w:sz="4" w:space="0"/>
            </w:tcBorders>
            <w:vAlign w:val="center"/>
          </w:tcPr>
          <w:p>
            <w:pPr>
              <w:spacing w:line="240" w:lineRule="exact"/>
              <w:jc w:val="right"/>
              <w:rPr>
                <w:sz w:val="20"/>
                <w:szCs w:val="20"/>
              </w:rPr>
            </w:pPr>
            <w:r>
              <w:rPr>
                <w:sz w:val="20"/>
                <w:szCs w:val="20"/>
              </w:rPr>
              <w:t>2</w:t>
            </w:r>
          </w:p>
        </w:tc>
        <w:tc>
          <w:tcPr>
            <w:tcW w:w="812" w:type="pct"/>
            <w:tcBorders>
              <w:left w:val="single" w:color="auto" w:sz="4" w:space="0"/>
              <w:right w:val="single" w:color="auto" w:sz="4" w:space="0"/>
            </w:tcBorders>
            <w:vAlign w:val="center"/>
          </w:tcPr>
          <w:p>
            <w:pPr>
              <w:spacing w:line="240" w:lineRule="exact"/>
              <w:jc w:val="right"/>
            </w:pPr>
            <w:r>
              <w:t>2</w:t>
            </w:r>
          </w:p>
        </w:tc>
      </w:tr>
      <w:tr>
        <w:tblPrEx>
          <w:tblCellMar>
            <w:top w:w="0" w:type="dxa"/>
            <w:left w:w="108" w:type="dxa"/>
            <w:bottom w:w="0" w:type="dxa"/>
            <w:right w:w="108" w:type="dxa"/>
          </w:tblCellMar>
        </w:tblPrEx>
        <w:trPr>
          <w:trHeight w:val="483" w:hRule="exact"/>
        </w:trPr>
        <w:tc>
          <w:tcPr>
            <w:tcW w:w="1122"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彭水县</w:t>
            </w:r>
          </w:p>
        </w:tc>
        <w:tc>
          <w:tcPr>
            <w:tcW w:w="1407" w:type="pct"/>
            <w:tcBorders>
              <w:left w:val="nil"/>
              <w:right w:val="single" w:color="auto" w:sz="4" w:space="0"/>
            </w:tcBorders>
            <w:shd w:val="clear" w:color="auto" w:fill="auto"/>
            <w:noWrap/>
            <w:vAlign w:val="center"/>
          </w:tcPr>
          <w:p>
            <w:pPr>
              <w:spacing w:line="240" w:lineRule="exact"/>
              <w:jc w:val="right"/>
              <w:rPr>
                <w:sz w:val="20"/>
                <w:szCs w:val="20"/>
              </w:rPr>
            </w:pPr>
            <w:r>
              <w:rPr>
                <w:sz w:val="20"/>
                <w:szCs w:val="20"/>
              </w:rPr>
              <w:t xml:space="preserve">28.16 </w:t>
            </w:r>
          </w:p>
        </w:tc>
        <w:tc>
          <w:tcPr>
            <w:tcW w:w="893" w:type="pct"/>
            <w:tcBorders>
              <w:left w:val="nil"/>
              <w:right w:val="single" w:color="auto" w:sz="4" w:space="0"/>
            </w:tcBorders>
            <w:shd w:val="clear" w:color="auto" w:fill="auto"/>
            <w:noWrap/>
            <w:vAlign w:val="center"/>
          </w:tcPr>
          <w:p>
            <w:pPr>
              <w:spacing w:line="240" w:lineRule="exact"/>
              <w:jc w:val="right"/>
              <w:rPr>
                <w:sz w:val="20"/>
                <w:szCs w:val="20"/>
              </w:rPr>
            </w:pPr>
            <w:r>
              <w:rPr>
                <w:sz w:val="20"/>
                <w:szCs w:val="20"/>
              </w:rPr>
              <w:t xml:space="preserve">-6.4 </w:t>
            </w:r>
          </w:p>
        </w:tc>
        <w:tc>
          <w:tcPr>
            <w:tcW w:w="766" w:type="pct"/>
            <w:tcBorders>
              <w:left w:val="nil"/>
              <w:right w:val="single" w:color="auto" w:sz="4" w:space="0"/>
            </w:tcBorders>
            <w:vAlign w:val="center"/>
          </w:tcPr>
          <w:p>
            <w:pPr>
              <w:spacing w:line="240" w:lineRule="exact"/>
              <w:jc w:val="right"/>
              <w:rPr>
                <w:sz w:val="20"/>
                <w:szCs w:val="20"/>
              </w:rPr>
            </w:pPr>
            <w:r>
              <w:rPr>
                <w:sz w:val="20"/>
                <w:szCs w:val="20"/>
              </w:rPr>
              <w:t>15</w:t>
            </w:r>
          </w:p>
        </w:tc>
        <w:tc>
          <w:tcPr>
            <w:tcW w:w="812" w:type="pct"/>
            <w:tcBorders>
              <w:left w:val="single" w:color="auto" w:sz="4" w:space="0"/>
              <w:right w:val="single" w:color="auto" w:sz="4" w:space="0"/>
            </w:tcBorders>
            <w:vAlign w:val="center"/>
          </w:tcPr>
          <w:p>
            <w:pPr>
              <w:spacing w:line="240" w:lineRule="exact"/>
              <w:jc w:val="right"/>
            </w:pPr>
            <w:r>
              <w:t>6</w:t>
            </w:r>
          </w:p>
        </w:tc>
      </w:tr>
      <w:tr>
        <w:tblPrEx>
          <w:tblCellMar>
            <w:top w:w="0" w:type="dxa"/>
            <w:left w:w="108" w:type="dxa"/>
            <w:bottom w:w="0" w:type="dxa"/>
            <w:right w:w="108" w:type="dxa"/>
          </w:tblCellMar>
        </w:tblPrEx>
        <w:trPr>
          <w:trHeight w:val="483" w:hRule="exact"/>
        </w:trPr>
        <w:tc>
          <w:tcPr>
            <w:tcW w:w="1122"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万州区</w:t>
            </w:r>
          </w:p>
        </w:tc>
        <w:tc>
          <w:tcPr>
            <w:tcW w:w="1407" w:type="pct"/>
            <w:tcBorders>
              <w:left w:val="nil"/>
              <w:right w:val="single" w:color="auto" w:sz="4" w:space="0"/>
            </w:tcBorders>
            <w:shd w:val="clear" w:color="auto" w:fill="auto"/>
            <w:noWrap/>
            <w:vAlign w:val="center"/>
          </w:tcPr>
          <w:p>
            <w:pPr>
              <w:spacing w:line="240" w:lineRule="exact"/>
              <w:jc w:val="right"/>
              <w:rPr>
                <w:sz w:val="20"/>
                <w:szCs w:val="20"/>
              </w:rPr>
            </w:pPr>
            <w:r>
              <w:rPr>
                <w:sz w:val="20"/>
                <w:szCs w:val="20"/>
              </w:rPr>
              <w:t xml:space="preserve">57.86 </w:t>
            </w:r>
          </w:p>
        </w:tc>
        <w:tc>
          <w:tcPr>
            <w:tcW w:w="893" w:type="pct"/>
            <w:tcBorders>
              <w:left w:val="nil"/>
              <w:right w:val="single" w:color="auto" w:sz="4" w:space="0"/>
            </w:tcBorders>
            <w:shd w:val="clear" w:color="auto" w:fill="auto"/>
            <w:noWrap/>
            <w:vAlign w:val="center"/>
          </w:tcPr>
          <w:p>
            <w:pPr>
              <w:spacing w:line="240" w:lineRule="exact"/>
              <w:jc w:val="right"/>
              <w:rPr>
                <w:sz w:val="20"/>
                <w:szCs w:val="20"/>
              </w:rPr>
            </w:pPr>
            <w:r>
              <w:rPr>
                <w:sz w:val="20"/>
                <w:szCs w:val="20"/>
              </w:rPr>
              <w:t xml:space="preserve">-37.4 </w:t>
            </w:r>
          </w:p>
        </w:tc>
        <w:tc>
          <w:tcPr>
            <w:tcW w:w="766" w:type="pct"/>
            <w:tcBorders>
              <w:left w:val="nil"/>
              <w:right w:val="single" w:color="auto" w:sz="4" w:space="0"/>
            </w:tcBorders>
            <w:vAlign w:val="center"/>
          </w:tcPr>
          <w:p>
            <w:pPr>
              <w:spacing w:line="240" w:lineRule="exact"/>
              <w:jc w:val="right"/>
              <w:rPr>
                <w:sz w:val="20"/>
                <w:szCs w:val="20"/>
              </w:rPr>
            </w:pPr>
            <w:r>
              <w:rPr>
                <w:sz w:val="20"/>
                <w:szCs w:val="20"/>
              </w:rPr>
              <w:t>36</w:t>
            </w:r>
          </w:p>
        </w:tc>
        <w:tc>
          <w:tcPr>
            <w:tcW w:w="812" w:type="pct"/>
            <w:tcBorders>
              <w:left w:val="single" w:color="auto" w:sz="4" w:space="0"/>
              <w:right w:val="single" w:color="auto" w:sz="4" w:space="0"/>
            </w:tcBorders>
            <w:vAlign w:val="center"/>
          </w:tcPr>
          <w:p>
            <w:pPr>
              <w:spacing w:line="240" w:lineRule="exact"/>
              <w:jc w:val="right"/>
            </w:pPr>
          </w:p>
        </w:tc>
      </w:tr>
      <w:tr>
        <w:tblPrEx>
          <w:tblCellMar>
            <w:top w:w="0" w:type="dxa"/>
            <w:left w:w="108" w:type="dxa"/>
            <w:bottom w:w="0" w:type="dxa"/>
            <w:right w:w="108" w:type="dxa"/>
          </w:tblCellMar>
        </w:tblPrEx>
        <w:trPr>
          <w:trHeight w:val="483" w:hRule="exact"/>
        </w:trPr>
        <w:tc>
          <w:tcPr>
            <w:tcW w:w="1122"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开州区</w:t>
            </w:r>
          </w:p>
        </w:tc>
        <w:tc>
          <w:tcPr>
            <w:tcW w:w="1407" w:type="pct"/>
            <w:tcBorders>
              <w:left w:val="nil"/>
              <w:right w:val="single" w:color="auto" w:sz="4" w:space="0"/>
            </w:tcBorders>
            <w:shd w:val="clear" w:color="auto" w:fill="auto"/>
            <w:noWrap/>
            <w:vAlign w:val="center"/>
          </w:tcPr>
          <w:p>
            <w:pPr>
              <w:spacing w:line="240" w:lineRule="exact"/>
              <w:jc w:val="right"/>
              <w:rPr>
                <w:sz w:val="20"/>
                <w:szCs w:val="20"/>
              </w:rPr>
            </w:pPr>
            <w:r>
              <w:rPr>
                <w:sz w:val="20"/>
                <w:szCs w:val="20"/>
              </w:rPr>
              <w:t xml:space="preserve">82.33 </w:t>
            </w:r>
          </w:p>
        </w:tc>
        <w:tc>
          <w:tcPr>
            <w:tcW w:w="893" w:type="pct"/>
            <w:tcBorders>
              <w:left w:val="nil"/>
              <w:right w:val="single" w:color="auto" w:sz="4" w:space="0"/>
            </w:tcBorders>
            <w:shd w:val="clear" w:color="auto" w:fill="auto"/>
            <w:noWrap/>
            <w:vAlign w:val="center"/>
          </w:tcPr>
          <w:p>
            <w:pPr>
              <w:spacing w:line="240" w:lineRule="exact"/>
              <w:jc w:val="right"/>
              <w:rPr>
                <w:sz w:val="20"/>
                <w:szCs w:val="20"/>
              </w:rPr>
            </w:pPr>
            <w:r>
              <w:rPr>
                <w:sz w:val="20"/>
                <w:szCs w:val="20"/>
              </w:rPr>
              <w:t xml:space="preserve">6.2 </w:t>
            </w:r>
          </w:p>
        </w:tc>
        <w:tc>
          <w:tcPr>
            <w:tcW w:w="766" w:type="pct"/>
            <w:tcBorders>
              <w:left w:val="nil"/>
              <w:right w:val="single" w:color="auto" w:sz="4" w:space="0"/>
            </w:tcBorders>
            <w:vAlign w:val="center"/>
          </w:tcPr>
          <w:p>
            <w:pPr>
              <w:spacing w:line="240" w:lineRule="exact"/>
              <w:jc w:val="right"/>
              <w:rPr>
                <w:sz w:val="20"/>
                <w:szCs w:val="20"/>
              </w:rPr>
            </w:pPr>
            <w:r>
              <w:rPr>
                <w:sz w:val="20"/>
                <w:szCs w:val="20"/>
              </w:rPr>
              <w:t>6</w:t>
            </w:r>
          </w:p>
        </w:tc>
        <w:tc>
          <w:tcPr>
            <w:tcW w:w="812" w:type="pct"/>
            <w:tcBorders>
              <w:left w:val="single" w:color="auto" w:sz="4" w:space="0"/>
              <w:right w:val="single" w:color="auto" w:sz="4" w:space="0"/>
            </w:tcBorders>
            <w:vAlign w:val="center"/>
          </w:tcPr>
          <w:p>
            <w:pPr>
              <w:spacing w:line="240" w:lineRule="exact"/>
              <w:jc w:val="right"/>
            </w:pPr>
          </w:p>
        </w:tc>
      </w:tr>
      <w:tr>
        <w:tblPrEx>
          <w:tblCellMar>
            <w:top w:w="0" w:type="dxa"/>
            <w:left w:w="108" w:type="dxa"/>
            <w:bottom w:w="0" w:type="dxa"/>
            <w:right w:w="108" w:type="dxa"/>
          </w:tblCellMar>
        </w:tblPrEx>
        <w:trPr>
          <w:trHeight w:val="483" w:hRule="exact"/>
        </w:trPr>
        <w:tc>
          <w:tcPr>
            <w:tcW w:w="1122"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梁平区</w:t>
            </w:r>
          </w:p>
        </w:tc>
        <w:tc>
          <w:tcPr>
            <w:tcW w:w="1407" w:type="pct"/>
            <w:tcBorders>
              <w:left w:val="nil"/>
              <w:right w:val="single" w:color="auto" w:sz="4" w:space="0"/>
            </w:tcBorders>
            <w:shd w:val="clear" w:color="auto" w:fill="auto"/>
            <w:noWrap/>
            <w:vAlign w:val="center"/>
          </w:tcPr>
          <w:p>
            <w:pPr>
              <w:spacing w:line="240" w:lineRule="exact"/>
              <w:jc w:val="right"/>
              <w:rPr>
                <w:sz w:val="20"/>
                <w:szCs w:val="20"/>
              </w:rPr>
            </w:pPr>
            <w:r>
              <w:rPr>
                <w:sz w:val="20"/>
                <w:szCs w:val="20"/>
              </w:rPr>
              <w:t xml:space="preserve">37.73 </w:t>
            </w:r>
          </w:p>
        </w:tc>
        <w:tc>
          <w:tcPr>
            <w:tcW w:w="893" w:type="pct"/>
            <w:tcBorders>
              <w:left w:val="nil"/>
              <w:right w:val="single" w:color="auto" w:sz="4" w:space="0"/>
            </w:tcBorders>
            <w:shd w:val="clear" w:color="auto" w:fill="auto"/>
            <w:noWrap/>
            <w:vAlign w:val="center"/>
          </w:tcPr>
          <w:p>
            <w:pPr>
              <w:spacing w:line="240" w:lineRule="exact"/>
              <w:jc w:val="right"/>
              <w:rPr>
                <w:sz w:val="20"/>
                <w:szCs w:val="20"/>
              </w:rPr>
            </w:pPr>
            <w:r>
              <w:rPr>
                <w:sz w:val="20"/>
                <w:szCs w:val="20"/>
              </w:rPr>
              <w:t xml:space="preserve">-15.2 </w:t>
            </w:r>
          </w:p>
        </w:tc>
        <w:tc>
          <w:tcPr>
            <w:tcW w:w="766" w:type="pct"/>
            <w:tcBorders>
              <w:left w:val="nil"/>
              <w:right w:val="single" w:color="auto" w:sz="4" w:space="0"/>
            </w:tcBorders>
            <w:vAlign w:val="center"/>
          </w:tcPr>
          <w:p>
            <w:pPr>
              <w:spacing w:line="240" w:lineRule="exact"/>
              <w:jc w:val="right"/>
              <w:rPr>
                <w:sz w:val="20"/>
                <w:szCs w:val="20"/>
              </w:rPr>
            </w:pPr>
            <w:r>
              <w:rPr>
                <w:sz w:val="20"/>
                <w:szCs w:val="20"/>
              </w:rPr>
              <w:t>23</w:t>
            </w:r>
          </w:p>
        </w:tc>
        <w:tc>
          <w:tcPr>
            <w:tcW w:w="812" w:type="pct"/>
            <w:tcBorders>
              <w:left w:val="single" w:color="auto" w:sz="4" w:space="0"/>
              <w:right w:val="single" w:color="auto" w:sz="4" w:space="0"/>
            </w:tcBorders>
            <w:vAlign w:val="center"/>
          </w:tcPr>
          <w:p>
            <w:pPr>
              <w:spacing w:line="240" w:lineRule="exact"/>
              <w:jc w:val="right"/>
            </w:pPr>
          </w:p>
        </w:tc>
      </w:tr>
      <w:tr>
        <w:tblPrEx>
          <w:tblCellMar>
            <w:top w:w="0" w:type="dxa"/>
            <w:left w:w="108" w:type="dxa"/>
            <w:bottom w:w="0" w:type="dxa"/>
            <w:right w:w="108" w:type="dxa"/>
          </w:tblCellMar>
        </w:tblPrEx>
        <w:trPr>
          <w:trHeight w:val="483" w:hRule="exact"/>
        </w:trPr>
        <w:tc>
          <w:tcPr>
            <w:tcW w:w="1122"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城口县</w:t>
            </w:r>
          </w:p>
        </w:tc>
        <w:tc>
          <w:tcPr>
            <w:tcW w:w="1407" w:type="pct"/>
            <w:tcBorders>
              <w:left w:val="nil"/>
              <w:right w:val="single" w:color="auto" w:sz="4" w:space="0"/>
            </w:tcBorders>
            <w:shd w:val="clear" w:color="auto" w:fill="auto"/>
            <w:noWrap/>
            <w:vAlign w:val="center"/>
          </w:tcPr>
          <w:p>
            <w:pPr>
              <w:spacing w:line="240" w:lineRule="exact"/>
              <w:jc w:val="right"/>
              <w:rPr>
                <w:sz w:val="20"/>
                <w:szCs w:val="20"/>
              </w:rPr>
            </w:pPr>
            <w:r>
              <w:rPr>
                <w:sz w:val="20"/>
                <w:szCs w:val="20"/>
              </w:rPr>
              <w:t xml:space="preserve">9.52 </w:t>
            </w:r>
          </w:p>
        </w:tc>
        <w:tc>
          <w:tcPr>
            <w:tcW w:w="893" w:type="pct"/>
            <w:tcBorders>
              <w:left w:val="nil"/>
              <w:right w:val="single" w:color="auto" w:sz="4" w:space="0"/>
            </w:tcBorders>
            <w:shd w:val="clear" w:color="auto" w:fill="auto"/>
            <w:noWrap/>
            <w:vAlign w:val="center"/>
          </w:tcPr>
          <w:p>
            <w:pPr>
              <w:spacing w:line="240" w:lineRule="exact"/>
              <w:jc w:val="right"/>
              <w:rPr>
                <w:sz w:val="20"/>
                <w:szCs w:val="20"/>
              </w:rPr>
            </w:pPr>
            <w:r>
              <w:rPr>
                <w:sz w:val="20"/>
                <w:szCs w:val="20"/>
              </w:rPr>
              <w:t xml:space="preserve">-20.8 </w:t>
            </w:r>
          </w:p>
        </w:tc>
        <w:tc>
          <w:tcPr>
            <w:tcW w:w="766" w:type="pct"/>
            <w:tcBorders>
              <w:left w:val="nil"/>
              <w:right w:val="single" w:color="auto" w:sz="4" w:space="0"/>
            </w:tcBorders>
            <w:vAlign w:val="center"/>
          </w:tcPr>
          <w:p>
            <w:pPr>
              <w:spacing w:line="240" w:lineRule="exact"/>
              <w:jc w:val="right"/>
              <w:rPr>
                <w:sz w:val="20"/>
                <w:szCs w:val="20"/>
              </w:rPr>
            </w:pPr>
            <w:r>
              <w:rPr>
                <w:sz w:val="20"/>
                <w:szCs w:val="20"/>
              </w:rPr>
              <w:t>28</w:t>
            </w:r>
          </w:p>
        </w:tc>
        <w:tc>
          <w:tcPr>
            <w:tcW w:w="812" w:type="pct"/>
            <w:tcBorders>
              <w:left w:val="single" w:color="auto" w:sz="4" w:space="0"/>
              <w:right w:val="single" w:color="auto" w:sz="4" w:space="0"/>
            </w:tcBorders>
            <w:vAlign w:val="center"/>
          </w:tcPr>
          <w:p>
            <w:pPr>
              <w:spacing w:line="240" w:lineRule="exact"/>
              <w:jc w:val="right"/>
            </w:pPr>
          </w:p>
        </w:tc>
      </w:tr>
      <w:tr>
        <w:tblPrEx>
          <w:tblCellMar>
            <w:top w:w="0" w:type="dxa"/>
            <w:left w:w="108" w:type="dxa"/>
            <w:bottom w:w="0" w:type="dxa"/>
            <w:right w:w="108" w:type="dxa"/>
          </w:tblCellMar>
        </w:tblPrEx>
        <w:trPr>
          <w:trHeight w:val="483" w:hRule="exact"/>
        </w:trPr>
        <w:tc>
          <w:tcPr>
            <w:tcW w:w="1122"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丰都县</w:t>
            </w:r>
          </w:p>
        </w:tc>
        <w:tc>
          <w:tcPr>
            <w:tcW w:w="1407" w:type="pct"/>
            <w:tcBorders>
              <w:left w:val="nil"/>
              <w:right w:val="single" w:color="auto" w:sz="4" w:space="0"/>
            </w:tcBorders>
            <w:shd w:val="clear" w:color="auto" w:fill="auto"/>
            <w:noWrap/>
            <w:vAlign w:val="center"/>
          </w:tcPr>
          <w:p>
            <w:pPr>
              <w:spacing w:line="240" w:lineRule="exact"/>
              <w:jc w:val="right"/>
              <w:rPr>
                <w:sz w:val="20"/>
                <w:szCs w:val="20"/>
              </w:rPr>
            </w:pPr>
            <w:r>
              <w:rPr>
                <w:sz w:val="20"/>
                <w:szCs w:val="20"/>
              </w:rPr>
              <w:t xml:space="preserve">39.44 </w:t>
            </w:r>
          </w:p>
        </w:tc>
        <w:tc>
          <w:tcPr>
            <w:tcW w:w="893" w:type="pct"/>
            <w:tcBorders>
              <w:left w:val="nil"/>
              <w:right w:val="single" w:color="auto" w:sz="4" w:space="0"/>
            </w:tcBorders>
            <w:shd w:val="clear" w:color="auto" w:fill="auto"/>
            <w:noWrap/>
            <w:vAlign w:val="center"/>
          </w:tcPr>
          <w:p>
            <w:pPr>
              <w:spacing w:line="240" w:lineRule="exact"/>
              <w:jc w:val="right"/>
              <w:rPr>
                <w:sz w:val="20"/>
                <w:szCs w:val="20"/>
              </w:rPr>
            </w:pPr>
            <w:r>
              <w:rPr>
                <w:sz w:val="20"/>
                <w:szCs w:val="20"/>
              </w:rPr>
              <w:t xml:space="preserve">3.9 </w:t>
            </w:r>
          </w:p>
        </w:tc>
        <w:tc>
          <w:tcPr>
            <w:tcW w:w="766" w:type="pct"/>
            <w:tcBorders>
              <w:left w:val="nil"/>
              <w:right w:val="single" w:color="auto" w:sz="4" w:space="0"/>
            </w:tcBorders>
            <w:vAlign w:val="center"/>
          </w:tcPr>
          <w:p>
            <w:pPr>
              <w:spacing w:line="240" w:lineRule="exact"/>
              <w:jc w:val="right"/>
              <w:rPr>
                <w:sz w:val="20"/>
                <w:szCs w:val="20"/>
              </w:rPr>
            </w:pPr>
            <w:r>
              <w:rPr>
                <w:sz w:val="20"/>
                <w:szCs w:val="20"/>
              </w:rPr>
              <w:t>8</w:t>
            </w:r>
          </w:p>
        </w:tc>
        <w:tc>
          <w:tcPr>
            <w:tcW w:w="812" w:type="pct"/>
            <w:tcBorders>
              <w:left w:val="single" w:color="auto" w:sz="4" w:space="0"/>
              <w:right w:val="single" w:color="auto" w:sz="4" w:space="0"/>
            </w:tcBorders>
            <w:vAlign w:val="center"/>
          </w:tcPr>
          <w:p>
            <w:pPr>
              <w:spacing w:line="240" w:lineRule="exact"/>
              <w:jc w:val="right"/>
            </w:pPr>
          </w:p>
        </w:tc>
      </w:tr>
      <w:tr>
        <w:tblPrEx>
          <w:tblCellMar>
            <w:top w:w="0" w:type="dxa"/>
            <w:left w:w="108" w:type="dxa"/>
            <w:bottom w:w="0" w:type="dxa"/>
            <w:right w:w="108" w:type="dxa"/>
          </w:tblCellMar>
        </w:tblPrEx>
        <w:trPr>
          <w:trHeight w:val="483" w:hRule="exact"/>
        </w:trPr>
        <w:tc>
          <w:tcPr>
            <w:tcW w:w="1122"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垫江县</w:t>
            </w:r>
          </w:p>
        </w:tc>
        <w:tc>
          <w:tcPr>
            <w:tcW w:w="1407" w:type="pct"/>
            <w:tcBorders>
              <w:left w:val="nil"/>
              <w:right w:val="single" w:color="auto" w:sz="4" w:space="0"/>
            </w:tcBorders>
            <w:shd w:val="clear" w:color="auto" w:fill="auto"/>
            <w:noWrap/>
            <w:vAlign w:val="center"/>
          </w:tcPr>
          <w:p>
            <w:pPr>
              <w:spacing w:line="240" w:lineRule="exact"/>
              <w:jc w:val="right"/>
              <w:rPr>
                <w:sz w:val="20"/>
                <w:szCs w:val="20"/>
              </w:rPr>
            </w:pPr>
            <w:r>
              <w:rPr>
                <w:sz w:val="20"/>
                <w:szCs w:val="20"/>
              </w:rPr>
              <w:t xml:space="preserve">69.06 </w:t>
            </w:r>
          </w:p>
        </w:tc>
        <w:tc>
          <w:tcPr>
            <w:tcW w:w="893" w:type="pct"/>
            <w:tcBorders>
              <w:left w:val="nil"/>
              <w:right w:val="single" w:color="auto" w:sz="4" w:space="0"/>
            </w:tcBorders>
            <w:shd w:val="clear" w:color="auto" w:fill="auto"/>
            <w:noWrap/>
            <w:vAlign w:val="center"/>
          </w:tcPr>
          <w:p>
            <w:pPr>
              <w:spacing w:line="240" w:lineRule="exact"/>
              <w:jc w:val="right"/>
              <w:rPr>
                <w:sz w:val="20"/>
                <w:szCs w:val="20"/>
              </w:rPr>
            </w:pPr>
            <w:r>
              <w:rPr>
                <w:sz w:val="20"/>
                <w:szCs w:val="20"/>
              </w:rPr>
              <w:t xml:space="preserve">7.0 </w:t>
            </w:r>
          </w:p>
        </w:tc>
        <w:tc>
          <w:tcPr>
            <w:tcW w:w="766" w:type="pct"/>
            <w:tcBorders>
              <w:left w:val="nil"/>
              <w:right w:val="single" w:color="auto" w:sz="4" w:space="0"/>
            </w:tcBorders>
            <w:vAlign w:val="center"/>
          </w:tcPr>
          <w:p>
            <w:pPr>
              <w:spacing w:line="240" w:lineRule="exact"/>
              <w:jc w:val="right"/>
              <w:rPr>
                <w:sz w:val="20"/>
                <w:szCs w:val="20"/>
              </w:rPr>
            </w:pPr>
            <w:r>
              <w:rPr>
                <w:sz w:val="20"/>
                <w:szCs w:val="20"/>
              </w:rPr>
              <w:t>5</w:t>
            </w:r>
          </w:p>
        </w:tc>
        <w:tc>
          <w:tcPr>
            <w:tcW w:w="812" w:type="pct"/>
            <w:tcBorders>
              <w:left w:val="single" w:color="auto" w:sz="4" w:space="0"/>
              <w:right w:val="single" w:color="auto" w:sz="4" w:space="0"/>
            </w:tcBorders>
            <w:vAlign w:val="center"/>
          </w:tcPr>
          <w:p>
            <w:pPr>
              <w:spacing w:line="240" w:lineRule="exact"/>
              <w:jc w:val="right"/>
            </w:pPr>
          </w:p>
        </w:tc>
      </w:tr>
      <w:tr>
        <w:tblPrEx>
          <w:tblCellMar>
            <w:top w:w="0" w:type="dxa"/>
            <w:left w:w="108" w:type="dxa"/>
            <w:bottom w:w="0" w:type="dxa"/>
            <w:right w:w="108" w:type="dxa"/>
          </w:tblCellMar>
        </w:tblPrEx>
        <w:trPr>
          <w:trHeight w:val="483" w:hRule="exact"/>
        </w:trPr>
        <w:tc>
          <w:tcPr>
            <w:tcW w:w="1122"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忠  县</w:t>
            </w:r>
          </w:p>
        </w:tc>
        <w:tc>
          <w:tcPr>
            <w:tcW w:w="1407" w:type="pct"/>
            <w:tcBorders>
              <w:left w:val="nil"/>
              <w:right w:val="single" w:color="auto" w:sz="4" w:space="0"/>
            </w:tcBorders>
            <w:shd w:val="clear" w:color="auto" w:fill="auto"/>
            <w:noWrap/>
            <w:vAlign w:val="center"/>
          </w:tcPr>
          <w:p>
            <w:pPr>
              <w:spacing w:line="240" w:lineRule="exact"/>
              <w:jc w:val="right"/>
              <w:rPr>
                <w:sz w:val="20"/>
                <w:szCs w:val="20"/>
              </w:rPr>
            </w:pPr>
            <w:r>
              <w:rPr>
                <w:sz w:val="20"/>
                <w:szCs w:val="20"/>
              </w:rPr>
              <w:t xml:space="preserve">28.56 </w:t>
            </w:r>
          </w:p>
        </w:tc>
        <w:tc>
          <w:tcPr>
            <w:tcW w:w="893" w:type="pct"/>
            <w:tcBorders>
              <w:left w:val="nil"/>
              <w:right w:val="single" w:color="auto" w:sz="4" w:space="0"/>
            </w:tcBorders>
            <w:shd w:val="clear" w:color="auto" w:fill="auto"/>
            <w:noWrap/>
            <w:vAlign w:val="center"/>
          </w:tcPr>
          <w:p>
            <w:pPr>
              <w:spacing w:line="240" w:lineRule="exact"/>
              <w:jc w:val="right"/>
              <w:rPr>
                <w:sz w:val="20"/>
                <w:szCs w:val="20"/>
              </w:rPr>
            </w:pPr>
            <w:r>
              <w:rPr>
                <w:sz w:val="20"/>
                <w:szCs w:val="20"/>
              </w:rPr>
              <w:t xml:space="preserve">-32.7 </w:t>
            </w:r>
          </w:p>
        </w:tc>
        <w:tc>
          <w:tcPr>
            <w:tcW w:w="766" w:type="pct"/>
            <w:tcBorders>
              <w:left w:val="nil"/>
              <w:right w:val="single" w:color="auto" w:sz="4" w:space="0"/>
            </w:tcBorders>
            <w:vAlign w:val="center"/>
          </w:tcPr>
          <w:p>
            <w:pPr>
              <w:spacing w:line="240" w:lineRule="exact"/>
              <w:jc w:val="right"/>
              <w:rPr>
                <w:sz w:val="20"/>
                <w:szCs w:val="20"/>
              </w:rPr>
            </w:pPr>
            <w:r>
              <w:rPr>
                <w:sz w:val="20"/>
                <w:szCs w:val="20"/>
              </w:rPr>
              <w:t>35</w:t>
            </w:r>
          </w:p>
        </w:tc>
        <w:tc>
          <w:tcPr>
            <w:tcW w:w="812" w:type="pct"/>
            <w:tcBorders>
              <w:left w:val="single" w:color="auto" w:sz="4" w:space="0"/>
              <w:right w:val="single" w:color="auto" w:sz="4" w:space="0"/>
            </w:tcBorders>
            <w:vAlign w:val="center"/>
          </w:tcPr>
          <w:p>
            <w:pPr>
              <w:spacing w:line="240" w:lineRule="exact"/>
              <w:jc w:val="right"/>
            </w:pPr>
          </w:p>
        </w:tc>
      </w:tr>
      <w:tr>
        <w:tblPrEx>
          <w:tblCellMar>
            <w:top w:w="0" w:type="dxa"/>
            <w:left w:w="108" w:type="dxa"/>
            <w:bottom w:w="0" w:type="dxa"/>
            <w:right w:w="108" w:type="dxa"/>
          </w:tblCellMar>
        </w:tblPrEx>
        <w:trPr>
          <w:trHeight w:val="483" w:hRule="exact"/>
        </w:trPr>
        <w:tc>
          <w:tcPr>
            <w:tcW w:w="1122"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云阳县</w:t>
            </w:r>
          </w:p>
        </w:tc>
        <w:tc>
          <w:tcPr>
            <w:tcW w:w="1407" w:type="pct"/>
            <w:tcBorders>
              <w:left w:val="nil"/>
              <w:right w:val="single" w:color="auto" w:sz="4" w:space="0"/>
            </w:tcBorders>
            <w:shd w:val="clear" w:color="auto" w:fill="auto"/>
            <w:noWrap/>
            <w:vAlign w:val="center"/>
          </w:tcPr>
          <w:p>
            <w:pPr>
              <w:spacing w:line="240" w:lineRule="exact"/>
              <w:jc w:val="right"/>
              <w:rPr>
                <w:sz w:val="20"/>
                <w:szCs w:val="20"/>
              </w:rPr>
            </w:pPr>
            <w:r>
              <w:rPr>
                <w:sz w:val="20"/>
                <w:szCs w:val="20"/>
              </w:rPr>
              <w:t xml:space="preserve">82.38 </w:t>
            </w:r>
          </w:p>
        </w:tc>
        <w:tc>
          <w:tcPr>
            <w:tcW w:w="893" w:type="pct"/>
            <w:tcBorders>
              <w:left w:val="nil"/>
              <w:right w:val="single" w:color="auto" w:sz="4" w:space="0"/>
            </w:tcBorders>
            <w:shd w:val="clear" w:color="auto" w:fill="auto"/>
            <w:noWrap/>
            <w:vAlign w:val="center"/>
          </w:tcPr>
          <w:p>
            <w:pPr>
              <w:spacing w:line="240" w:lineRule="exact"/>
              <w:jc w:val="right"/>
              <w:rPr>
                <w:sz w:val="20"/>
                <w:szCs w:val="20"/>
              </w:rPr>
            </w:pPr>
            <w:r>
              <w:rPr>
                <w:sz w:val="20"/>
                <w:szCs w:val="20"/>
              </w:rPr>
              <w:t xml:space="preserve">9.4 </w:t>
            </w:r>
          </w:p>
        </w:tc>
        <w:tc>
          <w:tcPr>
            <w:tcW w:w="766" w:type="pct"/>
            <w:tcBorders>
              <w:left w:val="nil"/>
              <w:right w:val="single" w:color="auto" w:sz="4" w:space="0"/>
            </w:tcBorders>
            <w:vAlign w:val="center"/>
          </w:tcPr>
          <w:p>
            <w:pPr>
              <w:spacing w:line="240" w:lineRule="exact"/>
              <w:jc w:val="right"/>
              <w:rPr>
                <w:sz w:val="20"/>
                <w:szCs w:val="20"/>
              </w:rPr>
            </w:pPr>
            <w:r>
              <w:rPr>
                <w:sz w:val="20"/>
                <w:szCs w:val="20"/>
              </w:rPr>
              <w:t>4</w:t>
            </w:r>
          </w:p>
        </w:tc>
        <w:tc>
          <w:tcPr>
            <w:tcW w:w="812" w:type="pct"/>
            <w:tcBorders>
              <w:left w:val="single" w:color="auto" w:sz="4" w:space="0"/>
              <w:right w:val="single" w:color="auto" w:sz="4" w:space="0"/>
            </w:tcBorders>
            <w:vAlign w:val="center"/>
          </w:tcPr>
          <w:p>
            <w:pPr>
              <w:spacing w:line="240" w:lineRule="exact"/>
              <w:jc w:val="right"/>
            </w:pPr>
          </w:p>
        </w:tc>
      </w:tr>
      <w:tr>
        <w:tblPrEx>
          <w:tblCellMar>
            <w:top w:w="0" w:type="dxa"/>
            <w:left w:w="108" w:type="dxa"/>
            <w:bottom w:w="0" w:type="dxa"/>
            <w:right w:w="108" w:type="dxa"/>
          </w:tblCellMar>
        </w:tblPrEx>
        <w:trPr>
          <w:trHeight w:val="483" w:hRule="exact"/>
        </w:trPr>
        <w:tc>
          <w:tcPr>
            <w:tcW w:w="1122"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奉节县</w:t>
            </w:r>
          </w:p>
        </w:tc>
        <w:tc>
          <w:tcPr>
            <w:tcW w:w="1407" w:type="pct"/>
            <w:tcBorders>
              <w:left w:val="nil"/>
              <w:right w:val="single" w:color="auto" w:sz="4" w:space="0"/>
            </w:tcBorders>
            <w:shd w:val="clear" w:color="auto" w:fill="auto"/>
            <w:noWrap/>
            <w:vAlign w:val="center"/>
          </w:tcPr>
          <w:p>
            <w:pPr>
              <w:spacing w:line="240" w:lineRule="exact"/>
              <w:jc w:val="right"/>
              <w:rPr>
                <w:sz w:val="20"/>
                <w:szCs w:val="20"/>
              </w:rPr>
            </w:pPr>
            <w:r>
              <w:rPr>
                <w:sz w:val="20"/>
                <w:szCs w:val="20"/>
              </w:rPr>
              <w:t xml:space="preserve">58.56 </w:t>
            </w:r>
          </w:p>
        </w:tc>
        <w:tc>
          <w:tcPr>
            <w:tcW w:w="893" w:type="pct"/>
            <w:tcBorders>
              <w:left w:val="nil"/>
              <w:right w:val="single" w:color="auto" w:sz="4" w:space="0"/>
            </w:tcBorders>
            <w:shd w:val="clear" w:color="auto" w:fill="auto"/>
            <w:noWrap/>
            <w:vAlign w:val="center"/>
          </w:tcPr>
          <w:p>
            <w:pPr>
              <w:spacing w:line="240" w:lineRule="exact"/>
              <w:jc w:val="right"/>
              <w:rPr>
                <w:sz w:val="20"/>
                <w:szCs w:val="20"/>
              </w:rPr>
            </w:pPr>
            <w:r>
              <w:rPr>
                <w:sz w:val="20"/>
                <w:szCs w:val="20"/>
              </w:rPr>
              <w:t xml:space="preserve">9.5 </w:t>
            </w:r>
          </w:p>
        </w:tc>
        <w:tc>
          <w:tcPr>
            <w:tcW w:w="766" w:type="pct"/>
            <w:tcBorders>
              <w:left w:val="nil"/>
              <w:right w:val="single" w:color="auto" w:sz="4" w:space="0"/>
            </w:tcBorders>
            <w:vAlign w:val="center"/>
          </w:tcPr>
          <w:p>
            <w:pPr>
              <w:spacing w:line="240" w:lineRule="exact"/>
              <w:jc w:val="right"/>
              <w:rPr>
                <w:sz w:val="20"/>
                <w:szCs w:val="20"/>
              </w:rPr>
            </w:pPr>
            <w:r>
              <w:rPr>
                <w:sz w:val="20"/>
                <w:szCs w:val="20"/>
              </w:rPr>
              <w:t>3</w:t>
            </w:r>
          </w:p>
        </w:tc>
        <w:tc>
          <w:tcPr>
            <w:tcW w:w="812" w:type="pct"/>
            <w:tcBorders>
              <w:left w:val="single" w:color="auto" w:sz="4" w:space="0"/>
              <w:right w:val="single" w:color="auto" w:sz="4" w:space="0"/>
            </w:tcBorders>
            <w:vAlign w:val="center"/>
          </w:tcPr>
          <w:p>
            <w:pPr>
              <w:spacing w:line="240" w:lineRule="exact"/>
              <w:jc w:val="right"/>
            </w:pPr>
          </w:p>
        </w:tc>
      </w:tr>
      <w:tr>
        <w:tblPrEx>
          <w:tblCellMar>
            <w:top w:w="0" w:type="dxa"/>
            <w:left w:w="108" w:type="dxa"/>
            <w:bottom w:w="0" w:type="dxa"/>
            <w:right w:w="108" w:type="dxa"/>
          </w:tblCellMar>
        </w:tblPrEx>
        <w:trPr>
          <w:trHeight w:val="483" w:hRule="exact"/>
        </w:trPr>
        <w:tc>
          <w:tcPr>
            <w:tcW w:w="1122"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巫山县</w:t>
            </w:r>
          </w:p>
        </w:tc>
        <w:tc>
          <w:tcPr>
            <w:tcW w:w="1407" w:type="pct"/>
            <w:tcBorders>
              <w:left w:val="nil"/>
              <w:right w:val="single" w:color="auto" w:sz="4" w:space="0"/>
            </w:tcBorders>
            <w:shd w:val="clear" w:color="auto" w:fill="auto"/>
            <w:noWrap/>
            <w:vAlign w:val="center"/>
          </w:tcPr>
          <w:p>
            <w:pPr>
              <w:spacing w:line="240" w:lineRule="exact"/>
              <w:jc w:val="right"/>
              <w:rPr>
                <w:sz w:val="20"/>
                <w:szCs w:val="20"/>
              </w:rPr>
            </w:pPr>
            <w:r>
              <w:rPr>
                <w:sz w:val="20"/>
                <w:szCs w:val="20"/>
              </w:rPr>
              <w:t xml:space="preserve">24.01 </w:t>
            </w:r>
          </w:p>
        </w:tc>
        <w:tc>
          <w:tcPr>
            <w:tcW w:w="893" w:type="pct"/>
            <w:tcBorders>
              <w:left w:val="nil"/>
              <w:right w:val="single" w:color="auto" w:sz="4" w:space="0"/>
            </w:tcBorders>
            <w:shd w:val="clear" w:color="auto" w:fill="auto"/>
            <w:noWrap/>
            <w:vAlign w:val="center"/>
          </w:tcPr>
          <w:p>
            <w:pPr>
              <w:spacing w:line="240" w:lineRule="exact"/>
              <w:jc w:val="right"/>
              <w:rPr>
                <w:sz w:val="20"/>
                <w:szCs w:val="20"/>
              </w:rPr>
            </w:pPr>
            <w:r>
              <w:rPr>
                <w:sz w:val="20"/>
                <w:szCs w:val="20"/>
              </w:rPr>
              <w:t xml:space="preserve">-20.3 </w:t>
            </w:r>
          </w:p>
        </w:tc>
        <w:tc>
          <w:tcPr>
            <w:tcW w:w="766" w:type="pct"/>
            <w:tcBorders>
              <w:left w:val="nil"/>
              <w:right w:val="single" w:color="auto" w:sz="4" w:space="0"/>
            </w:tcBorders>
            <w:vAlign w:val="center"/>
          </w:tcPr>
          <w:p>
            <w:pPr>
              <w:spacing w:line="240" w:lineRule="exact"/>
              <w:jc w:val="right"/>
              <w:rPr>
                <w:sz w:val="20"/>
                <w:szCs w:val="20"/>
              </w:rPr>
            </w:pPr>
            <w:r>
              <w:rPr>
                <w:sz w:val="20"/>
                <w:szCs w:val="20"/>
              </w:rPr>
              <w:t>26</w:t>
            </w:r>
          </w:p>
        </w:tc>
        <w:tc>
          <w:tcPr>
            <w:tcW w:w="812" w:type="pct"/>
            <w:tcBorders>
              <w:left w:val="single" w:color="auto" w:sz="4" w:space="0"/>
              <w:right w:val="single" w:color="auto" w:sz="4" w:space="0"/>
            </w:tcBorders>
            <w:vAlign w:val="center"/>
          </w:tcPr>
          <w:p>
            <w:pPr>
              <w:spacing w:line="240" w:lineRule="exact"/>
              <w:jc w:val="right"/>
            </w:pPr>
          </w:p>
        </w:tc>
      </w:tr>
      <w:tr>
        <w:tblPrEx>
          <w:tblCellMar>
            <w:top w:w="0" w:type="dxa"/>
            <w:left w:w="108" w:type="dxa"/>
            <w:bottom w:w="0" w:type="dxa"/>
            <w:right w:w="108" w:type="dxa"/>
          </w:tblCellMar>
        </w:tblPrEx>
        <w:trPr>
          <w:trHeight w:val="483" w:hRule="exact"/>
        </w:trPr>
        <w:tc>
          <w:tcPr>
            <w:tcW w:w="1122" w:type="pct"/>
            <w:tcBorders>
              <w:left w:val="single" w:color="auto" w:sz="4" w:space="0"/>
              <w:bottom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巫溪县</w:t>
            </w:r>
          </w:p>
        </w:tc>
        <w:tc>
          <w:tcPr>
            <w:tcW w:w="1407" w:type="pct"/>
            <w:tcBorders>
              <w:left w:val="nil"/>
              <w:bottom w:val="single" w:color="auto" w:sz="4" w:space="0"/>
              <w:right w:val="single" w:color="auto" w:sz="4" w:space="0"/>
            </w:tcBorders>
            <w:shd w:val="clear" w:color="auto" w:fill="auto"/>
            <w:noWrap/>
            <w:vAlign w:val="center"/>
          </w:tcPr>
          <w:p>
            <w:pPr>
              <w:spacing w:line="240" w:lineRule="exact"/>
              <w:jc w:val="right"/>
              <w:rPr>
                <w:sz w:val="20"/>
                <w:szCs w:val="20"/>
              </w:rPr>
            </w:pPr>
            <w:r>
              <w:rPr>
                <w:sz w:val="20"/>
                <w:szCs w:val="20"/>
              </w:rPr>
              <w:t xml:space="preserve">17.11 </w:t>
            </w:r>
          </w:p>
        </w:tc>
        <w:tc>
          <w:tcPr>
            <w:tcW w:w="893" w:type="pct"/>
            <w:tcBorders>
              <w:left w:val="nil"/>
              <w:bottom w:val="single" w:color="auto" w:sz="4" w:space="0"/>
              <w:right w:val="single" w:color="auto" w:sz="4" w:space="0"/>
            </w:tcBorders>
            <w:shd w:val="clear" w:color="auto" w:fill="auto"/>
            <w:noWrap/>
            <w:vAlign w:val="center"/>
          </w:tcPr>
          <w:p>
            <w:pPr>
              <w:spacing w:line="240" w:lineRule="exact"/>
              <w:jc w:val="right"/>
              <w:rPr>
                <w:sz w:val="20"/>
                <w:szCs w:val="20"/>
              </w:rPr>
            </w:pPr>
            <w:r>
              <w:rPr>
                <w:sz w:val="20"/>
                <w:szCs w:val="20"/>
              </w:rPr>
              <w:t xml:space="preserve">6.1 </w:t>
            </w:r>
          </w:p>
        </w:tc>
        <w:tc>
          <w:tcPr>
            <w:tcW w:w="766" w:type="pct"/>
            <w:tcBorders>
              <w:left w:val="nil"/>
              <w:bottom w:val="single" w:color="auto" w:sz="4" w:space="0"/>
              <w:right w:val="single" w:color="auto" w:sz="4" w:space="0"/>
            </w:tcBorders>
            <w:vAlign w:val="center"/>
          </w:tcPr>
          <w:p>
            <w:pPr>
              <w:spacing w:line="240" w:lineRule="exact"/>
              <w:jc w:val="right"/>
              <w:rPr>
                <w:sz w:val="20"/>
                <w:szCs w:val="20"/>
              </w:rPr>
            </w:pPr>
            <w:r>
              <w:rPr>
                <w:sz w:val="20"/>
                <w:szCs w:val="20"/>
              </w:rPr>
              <w:t>7</w:t>
            </w:r>
          </w:p>
        </w:tc>
        <w:tc>
          <w:tcPr>
            <w:tcW w:w="812" w:type="pct"/>
            <w:tcBorders>
              <w:left w:val="single" w:color="auto" w:sz="4" w:space="0"/>
              <w:bottom w:val="single" w:color="auto" w:sz="4" w:space="0"/>
              <w:right w:val="single" w:color="auto" w:sz="4" w:space="0"/>
            </w:tcBorders>
            <w:vAlign w:val="center"/>
          </w:tcPr>
          <w:p>
            <w:pPr>
              <w:spacing w:line="240" w:lineRule="exact"/>
              <w:jc w:val="right"/>
            </w:pPr>
            <w:r>
              <w:t>4</w:t>
            </w:r>
          </w:p>
        </w:tc>
      </w:tr>
    </w:tbl>
    <w:p>
      <w:pPr>
        <w:spacing w:line="300" w:lineRule="exact"/>
        <w:jc w:val="center"/>
        <w:rPr>
          <w:b/>
        </w:rPr>
      </w:pPr>
      <w:r>
        <w:rPr>
          <w:rFonts w:hint="eastAsia"/>
          <w:b/>
        </w:rPr>
        <w:t>2022年1-</w:t>
      </w:r>
      <w:r>
        <w:rPr>
          <w:b/>
        </w:rPr>
        <w:t>7</w:t>
      </w:r>
      <w:r>
        <w:rPr>
          <w:rFonts w:hint="eastAsia"/>
          <w:b/>
        </w:rPr>
        <w:t>月各区县商品房销售面积及增速（二）</w:t>
      </w:r>
    </w:p>
    <w:tbl>
      <w:tblPr>
        <w:tblStyle w:val="10"/>
        <w:tblW w:w="5000" w:type="pct"/>
        <w:tblInd w:w="0" w:type="dxa"/>
        <w:tblLayout w:type="autofit"/>
        <w:tblCellMar>
          <w:top w:w="0" w:type="dxa"/>
          <w:left w:w="108" w:type="dxa"/>
          <w:bottom w:w="0" w:type="dxa"/>
          <w:right w:w="108" w:type="dxa"/>
        </w:tblCellMar>
      </w:tblPr>
      <w:tblGrid>
        <w:gridCol w:w="1598"/>
        <w:gridCol w:w="1569"/>
        <w:gridCol w:w="1197"/>
        <w:gridCol w:w="1181"/>
      </w:tblGrid>
      <w:tr>
        <w:tblPrEx>
          <w:tblCellMar>
            <w:top w:w="0" w:type="dxa"/>
            <w:left w:w="108" w:type="dxa"/>
            <w:bottom w:w="0" w:type="dxa"/>
            <w:right w:w="108" w:type="dxa"/>
          </w:tblCellMar>
        </w:tblPrEx>
        <w:trPr>
          <w:trHeight w:val="668" w:hRule="atLeast"/>
        </w:trPr>
        <w:tc>
          <w:tcPr>
            <w:tcW w:w="144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区县名</w:t>
            </w:r>
          </w:p>
        </w:tc>
        <w:tc>
          <w:tcPr>
            <w:tcW w:w="141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商品房销售面积  (万平方米)</w:t>
            </w:r>
          </w:p>
        </w:tc>
        <w:tc>
          <w:tcPr>
            <w:tcW w:w="10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增速(%)</w:t>
            </w:r>
          </w:p>
        </w:tc>
        <w:tc>
          <w:tcPr>
            <w:tcW w:w="1065"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增速全市</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位次</w:t>
            </w:r>
          </w:p>
        </w:tc>
      </w:tr>
      <w:tr>
        <w:tblPrEx>
          <w:tblCellMar>
            <w:top w:w="0" w:type="dxa"/>
            <w:left w:w="108" w:type="dxa"/>
            <w:bottom w:w="0" w:type="dxa"/>
            <w:right w:w="108" w:type="dxa"/>
          </w:tblCellMar>
        </w:tblPrEx>
        <w:trPr>
          <w:trHeight w:val="393" w:hRule="exact"/>
        </w:trPr>
        <w:tc>
          <w:tcPr>
            <w:tcW w:w="1441" w:type="pct"/>
            <w:tcBorders>
              <w:top w:val="single" w:color="auto" w:sz="4" w:space="0"/>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涪陵区</w:t>
            </w:r>
          </w:p>
        </w:tc>
        <w:tc>
          <w:tcPr>
            <w:tcW w:w="1415" w:type="pct"/>
            <w:tcBorders>
              <w:top w:val="nil"/>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 xml:space="preserve">58.45 </w:t>
            </w:r>
          </w:p>
        </w:tc>
        <w:tc>
          <w:tcPr>
            <w:tcW w:w="1079" w:type="pct"/>
            <w:tcBorders>
              <w:top w:val="nil"/>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 xml:space="preserve">-16.7 </w:t>
            </w:r>
          </w:p>
        </w:tc>
        <w:tc>
          <w:tcPr>
            <w:tcW w:w="1065" w:type="pct"/>
            <w:tcBorders>
              <w:top w:val="single" w:color="auto" w:sz="4" w:space="0"/>
              <w:left w:val="nil"/>
              <w:right w:val="single" w:color="auto" w:sz="4" w:space="0"/>
            </w:tcBorders>
            <w:vAlign w:val="center"/>
          </w:tcPr>
          <w:p>
            <w:pPr>
              <w:spacing w:line="240" w:lineRule="exact"/>
              <w:jc w:val="right"/>
              <w:rPr>
                <w:sz w:val="20"/>
                <w:szCs w:val="20"/>
              </w:rPr>
            </w:pPr>
            <w:r>
              <w:rPr>
                <w:rFonts w:hint="eastAsia"/>
                <w:sz w:val="20"/>
                <w:szCs w:val="20"/>
              </w:rPr>
              <w:t>25</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渝中区</w:t>
            </w:r>
          </w:p>
        </w:tc>
        <w:tc>
          <w:tcPr>
            <w:tcW w:w="1415"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 xml:space="preserve">26.82 </w:t>
            </w:r>
          </w:p>
        </w:tc>
        <w:tc>
          <w:tcPr>
            <w:tcW w:w="1079"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 xml:space="preserve">-25.3 </w:t>
            </w:r>
          </w:p>
        </w:tc>
        <w:tc>
          <w:tcPr>
            <w:tcW w:w="1065" w:type="pct"/>
            <w:tcBorders>
              <w:left w:val="nil"/>
              <w:right w:val="single" w:color="auto" w:sz="4" w:space="0"/>
            </w:tcBorders>
            <w:vAlign w:val="center"/>
          </w:tcPr>
          <w:p>
            <w:pPr>
              <w:spacing w:line="240" w:lineRule="exact"/>
              <w:jc w:val="right"/>
              <w:rPr>
                <w:sz w:val="20"/>
                <w:szCs w:val="20"/>
              </w:rPr>
            </w:pPr>
            <w:r>
              <w:rPr>
                <w:rFonts w:hint="eastAsia"/>
                <w:sz w:val="20"/>
                <w:szCs w:val="20"/>
              </w:rPr>
              <w:t>32</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大渡口区</w:t>
            </w:r>
          </w:p>
        </w:tc>
        <w:tc>
          <w:tcPr>
            <w:tcW w:w="1415"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 xml:space="preserve">110.47 </w:t>
            </w:r>
          </w:p>
        </w:tc>
        <w:tc>
          <w:tcPr>
            <w:tcW w:w="1079"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 xml:space="preserve">-9.3 </w:t>
            </w:r>
          </w:p>
        </w:tc>
        <w:tc>
          <w:tcPr>
            <w:tcW w:w="1065" w:type="pct"/>
            <w:tcBorders>
              <w:left w:val="nil"/>
              <w:right w:val="single" w:color="auto" w:sz="4" w:space="0"/>
            </w:tcBorders>
            <w:vAlign w:val="center"/>
          </w:tcPr>
          <w:p>
            <w:pPr>
              <w:spacing w:line="240" w:lineRule="exact"/>
              <w:jc w:val="right"/>
              <w:rPr>
                <w:sz w:val="20"/>
                <w:szCs w:val="20"/>
              </w:rPr>
            </w:pPr>
            <w:r>
              <w:rPr>
                <w:rFonts w:hint="eastAsia"/>
                <w:sz w:val="20"/>
                <w:szCs w:val="20"/>
              </w:rPr>
              <w:t>18</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江北区</w:t>
            </w:r>
          </w:p>
        </w:tc>
        <w:tc>
          <w:tcPr>
            <w:tcW w:w="1415"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 xml:space="preserve">76.12 </w:t>
            </w:r>
          </w:p>
        </w:tc>
        <w:tc>
          <w:tcPr>
            <w:tcW w:w="1079"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 xml:space="preserve">-25.2 </w:t>
            </w:r>
          </w:p>
        </w:tc>
        <w:tc>
          <w:tcPr>
            <w:tcW w:w="1065" w:type="pct"/>
            <w:tcBorders>
              <w:left w:val="nil"/>
              <w:right w:val="single" w:color="auto" w:sz="4" w:space="0"/>
            </w:tcBorders>
            <w:vAlign w:val="center"/>
          </w:tcPr>
          <w:p>
            <w:pPr>
              <w:spacing w:line="240" w:lineRule="exact"/>
              <w:jc w:val="right"/>
              <w:rPr>
                <w:sz w:val="20"/>
                <w:szCs w:val="20"/>
              </w:rPr>
            </w:pPr>
            <w:r>
              <w:rPr>
                <w:rFonts w:hint="eastAsia"/>
                <w:sz w:val="20"/>
                <w:szCs w:val="20"/>
              </w:rPr>
              <w:t>31</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沙坪坝区</w:t>
            </w:r>
          </w:p>
        </w:tc>
        <w:tc>
          <w:tcPr>
            <w:tcW w:w="1415"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 xml:space="preserve">207.38 </w:t>
            </w:r>
          </w:p>
        </w:tc>
        <w:tc>
          <w:tcPr>
            <w:tcW w:w="1079"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 xml:space="preserve">-20.8 </w:t>
            </w:r>
          </w:p>
        </w:tc>
        <w:tc>
          <w:tcPr>
            <w:tcW w:w="1065" w:type="pct"/>
            <w:tcBorders>
              <w:left w:val="nil"/>
              <w:right w:val="single" w:color="auto" w:sz="4" w:space="0"/>
            </w:tcBorders>
            <w:vAlign w:val="center"/>
          </w:tcPr>
          <w:p>
            <w:pPr>
              <w:spacing w:line="240" w:lineRule="exact"/>
              <w:jc w:val="right"/>
              <w:rPr>
                <w:sz w:val="20"/>
                <w:szCs w:val="20"/>
              </w:rPr>
            </w:pPr>
            <w:r>
              <w:rPr>
                <w:rFonts w:hint="eastAsia"/>
                <w:sz w:val="20"/>
                <w:szCs w:val="20"/>
              </w:rPr>
              <w:t>27</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九龙坡区</w:t>
            </w:r>
          </w:p>
        </w:tc>
        <w:tc>
          <w:tcPr>
            <w:tcW w:w="1415"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 xml:space="preserve">150.36 </w:t>
            </w:r>
          </w:p>
        </w:tc>
        <w:tc>
          <w:tcPr>
            <w:tcW w:w="1079"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 xml:space="preserve">-8.2 </w:t>
            </w:r>
          </w:p>
        </w:tc>
        <w:tc>
          <w:tcPr>
            <w:tcW w:w="1065" w:type="pct"/>
            <w:tcBorders>
              <w:left w:val="nil"/>
              <w:right w:val="single" w:color="auto" w:sz="4" w:space="0"/>
            </w:tcBorders>
            <w:vAlign w:val="center"/>
          </w:tcPr>
          <w:p>
            <w:pPr>
              <w:spacing w:line="240" w:lineRule="exact"/>
              <w:jc w:val="right"/>
              <w:rPr>
                <w:sz w:val="20"/>
                <w:szCs w:val="20"/>
              </w:rPr>
            </w:pPr>
            <w:r>
              <w:rPr>
                <w:rFonts w:hint="eastAsia"/>
                <w:sz w:val="20"/>
                <w:szCs w:val="20"/>
              </w:rPr>
              <w:t>16</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南岸区</w:t>
            </w:r>
          </w:p>
        </w:tc>
        <w:tc>
          <w:tcPr>
            <w:tcW w:w="1415"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 xml:space="preserve">109.34 </w:t>
            </w:r>
          </w:p>
        </w:tc>
        <w:tc>
          <w:tcPr>
            <w:tcW w:w="1079"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 xml:space="preserve">-11.7 </w:t>
            </w:r>
          </w:p>
        </w:tc>
        <w:tc>
          <w:tcPr>
            <w:tcW w:w="1065" w:type="pct"/>
            <w:tcBorders>
              <w:left w:val="nil"/>
              <w:right w:val="single" w:color="auto" w:sz="4" w:space="0"/>
            </w:tcBorders>
            <w:vAlign w:val="center"/>
          </w:tcPr>
          <w:p>
            <w:pPr>
              <w:spacing w:line="240" w:lineRule="exact"/>
              <w:jc w:val="right"/>
              <w:rPr>
                <w:sz w:val="20"/>
                <w:szCs w:val="20"/>
              </w:rPr>
            </w:pPr>
            <w:r>
              <w:rPr>
                <w:rFonts w:hint="eastAsia"/>
                <w:sz w:val="20"/>
                <w:szCs w:val="20"/>
              </w:rPr>
              <w:t>21</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北碚区</w:t>
            </w:r>
          </w:p>
        </w:tc>
        <w:tc>
          <w:tcPr>
            <w:tcW w:w="1415"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 xml:space="preserve">165.83 </w:t>
            </w:r>
          </w:p>
        </w:tc>
        <w:tc>
          <w:tcPr>
            <w:tcW w:w="1079"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 xml:space="preserve">-15.2 </w:t>
            </w:r>
          </w:p>
        </w:tc>
        <w:tc>
          <w:tcPr>
            <w:tcW w:w="1065" w:type="pct"/>
            <w:tcBorders>
              <w:left w:val="nil"/>
              <w:right w:val="single" w:color="auto" w:sz="4" w:space="0"/>
            </w:tcBorders>
            <w:vAlign w:val="center"/>
          </w:tcPr>
          <w:p>
            <w:pPr>
              <w:spacing w:line="240" w:lineRule="exact"/>
              <w:jc w:val="right"/>
              <w:rPr>
                <w:sz w:val="20"/>
                <w:szCs w:val="20"/>
              </w:rPr>
            </w:pPr>
            <w:r>
              <w:rPr>
                <w:rFonts w:hint="eastAsia"/>
                <w:sz w:val="20"/>
                <w:szCs w:val="20"/>
              </w:rPr>
              <w:t>24</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渝北区</w:t>
            </w:r>
          </w:p>
        </w:tc>
        <w:tc>
          <w:tcPr>
            <w:tcW w:w="1415"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 xml:space="preserve">364.99 </w:t>
            </w:r>
          </w:p>
        </w:tc>
        <w:tc>
          <w:tcPr>
            <w:tcW w:w="1079"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 xml:space="preserve">-31.2 </w:t>
            </w:r>
          </w:p>
        </w:tc>
        <w:tc>
          <w:tcPr>
            <w:tcW w:w="1065" w:type="pct"/>
            <w:tcBorders>
              <w:left w:val="nil"/>
              <w:right w:val="single" w:color="auto" w:sz="4" w:space="0"/>
            </w:tcBorders>
            <w:vAlign w:val="center"/>
          </w:tcPr>
          <w:p>
            <w:pPr>
              <w:spacing w:line="240" w:lineRule="exact"/>
              <w:jc w:val="right"/>
              <w:rPr>
                <w:sz w:val="20"/>
                <w:szCs w:val="20"/>
              </w:rPr>
            </w:pPr>
            <w:r>
              <w:rPr>
                <w:rFonts w:hint="eastAsia"/>
                <w:sz w:val="20"/>
                <w:szCs w:val="20"/>
              </w:rPr>
              <w:t>34</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巴南区</w:t>
            </w:r>
          </w:p>
        </w:tc>
        <w:tc>
          <w:tcPr>
            <w:tcW w:w="1415"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 xml:space="preserve">177.51 </w:t>
            </w:r>
          </w:p>
        </w:tc>
        <w:tc>
          <w:tcPr>
            <w:tcW w:w="1079"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 xml:space="preserve">-39.8 </w:t>
            </w:r>
          </w:p>
        </w:tc>
        <w:tc>
          <w:tcPr>
            <w:tcW w:w="1065" w:type="pct"/>
            <w:tcBorders>
              <w:left w:val="nil"/>
              <w:right w:val="single" w:color="auto" w:sz="4" w:space="0"/>
            </w:tcBorders>
            <w:vAlign w:val="center"/>
          </w:tcPr>
          <w:p>
            <w:pPr>
              <w:spacing w:line="240" w:lineRule="exact"/>
              <w:jc w:val="right"/>
              <w:rPr>
                <w:sz w:val="20"/>
                <w:szCs w:val="20"/>
              </w:rPr>
            </w:pPr>
            <w:r>
              <w:rPr>
                <w:rFonts w:hint="eastAsia"/>
                <w:sz w:val="20"/>
                <w:szCs w:val="20"/>
              </w:rPr>
              <w:t>37</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长寿区</w:t>
            </w:r>
          </w:p>
        </w:tc>
        <w:tc>
          <w:tcPr>
            <w:tcW w:w="1415"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 xml:space="preserve">40.81 </w:t>
            </w:r>
          </w:p>
        </w:tc>
        <w:tc>
          <w:tcPr>
            <w:tcW w:w="1079"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 xml:space="preserve">-27.5 </w:t>
            </w:r>
          </w:p>
        </w:tc>
        <w:tc>
          <w:tcPr>
            <w:tcW w:w="1065" w:type="pct"/>
            <w:tcBorders>
              <w:left w:val="nil"/>
              <w:right w:val="single" w:color="auto" w:sz="4" w:space="0"/>
            </w:tcBorders>
            <w:vAlign w:val="center"/>
          </w:tcPr>
          <w:p>
            <w:pPr>
              <w:spacing w:line="240" w:lineRule="exact"/>
              <w:jc w:val="right"/>
              <w:rPr>
                <w:sz w:val="20"/>
                <w:szCs w:val="20"/>
              </w:rPr>
            </w:pPr>
            <w:r>
              <w:rPr>
                <w:rFonts w:hint="eastAsia"/>
                <w:sz w:val="20"/>
                <w:szCs w:val="20"/>
              </w:rPr>
              <w:t>33</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江津区</w:t>
            </w:r>
          </w:p>
        </w:tc>
        <w:tc>
          <w:tcPr>
            <w:tcW w:w="1415"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 xml:space="preserve">113.42 </w:t>
            </w:r>
          </w:p>
        </w:tc>
        <w:tc>
          <w:tcPr>
            <w:tcW w:w="1079"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 xml:space="preserve">-45.5 </w:t>
            </w:r>
          </w:p>
        </w:tc>
        <w:tc>
          <w:tcPr>
            <w:tcW w:w="1065" w:type="pct"/>
            <w:tcBorders>
              <w:left w:val="nil"/>
              <w:right w:val="single" w:color="auto" w:sz="4" w:space="0"/>
            </w:tcBorders>
            <w:vAlign w:val="center"/>
          </w:tcPr>
          <w:p>
            <w:pPr>
              <w:spacing w:line="240" w:lineRule="exact"/>
              <w:jc w:val="right"/>
              <w:rPr>
                <w:sz w:val="20"/>
                <w:szCs w:val="20"/>
              </w:rPr>
            </w:pPr>
            <w:r>
              <w:rPr>
                <w:rFonts w:hint="eastAsia"/>
                <w:sz w:val="20"/>
                <w:szCs w:val="20"/>
              </w:rPr>
              <w:t>38</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合川区</w:t>
            </w:r>
          </w:p>
        </w:tc>
        <w:tc>
          <w:tcPr>
            <w:tcW w:w="1415"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 xml:space="preserve">83.23 </w:t>
            </w:r>
          </w:p>
        </w:tc>
        <w:tc>
          <w:tcPr>
            <w:tcW w:w="1079"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 xml:space="preserve">-10.1 </w:t>
            </w:r>
          </w:p>
        </w:tc>
        <w:tc>
          <w:tcPr>
            <w:tcW w:w="1065" w:type="pct"/>
            <w:tcBorders>
              <w:left w:val="nil"/>
              <w:right w:val="single" w:color="auto" w:sz="4" w:space="0"/>
            </w:tcBorders>
            <w:vAlign w:val="center"/>
          </w:tcPr>
          <w:p>
            <w:pPr>
              <w:spacing w:line="240" w:lineRule="exact"/>
              <w:jc w:val="right"/>
              <w:rPr>
                <w:sz w:val="20"/>
                <w:szCs w:val="20"/>
              </w:rPr>
            </w:pPr>
            <w:r>
              <w:rPr>
                <w:rFonts w:hint="eastAsia"/>
                <w:sz w:val="20"/>
                <w:szCs w:val="20"/>
              </w:rPr>
              <w:t>19</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永川区</w:t>
            </w:r>
          </w:p>
        </w:tc>
        <w:tc>
          <w:tcPr>
            <w:tcW w:w="1415"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 xml:space="preserve">161.90 </w:t>
            </w:r>
          </w:p>
        </w:tc>
        <w:tc>
          <w:tcPr>
            <w:tcW w:w="1079"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 xml:space="preserve">3.3 </w:t>
            </w:r>
          </w:p>
        </w:tc>
        <w:tc>
          <w:tcPr>
            <w:tcW w:w="1065" w:type="pct"/>
            <w:tcBorders>
              <w:left w:val="nil"/>
              <w:right w:val="single" w:color="auto" w:sz="4" w:space="0"/>
            </w:tcBorders>
            <w:vAlign w:val="center"/>
          </w:tcPr>
          <w:p>
            <w:pPr>
              <w:spacing w:line="240" w:lineRule="exact"/>
              <w:jc w:val="right"/>
              <w:rPr>
                <w:sz w:val="20"/>
                <w:szCs w:val="20"/>
              </w:rPr>
            </w:pPr>
            <w:r>
              <w:rPr>
                <w:rFonts w:hint="eastAsia"/>
                <w:sz w:val="20"/>
                <w:szCs w:val="20"/>
              </w:rPr>
              <w:t>9</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南川区</w:t>
            </w:r>
          </w:p>
        </w:tc>
        <w:tc>
          <w:tcPr>
            <w:tcW w:w="1415"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 xml:space="preserve">65.93 </w:t>
            </w:r>
          </w:p>
        </w:tc>
        <w:tc>
          <w:tcPr>
            <w:tcW w:w="1079"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 xml:space="preserve">-10.4 </w:t>
            </w:r>
          </w:p>
        </w:tc>
        <w:tc>
          <w:tcPr>
            <w:tcW w:w="1065" w:type="pct"/>
            <w:tcBorders>
              <w:left w:val="nil"/>
              <w:right w:val="single" w:color="auto" w:sz="4" w:space="0"/>
            </w:tcBorders>
            <w:vAlign w:val="center"/>
          </w:tcPr>
          <w:p>
            <w:pPr>
              <w:spacing w:line="240" w:lineRule="exact"/>
              <w:jc w:val="right"/>
              <w:rPr>
                <w:sz w:val="20"/>
                <w:szCs w:val="20"/>
              </w:rPr>
            </w:pPr>
            <w:r>
              <w:rPr>
                <w:rFonts w:hint="eastAsia"/>
                <w:sz w:val="20"/>
                <w:szCs w:val="20"/>
              </w:rPr>
              <w:t>20</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綦江区</w:t>
            </w:r>
          </w:p>
        </w:tc>
        <w:tc>
          <w:tcPr>
            <w:tcW w:w="1415"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 xml:space="preserve">65.43 </w:t>
            </w:r>
          </w:p>
        </w:tc>
        <w:tc>
          <w:tcPr>
            <w:tcW w:w="1079"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 xml:space="preserve">-12.4 </w:t>
            </w:r>
          </w:p>
        </w:tc>
        <w:tc>
          <w:tcPr>
            <w:tcW w:w="1065" w:type="pct"/>
            <w:tcBorders>
              <w:left w:val="nil"/>
              <w:right w:val="single" w:color="auto" w:sz="4" w:space="0"/>
            </w:tcBorders>
            <w:vAlign w:val="center"/>
          </w:tcPr>
          <w:p>
            <w:pPr>
              <w:spacing w:line="240" w:lineRule="exact"/>
              <w:jc w:val="right"/>
              <w:rPr>
                <w:sz w:val="20"/>
                <w:szCs w:val="20"/>
              </w:rPr>
            </w:pPr>
            <w:r>
              <w:rPr>
                <w:rFonts w:hint="eastAsia"/>
                <w:sz w:val="20"/>
                <w:szCs w:val="20"/>
              </w:rPr>
              <w:t>22</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大足区</w:t>
            </w:r>
          </w:p>
        </w:tc>
        <w:tc>
          <w:tcPr>
            <w:tcW w:w="1415"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 xml:space="preserve">91.23 </w:t>
            </w:r>
          </w:p>
        </w:tc>
        <w:tc>
          <w:tcPr>
            <w:tcW w:w="1079"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 xml:space="preserve">-4.7 </w:t>
            </w:r>
          </w:p>
        </w:tc>
        <w:tc>
          <w:tcPr>
            <w:tcW w:w="1065" w:type="pct"/>
            <w:tcBorders>
              <w:left w:val="nil"/>
              <w:right w:val="single" w:color="auto" w:sz="4" w:space="0"/>
            </w:tcBorders>
            <w:vAlign w:val="center"/>
          </w:tcPr>
          <w:p>
            <w:pPr>
              <w:spacing w:line="240" w:lineRule="exact"/>
              <w:jc w:val="right"/>
              <w:rPr>
                <w:sz w:val="20"/>
                <w:szCs w:val="20"/>
              </w:rPr>
            </w:pPr>
            <w:r>
              <w:rPr>
                <w:rFonts w:hint="eastAsia"/>
                <w:sz w:val="20"/>
                <w:szCs w:val="20"/>
              </w:rPr>
              <w:t>13</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璧山区</w:t>
            </w:r>
          </w:p>
        </w:tc>
        <w:tc>
          <w:tcPr>
            <w:tcW w:w="1415"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 xml:space="preserve">154.66 </w:t>
            </w:r>
          </w:p>
        </w:tc>
        <w:tc>
          <w:tcPr>
            <w:tcW w:w="1079"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 xml:space="preserve">-24.1 </w:t>
            </w:r>
          </w:p>
        </w:tc>
        <w:tc>
          <w:tcPr>
            <w:tcW w:w="1065" w:type="pct"/>
            <w:tcBorders>
              <w:left w:val="nil"/>
              <w:right w:val="single" w:color="auto" w:sz="4" w:space="0"/>
            </w:tcBorders>
            <w:vAlign w:val="center"/>
          </w:tcPr>
          <w:p>
            <w:pPr>
              <w:spacing w:line="240" w:lineRule="exact"/>
              <w:jc w:val="right"/>
              <w:rPr>
                <w:sz w:val="20"/>
                <w:szCs w:val="20"/>
              </w:rPr>
            </w:pPr>
            <w:r>
              <w:rPr>
                <w:rFonts w:hint="eastAsia"/>
                <w:sz w:val="20"/>
                <w:szCs w:val="20"/>
              </w:rPr>
              <w:t>30</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铜梁区</w:t>
            </w:r>
          </w:p>
        </w:tc>
        <w:tc>
          <w:tcPr>
            <w:tcW w:w="1415"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 xml:space="preserve">50.66 </w:t>
            </w:r>
          </w:p>
        </w:tc>
        <w:tc>
          <w:tcPr>
            <w:tcW w:w="1079"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 xml:space="preserve">-23.2 </w:t>
            </w:r>
          </w:p>
        </w:tc>
        <w:tc>
          <w:tcPr>
            <w:tcW w:w="1065" w:type="pct"/>
            <w:tcBorders>
              <w:left w:val="nil"/>
              <w:right w:val="single" w:color="auto" w:sz="4" w:space="0"/>
            </w:tcBorders>
            <w:vAlign w:val="center"/>
          </w:tcPr>
          <w:p>
            <w:pPr>
              <w:spacing w:line="240" w:lineRule="exact"/>
              <w:jc w:val="right"/>
              <w:rPr>
                <w:sz w:val="20"/>
                <w:szCs w:val="20"/>
              </w:rPr>
            </w:pPr>
            <w:r>
              <w:rPr>
                <w:rFonts w:hint="eastAsia"/>
                <w:sz w:val="20"/>
                <w:szCs w:val="20"/>
              </w:rPr>
              <w:t>29</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潼南区</w:t>
            </w:r>
          </w:p>
        </w:tc>
        <w:tc>
          <w:tcPr>
            <w:tcW w:w="1415"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 xml:space="preserve">97.79 </w:t>
            </w:r>
          </w:p>
        </w:tc>
        <w:tc>
          <w:tcPr>
            <w:tcW w:w="1079" w:type="pct"/>
            <w:tcBorders>
              <w:left w:val="nil"/>
              <w:right w:val="single" w:color="auto" w:sz="4" w:space="0"/>
            </w:tcBorders>
            <w:shd w:val="clear" w:color="auto" w:fill="auto"/>
            <w:noWrap/>
            <w:vAlign w:val="center"/>
          </w:tcPr>
          <w:p>
            <w:pPr>
              <w:spacing w:line="240" w:lineRule="exact"/>
              <w:jc w:val="right"/>
              <w:rPr>
                <w:sz w:val="20"/>
                <w:szCs w:val="20"/>
              </w:rPr>
            </w:pPr>
            <w:r>
              <w:rPr>
                <w:rFonts w:hint="eastAsia"/>
                <w:sz w:val="20"/>
                <w:szCs w:val="20"/>
              </w:rPr>
              <w:t xml:space="preserve">-4.6 </w:t>
            </w:r>
          </w:p>
        </w:tc>
        <w:tc>
          <w:tcPr>
            <w:tcW w:w="1065" w:type="pct"/>
            <w:tcBorders>
              <w:left w:val="nil"/>
              <w:right w:val="single" w:color="auto" w:sz="4" w:space="0"/>
            </w:tcBorders>
            <w:vAlign w:val="center"/>
          </w:tcPr>
          <w:p>
            <w:pPr>
              <w:spacing w:line="240" w:lineRule="exact"/>
              <w:jc w:val="right"/>
              <w:rPr>
                <w:sz w:val="20"/>
                <w:szCs w:val="20"/>
              </w:rPr>
            </w:pPr>
            <w:r>
              <w:rPr>
                <w:rFonts w:hint="eastAsia"/>
                <w:sz w:val="20"/>
                <w:szCs w:val="20"/>
              </w:rPr>
              <w:t>12</w:t>
            </w:r>
          </w:p>
        </w:tc>
      </w:tr>
      <w:tr>
        <w:tblPrEx>
          <w:tblCellMar>
            <w:top w:w="0" w:type="dxa"/>
            <w:left w:w="108" w:type="dxa"/>
            <w:bottom w:w="0" w:type="dxa"/>
            <w:right w:w="108" w:type="dxa"/>
          </w:tblCellMar>
        </w:tblPrEx>
        <w:trPr>
          <w:trHeight w:val="393" w:hRule="exact"/>
        </w:trPr>
        <w:tc>
          <w:tcPr>
            <w:tcW w:w="1441" w:type="pct"/>
            <w:tcBorders>
              <w:left w:val="single" w:color="auto" w:sz="4" w:space="0"/>
              <w:bottom w:val="single" w:color="auto" w:sz="4" w:space="0"/>
              <w:right w:val="single" w:color="auto" w:sz="4" w:space="0"/>
            </w:tcBorders>
            <w:shd w:val="clear" w:color="auto" w:fill="auto"/>
            <w:noWrap/>
            <w:vAlign w:val="center"/>
          </w:tcPr>
          <w:p>
            <w:pPr>
              <w:spacing w:line="240" w:lineRule="exact"/>
              <w:jc w:val="center"/>
              <w:rPr>
                <w:sz w:val="20"/>
                <w:szCs w:val="20"/>
              </w:rPr>
            </w:pPr>
            <w:r>
              <w:rPr>
                <w:rFonts w:hint="eastAsia"/>
                <w:sz w:val="20"/>
                <w:szCs w:val="20"/>
              </w:rPr>
              <w:t>荣昌区</w:t>
            </w:r>
          </w:p>
        </w:tc>
        <w:tc>
          <w:tcPr>
            <w:tcW w:w="1415" w:type="pct"/>
            <w:tcBorders>
              <w:left w:val="nil"/>
              <w:bottom w:val="single" w:color="auto" w:sz="4" w:space="0"/>
              <w:right w:val="single" w:color="auto" w:sz="4" w:space="0"/>
            </w:tcBorders>
            <w:shd w:val="clear" w:color="auto" w:fill="auto"/>
            <w:noWrap/>
            <w:vAlign w:val="center"/>
          </w:tcPr>
          <w:p>
            <w:pPr>
              <w:spacing w:line="240" w:lineRule="exact"/>
              <w:jc w:val="right"/>
              <w:rPr>
                <w:sz w:val="20"/>
                <w:szCs w:val="20"/>
              </w:rPr>
            </w:pPr>
            <w:r>
              <w:rPr>
                <w:rFonts w:hint="eastAsia"/>
                <w:sz w:val="20"/>
                <w:szCs w:val="20"/>
              </w:rPr>
              <w:t xml:space="preserve">55.44 </w:t>
            </w:r>
          </w:p>
        </w:tc>
        <w:tc>
          <w:tcPr>
            <w:tcW w:w="1079" w:type="pct"/>
            <w:tcBorders>
              <w:left w:val="nil"/>
              <w:bottom w:val="single" w:color="auto" w:sz="4" w:space="0"/>
              <w:right w:val="single" w:color="auto" w:sz="4" w:space="0"/>
            </w:tcBorders>
            <w:shd w:val="clear" w:color="auto" w:fill="auto"/>
            <w:noWrap/>
            <w:vAlign w:val="center"/>
          </w:tcPr>
          <w:p>
            <w:pPr>
              <w:spacing w:line="240" w:lineRule="exact"/>
              <w:jc w:val="right"/>
              <w:rPr>
                <w:sz w:val="20"/>
                <w:szCs w:val="20"/>
              </w:rPr>
            </w:pPr>
            <w:r>
              <w:rPr>
                <w:rFonts w:hint="eastAsia"/>
                <w:sz w:val="20"/>
                <w:szCs w:val="20"/>
              </w:rPr>
              <w:t xml:space="preserve">-8.3 </w:t>
            </w:r>
          </w:p>
        </w:tc>
        <w:tc>
          <w:tcPr>
            <w:tcW w:w="1065" w:type="pct"/>
            <w:tcBorders>
              <w:left w:val="nil"/>
              <w:bottom w:val="single" w:color="auto" w:sz="4" w:space="0"/>
              <w:right w:val="single" w:color="auto" w:sz="4" w:space="0"/>
            </w:tcBorders>
            <w:vAlign w:val="center"/>
          </w:tcPr>
          <w:p>
            <w:pPr>
              <w:spacing w:line="240" w:lineRule="exact"/>
              <w:jc w:val="right"/>
              <w:rPr>
                <w:sz w:val="20"/>
                <w:szCs w:val="20"/>
              </w:rPr>
            </w:pPr>
            <w:r>
              <w:rPr>
                <w:rFonts w:hint="eastAsia"/>
                <w:sz w:val="20"/>
                <w:szCs w:val="20"/>
              </w:rPr>
              <w:t>17</w:t>
            </w:r>
          </w:p>
        </w:tc>
      </w:tr>
    </w:tbl>
    <w:p>
      <w:pPr>
        <w:rPr>
          <w:rFonts w:ascii="宋体" w:hAnsi="宋体"/>
          <w:sz w:val="18"/>
          <w:szCs w:val="18"/>
        </w:rPr>
      </w:pPr>
    </w:p>
    <w:sectPr>
      <w:footerReference r:id="rId3" w:type="default"/>
      <w:pgSz w:w="7031" w:h="10773"/>
      <w:pgMar w:top="680" w:right="851" w:bottom="244" w:left="851" w:header="567" w:footer="340"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Courier New">
    <w:altName w:val="DejaVu Sans"/>
    <w:panose1 w:val="02070309020205020404"/>
    <w:charset w:val="00"/>
    <w:family w:val="modern"/>
    <w:pitch w:val="default"/>
    <w:sig w:usb0="00000000" w:usb1="00000000" w:usb2="00000009" w:usb3="00000000" w:csb0="000001FF" w:csb1="00000000"/>
  </w:font>
  <w:font w:name="方正黑体_GBK">
    <w:panose1 w:val="02000000000000000000"/>
    <w:charset w:val="86"/>
    <w:family w:val="script"/>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隶书">
    <w:altName w:val="方正隶书_GBK"/>
    <w:panose1 w:val="02010509060101010101"/>
    <w:charset w:val="86"/>
    <w:family w:val="modern"/>
    <w:pitch w:val="default"/>
    <w:sig w:usb0="00000000" w:usb1="00000000" w:usb2="0000001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隶书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t>- 4 -</w: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BDF"/>
    <w:rsid w:val="000000FC"/>
    <w:rsid w:val="00000268"/>
    <w:rsid w:val="00000526"/>
    <w:rsid w:val="0000066B"/>
    <w:rsid w:val="0000087F"/>
    <w:rsid w:val="000009B3"/>
    <w:rsid w:val="00000A8E"/>
    <w:rsid w:val="00000D1D"/>
    <w:rsid w:val="000012CC"/>
    <w:rsid w:val="00001372"/>
    <w:rsid w:val="000016E6"/>
    <w:rsid w:val="00001C69"/>
    <w:rsid w:val="00001C83"/>
    <w:rsid w:val="00001CFB"/>
    <w:rsid w:val="00002114"/>
    <w:rsid w:val="0000214D"/>
    <w:rsid w:val="000022EA"/>
    <w:rsid w:val="000023A9"/>
    <w:rsid w:val="00002B72"/>
    <w:rsid w:val="00003380"/>
    <w:rsid w:val="0000364D"/>
    <w:rsid w:val="0000397D"/>
    <w:rsid w:val="00004275"/>
    <w:rsid w:val="00004567"/>
    <w:rsid w:val="00004698"/>
    <w:rsid w:val="00004839"/>
    <w:rsid w:val="00004C38"/>
    <w:rsid w:val="00004FC9"/>
    <w:rsid w:val="00005252"/>
    <w:rsid w:val="00005E89"/>
    <w:rsid w:val="00005FD6"/>
    <w:rsid w:val="0000616C"/>
    <w:rsid w:val="000062AF"/>
    <w:rsid w:val="000063E8"/>
    <w:rsid w:val="00006732"/>
    <w:rsid w:val="000067E8"/>
    <w:rsid w:val="000069C3"/>
    <w:rsid w:val="000069E8"/>
    <w:rsid w:val="00006E07"/>
    <w:rsid w:val="00006FE1"/>
    <w:rsid w:val="00007051"/>
    <w:rsid w:val="000070CA"/>
    <w:rsid w:val="00007589"/>
    <w:rsid w:val="00007981"/>
    <w:rsid w:val="00007C19"/>
    <w:rsid w:val="00007D87"/>
    <w:rsid w:val="0001007D"/>
    <w:rsid w:val="000103C2"/>
    <w:rsid w:val="00010609"/>
    <w:rsid w:val="000107EA"/>
    <w:rsid w:val="000108D6"/>
    <w:rsid w:val="00010A61"/>
    <w:rsid w:val="00010F1B"/>
    <w:rsid w:val="000110B8"/>
    <w:rsid w:val="000114B7"/>
    <w:rsid w:val="000117A7"/>
    <w:rsid w:val="00011A54"/>
    <w:rsid w:val="0001230A"/>
    <w:rsid w:val="000126C1"/>
    <w:rsid w:val="000129BF"/>
    <w:rsid w:val="00013087"/>
    <w:rsid w:val="0001345A"/>
    <w:rsid w:val="00013475"/>
    <w:rsid w:val="00013E1B"/>
    <w:rsid w:val="000140FD"/>
    <w:rsid w:val="000144EE"/>
    <w:rsid w:val="0001493F"/>
    <w:rsid w:val="00014AE6"/>
    <w:rsid w:val="00014D22"/>
    <w:rsid w:val="00014EC2"/>
    <w:rsid w:val="00014F47"/>
    <w:rsid w:val="0001526A"/>
    <w:rsid w:val="00015370"/>
    <w:rsid w:val="00015613"/>
    <w:rsid w:val="00016010"/>
    <w:rsid w:val="0001636E"/>
    <w:rsid w:val="0001648F"/>
    <w:rsid w:val="000169D5"/>
    <w:rsid w:val="00016C49"/>
    <w:rsid w:val="00017672"/>
    <w:rsid w:val="0001771B"/>
    <w:rsid w:val="00017A3C"/>
    <w:rsid w:val="00017A88"/>
    <w:rsid w:val="00017C9D"/>
    <w:rsid w:val="00017E7F"/>
    <w:rsid w:val="0002017A"/>
    <w:rsid w:val="0002039A"/>
    <w:rsid w:val="000203EE"/>
    <w:rsid w:val="000208D6"/>
    <w:rsid w:val="00020940"/>
    <w:rsid w:val="00021044"/>
    <w:rsid w:val="00021445"/>
    <w:rsid w:val="000215DC"/>
    <w:rsid w:val="00021C2B"/>
    <w:rsid w:val="00022205"/>
    <w:rsid w:val="000230E7"/>
    <w:rsid w:val="00023283"/>
    <w:rsid w:val="00023498"/>
    <w:rsid w:val="00023F32"/>
    <w:rsid w:val="00024227"/>
    <w:rsid w:val="00024330"/>
    <w:rsid w:val="00024708"/>
    <w:rsid w:val="0002489B"/>
    <w:rsid w:val="00024B17"/>
    <w:rsid w:val="00024E51"/>
    <w:rsid w:val="0002579C"/>
    <w:rsid w:val="00025C11"/>
    <w:rsid w:val="00025EAC"/>
    <w:rsid w:val="00026634"/>
    <w:rsid w:val="00026BDF"/>
    <w:rsid w:val="00026F7C"/>
    <w:rsid w:val="00027112"/>
    <w:rsid w:val="00027C5A"/>
    <w:rsid w:val="000301BD"/>
    <w:rsid w:val="00030667"/>
    <w:rsid w:val="00030E9B"/>
    <w:rsid w:val="00030FB1"/>
    <w:rsid w:val="0003119B"/>
    <w:rsid w:val="000311E2"/>
    <w:rsid w:val="00031496"/>
    <w:rsid w:val="00032A49"/>
    <w:rsid w:val="00032B45"/>
    <w:rsid w:val="000333ED"/>
    <w:rsid w:val="00033771"/>
    <w:rsid w:val="00033929"/>
    <w:rsid w:val="00033999"/>
    <w:rsid w:val="000339BE"/>
    <w:rsid w:val="000343A6"/>
    <w:rsid w:val="000343F8"/>
    <w:rsid w:val="00034B81"/>
    <w:rsid w:val="00034E00"/>
    <w:rsid w:val="00034ECB"/>
    <w:rsid w:val="0003519A"/>
    <w:rsid w:val="00035B16"/>
    <w:rsid w:val="00035DD4"/>
    <w:rsid w:val="000360A3"/>
    <w:rsid w:val="00036128"/>
    <w:rsid w:val="00036724"/>
    <w:rsid w:val="00036BDC"/>
    <w:rsid w:val="00037638"/>
    <w:rsid w:val="00037A43"/>
    <w:rsid w:val="00037E44"/>
    <w:rsid w:val="00037F3A"/>
    <w:rsid w:val="000402DF"/>
    <w:rsid w:val="0004035D"/>
    <w:rsid w:val="00041179"/>
    <w:rsid w:val="00041193"/>
    <w:rsid w:val="00041EF9"/>
    <w:rsid w:val="000421BA"/>
    <w:rsid w:val="0004255E"/>
    <w:rsid w:val="000425C9"/>
    <w:rsid w:val="000429EE"/>
    <w:rsid w:val="000435E3"/>
    <w:rsid w:val="00043AD1"/>
    <w:rsid w:val="0004456E"/>
    <w:rsid w:val="00044CC9"/>
    <w:rsid w:val="00044DC7"/>
    <w:rsid w:val="000452A3"/>
    <w:rsid w:val="0004566B"/>
    <w:rsid w:val="000458AF"/>
    <w:rsid w:val="000462FC"/>
    <w:rsid w:val="00046F92"/>
    <w:rsid w:val="00047056"/>
    <w:rsid w:val="0004748C"/>
    <w:rsid w:val="00047B92"/>
    <w:rsid w:val="00047F44"/>
    <w:rsid w:val="0005093A"/>
    <w:rsid w:val="000512A5"/>
    <w:rsid w:val="000514C0"/>
    <w:rsid w:val="000519F3"/>
    <w:rsid w:val="0005223F"/>
    <w:rsid w:val="00052615"/>
    <w:rsid w:val="0005273E"/>
    <w:rsid w:val="00052A52"/>
    <w:rsid w:val="00052C3E"/>
    <w:rsid w:val="00052E43"/>
    <w:rsid w:val="00052F25"/>
    <w:rsid w:val="00052F49"/>
    <w:rsid w:val="00053663"/>
    <w:rsid w:val="0005397B"/>
    <w:rsid w:val="00053B35"/>
    <w:rsid w:val="00053BCF"/>
    <w:rsid w:val="000540D7"/>
    <w:rsid w:val="00054477"/>
    <w:rsid w:val="0005461B"/>
    <w:rsid w:val="0005467B"/>
    <w:rsid w:val="000547BB"/>
    <w:rsid w:val="00055B14"/>
    <w:rsid w:val="00055C12"/>
    <w:rsid w:val="00055CD1"/>
    <w:rsid w:val="00056128"/>
    <w:rsid w:val="0005630B"/>
    <w:rsid w:val="00056D96"/>
    <w:rsid w:val="000575A3"/>
    <w:rsid w:val="00057965"/>
    <w:rsid w:val="000600FA"/>
    <w:rsid w:val="00060264"/>
    <w:rsid w:val="00060819"/>
    <w:rsid w:val="00060957"/>
    <w:rsid w:val="000609D8"/>
    <w:rsid w:val="00060F13"/>
    <w:rsid w:val="0006151C"/>
    <w:rsid w:val="0006242D"/>
    <w:rsid w:val="0006299F"/>
    <w:rsid w:val="000629C2"/>
    <w:rsid w:val="000631D3"/>
    <w:rsid w:val="000632E1"/>
    <w:rsid w:val="000637A9"/>
    <w:rsid w:val="000637CE"/>
    <w:rsid w:val="00064D79"/>
    <w:rsid w:val="000658DE"/>
    <w:rsid w:val="00065BD5"/>
    <w:rsid w:val="00065C5D"/>
    <w:rsid w:val="00065CB0"/>
    <w:rsid w:val="00065E00"/>
    <w:rsid w:val="000660B1"/>
    <w:rsid w:val="00066720"/>
    <w:rsid w:val="000667B0"/>
    <w:rsid w:val="00067143"/>
    <w:rsid w:val="000672D9"/>
    <w:rsid w:val="0007036A"/>
    <w:rsid w:val="00070893"/>
    <w:rsid w:val="00070904"/>
    <w:rsid w:val="00070A26"/>
    <w:rsid w:val="00070B46"/>
    <w:rsid w:val="000716BE"/>
    <w:rsid w:val="000726BE"/>
    <w:rsid w:val="00072849"/>
    <w:rsid w:val="00072A19"/>
    <w:rsid w:val="00072A2C"/>
    <w:rsid w:val="00072D6F"/>
    <w:rsid w:val="000733CD"/>
    <w:rsid w:val="00073676"/>
    <w:rsid w:val="00074065"/>
    <w:rsid w:val="000742C2"/>
    <w:rsid w:val="00074421"/>
    <w:rsid w:val="000748D9"/>
    <w:rsid w:val="00074C1A"/>
    <w:rsid w:val="00075B01"/>
    <w:rsid w:val="00075BD0"/>
    <w:rsid w:val="00075DF5"/>
    <w:rsid w:val="00076110"/>
    <w:rsid w:val="000768FB"/>
    <w:rsid w:val="00076B0E"/>
    <w:rsid w:val="00077083"/>
    <w:rsid w:val="000770E2"/>
    <w:rsid w:val="000777C2"/>
    <w:rsid w:val="00077861"/>
    <w:rsid w:val="00077BEA"/>
    <w:rsid w:val="00077CCF"/>
    <w:rsid w:val="00077D0C"/>
    <w:rsid w:val="00080767"/>
    <w:rsid w:val="00080790"/>
    <w:rsid w:val="00080AA5"/>
    <w:rsid w:val="00080D27"/>
    <w:rsid w:val="0008129C"/>
    <w:rsid w:val="0008153B"/>
    <w:rsid w:val="000822D4"/>
    <w:rsid w:val="000828D0"/>
    <w:rsid w:val="00083111"/>
    <w:rsid w:val="00083BA5"/>
    <w:rsid w:val="00084314"/>
    <w:rsid w:val="000843B8"/>
    <w:rsid w:val="0008498E"/>
    <w:rsid w:val="000849FE"/>
    <w:rsid w:val="000852D9"/>
    <w:rsid w:val="000858FF"/>
    <w:rsid w:val="00085D05"/>
    <w:rsid w:val="0008602C"/>
    <w:rsid w:val="0008611E"/>
    <w:rsid w:val="000862FD"/>
    <w:rsid w:val="00086323"/>
    <w:rsid w:val="000864B4"/>
    <w:rsid w:val="00086CB0"/>
    <w:rsid w:val="00086CBE"/>
    <w:rsid w:val="00087500"/>
    <w:rsid w:val="00087BB4"/>
    <w:rsid w:val="00090661"/>
    <w:rsid w:val="0009152D"/>
    <w:rsid w:val="00091E7C"/>
    <w:rsid w:val="00091FA6"/>
    <w:rsid w:val="00092B44"/>
    <w:rsid w:val="00092C6F"/>
    <w:rsid w:val="00093694"/>
    <w:rsid w:val="00093D76"/>
    <w:rsid w:val="00094E3A"/>
    <w:rsid w:val="00094E60"/>
    <w:rsid w:val="0009506A"/>
    <w:rsid w:val="00095772"/>
    <w:rsid w:val="000957CC"/>
    <w:rsid w:val="0009588A"/>
    <w:rsid w:val="00095BAC"/>
    <w:rsid w:val="00095FCE"/>
    <w:rsid w:val="00096354"/>
    <w:rsid w:val="000964C5"/>
    <w:rsid w:val="00096A16"/>
    <w:rsid w:val="00096B41"/>
    <w:rsid w:val="00096E64"/>
    <w:rsid w:val="000A06FB"/>
    <w:rsid w:val="000A077F"/>
    <w:rsid w:val="000A0882"/>
    <w:rsid w:val="000A0A5F"/>
    <w:rsid w:val="000A1097"/>
    <w:rsid w:val="000A1626"/>
    <w:rsid w:val="000A183B"/>
    <w:rsid w:val="000A18F9"/>
    <w:rsid w:val="000A1D79"/>
    <w:rsid w:val="000A1EE8"/>
    <w:rsid w:val="000A2104"/>
    <w:rsid w:val="000A21E2"/>
    <w:rsid w:val="000A2A20"/>
    <w:rsid w:val="000A2A9D"/>
    <w:rsid w:val="000A2B88"/>
    <w:rsid w:val="000A2D6A"/>
    <w:rsid w:val="000A2F8A"/>
    <w:rsid w:val="000A3D2D"/>
    <w:rsid w:val="000A3EFB"/>
    <w:rsid w:val="000A4A92"/>
    <w:rsid w:val="000A4EFD"/>
    <w:rsid w:val="000A51B9"/>
    <w:rsid w:val="000A6889"/>
    <w:rsid w:val="000A6A9D"/>
    <w:rsid w:val="000A6FF2"/>
    <w:rsid w:val="000A7320"/>
    <w:rsid w:val="000A743C"/>
    <w:rsid w:val="000A7BED"/>
    <w:rsid w:val="000A7EB7"/>
    <w:rsid w:val="000A7ED0"/>
    <w:rsid w:val="000B02F0"/>
    <w:rsid w:val="000B0318"/>
    <w:rsid w:val="000B0C1C"/>
    <w:rsid w:val="000B0E18"/>
    <w:rsid w:val="000B1403"/>
    <w:rsid w:val="000B2019"/>
    <w:rsid w:val="000B246D"/>
    <w:rsid w:val="000B2C65"/>
    <w:rsid w:val="000B3843"/>
    <w:rsid w:val="000B3DB6"/>
    <w:rsid w:val="000B3E96"/>
    <w:rsid w:val="000B40B5"/>
    <w:rsid w:val="000B4246"/>
    <w:rsid w:val="000B44A5"/>
    <w:rsid w:val="000B47BF"/>
    <w:rsid w:val="000B4A47"/>
    <w:rsid w:val="000B507E"/>
    <w:rsid w:val="000B52AA"/>
    <w:rsid w:val="000B5452"/>
    <w:rsid w:val="000B6414"/>
    <w:rsid w:val="000B72B2"/>
    <w:rsid w:val="000B775C"/>
    <w:rsid w:val="000B78F8"/>
    <w:rsid w:val="000B7BA3"/>
    <w:rsid w:val="000C0987"/>
    <w:rsid w:val="000C1420"/>
    <w:rsid w:val="000C173F"/>
    <w:rsid w:val="000C1953"/>
    <w:rsid w:val="000C1EDF"/>
    <w:rsid w:val="000C2247"/>
    <w:rsid w:val="000C2876"/>
    <w:rsid w:val="000C2A68"/>
    <w:rsid w:val="000C2DBF"/>
    <w:rsid w:val="000C2F8D"/>
    <w:rsid w:val="000C2F9E"/>
    <w:rsid w:val="000C31E5"/>
    <w:rsid w:val="000C368F"/>
    <w:rsid w:val="000C36E8"/>
    <w:rsid w:val="000C41BA"/>
    <w:rsid w:val="000C46DE"/>
    <w:rsid w:val="000C49C0"/>
    <w:rsid w:val="000C5138"/>
    <w:rsid w:val="000C51B0"/>
    <w:rsid w:val="000C57F9"/>
    <w:rsid w:val="000C58C5"/>
    <w:rsid w:val="000C6506"/>
    <w:rsid w:val="000C6565"/>
    <w:rsid w:val="000C66E0"/>
    <w:rsid w:val="000C7136"/>
    <w:rsid w:val="000C77BF"/>
    <w:rsid w:val="000C79A0"/>
    <w:rsid w:val="000C7CE0"/>
    <w:rsid w:val="000C7F42"/>
    <w:rsid w:val="000D0E1B"/>
    <w:rsid w:val="000D141B"/>
    <w:rsid w:val="000D1631"/>
    <w:rsid w:val="000D1944"/>
    <w:rsid w:val="000D19D4"/>
    <w:rsid w:val="000D1A92"/>
    <w:rsid w:val="000D1EF2"/>
    <w:rsid w:val="000D1EF3"/>
    <w:rsid w:val="000D20AE"/>
    <w:rsid w:val="000D22DF"/>
    <w:rsid w:val="000D242D"/>
    <w:rsid w:val="000D2FEF"/>
    <w:rsid w:val="000D306A"/>
    <w:rsid w:val="000D30EE"/>
    <w:rsid w:val="000D34D8"/>
    <w:rsid w:val="000D36C5"/>
    <w:rsid w:val="000D3707"/>
    <w:rsid w:val="000D3AA0"/>
    <w:rsid w:val="000D3D09"/>
    <w:rsid w:val="000D42DA"/>
    <w:rsid w:val="000D4A47"/>
    <w:rsid w:val="000D5411"/>
    <w:rsid w:val="000D5EBA"/>
    <w:rsid w:val="000D6186"/>
    <w:rsid w:val="000D685A"/>
    <w:rsid w:val="000D6AB6"/>
    <w:rsid w:val="000D6B41"/>
    <w:rsid w:val="000D6EDF"/>
    <w:rsid w:val="000D6FA6"/>
    <w:rsid w:val="000D7260"/>
    <w:rsid w:val="000D7502"/>
    <w:rsid w:val="000D7BD2"/>
    <w:rsid w:val="000D7C22"/>
    <w:rsid w:val="000D7D86"/>
    <w:rsid w:val="000D7D94"/>
    <w:rsid w:val="000D7FA8"/>
    <w:rsid w:val="000E10F3"/>
    <w:rsid w:val="000E1370"/>
    <w:rsid w:val="000E151E"/>
    <w:rsid w:val="000E1B06"/>
    <w:rsid w:val="000E2074"/>
    <w:rsid w:val="000E29C1"/>
    <w:rsid w:val="000E2B47"/>
    <w:rsid w:val="000E3190"/>
    <w:rsid w:val="000E3593"/>
    <w:rsid w:val="000E3724"/>
    <w:rsid w:val="000E412C"/>
    <w:rsid w:val="000E4239"/>
    <w:rsid w:val="000E42B1"/>
    <w:rsid w:val="000E45C4"/>
    <w:rsid w:val="000E5BC7"/>
    <w:rsid w:val="000E6574"/>
    <w:rsid w:val="000E6A45"/>
    <w:rsid w:val="000E6ACA"/>
    <w:rsid w:val="000E6C8C"/>
    <w:rsid w:val="000E7480"/>
    <w:rsid w:val="000E7840"/>
    <w:rsid w:val="000E7F79"/>
    <w:rsid w:val="000E7FC2"/>
    <w:rsid w:val="000F0543"/>
    <w:rsid w:val="000F063D"/>
    <w:rsid w:val="000F094A"/>
    <w:rsid w:val="000F1526"/>
    <w:rsid w:val="000F23CC"/>
    <w:rsid w:val="000F2538"/>
    <w:rsid w:val="000F25D4"/>
    <w:rsid w:val="000F2B39"/>
    <w:rsid w:val="000F2C28"/>
    <w:rsid w:val="000F2FD0"/>
    <w:rsid w:val="000F3305"/>
    <w:rsid w:val="000F3766"/>
    <w:rsid w:val="000F384B"/>
    <w:rsid w:val="000F3B15"/>
    <w:rsid w:val="000F3CC4"/>
    <w:rsid w:val="000F403E"/>
    <w:rsid w:val="000F42F7"/>
    <w:rsid w:val="000F465E"/>
    <w:rsid w:val="000F4D7E"/>
    <w:rsid w:val="000F50DC"/>
    <w:rsid w:val="000F531F"/>
    <w:rsid w:val="000F5DB4"/>
    <w:rsid w:val="000F6135"/>
    <w:rsid w:val="000F672F"/>
    <w:rsid w:val="000F6C86"/>
    <w:rsid w:val="000F7449"/>
    <w:rsid w:val="000F74D7"/>
    <w:rsid w:val="0010002C"/>
    <w:rsid w:val="001000AC"/>
    <w:rsid w:val="00100127"/>
    <w:rsid w:val="00100571"/>
    <w:rsid w:val="00100F57"/>
    <w:rsid w:val="00101B54"/>
    <w:rsid w:val="00101DB3"/>
    <w:rsid w:val="00102068"/>
    <w:rsid w:val="001020C6"/>
    <w:rsid w:val="00102772"/>
    <w:rsid w:val="001029AD"/>
    <w:rsid w:val="00102C2A"/>
    <w:rsid w:val="00102FA6"/>
    <w:rsid w:val="001046F0"/>
    <w:rsid w:val="001054B4"/>
    <w:rsid w:val="0010590F"/>
    <w:rsid w:val="00105EC7"/>
    <w:rsid w:val="00105F2F"/>
    <w:rsid w:val="001068CC"/>
    <w:rsid w:val="00106B4D"/>
    <w:rsid w:val="00107362"/>
    <w:rsid w:val="00107631"/>
    <w:rsid w:val="001100D5"/>
    <w:rsid w:val="001103A0"/>
    <w:rsid w:val="00110B4E"/>
    <w:rsid w:val="00110E06"/>
    <w:rsid w:val="0011168C"/>
    <w:rsid w:val="001118AE"/>
    <w:rsid w:val="00111908"/>
    <w:rsid w:val="00111BCF"/>
    <w:rsid w:val="00111C0B"/>
    <w:rsid w:val="00112531"/>
    <w:rsid w:val="00112941"/>
    <w:rsid w:val="00112AA9"/>
    <w:rsid w:val="00112B81"/>
    <w:rsid w:val="00112CAB"/>
    <w:rsid w:val="001131E7"/>
    <w:rsid w:val="00113544"/>
    <w:rsid w:val="001139FF"/>
    <w:rsid w:val="00113C76"/>
    <w:rsid w:val="00113FF7"/>
    <w:rsid w:val="00114A7C"/>
    <w:rsid w:val="00114D30"/>
    <w:rsid w:val="00114E30"/>
    <w:rsid w:val="00114F91"/>
    <w:rsid w:val="001153A1"/>
    <w:rsid w:val="001155FF"/>
    <w:rsid w:val="0011575F"/>
    <w:rsid w:val="001157D0"/>
    <w:rsid w:val="001157EF"/>
    <w:rsid w:val="00115C5C"/>
    <w:rsid w:val="00116377"/>
    <w:rsid w:val="00116746"/>
    <w:rsid w:val="00116A10"/>
    <w:rsid w:val="00116E47"/>
    <w:rsid w:val="00117851"/>
    <w:rsid w:val="00117A3A"/>
    <w:rsid w:val="00117C1A"/>
    <w:rsid w:val="00120025"/>
    <w:rsid w:val="00120612"/>
    <w:rsid w:val="0012076A"/>
    <w:rsid w:val="001209CF"/>
    <w:rsid w:val="00120D51"/>
    <w:rsid w:val="001211BA"/>
    <w:rsid w:val="0012149D"/>
    <w:rsid w:val="001214B2"/>
    <w:rsid w:val="00121654"/>
    <w:rsid w:val="001217FD"/>
    <w:rsid w:val="001220C0"/>
    <w:rsid w:val="00122290"/>
    <w:rsid w:val="00122C0C"/>
    <w:rsid w:val="00122E2D"/>
    <w:rsid w:val="00122FCC"/>
    <w:rsid w:val="00123728"/>
    <w:rsid w:val="001244E2"/>
    <w:rsid w:val="0012479D"/>
    <w:rsid w:val="00124C26"/>
    <w:rsid w:val="00124F36"/>
    <w:rsid w:val="00125375"/>
    <w:rsid w:val="00125525"/>
    <w:rsid w:val="001257CA"/>
    <w:rsid w:val="00125970"/>
    <w:rsid w:val="001269B2"/>
    <w:rsid w:val="0012705C"/>
    <w:rsid w:val="001270E7"/>
    <w:rsid w:val="00127679"/>
    <w:rsid w:val="001277C6"/>
    <w:rsid w:val="001301C8"/>
    <w:rsid w:val="00130A34"/>
    <w:rsid w:val="00130BF7"/>
    <w:rsid w:val="00130F28"/>
    <w:rsid w:val="00131298"/>
    <w:rsid w:val="001316F2"/>
    <w:rsid w:val="00131821"/>
    <w:rsid w:val="00131A2B"/>
    <w:rsid w:val="00131A7B"/>
    <w:rsid w:val="00131C2D"/>
    <w:rsid w:val="00131C52"/>
    <w:rsid w:val="00131C59"/>
    <w:rsid w:val="0013251A"/>
    <w:rsid w:val="00132A0C"/>
    <w:rsid w:val="00132A18"/>
    <w:rsid w:val="00132FA8"/>
    <w:rsid w:val="00133178"/>
    <w:rsid w:val="00133570"/>
    <w:rsid w:val="001335B4"/>
    <w:rsid w:val="00133F57"/>
    <w:rsid w:val="00134000"/>
    <w:rsid w:val="001342D9"/>
    <w:rsid w:val="00134339"/>
    <w:rsid w:val="00134617"/>
    <w:rsid w:val="00134A67"/>
    <w:rsid w:val="00134F82"/>
    <w:rsid w:val="0013572F"/>
    <w:rsid w:val="001363F6"/>
    <w:rsid w:val="00136613"/>
    <w:rsid w:val="001369F1"/>
    <w:rsid w:val="00137733"/>
    <w:rsid w:val="00137A0F"/>
    <w:rsid w:val="00137A72"/>
    <w:rsid w:val="00137B56"/>
    <w:rsid w:val="001402D6"/>
    <w:rsid w:val="00140403"/>
    <w:rsid w:val="00140F5A"/>
    <w:rsid w:val="0014112E"/>
    <w:rsid w:val="00141501"/>
    <w:rsid w:val="00142013"/>
    <w:rsid w:val="00142034"/>
    <w:rsid w:val="0014263F"/>
    <w:rsid w:val="00142B8A"/>
    <w:rsid w:val="00142FB1"/>
    <w:rsid w:val="00143253"/>
    <w:rsid w:val="00143878"/>
    <w:rsid w:val="001439E6"/>
    <w:rsid w:val="00143A47"/>
    <w:rsid w:val="00143A74"/>
    <w:rsid w:val="00143CE5"/>
    <w:rsid w:val="00144CAA"/>
    <w:rsid w:val="00145389"/>
    <w:rsid w:val="001458D8"/>
    <w:rsid w:val="00146266"/>
    <w:rsid w:val="0014660C"/>
    <w:rsid w:val="0014660D"/>
    <w:rsid w:val="00146F17"/>
    <w:rsid w:val="00147073"/>
    <w:rsid w:val="00147346"/>
    <w:rsid w:val="001475C5"/>
    <w:rsid w:val="0014794E"/>
    <w:rsid w:val="00147D46"/>
    <w:rsid w:val="001500F0"/>
    <w:rsid w:val="0015049C"/>
    <w:rsid w:val="00150934"/>
    <w:rsid w:val="0015102A"/>
    <w:rsid w:val="0015191F"/>
    <w:rsid w:val="00151DB9"/>
    <w:rsid w:val="00151FEB"/>
    <w:rsid w:val="0015281E"/>
    <w:rsid w:val="00152B3F"/>
    <w:rsid w:val="00152CC6"/>
    <w:rsid w:val="00153491"/>
    <w:rsid w:val="0015399A"/>
    <w:rsid w:val="00154820"/>
    <w:rsid w:val="00154AF2"/>
    <w:rsid w:val="001550EF"/>
    <w:rsid w:val="00155208"/>
    <w:rsid w:val="00155B4C"/>
    <w:rsid w:val="00155C4B"/>
    <w:rsid w:val="0015638E"/>
    <w:rsid w:val="001568E0"/>
    <w:rsid w:val="00156937"/>
    <w:rsid w:val="0015729A"/>
    <w:rsid w:val="00157756"/>
    <w:rsid w:val="00157E23"/>
    <w:rsid w:val="0016071B"/>
    <w:rsid w:val="001608D3"/>
    <w:rsid w:val="00160A1B"/>
    <w:rsid w:val="00161316"/>
    <w:rsid w:val="0016168C"/>
    <w:rsid w:val="00161882"/>
    <w:rsid w:val="00161DB8"/>
    <w:rsid w:val="00161F65"/>
    <w:rsid w:val="00162527"/>
    <w:rsid w:val="001625BA"/>
    <w:rsid w:val="00162732"/>
    <w:rsid w:val="00163204"/>
    <w:rsid w:val="0016346F"/>
    <w:rsid w:val="00163DC7"/>
    <w:rsid w:val="00164169"/>
    <w:rsid w:val="0016432A"/>
    <w:rsid w:val="001649E3"/>
    <w:rsid w:val="00164CF8"/>
    <w:rsid w:val="00165512"/>
    <w:rsid w:val="001661EF"/>
    <w:rsid w:val="001663C7"/>
    <w:rsid w:val="00166555"/>
    <w:rsid w:val="00166595"/>
    <w:rsid w:val="00166B18"/>
    <w:rsid w:val="00166B4E"/>
    <w:rsid w:val="00166F65"/>
    <w:rsid w:val="00167080"/>
    <w:rsid w:val="00167194"/>
    <w:rsid w:val="00167437"/>
    <w:rsid w:val="00167887"/>
    <w:rsid w:val="001678AC"/>
    <w:rsid w:val="00170139"/>
    <w:rsid w:val="0017032E"/>
    <w:rsid w:val="001703AC"/>
    <w:rsid w:val="0017074E"/>
    <w:rsid w:val="0017083B"/>
    <w:rsid w:val="00170D28"/>
    <w:rsid w:val="00170D88"/>
    <w:rsid w:val="001719CD"/>
    <w:rsid w:val="00171BA1"/>
    <w:rsid w:val="00171CB8"/>
    <w:rsid w:val="001722C3"/>
    <w:rsid w:val="00172998"/>
    <w:rsid w:val="00172A49"/>
    <w:rsid w:val="00172C61"/>
    <w:rsid w:val="00172FAA"/>
    <w:rsid w:val="00173303"/>
    <w:rsid w:val="00173DD5"/>
    <w:rsid w:val="00173E6C"/>
    <w:rsid w:val="00173FFE"/>
    <w:rsid w:val="00174A0B"/>
    <w:rsid w:val="00175060"/>
    <w:rsid w:val="001750CC"/>
    <w:rsid w:val="001761C7"/>
    <w:rsid w:val="001761CD"/>
    <w:rsid w:val="001764F8"/>
    <w:rsid w:val="001767FF"/>
    <w:rsid w:val="00176881"/>
    <w:rsid w:val="00177721"/>
    <w:rsid w:val="00177855"/>
    <w:rsid w:val="00177E98"/>
    <w:rsid w:val="00180709"/>
    <w:rsid w:val="0018077D"/>
    <w:rsid w:val="00180796"/>
    <w:rsid w:val="00180D2D"/>
    <w:rsid w:val="00180D6E"/>
    <w:rsid w:val="00181290"/>
    <w:rsid w:val="0018150E"/>
    <w:rsid w:val="00182609"/>
    <w:rsid w:val="0018268F"/>
    <w:rsid w:val="00182989"/>
    <w:rsid w:val="00182FD1"/>
    <w:rsid w:val="001833A8"/>
    <w:rsid w:val="001837A7"/>
    <w:rsid w:val="001838BC"/>
    <w:rsid w:val="00183A07"/>
    <w:rsid w:val="00183AA5"/>
    <w:rsid w:val="001840C2"/>
    <w:rsid w:val="001840DD"/>
    <w:rsid w:val="00184B2C"/>
    <w:rsid w:val="00185293"/>
    <w:rsid w:val="00185817"/>
    <w:rsid w:val="00185B53"/>
    <w:rsid w:val="00185DA5"/>
    <w:rsid w:val="0018603D"/>
    <w:rsid w:val="00186148"/>
    <w:rsid w:val="001861CB"/>
    <w:rsid w:val="001864AD"/>
    <w:rsid w:val="0018686D"/>
    <w:rsid w:val="001868B8"/>
    <w:rsid w:val="001869D6"/>
    <w:rsid w:val="00186E07"/>
    <w:rsid w:val="00187619"/>
    <w:rsid w:val="00187DA0"/>
    <w:rsid w:val="00190004"/>
    <w:rsid w:val="001903EE"/>
    <w:rsid w:val="001904AC"/>
    <w:rsid w:val="001904F5"/>
    <w:rsid w:val="00190A8A"/>
    <w:rsid w:val="00190CA6"/>
    <w:rsid w:val="00190DAF"/>
    <w:rsid w:val="00191038"/>
    <w:rsid w:val="00191A2A"/>
    <w:rsid w:val="00191CC0"/>
    <w:rsid w:val="00191CFE"/>
    <w:rsid w:val="00191D73"/>
    <w:rsid w:val="00192A06"/>
    <w:rsid w:val="00192BF9"/>
    <w:rsid w:val="00192C01"/>
    <w:rsid w:val="00192E43"/>
    <w:rsid w:val="00192FF2"/>
    <w:rsid w:val="001932E3"/>
    <w:rsid w:val="00193F4C"/>
    <w:rsid w:val="00193FC3"/>
    <w:rsid w:val="0019442A"/>
    <w:rsid w:val="00194881"/>
    <w:rsid w:val="00194C3C"/>
    <w:rsid w:val="00194CF8"/>
    <w:rsid w:val="001950DD"/>
    <w:rsid w:val="00195545"/>
    <w:rsid w:val="00195AA5"/>
    <w:rsid w:val="00195E0F"/>
    <w:rsid w:val="00195EF3"/>
    <w:rsid w:val="0019618E"/>
    <w:rsid w:val="00196264"/>
    <w:rsid w:val="00196C73"/>
    <w:rsid w:val="00196E77"/>
    <w:rsid w:val="00197159"/>
    <w:rsid w:val="001974B2"/>
    <w:rsid w:val="0019760D"/>
    <w:rsid w:val="00197623"/>
    <w:rsid w:val="00197BE8"/>
    <w:rsid w:val="001A040E"/>
    <w:rsid w:val="001A07B0"/>
    <w:rsid w:val="001A0D8D"/>
    <w:rsid w:val="001A18B3"/>
    <w:rsid w:val="001A1A27"/>
    <w:rsid w:val="001A1BB8"/>
    <w:rsid w:val="001A1EE0"/>
    <w:rsid w:val="001A22E6"/>
    <w:rsid w:val="001A2690"/>
    <w:rsid w:val="001A26C6"/>
    <w:rsid w:val="001A2870"/>
    <w:rsid w:val="001A2DE6"/>
    <w:rsid w:val="001A30D9"/>
    <w:rsid w:val="001A3522"/>
    <w:rsid w:val="001A3617"/>
    <w:rsid w:val="001A385D"/>
    <w:rsid w:val="001A413D"/>
    <w:rsid w:val="001A455B"/>
    <w:rsid w:val="001A47B2"/>
    <w:rsid w:val="001A52EE"/>
    <w:rsid w:val="001A52FC"/>
    <w:rsid w:val="001A5744"/>
    <w:rsid w:val="001A58C7"/>
    <w:rsid w:val="001A5A4C"/>
    <w:rsid w:val="001A611D"/>
    <w:rsid w:val="001A63E0"/>
    <w:rsid w:val="001A6E94"/>
    <w:rsid w:val="001A720F"/>
    <w:rsid w:val="001A7351"/>
    <w:rsid w:val="001A737C"/>
    <w:rsid w:val="001A7788"/>
    <w:rsid w:val="001A7B22"/>
    <w:rsid w:val="001B0042"/>
    <w:rsid w:val="001B00E9"/>
    <w:rsid w:val="001B061E"/>
    <w:rsid w:val="001B0875"/>
    <w:rsid w:val="001B097F"/>
    <w:rsid w:val="001B09D2"/>
    <w:rsid w:val="001B110A"/>
    <w:rsid w:val="001B15C3"/>
    <w:rsid w:val="001B1657"/>
    <w:rsid w:val="001B171E"/>
    <w:rsid w:val="001B266C"/>
    <w:rsid w:val="001B2AB7"/>
    <w:rsid w:val="001B3147"/>
    <w:rsid w:val="001B3951"/>
    <w:rsid w:val="001B3E99"/>
    <w:rsid w:val="001B40D8"/>
    <w:rsid w:val="001B469C"/>
    <w:rsid w:val="001B4D42"/>
    <w:rsid w:val="001B4E15"/>
    <w:rsid w:val="001B522B"/>
    <w:rsid w:val="001B592F"/>
    <w:rsid w:val="001B5EBF"/>
    <w:rsid w:val="001B6D2C"/>
    <w:rsid w:val="001B6FF7"/>
    <w:rsid w:val="001B7214"/>
    <w:rsid w:val="001B7541"/>
    <w:rsid w:val="001C0134"/>
    <w:rsid w:val="001C03D2"/>
    <w:rsid w:val="001C0957"/>
    <w:rsid w:val="001C095D"/>
    <w:rsid w:val="001C0BB2"/>
    <w:rsid w:val="001C0E31"/>
    <w:rsid w:val="001C0F79"/>
    <w:rsid w:val="001C0F96"/>
    <w:rsid w:val="001C11B5"/>
    <w:rsid w:val="001C135C"/>
    <w:rsid w:val="001C21B4"/>
    <w:rsid w:val="001C2373"/>
    <w:rsid w:val="001C27D3"/>
    <w:rsid w:val="001C3C61"/>
    <w:rsid w:val="001C3E69"/>
    <w:rsid w:val="001C41D7"/>
    <w:rsid w:val="001C4834"/>
    <w:rsid w:val="001C4B72"/>
    <w:rsid w:val="001C4E61"/>
    <w:rsid w:val="001C51FE"/>
    <w:rsid w:val="001C535B"/>
    <w:rsid w:val="001C549B"/>
    <w:rsid w:val="001C5704"/>
    <w:rsid w:val="001C57F9"/>
    <w:rsid w:val="001C5AE2"/>
    <w:rsid w:val="001C5C25"/>
    <w:rsid w:val="001C6831"/>
    <w:rsid w:val="001C6898"/>
    <w:rsid w:val="001C6E6A"/>
    <w:rsid w:val="001C6EC4"/>
    <w:rsid w:val="001C6FAD"/>
    <w:rsid w:val="001C701C"/>
    <w:rsid w:val="001D0C28"/>
    <w:rsid w:val="001D0CDD"/>
    <w:rsid w:val="001D1386"/>
    <w:rsid w:val="001D16EE"/>
    <w:rsid w:val="001D1B1B"/>
    <w:rsid w:val="001D1C06"/>
    <w:rsid w:val="001D2F8E"/>
    <w:rsid w:val="001D3114"/>
    <w:rsid w:val="001D3288"/>
    <w:rsid w:val="001D333A"/>
    <w:rsid w:val="001D3592"/>
    <w:rsid w:val="001D3ACA"/>
    <w:rsid w:val="001D3DA1"/>
    <w:rsid w:val="001D4163"/>
    <w:rsid w:val="001D4177"/>
    <w:rsid w:val="001D4731"/>
    <w:rsid w:val="001D4EF1"/>
    <w:rsid w:val="001D501D"/>
    <w:rsid w:val="001D5089"/>
    <w:rsid w:val="001D53EE"/>
    <w:rsid w:val="001D5743"/>
    <w:rsid w:val="001D5D35"/>
    <w:rsid w:val="001D6CDC"/>
    <w:rsid w:val="001D799F"/>
    <w:rsid w:val="001D7B8A"/>
    <w:rsid w:val="001D7D97"/>
    <w:rsid w:val="001E0E06"/>
    <w:rsid w:val="001E0E43"/>
    <w:rsid w:val="001E169F"/>
    <w:rsid w:val="001E1AC4"/>
    <w:rsid w:val="001E1CF0"/>
    <w:rsid w:val="001E2445"/>
    <w:rsid w:val="001E2D62"/>
    <w:rsid w:val="001E30CE"/>
    <w:rsid w:val="001E3C1D"/>
    <w:rsid w:val="001E3D9E"/>
    <w:rsid w:val="001E3F4E"/>
    <w:rsid w:val="001E3F68"/>
    <w:rsid w:val="001E4071"/>
    <w:rsid w:val="001E4513"/>
    <w:rsid w:val="001E4A3D"/>
    <w:rsid w:val="001E50BF"/>
    <w:rsid w:val="001E5367"/>
    <w:rsid w:val="001E5380"/>
    <w:rsid w:val="001E53F7"/>
    <w:rsid w:val="001E5894"/>
    <w:rsid w:val="001E6672"/>
    <w:rsid w:val="001E68DF"/>
    <w:rsid w:val="001E6E25"/>
    <w:rsid w:val="001E7185"/>
    <w:rsid w:val="001E7BD5"/>
    <w:rsid w:val="001E7FB0"/>
    <w:rsid w:val="001F0324"/>
    <w:rsid w:val="001F080A"/>
    <w:rsid w:val="001F0B33"/>
    <w:rsid w:val="001F0C29"/>
    <w:rsid w:val="001F0E89"/>
    <w:rsid w:val="001F104B"/>
    <w:rsid w:val="001F12A6"/>
    <w:rsid w:val="001F1310"/>
    <w:rsid w:val="001F1457"/>
    <w:rsid w:val="001F14F6"/>
    <w:rsid w:val="001F161D"/>
    <w:rsid w:val="001F179D"/>
    <w:rsid w:val="001F17F3"/>
    <w:rsid w:val="001F1967"/>
    <w:rsid w:val="001F2499"/>
    <w:rsid w:val="001F24CD"/>
    <w:rsid w:val="001F25AF"/>
    <w:rsid w:val="001F25C2"/>
    <w:rsid w:val="001F2ED9"/>
    <w:rsid w:val="001F31D2"/>
    <w:rsid w:val="001F340B"/>
    <w:rsid w:val="001F345E"/>
    <w:rsid w:val="001F38B5"/>
    <w:rsid w:val="001F3A68"/>
    <w:rsid w:val="001F448D"/>
    <w:rsid w:val="001F45C9"/>
    <w:rsid w:val="001F4906"/>
    <w:rsid w:val="001F4A02"/>
    <w:rsid w:val="001F4B4A"/>
    <w:rsid w:val="001F4B8D"/>
    <w:rsid w:val="001F4D2F"/>
    <w:rsid w:val="001F4F57"/>
    <w:rsid w:val="001F520F"/>
    <w:rsid w:val="001F5415"/>
    <w:rsid w:val="001F54AC"/>
    <w:rsid w:val="001F5995"/>
    <w:rsid w:val="001F5D69"/>
    <w:rsid w:val="001F66C0"/>
    <w:rsid w:val="001F6C8B"/>
    <w:rsid w:val="001F7202"/>
    <w:rsid w:val="001F74F6"/>
    <w:rsid w:val="001F7974"/>
    <w:rsid w:val="001F7AFB"/>
    <w:rsid w:val="001F7CBB"/>
    <w:rsid w:val="001F7D69"/>
    <w:rsid w:val="002002C0"/>
    <w:rsid w:val="00200CEE"/>
    <w:rsid w:val="002014AA"/>
    <w:rsid w:val="0020174B"/>
    <w:rsid w:val="00201AFC"/>
    <w:rsid w:val="00202246"/>
    <w:rsid w:val="00202881"/>
    <w:rsid w:val="002028C4"/>
    <w:rsid w:val="00202C08"/>
    <w:rsid w:val="0020311C"/>
    <w:rsid w:val="002035D5"/>
    <w:rsid w:val="00203805"/>
    <w:rsid w:val="002040DE"/>
    <w:rsid w:val="002040E4"/>
    <w:rsid w:val="002046CD"/>
    <w:rsid w:val="0020489C"/>
    <w:rsid w:val="00204AA4"/>
    <w:rsid w:val="00204D03"/>
    <w:rsid w:val="00204DDC"/>
    <w:rsid w:val="002052F1"/>
    <w:rsid w:val="002055BA"/>
    <w:rsid w:val="00205C64"/>
    <w:rsid w:val="00205DA8"/>
    <w:rsid w:val="00206178"/>
    <w:rsid w:val="00206A59"/>
    <w:rsid w:val="002072BA"/>
    <w:rsid w:val="002074F6"/>
    <w:rsid w:val="00207914"/>
    <w:rsid w:val="00207EB1"/>
    <w:rsid w:val="002100AE"/>
    <w:rsid w:val="00210DA4"/>
    <w:rsid w:val="00211AC9"/>
    <w:rsid w:val="00211B89"/>
    <w:rsid w:val="00211FAD"/>
    <w:rsid w:val="002126BD"/>
    <w:rsid w:val="002129AA"/>
    <w:rsid w:val="00212AE9"/>
    <w:rsid w:val="00212F30"/>
    <w:rsid w:val="0021313B"/>
    <w:rsid w:val="002135AE"/>
    <w:rsid w:val="00213DFF"/>
    <w:rsid w:val="0021409C"/>
    <w:rsid w:val="002140ED"/>
    <w:rsid w:val="00214438"/>
    <w:rsid w:val="00214631"/>
    <w:rsid w:val="0021475C"/>
    <w:rsid w:val="00214778"/>
    <w:rsid w:val="00214D8F"/>
    <w:rsid w:val="00214EEF"/>
    <w:rsid w:val="0021530A"/>
    <w:rsid w:val="002153E0"/>
    <w:rsid w:val="002158D4"/>
    <w:rsid w:val="00215C87"/>
    <w:rsid w:val="002167B1"/>
    <w:rsid w:val="00216BA6"/>
    <w:rsid w:val="00216DB8"/>
    <w:rsid w:val="00217015"/>
    <w:rsid w:val="002176AA"/>
    <w:rsid w:val="0021797E"/>
    <w:rsid w:val="00220618"/>
    <w:rsid w:val="00220ACD"/>
    <w:rsid w:val="00220ECB"/>
    <w:rsid w:val="0022164D"/>
    <w:rsid w:val="002216E0"/>
    <w:rsid w:val="00221A76"/>
    <w:rsid w:val="00221FAD"/>
    <w:rsid w:val="0022201A"/>
    <w:rsid w:val="00222414"/>
    <w:rsid w:val="0022251D"/>
    <w:rsid w:val="002225DD"/>
    <w:rsid w:val="0022262C"/>
    <w:rsid w:val="0022270A"/>
    <w:rsid w:val="00222DF0"/>
    <w:rsid w:val="00223072"/>
    <w:rsid w:val="00223138"/>
    <w:rsid w:val="0022324D"/>
    <w:rsid w:val="002235FC"/>
    <w:rsid w:val="00223860"/>
    <w:rsid w:val="00224390"/>
    <w:rsid w:val="00224656"/>
    <w:rsid w:val="002247F1"/>
    <w:rsid w:val="002248E7"/>
    <w:rsid w:val="00224B1D"/>
    <w:rsid w:val="00224C79"/>
    <w:rsid w:val="00224D16"/>
    <w:rsid w:val="00224DEA"/>
    <w:rsid w:val="00224E93"/>
    <w:rsid w:val="00225076"/>
    <w:rsid w:val="00225406"/>
    <w:rsid w:val="00225B90"/>
    <w:rsid w:val="00226045"/>
    <w:rsid w:val="002263E1"/>
    <w:rsid w:val="002264F9"/>
    <w:rsid w:val="002276E0"/>
    <w:rsid w:val="00227775"/>
    <w:rsid w:val="00227CB2"/>
    <w:rsid w:val="00227F65"/>
    <w:rsid w:val="00230089"/>
    <w:rsid w:val="002304B3"/>
    <w:rsid w:val="00230681"/>
    <w:rsid w:val="00230C37"/>
    <w:rsid w:val="00230FAD"/>
    <w:rsid w:val="002314E7"/>
    <w:rsid w:val="00231BD1"/>
    <w:rsid w:val="00231E4B"/>
    <w:rsid w:val="00231F96"/>
    <w:rsid w:val="00231FF9"/>
    <w:rsid w:val="0023265C"/>
    <w:rsid w:val="00232C5A"/>
    <w:rsid w:val="00232CEC"/>
    <w:rsid w:val="00232D15"/>
    <w:rsid w:val="00233628"/>
    <w:rsid w:val="00233C25"/>
    <w:rsid w:val="00233C7A"/>
    <w:rsid w:val="0023462B"/>
    <w:rsid w:val="00234659"/>
    <w:rsid w:val="0023466B"/>
    <w:rsid w:val="00234747"/>
    <w:rsid w:val="00234821"/>
    <w:rsid w:val="00234A06"/>
    <w:rsid w:val="00234DB8"/>
    <w:rsid w:val="00234F2A"/>
    <w:rsid w:val="00235496"/>
    <w:rsid w:val="00235668"/>
    <w:rsid w:val="00235759"/>
    <w:rsid w:val="00235AE9"/>
    <w:rsid w:val="00235B3D"/>
    <w:rsid w:val="00235B3E"/>
    <w:rsid w:val="00235BF9"/>
    <w:rsid w:val="00236182"/>
    <w:rsid w:val="002361F1"/>
    <w:rsid w:val="002365F3"/>
    <w:rsid w:val="00236623"/>
    <w:rsid w:val="0023666B"/>
    <w:rsid w:val="00236743"/>
    <w:rsid w:val="002368E1"/>
    <w:rsid w:val="00236D15"/>
    <w:rsid w:val="00236D1E"/>
    <w:rsid w:val="00237430"/>
    <w:rsid w:val="00237C18"/>
    <w:rsid w:val="0024080D"/>
    <w:rsid w:val="00240822"/>
    <w:rsid w:val="00241456"/>
    <w:rsid w:val="002415CA"/>
    <w:rsid w:val="0024168E"/>
    <w:rsid w:val="00241A95"/>
    <w:rsid w:val="00241B0F"/>
    <w:rsid w:val="00241D02"/>
    <w:rsid w:val="00242287"/>
    <w:rsid w:val="002425D1"/>
    <w:rsid w:val="0024299A"/>
    <w:rsid w:val="00242C6C"/>
    <w:rsid w:val="00242D54"/>
    <w:rsid w:val="0024330F"/>
    <w:rsid w:val="00243726"/>
    <w:rsid w:val="00244937"/>
    <w:rsid w:val="00244AD9"/>
    <w:rsid w:val="00244B79"/>
    <w:rsid w:val="00244D8F"/>
    <w:rsid w:val="00245AA9"/>
    <w:rsid w:val="00245F71"/>
    <w:rsid w:val="00245FCA"/>
    <w:rsid w:val="00246187"/>
    <w:rsid w:val="002472AB"/>
    <w:rsid w:val="0024734F"/>
    <w:rsid w:val="002475A5"/>
    <w:rsid w:val="002476ED"/>
    <w:rsid w:val="00247D1D"/>
    <w:rsid w:val="00247F00"/>
    <w:rsid w:val="002512F0"/>
    <w:rsid w:val="0025192D"/>
    <w:rsid w:val="0025195E"/>
    <w:rsid w:val="00251A53"/>
    <w:rsid w:val="0025240E"/>
    <w:rsid w:val="002524BB"/>
    <w:rsid w:val="002525D9"/>
    <w:rsid w:val="00252BEC"/>
    <w:rsid w:val="00253592"/>
    <w:rsid w:val="002537F7"/>
    <w:rsid w:val="002538ED"/>
    <w:rsid w:val="0025395C"/>
    <w:rsid w:val="002542B3"/>
    <w:rsid w:val="002544BA"/>
    <w:rsid w:val="00254772"/>
    <w:rsid w:val="00254AAB"/>
    <w:rsid w:val="00254F5D"/>
    <w:rsid w:val="002553A4"/>
    <w:rsid w:val="00255482"/>
    <w:rsid w:val="002554D6"/>
    <w:rsid w:val="002558A0"/>
    <w:rsid w:val="00255B0B"/>
    <w:rsid w:val="00255C09"/>
    <w:rsid w:val="00256F8B"/>
    <w:rsid w:val="00257578"/>
    <w:rsid w:val="00257AF9"/>
    <w:rsid w:val="00257E8E"/>
    <w:rsid w:val="00260080"/>
    <w:rsid w:val="00260252"/>
    <w:rsid w:val="00260C47"/>
    <w:rsid w:val="00260CB9"/>
    <w:rsid w:val="00260F2F"/>
    <w:rsid w:val="00261154"/>
    <w:rsid w:val="00261175"/>
    <w:rsid w:val="002616B2"/>
    <w:rsid w:val="0026185C"/>
    <w:rsid w:val="00261AF4"/>
    <w:rsid w:val="00261E1F"/>
    <w:rsid w:val="00262113"/>
    <w:rsid w:val="00262122"/>
    <w:rsid w:val="00262632"/>
    <w:rsid w:val="00262D11"/>
    <w:rsid w:val="00262E15"/>
    <w:rsid w:val="00262FB4"/>
    <w:rsid w:val="00263486"/>
    <w:rsid w:val="002635DB"/>
    <w:rsid w:val="0026384A"/>
    <w:rsid w:val="002638D7"/>
    <w:rsid w:val="00264100"/>
    <w:rsid w:val="00264109"/>
    <w:rsid w:val="00264DDB"/>
    <w:rsid w:val="00264EDB"/>
    <w:rsid w:val="0026578C"/>
    <w:rsid w:val="002657C4"/>
    <w:rsid w:val="00265C44"/>
    <w:rsid w:val="00266318"/>
    <w:rsid w:val="002665F3"/>
    <w:rsid w:val="00267208"/>
    <w:rsid w:val="00267227"/>
    <w:rsid w:val="00267877"/>
    <w:rsid w:val="00267E2E"/>
    <w:rsid w:val="00270387"/>
    <w:rsid w:val="0027091A"/>
    <w:rsid w:val="00270C04"/>
    <w:rsid w:val="002710DF"/>
    <w:rsid w:val="0027197E"/>
    <w:rsid w:val="00271AAC"/>
    <w:rsid w:val="00271D3B"/>
    <w:rsid w:val="00272060"/>
    <w:rsid w:val="00272FD4"/>
    <w:rsid w:val="00273054"/>
    <w:rsid w:val="0027339F"/>
    <w:rsid w:val="002734E3"/>
    <w:rsid w:val="0027354B"/>
    <w:rsid w:val="00273681"/>
    <w:rsid w:val="00273B6F"/>
    <w:rsid w:val="00273C5E"/>
    <w:rsid w:val="00273DBA"/>
    <w:rsid w:val="00274321"/>
    <w:rsid w:val="00274394"/>
    <w:rsid w:val="00274CEA"/>
    <w:rsid w:val="002751BF"/>
    <w:rsid w:val="0027555D"/>
    <w:rsid w:val="00275E01"/>
    <w:rsid w:val="00275E50"/>
    <w:rsid w:val="00275F8E"/>
    <w:rsid w:val="0027644D"/>
    <w:rsid w:val="002766E8"/>
    <w:rsid w:val="002767DC"/>
    <w:rsid w:val="002768CC"/>
    <w:rsid w:val="00276B72"/>
    <w:rsid w:val="00277010"/>
    <w:rsid w:val="00277786"/>
    <w:rsid w:val="00277E6E"/>
    <w:rsid w:val="0028009B"/>
    <w:rsid w:val="002806EB"/>
    <w:rsid w:val="0028099B"/>
    <w:rsid w:val="0028148F"/>
    <w:rsid w:val="0028196D"/>
    <w:rsid w:val="00281CF8"/>
    <w:rsid w:val="00281D74"/>
    <w:rsid w:val="00282422"/>
    <w:rsid w:val="002826CD"/>
    <w:rsid w:val="0028282D"/>
    <w:rsid w:val="00282C08"/>
    <w:rsid w:val="00282E31"/>
    <w:rsid w:val="002830FA"/>
    <w:rsid w:val="00283269"/>
    <w:rsid w:val="002832F0"/>
    <w:rsid w:val="0028349F"/>
    <w:rsid w:val="00283C5C"/>
    <w:rsid w:val="00284B24"/>
    <w:rsid w:val="0028536C"/>
    <w:rsid w:val="0028608A"/>
    <w:rsid w:val="002865DF"/>
    <w:rsid w:val="00286651"/>
    <w:rsid w:val="0028674A"/>
    <w:rsid w:val="002867FB"/>
    <w:rsid w:val="00286A29"/>
    <w:rsid w:val="00286BDC"/>
    <w:rsid w:val="00286EC1"/>
    <w:rsid w:val="00287318"/>
    <w:rsid w:val="002900D7"/>
    <w:rsid w:val="002900FC"/>
    <w:rsid w:val="00290A12"/>
    <w:rsid w:val="00290B56"/>
    <w:rsid w:val="00290C72"/>
    <w:rsid w:val="00291005"/>
    <w:rsid w:val="002910C6"/>
    <w:rsid w:val="00291436"/>
    <w:rsid w:val="00291AD0"/>
    <w:rsid w:val="002927B9"/>
    <w:rsid w:val="002928F3"/>
    <w:rsid w:val="00292A9E"/>
    <w:rsid w:val="00292D36"/>
    <w:rsid w:val="002932B4"/>
    <w:rsid w:val="00293C98"/>
    <w:rsid w:val="0029401A"/>
    <w:rsid w:val="00294136"/>
    <w:rsid w:val="00294230"/>
    <w:rsid w:val="002943FD"/>
    <w:rsid w:val="00294641"/>
    <w:rsid w:val="0029464D"/>
    <w:rsid w:val="002950FC"/>
    <w:rsid w:val="00295448"/>
    <w:rsid w:val="0029590D"/>
    <w:rsid w:val="002959E4"/>
    <w:rsid w:val="00295A26"/>
    <w:rsid w:val="00295F99"/>
    <w:rsid w:val="00296CB6"/>
    <w:rsid w:val="0029718F"/>
    <w:rsid w:val="0029732B"/>
    <w:rsid w:val="00297552"/>
    <w:rsid w:val="0029767B"/>
    <w:rsid w:val="002976BC"/>
    <w:rsid w:val="00297786"/>
    <w:rsid w:val="002A00D5"/>
    <w:rsid w:val="002A0170"/>
    <w:rsid w:val="002A03F1"/>
    <w:rsid w:val="002A08C2"/>
    <w:rsid w:val="002A096B"/>
    <w:rsid w:val="002A1748"/>
    <w:rsid w:val="002A23D6"/>
    <w:rsid w:val="002A24C0"/>
    <w:rsid w:val="002A2B1E"/>
    <w:rsid w:val="002A2F1B"/>
    <w:rsid w:val="002A3319"/>
    <w:rsid w:val="002A33BA"/>
    <w:rsid w:val="002A3592"/>
    <w:rsid w:val="002A3742"/>
    <w:rsid w:val="002A39A5"/>
    <w:rsid w:val="002A3A3B"/>
    <w:rsid w:val="002A3AAD"/>
    <w:rsid w:val="002A3D91"/>
    <w:rsid w:val="002A3E44"/>
    <w:rsid w:val="002A4496"/>
    <w:rsid w:val="002A4BA6"/>
    <w:rsid w:val="002A4F1A"/>
    <w:rsid w:val="002A4F33"/>
    <w:rsid w:val="002A5AC0"/>
    <w:rsid w:val="002A5CA4"/>
    <w:rsid w:val="002A6673"/>
    <w:rsid w:val="002A68E5"/>
    <w:rsid w:val="002A68EE"/>
    <w:rsid w:val="002A6CE1"/>
    <w:rsid w:val="002A6F75"/>
    <w:rsid w:val="002A70BB"/>
    <w:rsid w:val="002A7114"/>
    <w:rsid w:val="002A7702"/>
    <w:rsid w:val="002A7780"/>
    <w:rsid w:val="002B01AA"/>
    <w:rsid w:val="002B029D"/>
    <w:rsid w:val="002B0CB9"/>
    <w:rsid w:val="002B1035"/>
    <w:rsid w:val="002B17A4"/>
    <w:rsid w:val="002B1BAF"/>
    <w:rsid w:val="002B2071"/>
    <w:rsid w:val="002B23F6"/>
    <w:rsid w:val="002B242F"/>
    <w:rsid w:val="002B251E"/>
    <w:rsid w:val="002B2B43"/>
    <w:rsid w:val="002B2BA2"/>
    <w:rsid w:val="002B2C85"/>
    <w:rsid w:val="002B2E3E"/>
    <w:rsid w:val="002B34DB"/>
    <w:rsid w:val="002B3668"/>
    <w:rsid w:val="002B38E7"/>
    <w:rsid w:val="002B39B1"/>
    <w:rsid w:val="002B3FB8"/>
    <w:rsid w:val="002B415B"/>
    <w:rsid w:val="002B4194"/>
    <w:rsid w:val="002B44A3"/>
    <w:rsid w:val="002B45E2"/>
    <w:rsid w:val="002B46C8"/>
    <w:rsid w:val="002B485B"/>
    <w:rsid w:val="002B593A"/>
    <w:rsid w:val="002B5C3D"/>
    <w:rsid w:val="002B6550"/>
    <w:rsid w:val="002B6601"/>
    <w:rsid w:val="002B665B"/>
    <w:rsid w:val="002B66D1"/>
    <w:rsid w:val="002B66D3"/>
    <w:rsid w:val="002B68DD"/>
    <w:rsid w:val="002B77BC"/>
    <w:rsid w:val="002B7963"/>
    <w:rsid w:val="002B7C82"/>
    <w:rsid w:val="002C0433"/>
    <w:rsid w:val="002C046B"/>
    <w:rsid w:val="002C065E"/>
    <w:rsid w:val="002C08B1"/>
    <w:rsid w:val="002C097F"/>
    <w:rsid w:val="002C0E61"/>
    <w:rsid w:val="002C132D"/>
    <w:rsid w:val="002C1364"/>
    <w:rsid w:val="002C13EE"/>
    <w:rsid w:val="002C15F5"/>
    <w:rsid w:val="002C1689"/>
    <w:rsid w:val="002C19DC"/>
    <w:rsid w:val="002C2651"/>
    <w:rsid w:val="002C26C4"/>
    <w:rsid w:val="002C2AB3"/>
    <w:rsid w:val="002C315B"/>
    <w:rsid w:val="002C3236"/>
    <w:rsid w:val="002C3B09"/>
    <w:rsid w:val="002C41C4"/>
    <w:rsid w:val="002C42BC"/>
    <w:rsid w:val="002C4426"/>
    <w:rsid w:val="002C46C3"/>
    <w:rsid w:val="002C488E"/>
    <w:rsid w:val="002C49C3"/>
    <w:rsid w:val="002C4AC2"/>
    <w:rsid w:val="002C4CBB"/>
    <w:rsid w:val="002C50FB"/>
    <w:rsid w:val="002C5C9D"/>
    <w:rsid w:val="002C61B1"/>
    <w:rsid w:val="002C6435"/>
    <w:rsid w:val="002C72F1"/>
    <w:rsid w:val="002C7B00"/>
    <w:rsid w:val="002D02FC"/>
    <w:rsid w:val="002D0892"/>
    <w:rsid w:val="002D118B"/>
    <w:rsid w:val="002D1234"/>
    <w:rsid w:val="002D1528"/>
    <w:rsid w:val="002D156B"/>
    <w:rsid w:val="002D1E0E"/>
    <w:rsid w:val="002D212B"/>
    <w:rsid w:val="002D21EB"/>
    <w:rsid w:val="002D2271"/>
    <w:rsid w:val="002D2279"/>
    <w:rsid w:val="002D25FB"/>
    <w:rsid w:val="002D27BC"/>
    <w:rsid w:val="002D2808"/>
    <w:rsid w:val="002D296A"/>
    <w:rsid w:val="002D2B97"/>
    <w:rsid w:val="002D2BFC"/>
    <w:rsid w:val="002D355D"/>
    <w:rsid w:val="002D3AFF"/>
    <w:rsid w:val="002D4825"/>
    <w:rsid w:val="002D4CB1"/>
    <w:rsid w:val="002D4CCB"/>
    <w:rsid w:val="002D4D0E"/>
    <w:rsid w:val="002D4ED4"/>
    <w:rsid w:val="002D5676"/>
    <w:rsid w:val="002D58C2"/>
    <w:rsid w:val="002D5968"/>
    <w:rsid w:val="002D59B6"/>
    <w:rsid w:val="002D5B9D"/>
    <w:rsid w:val="002D5EDC"/>
    <w:rsid w:val="002D5F7C"/>
    <w:rsid w:val="002D6119"/>
    <w:rsid w:val="002D66D4"/>
    <w:rsid w:val="002D68B0"/>
    <w:rsid w:val="002D6D81"/>
    <w:rsid w:val="002D7203"/>
    <w:rsid w:val="002D726A"/>
    <w:rsid w:val="002D73B8"/>
    <w:rsid w:val="002D77C7"/>
    <w:rsid w:val="002D7823"/>
    <w:rsid w:val="002E0148"/>
    <w:rsid w:val="002E0889"/>
    <w:rsid w:val="002E1069"/>
    <w:rsid w:val="002E12D5"/>
    <w:rsid w:val="002E132B"/>
    <w:rsid w:val="002E17A3"/>
    <w:rsid w:val="002E2043"/>
    <w:rsid w:val="002E2093"/>
    <w:rsid w:val="002E21EB"/>
    <w:rsid w:val="002E2485"/>
    <w:rsid w:val="002E2526"/>
    <w:rsid w:val="002E2567"/>
    <w:rsid w:val="002E2886"/>
    <w:rsid w:val="002E2B1D"/>
    <w:rsid w:val="002E3192"/>
    <w:rsid w:val="002E37FB"/>
    <w:rsid w:val="002E381B"/>
    <w:rsid w:val="002E3822"/>
    <w:rsid w:val="002E4255"/>
    <w:rsid w:val="002E4686"/>
    <w:rsid w:val="002E5037"/>
    <w:rsid w:val="002E5592"/>
    <w:rsid w:val="002E568F"/>
    <w:rsid w:val="002E57C0"/>
    <w:rsid w:val="002E5C75"/>
    <w:rsid w:val="002E5D76"/>
    <w:rsid w:val="002E5FE0"/>
    <w:rsid w:val="002E6106"/>
    <w:rsid w:val="002E6742"/>
    <w:rsid w:val="002E6AF5"/>
    <w:rsid w:val="002E6B1E"/>
    <w:rsid w:val="002E76F2"/>
    <w:rsid w:val="002E771B"/>
    <w:rsid w:val="002E7A56"/>
    <w:rsid w:val="002E7DE6"/>
    <w:rsid w:val="002F06A1"/>
    <w:rsid w:val="002F0BB5"/>
    <w:rsid w:val="002F0D80"/>
    <w:rsid w:val="002F159E"/>
    <w:rsid w:val="002F1CD7"/>
    <w:rsid w:val="002F206E"/>
    <w:rsid w:val="002F2302"/>
    <w:rsid w:val="002F2C95"/>
    <w:rsid w:val="002F2EB6"/>
    <w:rsid w:val="002F3A50"/>
    <w:rsid w:val="002F3B0F"/>
    <w:rsid w:val="002F3F05"/>
    <w:rsid w:val="002F3F7E"/>
    <w:rsid w:val="002F4174"/>
    <w:rsid w:val="002F4218"/>
    <w:rsid w:val="002F4545"/>
    <w:rsid w:val="002F4671"/>
    <w:rsid w:val="002F4A79"/>
    <w:rsid w:val="002F4C9C"/>
    <w:rsid w:val="002F5392"/>
    <w:rsid w:val="002F54E5"/>
    <w:rsid w:val="002F5E8A"/>
    <w:rsid w:val="002F637E"/>
    <w:rsid w:val="002F650C"/>
    <w:rsid w:val="002F6956"/>
    <w:rsid w:val="002F6994"/>
    <w:rsid w:val="002F6BA5"/>
    <w:rsid w:val="002F6E78"/>
    <w:rsid w:val="002F7197"/>
    <w:rsid w:val="002F7871"/>
    <w:rsid w:val="00300044"/>
    <w:rsid w:val="00300AF5"/>
    <w:rsid w:val="00301118"/>
    <w:rsid w:val="00301123"/>
    <w:rsid w:val="00301213"/>
    <w:rsid w:val="003017B6"/>
    <w:rsid w:val="0030187F"/>
    <w:rsid w:val="003018E8"/>
    <w:rsid w:val="00301B07"/>
    <w:rsid w:val="003022E2"/>
    <w:rsid w:val="0030292F"/>
    <w:rsid w:val="00302EDE"/>
    <w:rsid w:val="00303353"/>
    <w:rsid w:val="00303385"/>
    <w:rsid w:val="0030350E"/>
    <w:rsid w:val="00303D7F"/>
    <w:rsid w:val="00303F92"/>
    <w:rsid w:val="003041D5"/>
    <w:rsid w:val="003044C2"/>
    <w:rsid w:val="00304C94"/>
    <w:rsid w:val="00304D2D"/>
    <w:rsid w:val="00304D38"/>
    <w:rsid w:val="00304FED"/>
    <w:rsid w:val="00305C8B"/>
    <w:rsid w:val="00305D59"/>
    <w:rsid w:val="00305E41"/>
    <w:rsid w:val="003060DA"/>
    <w:rsid w:val="00306160"/>
    <w:rsid w:val="003061BB"/>
    <w:rsid w:val="0030629D"/>
    <w:rsid w:val="003067B0"/>
    <w:rsid w:val="00306878"/>
    <w:rsid w:val="0030694B"/>
    <w:rsid w:val="00306FEE"/>
    <w:rsid w:val="00307D45"/>
    <w:rsid w:val="0031002F"/>
    <w:rsid w:val="00310161"/>
    <w:rsid w:val="00310589"/>
    <w:rsid w:val="00310BD1"/>
    <w:rsid w:val="00310CE6"/>
    <w:rsid w:val="00311004"/>
    <w:rsid w:val="00311380"/>
    <w:rsid w:val="003119FF"/>
    <w:rsid w:val="00311FAD"/>
    <w:rsid w:val="00312094"/>
    <w:rsid w:val="00312832"/>
    <w:rsid w:val="00312ADA"/>
    <w:rsid w:val="00312CA1"/>
    <w:rsid w:val="00312DEE"/>
    <w:rsid w:val="0031323F"/>
    <w:rsid w:val="0031335F"/>
    <w:rsid w:val="00313632"/>
    <w:rsid w:val="00313DA4"/>
    <w:rsid w:val="00313DC6"/>
    <w:rsid w:val="003144BB"/>
    <w:rsid w:val="00314902"/>
    <w:rsid w:val="00314B85"/>
    <w:rsid w:val="00315240"/>
    <w:rsid w:val="003153FC"/>
    <w:rsid w:val="00315441"/>
    <w:rsid w:val="00315F6D"/>
    <w:rsid w:val="0031687C"/>
    <w:rsid w:val="00316CFF"/>
    <w:rsid w:val="003171C0"/>
    <w:rsid w:val="003175FB"/>
    <w:rsid w:val="0031773D"/>
    <w:rsid w:val="00317D00"/>
    <w:rsid w:val="00317D15"/>
    <w:rsid w:val="00317E53"/>
    <w:rsid w:val="00320282"/>
    <w:rsid w:val="0032058E"/>
    <w:rsid w:val="003206DD"/>
    <w:rsid w:val="00320853"/>
    <w:rsid w:val="00320EA8"/>
    <w:rsid w:val="00321094"/>
    <w:rsid w:val="0032116B"/>
    <w:rsid w:val="003212AA"/>
    <w:rsid w:val="003213AD"/>
    <w:rsid w:val="00321583"/>
    <w:rsid w:val="00321A55"/>
    <w:rsid w:val="00321AF4"/>
    <w:rsid w:val="00321B7A"/>
    <w:rsid w:val="00321F0A"/>
    <w:rsid w:val="00322009"/>
    <w:rsid w:val="003221ED"/>
    <w:rsid w:val="00322248"/>
    <w:rsid w:val="003226E9"/>
    <w:rsid w:val="00322932"/>
    <w:rsid w:val="00322A3B"/>
    <w:rsid w:val="003231BF"/>
    <w:rsid w:val="0032356F"/>
    <w:rsid w:val="003236EA"/>
    <w:rsid w:val="003246C8"/>
    <w:rsid w:val="00324A02"/>
    <w:rsid w:val="00324AA4"/>
    <w:rsid w:val="003256D4"/>
    <w:rsid w:val="00325743"/>
    <w:rsid w:val="00325930"/>
    <w:rsid w:val="0032603E"/>
    <w:rsid w:val="003273F6"/>
    <w:rsid w:val="003278D6"/>
    <w:rsid w:val="00327CB2"/>
    <w:rsid w:val="00327EE6"/>
    <w:rsid w:val="00330718"/>
    <w:rsid w:val="00330822"/>
    <w:rsid w:val="0033148D"/>
    <w:rsid w:val="00332031"/>
    <w:rsid w:val="0033224C"/>
    <w:rsid w:val="00332604"/>
    <w:rsid w:val="00333C72"/>
    <w:rsid w:val="00333F2A"/>
    <w:rsid w:val="00334429"/>
    <w:rsid w:val="003346FF"/>
    <w:rsid w:val="003348D2"/>
    <w:rsid w:val="00334DA1"/>
    <w:rsid w:val="00335A45"/>
    <w:rsid w:val="00335D91"/>
    <w:rsid w:val="003363C2"/>
    <w:rsid w:val="003366B4"/>
    <w:rsid w:val="00337545"/>
    <w:rsid w:val="003376A6"/>
    <w:rsid w:val="003378D3"/>
    <w:rsid w:val="003379CC"/>
    <w:rsid w:val="00340570"/>
    <w:rsid w:val="0034078D"/>
    <w:rsid w:val="00340A8C"/>
    <w:rsid w:val="00340D26"/>
    <w:rsid w:val="00341560"/>
    <w:rsid w:val="00341805"/>
    <w:rsid w:val="00341BF4"/>
    <w:rsid w:val="00341D5C"/>
    <w:rsid w:val="00341F20"/>
    <w:rsid w:val="0034252B"/>
    <w:rsid w:val="00342D8A"/>
    <w:rsid w:val="003431E9"/>
    <w:rsid w:val="0034320F"/>
    <w:rsid w:val="00343B0F"/>
    <w:rsid w:val="00343B89"/>
    <w:rsid w:val="00343D63"/>
    <w:rsid w:val="003440E9"/>
    <w:rsid w:val="00344201"/>
    <w:rsid w:val="00344316"/>
    <w:rsid w:val="00344324"/>
    <w:rsid w:val="00344335"/>
    <w:rsid w:val="00344375"/>
    <w:rsid w:val="00344785"/>
    <w:rsid w:val="00345804"/>
    <w:rsid w:val="003459B5"/>
    <w:rsid w:val="00345D94"/>
    <w:rsid w:val="003460ED"/>
    <w:rsid w:val="003463F6"/>
    <w:rsid w:val="00346B1C"/>
    <w:rsid w:val="00346D5B"/>
    <w:rsid w:val="00347035"/>
    <w:rsid w:val="00347115"/>
    <w:rsid w:val="003478B2"/>
    <w:rsid w:val="00347A1E"/>
    <w:rsid w:val="00347B77"/>
    <w:rsid w:val="00350D07"/>
    <w:rsid w:val="00351545"/>
    <w:rsid w:val="0035274D"/>
    <w:rsid w:val="003532F7"/>
    <w:rsid w:val="003534EB"/>
    <w:rsid w:val="00353FB7"/>
    <w:rsid w:val="0035417F"/>
    <w:rsid w:val="00354181"/>
    <w:rsid w:val="003541F5"/>
    <w:rsid w:val="0035428C"/>
    <w:rsid w:val="00354FF5"/>
    <w:rsid w:val="003557B5"/>
    <w:rsid w:val="00355D64"/>
    <w:rsid w:val="00355F2D"/>
    <w:rsid w:val="0035600A"/>
    <w:rsid w:val="0035664E"/>
    <w:rsid w:val="00356D6F"/>
    <w:rsid w:val="003570B4"/>
    <w:rsid w:val="003571B8"/>
    <w:rsid w:val="0035749F"/>
    <w:rsid w:val="00357B3E"/>
    <w:rsid w:val="00357C04"/>
    <w:rsid w:val="00360804"/>
    <w:rsid w:val="00360A5B"/>
    <w:rsid w:val="0036132B"/>
    <w:rsid w:val="003614DD"/>
    <w:rsid w:val="0036194B"/>
    <w:rsid w:val="00361CC7"/>
    <w:rsid w:val="00361E17"/>
    <w:rsid w:val="00361E86"/>
    <w:rsid w:val="003627EA"/>
    <w:rsid w:val="00362978"/>
    <w:rsid w:val="003629EC"/>
    <w:rsid w:val="00362B28"/>
    <w:rsid w:val="00363143"/>
    <w:rsid w:val="00363D56"/>
    <w:rsid w:val="00364911"/>
    <w:rsid w:val="003649B0"/>
    <w:rsid w:val="00365000"/>
    <w:rsid w:val="0036510C"/>
    <w:rsid w:val="00365889"/>
    <w:rsid w:val="00365B4D"/>
    <w:rsid w:val="00366090"/>
    <w:rsid w:val="003660B5"/>
    <w:rsid w:val="003661A4"/>
    <w:rsid w:val="003661C5"/>
    <w:rsid w:val="00366204"/>
    <w:rsid w:val="003662AE"/>
    <w:rsid w:val="003662C9"/>
    <w:rsid w:val="003663E9"/>
    <w:rsid w:val="0036658D"/>
    <w:rsid w:val="00366BD9"/>
    <w:rsid w:val="00366EC0"/>
    <w:rsid w:val="003670CB"/>
    <w:rsid w:val="0036750E"/>
    <w:rsid w:val="003675FD"/>
    <w:rsid w:val="003679AD"/>
    <w:rsid w:val="0037144C"/>
    <w:rsid w:val="00371F83"/>
    <w:rsid w:val="0037231C"/>
    <w:rsid w:val="00372C27"/>
    <w:rsid w:val="00372DE3"/>
    <w:rsid w:val="00373318"/>
    <w:rsid w:val="003734AE"/>
    <w:rsid w:val="0037387F"/>
    <w:rsid w:val="00373A3E"/>
    <w:rsid w:val="00373EAD"/>
    <w:rsid w:val="00373ED3"/>
    <w:rsid w:val="00374279"/>
    <w:rsid w:val="00374305"/>
    <w:rsid w:val="00374356"/>
    <w:rsid w:val="00374DF1"/>
    <w:rsid w:val="0037596B"/>
    <w:rsid w:val="00375B3D"/>
    <w:rsid w:val="00375D0E"/>
    <w:rsid w:val="00376760"/>
    <w:rsid w:val="00376814"/>
    <w:rsid w:val="00376ECD"/>
    <w:rsid w:val="003772D7"/>
    <w:rsid w:val="0037738A"/>
    <w:rsid w:val="003775C6"/>
    <w:rsid w:val="003775E5"/>
    <w:rsid w:val="00377B9C"/>
    <w:rsid w:val="00377C4D"/>
    <w:rsid w:val="00377DDB"/>
    <w:rsid w:val="00380186"/>
    <w:rsid w:val="00380388"/>
    <w:rsid w:val="003805D5"/>
    <w:rsid w:val="00380635"/>
    <w:rsid w:val="0038078D"/>
    <w:rsid w:val="00380889"/>
    <w:rsid w:val="00380A19"/>
    <w:rsid w:val="00381022"/>
    <w:rsid w:val="00381180"/>
    <w:rsid w:val="00381299"/>
    <w:rsid w:val="00381451"/>
    <w:rsid w:val="003816FE"/>
    <w:rsid w:val="00381926"/>
    <w:rsid w:val="003825FC"/>
    <w:rsid w:val="00382A04"/>
    <w:rsid w:val="00382C17"/>
    <w:rsid w:val="00382DD6"/>
    <w:rsid w:val="0038309B"/>
    <w:rsid w:val="00383256"/>
    <w:rsid w:val="0038363E"/>
    <w:rsid w:val="003837D7"/>
    <w:rsid w:val="0038416A"/>
    <w:rsid w:val="003842A9"/>
    <w:rsid w:val="003844BE"/>
    <w:rsid w:val="00384C03"/>
    <w:rsid w:val="00384ED0"/>
    <w:rsid w:val="00384F55"/>
    <w:rsid w:val="00384F67"/>
    <w:rsid w:val="00385350"/>
    <w:rsid w:val="003854C8"/>
    <w:rsid w:val="00385D3E"/>
    <w:rsid w:val="00385D54"/>
    <w:rsid w:val="00385E22"/>
    <w:rsid w:val="00385EF9"/>
    <w:rsid w:val="0038644A"/>
    <w:rsid w:val="00387E37"/>
    <w:rsid w:val="00387EB9"/>
    <w:rsid w:val="0039035B"/>
    <w:rsid w:val="0039039C"/>
    <w:rsid w:val="00390401"/>
    <w:rsid w:val="00390CD4"/>
    <w:rsid w:val="00390FA3"/>
    <w:rsid w:val="00391021"/>
    <w:rsid w:val="003913CB"/>
    <w:rsid w:val="0039187A"/>
    <w:rsid w:val="00391986"/>
    <w:rsid w:val="00391B71"/>
    <w:rsid w:val="00392415"/>
    <w:rsid w:val="003925AD"/>
    <w:rsid w:val="00392989"/>
    <w:rsid w:val="003931FD"/>
    <w:rsid w:val="003936FE"/>
    <w:rsid w:val="00394C8A"/>
    <w:rsid w:val="00394DA4"/>
    <w:rsid w:val="00395C09"/>
    <w:rsid w:val="00395E82"/>
    <w:rsid w:val="00395ED1"/>
    <w:rsid w:val="003963FF"/>
    <w:rsid w:val="003967E5"/>
    <w:rsid w:val="0039690E"/>
    <w:rsid w:val="003969FF"/>
    <w:rsid w:val="00396C5B"/>
    <w:rsid w:val="00397345"/>
    <w:rsid w:val="00397E1C"/>
    <w:rsid w:val="00397E6A"/>
    <w:rsid w:val="00397E9E"/>
    <w:rsid w:val="003A003E"/>
    <w:rsid w:val="003A0924"/>
    <w:rsid w:val="003A0A63"/>
    <w:rsid w:val="003A0B31"/>
    <w:rsid w:val="003A0D52"/>
    <w:rsid w:val="003A0EC6"/>
    <w:rsid w:val="003A0FAA"/>
    <w:rsid w:val="003A122B"/>
    <w:rsid w:val="003A156C"/>
    <w:rsid w:val="003A17BD"/>
    <w:rsid w:val="003A21AC"/>
    <w:rsid w:val="003A235E"/>
    <w:rsid w:val="003A2365"/>
    <w:rsid w:val="003A27F8"/>
    <w:rsid w:val="003A2F80"/>
    <w:rsid w:val="003A34A6"/>
    <w:rsid w:val="003A3533"/>
    <w:rsid w:val="003A36B4"/>
    <w:rsid w:val="003A3821"/>
    <w:rsid w:val="003A3C52"/>
    <w:rsid w:val="003A41FF"/>
    <w:rsid w:val="003A485E"/>
    <w:rsid w:val="003A4A3A"/>
    <w:rsid w:val="003A4CB2"/>
    <w:rsid w:val="003A4E06"/>
    <w:rsid w:val="003A553A"/>
    <w:rsid w:val="003A5A48"/>
    <w:rsid w:val="003A6224"/>
    <w:rsid w:val="003A6380"/>
    <w:rsid w:val="003A64A8"/>
    <w:rsid w:val="003A670C"/>
    <w:rsid w:val="003A69FE"/>
    <w:rsid w:val="003A6CA7"/>
    <w:rsid w:val="003A6E3A"/>
    <w:rsid w:val="003A6E69"/>
    <w:rsid w:val="003A6FF6"/>
    <w:rsid w:val="003A79EF"/>
    <w:rsid w:val="003A7EC0"/>
    <w:rsid w:val="003B001D"/>
    <w:rsid w:val="003B0420"/>
    <w:rsid w:val="003B1270"/>
    <w:rsid w:val="003B12E0"/>
    <w:rsid w:val="003B153F"/>
    <w:rsid w:val="003B16AA"/>
    <w:rsid w:val="003B1C8B"/>
    <w:rsid w:val="003B20C2"/>
    <w:rsid w:val="003B2419"/>
    <w:rsid w:val="003B24A1"/>
    <w:rsid w:val="003B2610"/>
    <w:rsid w:val="003B2962"/>
    <w:rsid w:val="003B3133"/>
    <w:rsid w:val="003B36A8"/>
    <w:rsid w:val="003B378C"/>
    <w:rsid w:val="003B3C39"/>
    <w:rsid w:val="003B3E87"/>
    <w:rsid w:val="003B520D"/>
    <w:rsid w:val="003B5484"/>
    <w:rsid w:val="003B5586"/>
    <w:rsid w:val="003B5CB9"/>
    <w:rsid w:val="003B62B9"/>
    <w:rsid w:val="003B6A9D"/>
    <w:rsid w:val="003B6FB4"/>
    <w:rsid w:val="003B7753"/>
    <w:rsid w:val="003B7C1C"/>
    <w:rsid w:val="003B7F00"/>
    <w:rsid w:val="003C06B5"/>
    <w:rsid w:val="003C0833"/>
    <w:rsid w:val="003C09D6"/>
    <w:rsid w:val="003C0FBD"/>
    <w:rsid w:val="003C162D"/>
    <w:rsid w:val="003C1854"/>
    <w:rsid w:val="003C1DE0"/>
    <w:rsid w:val="003C1EB7"/>
    <w:rsid w:val="003C2405"/>
    <w:rsid w:val="003C2540"/>
    <w:rsid w:val="003C2B5B"/>
    <w:rsid w:val="003C302C"/>
    <w:rsid w:val="003C31A1"/>
    <w:rsid w:val="003C334B"/>
    <w:rsid w:val="003C3C80"/>
    <w:rsid w:val="003C3C85"/>
    <w:rsid w:val="003C3DF4"/>
    <w:rsid w:val="003C4457"/>
    <w:rsid w:val="003C4E41"/>
    <w:rsid w:val="003C5024"/>
    <w:rsid w:val="003C568B"/>
    <w:rsid w:val="003C56A2"/>
    <w:rsid w:val="003C5784"/>
    <w:rsid w:val="003C5D11"/>
    <w:rsid w:val="003C5D87"/>
    <w:rsid w:val="003C6147"/>
    <w:rsid w:val="003C6822"/>
    <w:rsid w:val="003C6DF0"/>
    <w:rsid w:val="003C6E3B"/>
    <w:rsid w:val="003C6E68"/>
    <w:rsid w:val="003C6F38"/>
    <w:rsid w:val="003C7306"/>
    <w:rsid w:val="003C7943"/>
    <w:rsid w:val="003C7AF2"/>
    <w:rsid w:val="003C7B74"/>
    <w:rsid w:val="003C7F28"/>
    <w:rsid w:val="003D0159"/>
    <w:rsid w:val="003D0224"/>
    <w:rsid w:val="003D0D49"/>
    <w:rsid w:val="003D1516"/>
    <w:rsid w:val="003D188F"/>
    <w:rsid w:val="003D266E"/>
    <w:rsid w:val="003D29B8"/>
    <w:rsid w:val="003D2CCC"/>
    <w:rsid w:val="003D2D79"/>
    <w:rsid w:val="003D317B"/>
    <w:rsid w:val="003D3212"/>
    <w:rsid w:val="003D34FA"/>
    <w:rsid w:val="003D360C"/>
    <w:rsid w:val="003D39C8"/>
    <w:rsid w:val="003D440A"/>
    <w:rsid w:val="003D448F"/>
    <w:rsid w:val="003D46E0"/>
    <w:rsid w:val="003D494E"/>
    <w:rsid w:val="003D49F9"/>
    <w:rsid w:val="003D4B1B"/>
    <w:rsid w:val="003D520F"/>
    <w:rsid w:val="003D5261"/>
    <w:rsid w:val="003D53AF"/>
    <w:rsid w:val="003D596F"/>
    <w:rsid w:val="003D5CC3"/>
    <w:rsid w:val="003D5CCB"/>
    <w:rsid w:val="003D5DF6"/>
    <w:rsid w:val="003D5EE4"/>
    <w:rsid w:val="003D5FD5"/>
    <w:rsid w:val="003D62E4"/>
    <w:rsid w:val="003D6304"/>
    <w:rsid w:val="003D6666"/>
    <w:rsid w:val="003D6751"/>
    <w:rsid w:val="003D70BD"/>
    <w:rsid w:val="003D7275"/>
    <w:rsid w:val="003D753F"/>
    <w:rsid w:val="003D78A2"/>
    <w:rsid w:val="003D7A7E"/>
    <w:rsid w:val="003D7D73"/>
    <w:rsid w:val="003E0228"/>
    <w:rsid w:val="003E06BB"/>
    <w:rsid w:val="003E0A6F"/>
    <w:rsid w:val="003E0F43"/>
    <w:rsid w:val="003E1248"/>
    <w:rsid w:val="003E2107"/>
    <w:rsid w:val="003E219E"/>
    <w:rsid w:val="003E23FA"/>
    <w:rsid w:val="003E2470"/>
    <w:rsid w:val="003E256B"/>
    <w:rsid w:val="003E25CE"/>
    <w:rsid w:val="003E263F"/>
    <w:rsid w:val="003E2662"/>
    <w:rsid w:val="003E2965"/>
    <w:rsid w:val="003E29CD"/>
    <w:rsid w:val="003E2B44"/>
    <w:rsid w:val="003E3075"/>
    <w:rsid w:val="003E315C"/>
    <w:rsid w:val="003E3345"/>
    <w:rsid w:val="003E3400"/>
    <w:rsid w:val="003E3444"/>
    <w:rsid w:val="003E369E"/>
    <w:rsid w:val="003E3874"/>
    <w:rsid w:val="003E3E5E"/>
    <w:rsid w:val="003E48D1"/>
    <w:rsid w:val="003E48FD"/>
    <w:rsid w:val="003E4915"/>
    <w:rsid w:val="003E49A5"/>
    <w:rsid w:val="003E4CFA"/>
    <w:rsid w:val="003E5787"/>
    <w:rsid w:val="003E5791"/>
    <w:rsid w:val="003E5CB8"/>
    <w:rsid w:val="003E5D92"/>
    <w:rsid w:val="003E5F16"/>
    <w:rsid w:val="003E5F3B"/>
    <w:rsid w:val="003E611F"/>
    <w:rsid w:val="003E780A"/>
    <w:rsid w:val="003E79C2"/>
    <w:rsid w:val="003F0528"/>
    <w:rsid w:val="003F069B"/>
    <w:rsid w:val="003F088B"/>
    <w:rsid w:val="003F0B49"/>
    <w:rsid w:val="003F0C2F"/>
    <w:rsid w:val="003F0EDF"/>
    <w:rsid w:val="003F0F80"/>
    <w:rsid w:val="003F111B"/>
    <w:rsid w:val="003F1233"/>
    <w:rsid w:val="003F13DE"/>
    <w:rsid w:val="003F192E"/>
    <w:rsid w:val="003F198D"/>
    <w:rsid w:val="003F19D5"/>
    <w:rsid w:val="003F1B90"/>
    <w:rsid w:val="003F1BDE"/>
    <w:rsid w:val="003F1BFB"/>
    <w:rsid w:val="003F1F69"/>
    <w:rsid w:val="003F2559"/>
    <w:rsid w:val="003F2948"/>
    <w:rsid w:val="003F2EA1"/>
    <w:rsid w:val="003F3507"/>
    <w:rsid w:val="003F38CD"/>
    <w:rsid w:val="003F3D33"/>
    <w:rsid w:val="003F3DA7"/>
    <w:rsid w:val="003F4034"/>
    <w:rsid w:val="003F41A2"/>
    <w:rsid w:val="003F41D5"/>
    <w:rsid w:val="003F43D7"/>
    <w:rsid w:val="003F4456"/>
    <w:rsid w:val="003F46F6"/>
    <w:rsid w:val="003F4B12"/>
    <w:rsid w:val="003F4C05"/>
    <w:rsid w:val="003F50BF"/>
    <w:rsid w:val="003F5116"/>
    <w:rsid w:val="003F530B"/>
    <w:rsid w:val="003F59F3"/>
    <w:rsid w:val="003F5DAC"/>
    <w:rsid w:val="003F5E6E"/>
    <w:rsid w:val="003F6158"/>
    <w:rsid w:val="003F61BD"/>
    <w:rsid w:val="003F6C8D"/>
    <w:rsid w:val="003F6CEA"/>
    <w:rsid w:val="003F77E4"/>
    <w:rsid w:val="003F77F9"/>
    <w:rsid w:val="004001F1"/>
    <w:rsid w:val="004004AA"/>
    <w:rsid w:val="00400859"/>
    <w:rsid w:val="004008BC"/>
    <w:rsid w:val="004008CA"/>
    <w:rsid w:val="00400BEB"/>
    <w:rsid w:val="00400D21"/>
    <w:rsid w:val="0040155D"/>
    <w:rsid w:val="004017C7"/>
    <w:rsid w:val="00401858"/>
    <w:rsid w:val="0040217D"/>
    <w:rsid w:val="00402664"/>
    <w:rsid w:val="00402992"/>
    <w:rsid w:val="00402C4D"/>
    <w:rsid w:val="00402CD1"/>
    <w:rsid w:val="00403370"/>
    <w:rsid w:val="00403424"/>
    <w:rsid w:val="00403DB0"/>
    <w:rsid w:val="00403E55"/>
    <w:rsid w:val="0040413A"/>
    <w:rsid w:val="00404773"/>
    <w:rsid w:val="00404D58"/>
    <w:rsid w:val="00404DDE"/>
    <w:rsid w:val="004050CE"/>
    <w:rsid w:val="00405141"/>
    <w:rsid w:val="00405EF3"/>
    <w:rsid w:val="00405F01"/>
    <w:rsid w:val="004064A4"/>
    <w:rsid w:val="0040650B"/>
    <w:rsid w:val="0040653D"/>
    <w:rsid w:val="0040679E"/>
    <w:rsid w:val="00406AFD"/>
    <w:rsid w:val="00406B91"/>
    <w:rsid w:val="00406FF2"/>
    <w:rsid w:val="00407004"/>
    <w:rsid w:val="00407759"/>
    <w:rsid w:val="004077B2"/>
    <w:rsid w:val="004078A3"/>
    <w:rsid w:val="00407A9F"/>
    <w:rsid w:val="00407C68"/>
    <w:rsid w:val="00407F23"/>
    <w:rsid w:val="00407FA2"/>
    <w:rsid w:val="0041000B"/>
    <w:rsid w:val="004107B7"/>
    <w:rsid w:val="00410A57"/>
    <w:rsid w:val="00410D56"/>
    <w:rsid w:val="00411A90"/>
    <w:rsid w:val="0041215A"/>
    <w:rsid w:val="004121A4"/>
    <w:rsid w:val="004121B0"/>
    <w:rsid w:val="00412B23"/>
    <w:rsid w:val="0041373D"/>
    <w:rsid w:val="00413B7C"/>
    <w:rsid w:val="00413E59"/>
    <w:rsid w:val="0041469B"/>
    <w:rsid w:val="00414F44"/>
    <w:rsid w:val="0041502B"/>
    <w:rsid w:val="00415430"/>
    <w:rsid w:val="00415940"/>
    <w:rsid w:val="0041596E"/>
    <w:rsid w:val="004159D3"/>
    <w:rsid w:val="00416066"/>
    <w:rsid w:val="00416246"/>
    <w:rsid w:val="004162F2"/>
    <w:rsid w:val="00416634"/>
    <w:rsid w:val="00416891"/>
    <w:rsid w:val="00416A50"/>
    <w:rsid w:val="00417971"/>
    <w:rsid w:val="00420109"/>
    <w:rsid w:val="00420B16"/>
    <w:rsid w:val="00420CB4"/>
    <w:rsid w:val="00420FB6"/>
    <w:rsid w:val="004212F3"/>
    <w:rsid w:val="00421430"/>
    <w:rsid w:val="00421764"/>
    <w:rsid w:val="00421926"/>
    <w:rsid w:val="0042199E"/>
    <w:rsid w:val="00421ED6"/>
    <w:rsid w:val="00422042"/>
    <w:rsid w:val="004223AC"/>
    <w:rsid w:val="00422769"/>
    <w:rsid w:val="00422B7A"/>
    <w:rsid w:val="00423682"/>
    <w:rsid w:val="00423C29"/>
    <w:rsid w:val="00425813"/>
    <w:rsid w:val="00425C24"/>
    <w:rsid w:val="00425DC4"/>
    <w:rsid w:val="00426301"/>
    <w:rsid w:val="00426583"/>
    <w:rsid w:val="0042715E"/>
    <w:rsid w:val="00427BBA"/>
    <w:rsid w:val="0043087A"/>
    <w:rsid w:val="00430A44"/>
    <w:rsid w:val="004313B1"/>
    <w:rsid w:val="0043144B"/>
    <w:rsid w:val="00431465"/>
    <w:rsid w:val="0043180F"/>
    <w:rsid w:val="00431CB4"/>
    <w:rsid w:val="00432730"/>
    <w:rsid w:val="00432B4C"/>
    <w:rsid w:val="00432F02"/>
    <w:rsid w:val="0043353E"/>
    <w:rsid w:val="004335B4"/>
    <w:rsid w:val="00433664"/>
    <w:rsid w:val="00433B8D"/>
    <w:rsid w:val="00434668"/>
    <w:rsid w:val="00434D18"/>
    <w:rsid w:val="00434DCD"/>
    <w:rsid w:val="00434F2D"/>
    <w:rsid w:val="0043518A"/>
    <w:rsid w:val="0043619E"/>
    <w:rsid w:val="00436446"/>
    <w:rsid w:val="00436691"/>
    <w:rsid w:val="00436B3A"/>
    <w:rsid w:val="004370D5"/>
    <w:rsid w:val="004371B2"/>
    <w:rsid w:val="004373CB"/>
    <w:rsid w:val="004373D1"/>
    <w:rsid w:val="0043760A"/>
    <w:rsid w:val="00437ABC"/>
    <w:rsid w:val="00437E35"/>
    <w:rsid w:val="00440900"/>
    <w:rsid w:val="00441249"/>
    <w:rsid w:val="00441969"/>
    <w:rsid w:val="00441BEC"/>
    <w:rsid w:val="00441CDB"/>
    <w:rsid w:val="0044217D"/>
    <w:rsid w:val="004424F8"/>
    <w:rsid w:val="00442511"/>
    <w:rsid w:val="00442642"/>
    <w:rsid w:val="00442814"/>
    <w:rsid w:val="00443157"/>
    <w:rsid w:val="0044369B"/>
    <w:rsid w:val="004438A6"/>
    <w:rsid w:val="00443A25"/>
    <w:rsid w:val="00443AEB"/>
    <w:rsid w:val="00443CB7"/>
    <w:rsid w:val="004440DD"/>
    <w:rsid w:val="00444365"/>
    <w:rsid w:val="0044455D"/>
    <w:rsid w:val="004449D0"/>
    <w:rsid w:val="00444C11"/>
    <w:rsid w:val="0044543D"/>
    <w:rsid w:val="004457D7"/>
    <w:rsid w:val="00445BF2"/>
    <w:rsid w:val="00445C15"/>
    <w:rsid w:val="004466A3"/>
    <w:rsid w:val="00446739"/>
    <w:rsid w:val="00446F2C"/>
    <w:rsid w:val="00446F9C"/>
    <w:rsid w:val="00447369"/>
    <w:rsid w:val="0044745C"/>
    <w:rsid w:val="0044785E"/>
    <w:rsid w:val="004505B0"/>
    <w:rsid w:val="00450C02"/>
    <w:rsid w:val="00450C9F"/>
    <w:rsid w:val="00451291"/>
    <w:rsid w:val="004512C7"/>
    <w:rsid w:val="004515A1"/>
    <w:rsid w:val="00451F7D"/>
    <w:rsid w:val="004521E0"/>
    <w:rsid w:val="00452361"/>
    <w:rsid w:val="00452A0D"/>
    <w:rsid w:val="004533DD"/>
    <w:rsid w:val="00453A02"/>
    <w:rsid w:val="00453A63"/>
    <w:rsid w:val="00453EBC"/>
    <w:rsid w:val="004541CC"/>
    <w:rsid w:val="004542ED"/>
    <w:rsid w:val="00454667"/>
    <w:rsid w:val="00454F13"/>
    <w:rsid w:val="00454F38"/>
    <w:rsid w:val="00454F75"/>
    <w:rsid w:val="004551BD"/>
    <w:rsid w:val="00455868"/>
    <w:rsid w:val="00455F2C"/>
    <w:rsid w:val="00456690"/>
    <w:rsid w:val="00456A5B"/>
    <w:rsid w:val="004575A4"/>
    <w:rsid w:val="0045795C"/>
    <w:rsid w:val="0046031A"/>
    <w:rsid w:val="00460E72"/>
    <w:rsid w:val="00460FCE"/>
    <w:rsid w:val="00461284"/>
    <w:rsid w:val="004615EF"/>
    <w:rsid w:val="00461F44"/>
    <w:rsid w:val="0046206C"/>
    <w:rsid w:val="004624D7"/>
    <w:rsid w:val="004632EE"/>
    <w:rsid w:val="00463671"/>
    <w:rsid w:val="004659C8"/>
    <w:rsid w:val="00465BAE"/>
    <w:rsid w:val="00466047"/>
    <w:rsid w:val="00466350"/>
    <w:rsid w:val="004668ED"/>
    <w:rsid w:val="004669D3"/>
    <w:rsid w:val="00466B3E"/>
    <w:rsid w:val="00466CB3"/>
    <w:rsid w:val="00466CC9"/>
    <w:rsid w:val="004673CB"/>
    <w:rsid w:val="004674BA"/>
    <w:rsid w:val="00467637"/>
    <w:rsid w:val="0046768E"/>
    <w:rsid w:val="00467904"/>
    <w:rsid w:val="004679B0"/>
    <w:rsid w:val="00467F6B"/>
    <w:rsid w:val="004700F0"/>
    <w:rsid w:val="00470181"/>
    <w:rsid w:val="004706B8"/>
    <w:rsid w:val="004707DE"/>
    <w:rsid w:val="00470A5C"/>
    <w:rsid w:val="00470C3A"/>
    <w:rsid w:val="004711E1"/>
    <w:rsid w:val="00471563"/>
    <w:rsid w:val="004718DC"/>
    <w:rsid w:val="00471CB7"/>
    <w:rsid w:val="00471DC6"/>
    <w:rsid w:val="00471DD9"/>
    <w:rsid w:val="00472BD0"/>
    <w:rsid w:val="00472F6D"/>
    <w:rsid w:val="0047313A"/>
    <w:rsid w:val="00473533"/>
    <w:rsid w:val="00473576"/>
    <w:rsid w:val="00473A81"/>
    <w:rsid w:val="00474B3A"/>
    <w:rsid w:val="00474F33"/>
    <w:rsid w:val="004750CD"/>
    <w:rsid w:val="00475EA6"/>
    <w:rsid w:val="00476503"/>
    <w:rsid w:val="00476E85"/>
    <w:rsid w:val="004774C2"/>
    <w:rsid w:val="00477C9C"/>
    <w:rsid w:val="00480595"/>
    <w:rsid w:val="0048080B"/>
    <w:rsid w:val="00480BF8"/>
    <w:rsid w:val="004810C0"/>
    <w:rsid w:val="004810E4"/>
    <w:rsid w:val="004811E6"/>
    <w:rsid w:val="004817A4"/>
    <w:rsid w:val="00481811"/>
    <w:rsid w:val="00482668"/>
    <w:rsid w:val="0048278C"/>
    <w:rsid w:val="004834AD"/>
    <w:rsid w:val="004834DD"/>
    <w:rsid w:val="00483728"/>
    <w:rsid w:val="00483EF0"/>
    <w:rsid w:val="00484016"/>
    <w:rsid w:val="00484700"/>
    <w:rsid w:val="00484725"/>
    <w:rsid w:val="0048478A"/>
    <w:rsid w:val="00484CA6"/>
    <w:rsid w:val="00484F65"/>
    <w:rsid w:val="004854F4"/>
    <w:rsid w:val="0048574B"/>
    <w:rsid w:val="00485A0B"/>
    <w:rsid w:val="00485A9D"/>
    <w:rsid w:val="004866DB"/>
    <w:rsid w:val="0048683A"/>
    <w:rsid w:val="00486A76"/>
    <w:rsid w:val="00487166"/>
    <w:rsid w:val="004873A4"/>
    <w:rsid w:val="00490D83"/>
    <w:rsid w:val="00490D84"/>
    <w:rsid w:val="00490F1D"/>
    <w:rsid w:val="00490F51"/>
    <w:rsid w:val="00491347"/>
    <w:rsid w:val="0049194A"/>
    <w:rsid w:val="004919D0"/>
    <w:rsid w:val="00491ED9"/>
    <w:rsid w:val="004920EE"/>
    <w:rsid w:val="00492A0E"/>
    <w:rsid w:val="00492EE6"/>
    <w:rsid w:val="00494015"/>
    <w:rsid w:val="00494076"/>
    <w:rsid w:val="004943CE"/>
    <w:rsid w:val="00494705"/>
    <w:rsid w:val="00494718"/>
    <w:rsid w:val="0049475C"/>
    <w:rsid w:val="00494801"/>
    <w:rsid w:val="00494A47"/>
    <w:rsid w:val="00494B71"/>
    <w:rsid w:val="00494E26"/>
    <w:rsid w:val="004952D5"/>
    <w:rsid w:val="00495432"/>
    <w:rsid w:val="00495F67"/>
    <w:rsid w:val="004963B4"/>
    <w:rsid w:val="00496852"/>
    <w:rsid w:val="004968CE"/>
    <w:rsid w:val="00497194"/>
    <w:rsid w:val="004A00B2"/>
    <w:rsid w:val="004A038C"/>
    <w:rsid w:val="004A07C4"/>
    <w:rsid w:val="004A0AB3"/>
    <w:rsid w:val="004A0CC3"/>
    <w:rsid w:val="004A0E17"/>
    <w:rsid w:val="004A127D"/>
    <w:rsid w:val="004A1385"/>
    <w:rsid w:val="004A15DA"/>
    <w:rsid w:val="004A15F8"/>
    <w:rsid w:val="004A1DC6"/>
    <w:rsid w:val="004A1E64"/>
    <w:rsid w:val="004A240B"/>
    <w:rsid w:val="004A26BD"/>
    <w:rsid w:val="004A2960"/>
    <w:rsid w:val="004A29FA"/>
    <w:rsid w:val="004A35BD"/>
    <w:rsid w:val="004A39D1"/>
    <w:rsid w:val="004A3E46"/>
    <w:rsid w:val="004A400D"/>
    <w:rsid w:val="004A4061"/>
    <w:rsid w:val="004A4583"/>
    <w:rsid w:val="004A45BF"/>
    <w:rsid w:val="004A46BB"/>
    <w:rsid w:val="004A50DE"/>
    <w:rsid w:val="004A567D"/>
    <w:rsid w:val="004A5ADD"/>
    <w:rsid w:val="004A5DCE"/>
    <w:rsid w:val="004A6079"/>
    <w:rsid w:val="004A67D4"/>
    <w:rsid w:val="004A7408"/>
    <w:rsid w:val="004A7ADD"/>
    <w:rsid w:val="004A7F16"/>
    <w:rsid w:val="004B005C"/>
    <w:rsid w:val="004B03ED"/>
    <w:rsid w:val="004B061A"/>
    <w:rsid w:val="004B0A83"/>
    <w:rsid w:val="004B0C9F"/>
    <w:rsid w:val="004B0D83"/>
    <w:rsid w:val="004B11CA"/>
    <w:rsid w:val="004B11F7"/>
    <w:rsid w:val="004B1246"/>
    <w:rsid w:val="004B14AE"/>
    <w:rsid w:val="004B194F"/>
    <w:rsid w:val="004B2233"/>
    <w:rsid w:val="004B22A4"/>
    <w:rsid w:val="004B22E4"/>
    <w:rsid w:val="004B239D"/>
    <w:rsid w:val="004B2411"/>
    <w:rsid w:val="004B25DC"/>
    <w:rsid w:val="004B296E"/>
    <w:rsid w:val="004B2A74"/>
    <w:rsid w:val="004B3289"/>
    <w:rsid w:val="004B3384"/>
    <w:rsid w:val="004B35F1"/>
    <w:rsid w:val="004B3E24"/>
    <w:rsid w:val="004B4D69"/>
    <w:rsid w:val="004B52E0"/>
    <w:rsid w:val="004B5301"/>
    <w:rsid w:val="004B5588"/>
    <w:rsid w:val="004B58AA"/>
    <w:rsid w:val="004B5BC8"/>
    <w:rsid w:val="004B5FB2"/>
    <w:rsid w:val="004B5FBB"/>
    <w:rsid w:val="004B65FD"/>
    <w:rsid w:val="004B67AE"/>
    <w:rsid w:val="004B7369"/>
    <w:rsid w:val="004B7658"/>
    <w:rsid w:val="004B7BFB"/>
    <w:rsid w:val="004C0501"/>
    <w:rsid w:val="004C0A61"/>
    <w:rsid w:val="004C0D4D"/>
    <w:rsid w:val="004C0D79"/>
    <w:rsid w:val="004C1716"/>
    <w:rsid w:val="004C1D53"/>
    <w:rsid w:val="004C1FCA"/>
    <w:rsid w:val="004C1FD4"/>
    <w:rsid w:val="004C20FE"/>
    <w:rsid w:val="004C221F"/>
    <w:rsid w:val="004C27FE"/>
    <w:rsid w:val="004C2C20"/>
    <w:rsid w:val="004C3287"/>
    <w:rsid w:val="004C3B21"/>
    <w:rsid w:val="004C3C83"/>
    <w:rsid w:val="004C3E3E"/>
    <w:rsid w:val="004C4105"/>
    <w:rsid w:val="004C4420"/>
    <w:rsid w:val="004C4664"/>
    <w:rsid w:val="004C4B70"/>
    <w:rsid w:val="004C503B"/>
    <w:rsid w:val="004C5258"/>
    <w:rsid w:val="004C54D4"/>
    <w:rsid w:val="004C54F0"/>
    <w:rsid w:val="004C5520"/>
    <w:rsid w:val="004C5709"/>
    <w:rsid w:val="004C5A89"/>
    <w:rsid w:val="004C5D8F"/>
    <w:rsid w:val="004C5DAD"/>
    <w:rsid w:val="004C60B1"/>
    <w:rsid w:val="004C67AF"/>
    <w:rsid w:val="004C6A49"/>
    <w:rsid w:val="004C75EC"/>
    <w:rsid w:val="004D01DA"/>
    <w:rsid w:val="004D01F4"/>
    <w:rsid w:val="004D032B"/>
    <w:rsid w:val="004D0804"/>
    <w:rsid w:val="004D0908"/>
    <w:rsid w:val="004D0CB1"/>
    <w:rsid w:val="004D1058"/>
    <w:rsid w:val="004D13CB"/>
    <w:rsid w:val="004D1717"/>
    <w:rsid w:val="004D1A0C"/>
    <w:rsid w:val="004D23E1"/>
    <w:rsid w:val="004D263A"/>
    <w:rsid w:val="004D29D8"/>
    <w:rsid w:val="004D3A0A"/>
    <w:rsid w:val="004D3D3A"/>
    <w:rsid w:val="004D3D40"/>
    <w:rsid w:val="004D3EFE"/>
    <w:rsid w:val="004D4059"/>
    <w:rsid w:val="004D420A"/>
    <w:rsid w:val="004D46B8"/>
    <w:rsid w:val="004D496A"/>
    <w:rsid w:val="004D5699"/>
    <w:rsid w:val="004D570B"/>
    <w:rsid w:val="004D58CC"/>
    <w:rsid w:val="004D5BBC"/>
    <w:rsid w:val="004D6303"/>
    <w:rsid w:val="004D67E1"/>
    <w:rsid w:val="004D6BD7"/>
    <w:rsid w:val="004D6C5F"/>
    <w:rsid w:val="004D6DD9"/>
    <w:rsid w:val="004D6F29"/>
    <w:rsid w:val="004D7924"/>
    <w:rsid w:val="004D7A4A"/>
    <w:rsid w:val="004D7B2B"/>
    <w:rsid w:val="004D7B49"/>
    <w:rsid w:val="004E0B0B"/>
    <w:rsid w:val="004E0C50"/>
    <w:rsid w:val="004E1669"/>
    <w:rsid w:val="004E185F"/>
    <w:rsid w:val="004E18F6"/>
    <w:rsid w:val="004E18FD"/>
    <w:rsid w:val="004E1C1F"/>
    <w:rsid w:val="004E1F18"/>
    <w:rsid w:val="004E1FF6"/>
    <w:rsid w:val="004E21B1"/>
    <w:rsid w:val="004E21DD"/>
    <w:rsid w:val="004E23F0"/>
    <w:rsid w:val="004E2817"/>
    <w:rsid w:val="004E2AD2"/>
    <w:rsid w:val="004E2EB0"/>
    <w:rsid w:val="004E3292"/>
    <w:rsid w:val="004E36D9"/>
    <w:rsid w:val="004E4326"/>
    <w:rsid w:val="004E44E5"/>
    <w:rsid w:val="004E4815"/>
    <w:rsid w:val="004E4D1F"/>
    <w:rsid w:val="004E54A6"/>
    <w:rsid w:val="004E5E62"/>
    <w:rsid w:val="004E6987"/>
    <w:rsid w:val="004E69A9"/>
    <w:rsid w:val="004E6E7A"/>
    <w:rsid w:val="004E73E0"/>
    <w:rsid w:val="004E7596"/>
    <w:rsid w:val="004E7896"/>
    <w:rsid w:val="004F0093"/>
    <w:rsid w:val="004F0423"/>
    <w:rsid w:val="004F0812"/>
    <w:rsid w:val="004F1251"/>
    <w:rsid w:val="004F131F"/>
    <w:rsid w:val="004F188C"/>
    <w:rsid w:val="004F1AA4"/>
    <w:rsid w:val="004F1AF6"/>
    <w:rsid w:val="004F2958"/>
    <w:rsid w:val="004F295A"/>
    <w:rsid w:val="004F3982"/>
    <w:rsid w:val="004F3A0B"/>
    <w:rsid w:val="004F49C5"/>
    <w:rsid w:val="004F4EEF"/>
    <w:rsid w:val="004F52D2"/>
    <w:rsid w:val="004F596C"/>
    <w:rsid w:val="004F65EE"/>
    <w:rsid w:val="004F6795"/>
    <w:rsid w:val="004F692E"/>
    <w:rsid w:val="004F6A91"/>
    <w:rsid w:val="004F755A"/>
    <w:rsid w:val="004F7C4C"/>
    <w:rsid w:val="004F7F5A"/>
    <w:rsid w:val="005008E6"/>
    <w:rsid w:val="00500E2D"/>
    <w:rsid w:val="00501203"/>
    <w:rsid w:val="00501398"/>
    <w:rsid w:val="005014EE"/>
    <w:rsid w:val="005019B9"/>
    <w:rsid w:val="00502265"/>
    <w:rsid w:val="00502C31"/>
    <w:rsid w:val="00503103"/>
    <w:rsid w:val="00503436"/>
    <w:rsid w:val="00503593"/>
    <w:rsid w:val="00503662"/>
    <w:rsid w:val="005038DA"/>
    <w:rsid w:val="00503B10"/>
    <w:rsid w:val="00503C81"/>
    <w:rsid w:val="00503F69"/>
    <w:rsid w:val="00504456"/>
    <w:rsid w:val="0050457B"/>
    <w:rsid w:val="0050480F"/>
    <w:rsid w:val="00504A55"/>
    <w:rsid w:val="00504BBA"/>
    <w:rsid w:val="00505611"/>
    <w:rsid w:val="0050569A"/>
    <w:rsid w:val="005056A7"/>
    <w:rsid w:val="005056FD"/>
    <w:rsid w:val="00505AE6"/>
    <w:rsid w:val="00506281"/>
    <w:rsid w:val="005063B2"/>
    <w:rsid w:val="005067BA"/>
    <w:rsid w:val="00506C16"/>
    <w:rsid w:val="00507181"/>
    <w:rsid w:val="005073FF"/>
    <w:rsid w:val="00507767"/>
    <w:rsid w:val="00507B1A"/>
    <w:rsid w:val="00507D04"/>
    <w:rsid w:val="00507F67"/>
    <w:rsid w:val="00510234"/>
    <w:rsid w:val="00510469"/>
    <w:rsid w:val="00510795"/>
    <w:rsid w:val="00510B20"/>
    <w:rsid w:val="00510E5B"/>
    <w:rsid w:val="00511337"/>
    <w:rsid w:val="00511369"/>
    <w:rsid w:val="005113A6"/>
    <w:rsid w:val="005116B9"/>
    <w:rsid w:val="005118AF"/>
    <w:rsid w:val="00511A81"/>
    <w:rsid w:val="00513414"/>
    <w:rsid w:val="00513564"/>
    <w:rsid w:val="005136EB"/>
    <w:rsid w:val="005137A4"/>
    <w:rsid w:val="00513BA2"/>
    <w:rsid w:val="00513F3C"/>
    <w:rsid w:val="00513FC9"/>
    <w:rsid w:val="00514720"/>
    <w:rsid w:val="005147EA"/>
    <w:rsid w:val="00514F64"/>
    <w:rsid w:val="00514FAC"/>
    <w:rsid w:val="005152A2"/>
    <w:rsid w:val="00515F11"/>
    <w:rsid w:val="005161CF"/>
    <w:rsid w:val="005163F4"/>
    <w:rsid w:val="00517456"/>
    <w:rsid w:val="00517E1D"/>
    <w:rsid w:val="00517F1D"/>
    <w:rsid w:val="00520C1B"/>
    <w:rsid w:val="00521258"/>
    <w:rsid w:val="005218BC"/>
    <w:rsid w:val="005219E2"/>
    <w:rsid w:val="00521A22"/>
    <w:rsid w:val="00521F20"/>
    <w:rsid w:val="00521FE6"/>
    <w:rsid w:val="005220EE"/>
    <w:rsid w:val="00522335"/>
    <w:rsid w:val="0052275E"/>
    <w:rsid w:val="00522B7C"/>
    <w:rsid w:val="00522C5B"/>
    <w:rsid w:val="00522EE6"/>
    <w:rsid w:val="00522F63"/>
    <w:rsid w:val="00522FEC"/>
    <w:rsid w:val="005230B1"/>
    <w:rsid w:val="005230FA"/>
    <w:rsid w:val="005239FF"/>
    <w:rsid w:val="00523E13"/>
    <w:rsid w:val="00523E90"/>
    <w:rsid w:val="005249F1"/>
    <w:rsid w:val="00525828"/>
    <w:rsid w:val="00525D65"/>
    <w:rsid w:val="00525D7A"/>
    <w:rsid w:val="00525EC6"/>
    <w:rsid w:val="00526283"/>
    <w:rsid w:val="00527362"/>
    <w:rsid w:val="005273B6"/>
    <w:rsid w:val="005279E3"/>
    <w:rsid w:val="00527C09"/>
    <w:rsid w:val="005303ED"/>
    <w:rsid w:val="00530580"/>
    <w:rsid w:val="00530658"/>
    <w:rsid w:val="00530A5A"/>
    <w:rsid w:val="00530B6E"/>
    <w:rsid w:val="00530BDC"/>
    <w:rsid w:val="00530DE8"/>
    <w:rsid w:val="00530F7D"/>
    <w:rsid w:val="00531138"/>
    <w:rsid w:val="00531448"/>
    <w:rsid w:val="00531749"/>
    <w:rsid w:val="0053174D"/>
    <w:rsid w:val="00531D2F"/>
    <w:rsid w:val="00531E88"/>
    <w:rsid w:val="005321FA"/>
    <w:rsid w:val="0053279A"/>
    <w:rsid w:val="00532817"/>
    <w:rsid w:val="00532D2D"/>
    <w:rsid w:val="00532F1D"/>
    <w:rsid w:val="00533101"/>
    <w:rsid w:val="00533CF5"/>
    <w:rsid w:val="00533D5B"/>
    <w:rsid w:val="005341FC"/>
    <w:rsid w:val="00534996"/>
    <w:rsid w:val="00534ABB"/>
    <w:rsid w:val="00534AD9"/>
    <w:rsid w:val="005353B4"/>
    <w:rsid w:val="005353E9"/>
    <w:rsid w:val="005354AD"/>
    <w:rsid w:val="005356B0"/>
    <w:rsid w:val="00535B36"/>
    <w:rsid w:val="00535B75"/>
    <w:rsid w:val="00536418"/>
    <w:rsid w:val="00536DFC"/>
    <w:rsid w:val="00537154"/>
    <w:rsid w:val="00537313"/>
    <w:rsid w:val="005374D3"/>
    <w:rsid w:val="00537748"/>
    <w:rsid w:val="0053791D"/>
    <w:rsid w:val="00537C3F"/>
    <w:rsid w:val="00537E10"/>
    <w:rsid w:val="00537EC3"/>
    <w:rsid w:val="005403FB"/>
    <w:rsid w:val="005408C7"/>
    <w:rsid w:val="00540A23"/>
    <w:rsid w:val="00541133"/>
    <w:rsid w:val="00541458"/>
    <w:rsid w:val="00541835"/>
    <w:rsid w:val="00541C7A"/>
    <w:rsid w:val="0054271C"/>
    <w:rsid w:val="005427BC"/>
    <w:rsid w:val="00542AC0"/>
    <w:rsid w:val="00542CBA"/>
    <w:rsid w:val="00543459"/>
    <w:rsid w:val="0054359C"/>
    <w:rsid w:val="00543A88"/>
    <w:rsid w:val="00543CC2"/>
    <w:rsid w:val="00545274"/>
    <w:rsid w:val="00545498"/>
    <w:rsid w:val="005455F8"/>
    <w:rsid w:val="00545C2B"/>
    <w:rsid w:val="005461A9"/>
    <w:rsid w:val="00546655"/>
    <w:rsid w:val="0054687F"/>
    <w:rsid w:val="00546949"/>
    <w:rsid w:val="00546DE3"/>
    <w:rsid w:val="00547009"/>
    <w:rsid w:val="005475A9"/>
    <w:rsid w:val="00547B68"/>
    <w:rsid w:val="00547E6B"/>
    <w:rsid w:val="005501C7"/>
    <w:rsid w:val="005510C9"/>
    <w:rsid w:val="005510D2"/>
    <w:rsid w:val="00551457"/>
    <w:rsid w:val="00551FDF"/>
    <w:rsid w:val="005529D6"/>
    <w:rsid w:val="00552A8E"/>
    <w:rsid w:val="00552BAA"/>
    <w:rsid w:val="005530CE"/>
    <w:rsid w:val="00553166"/>
    <w:rsid w:val="00553597"/>
    <w:rsid w:val="00553B97"/>
    <w:rsid w:val="005540C5"/>
    <w:rsid w:val="005547A2"/>
    <w:rsid w:val="005547B6"/>
    <w:rsid w:val="005549AE"/>
    <w:rsid w:val="00554DD2"/>
    <w:rsid w:val="0055506F"/>
    <w:rsid w:val="00555B10"/>
    <w:rsid w:val="00555F75"/>
    <w:rsid w:val="00555FB9"/>
    <w:rsid w:val="00556104"/>
    <w:rsid w:val="0055621E"/>
    <w:rsid w:val="0055641C"/>
    <w:rsid w:val="00556B9A"/>
    <w:rsid w:val="0055730E"/>
    <w:rsid w:val="00557415"/>
    <w:rsid w:val="0055759E"/>
    <w:rsid w:val="00557993"/>
    <w:rsid w:val="00557B1B"/>
    <w:rsid w:val="0056013F"/>
    <w:rsid w:val="0056024D"/>
    <w:rsid w:val="00560690"/>
    <w:rsid w:val="00560D13"/>
    <w:rsid w:val="00560D3D"/>
    <w:rsid w:val="005610AD"/>
    <w:rsid w:val="00561436"/>
    <w:rsid w:val="005617FD"/>
    <w:rsid w:val="005624F0"/>
    <w:rsid w:val="0056258F"/>
    <w:rsid w:val="00562A36"/>
    <w:rsid w:val="005645E8"/>
    <w:rsid w:val="005645F2"/>
    <w:rsid w:val="00564824"/>
    <w:rsid w:val="005648BE"/>
    <w:rsid w:val="00564FF8"/>
    <w:rsid w:val="005657A9"/>
    <w:rsid w:val="00565A2E"/>
    <w:rsid w:val="00565E6F"/>
    <w:rsid w:val="00567034"/>
    <w:rsid w:val="0056731B"/>
    <w:rsid w:val="00567532"/>
    <w:rsid w:val="00567BBC"/>
    <w:rsid w:val="00567D08"/>
    <w:rsid w:val="00567DA8"/>
    <w:rsid w:val="0057032D"/>
    <w:rsid w:val="0057099C"/>
    <w:rsid w:val="00570ED2"/>
    <w:rsid w:val="0057110B"/>
    <w:rsid w:val="0057180F"/>
    <w:rsid w:val="00571A41"/>
    <w:rsid w:val="00571FCC"/>
    <w:rsid w:val="005720BF"/>
    <w:rsid w:val="0057255A"/>
    <w:rsid w:val="005725FE"/>
    <w:rsid w:val="00573465"/>
    <w:rsid w:val="005734D4"/>
    <w:rsid w:val="005739A4"/>
    <w:rsid w:val="00573D51"/>
    <w:rsid w:val="0057421B"/>
    <w:rsid w:val="00574335"/>
    <w:rsid w:val="0057484F"/>
    <w:rsid w:val="00574B4D"/>
    <w:rsid w:val="00574FAA"/>
    <w:rsid w:val="00575114"/>
    <w:rsid w:val="005752BC"/>
    <w:rsid w:val="005753C8"/>
    <w:rsid w:val="00575843"/>
    <w:rsid w:val="00575ECE"/>
    <w:rsid w:val="00575F33"/>
    <w:rsid w:val="005762DA"/>
    <w:rsid w:val="0057676C"/>
    <w:rsid w:val="00576D49"/>
    <w:rsid w:val="00577556"/>
    <w:rsid w:val="005778E1"/>
    <w:rsid w:val="00580269"/>
    <w:rsid w:val="005806F4"/>
    <w:rsid w:val="00580770"/>
    <w:rsid w:val="005810AB"/>
    <w:rsid w:val="005813CF"/>
    <w:rsid w:val="00581A59"/>
    <w:rsid w:val="00581CE8"/>
    <w:rsid w:val="00581D72"/>
    <w:rsid w:val="00582093"/>
    <w:rsid w:val="0058233D"/>
    <w:rsid w:val="005824F2"/>
    <w:rsid w:val="005825DF"/>
    <w:rsid w:val="005827A7"/>
    <w:rsid w:val="00582F79"/>
    <w:rsid w:val="0058326E"/>
    <w:rsid w:val="005835D9"/>
    <w:rsid w:val="00583A09"/>
    <w:rsid w:val="00583B44"/>
    <w:rsid w:val="00584600"/>
    <w:rsid w:val="00584811"/>
    <w:rsid w:val="00584AF2"/>
    <w:rsid w:val="00584B25"/>
    <w:rsid w:val="0058561B"/>
    <w:rsid w:val="005856A4"/>
    <w:rsid w:val="005857A9"/>
    <w:rsid w:val="00585A00"/>
    <w:rsid w:val="00585E6D"/>
    <w:rsid w:val="00585F62"/>
    <w:rsid w:val="00586094"/>
    <w:rsid w:val="005863E8"/>
    <w:rsid w:val="0058647E"/>
    <w:rsid w:val="00586CCC"/>
    <w:rsid w:val="00587296"/>
    <w:rsid w:val="005872B3"/>
    <w:rsid w:val="00587442"/>
    <w:rsid w:val="00587B8B"/>
    <w:rsid w:val="00587CBF"/>
    <w:rsid w:val="00590741"/>
    <w:rsid w:val="00590BEC"/>
    <w:rsid w:val="00590E4F"/>
    <w:rsid w:val="00590FFE"/>
    <w:rsid w:val="00591571"/>
    <w:rsid w:val="0059178C"/>
    <w:rsid w:val="005919E5"/>
    <w:rsid w:val="00591A47"/>
    <w:rsid w:val="00591B52"/>
    <w:rsid w:val="00591C06"/>
    <w:rsid w:val="005922D5"/>
    <w:rsid w:val="0059259A"/>
    <w:rsid w:val="005928DA"/>
    <w:rsid w:val="0059340E"/>
    <w:rsid w:val="005936FA"/>
    <w:rsid w:val="00593777"/>
    <w:rsid w:val="00593E3A"/>
    <w:rsid w:val="005946AB"/>
    <w:rsid w:val="00594B69"/>
    <w:rsid w:val="00594DD3"/>
    <w:rsid w:val="0059523F"/>
    <w:rsid w:val="00595351"/>
    <w:rsid w:val="00595355"/>
    <w:rsid w:val="005958EB"/>
    <w:rsid w:val="00595E42"/>
    <w:rsid w:val="00595FDE"/>
    <w:rsid w:val="00596289"/>
    <w:rsid w:val="00596AC5"/>
    <w:rsid w:val="00596CA1"/>
    <w:rsid w:val="00596CEC"/>
    <w:rsid w:val="00596FD5"/>
    <w:rsid w:val="00597324"/>
    <w:rsid w:val="005974F1"/>
    <w:rsid w:val="00597AC9"/>
    <w:rsid w:val="00597D21"/>
    <w:rsid w:val="005A03A6"/>
    <w:rsid w:val="005A07BB"/>
    <w:rsid w:val="005A0A12"/>
    <w:rsid w:val="005A0DD3"/>
    <w:rsid w:val="005A11B1"/>
    <w:rsid w:val="005A11D8"/>
    <w:rsid w:val="005A1320"/>
    <w:rsid w:val="005A1B27"/>
    <w:rsid w:val="005A1CDD"/>
    <w:rsid w:val="005A1F11"/>
    <w:rsid w:val="005A21A9"/>
    <w:rsid w:val="005A2367"/>
    <w:rsid w:val="005A2B84"/>
    <w:rsid w:val="005A2D19"/>
    <w:rsid w:val="005A2DA3"/>
    <w:rsid w:val="005A30A8"/>
    <w:rsid w:val="005A37EE"/>
    <w:rsid w:val="005A3A2C"/>
    <w:rsid w:val="005A40B1"/>
    <w:rsid w:val="005A42DB"/>
    <w:rsid w:val="005A48BA"/>
    <w:rsid w:val="005A4982"/>
    <w:rsid w:val="005A5443"/>
    <w:rsid w:val="005A54D0"/>
    <w:rsid w:val="005A587E"/>
    <w:rsid w:val="005A5C3D"/>
    <w:rsid w:val="005A5C5A"/>
    <w:rsid w:val="005A5DC7"/>
    <w:rsid w:val="005A6203"/>
    <w:rsid w:val="005A62C1"/>
    <w:rsid w:val="005A6864"/>
    <w:rsid w:val="005A6D74"/>
    <w:rsid w:val="005A70DF"/>
    <w:rsid w:val="005A71FE"/>
    <w:rsid w:val="005A726E"/>
    <w:rsid w:val="005A7712"/>
    <w:rsid w:val="005A795F"/>
    <w:rsid w:val="005A7CB1"/>
    <w:rsid w:val="005A7D17"/>
    <w:rsid w:val="005A7F85"/>
    <w:rsid w:val="005B05A1"/>
    <w:rsid w:val="005B0DCE"/>
    <w:rsid w:val="005B123D"/>
    <w:rsid w:val="005B149D"/>
    <w:rsid w:val="005B1650"/>
    <w:rsid w:val="005B1C79"/>
    <w:rsid w:val="005B1CC2"/>
    <w:rsid w:val="005B24A7"/>
    <w:rsid w:val="005B302E"/>
    <w:rsid w:val="005B34D5"/>
    <w:rsid w:val="005B3749"/>
    <w:rsid w:val="005B3AC8"/>
    <w:rsid w:val="005B3DF6"/>
    <w:rsid w:val="005B40A1"/>
    <w:rsid w:val="005B43A8"/>
    <w:rsid w:val="005B43FE"/>
    <w:rsid w:val="005B445A"/>
    <w:rsid w:val="005B4C7E"/>
    <w:rsid w:val="005B5988"/>
    <w:rsid w:val="005B5B28"/>
    <w:rsid w:val="005B6152"/>
    <w:rsid w:val="005B668B"/>
    <w:rsid w:val="005B66E2"/>
    <w:rsid w:val="005B6DA4"/>
    <w:rsid w:val="005B7024"/>
    <w:rsid w:val="005B724D"/>
    <w:rsid w:val="005B74DD"/>
    <w:rsid w:val="005B7513"/>
    <w:rsid w:val="005B7A95"/>
    <w:rsid w:val="005B7B4A"/>
    <w:rsid w:val="005C0099"/>
    <w:rsid w:val="005C038F"/>
    <w:rsid w:val="005C04B7"/>
    <w:rsid w:val="005C0747"/>
    <w:rsid w:val="005C08EE"/>
    <w:rsid w:val="005C0B64"/>
    <w:rsid w:val="005C1184"/>
    <w:rsid w:val="005C11DA"/>
    <w:rsid w:val="005C12A3"/>
    <w:rsid w:val="005C1662"/>
    <w:rsid w:val="005C16A3"/>
    <w:rsid w:val="005C20B0"/>
    <w:rsid w:val="005C27B2"/>
    <w:rsid w:val="005C283A"/>
    <w:rsid w:val="005C2B8A"/>
    <w:rsid w:val="005C3258"/>
    <w:rsid w:val="005C37B3"/>
    <w:rsid w:val="005C3CED"/>
    <w:rsid w:val="005C41F5"/>
    <w:rsid w:val="005C459D"/>
    <w:rsid w:val="005C463B"/>
    <w:rsid w:val="005C4865"/>
    <w:rsid w:val="005C49AF"/>
    <w:rsid w:val="005C4F6C"/>
    <w:rsid w:val="005C52D1"/>
    <w:rsid w:val="005C5307"/>
    <w:rsid w:val="005C5ABD"/>
    <w:rsid w:val="005C5D76"/>
    <w:rsid w:val="005C5DCA"/>
    <w:rsid w:val="005C5E63"/>
    <w:rsid w:val="005C63C3"/>
    <w:rsid w:val="005C6554"/>
    <w:rsid w:val="005C6836"/>
    <w:rsid w:val="005C69A9"/>
    <w:rsid w:val="005C7018"/>
    <w:rsid w:val="005C78F8"/>
    <w:rsid w:val="005C7FE3"/>
    <w:rsid w:val="005D03E8"/>
    <w:rsid w:val="005D0429"/>
    <w:rsid w:val="005D0BD9"/>
    <w:rsid w:val="005D12FB"/>
    <w:rsid w:val="005D1613"/>
    <w:rsid w:val="005D186F"/>
    <w:rsid w:val="005D1E8A"/>
    <w:rsid w:val="005D1E9E"/>
    <w:rsid w:val="005D22C0"/>
    <w:rsid w:val="005D26B4"/>
    <w:rsid w:val="005D295B"/>
    <w:rsid w:val="005D2B3E"/>
    <w:rsid w:val="005D2E1B"/>
    <w:rsid w:val="005D3335"/>
    <w:rsid w:val="005D33AA"/>
    <w:rsid w:val="005D3424"/>
    <w:rsid w:val="005D34E0"/>
    <w:rsid w:val="005D3AC8"/>
    <w:rsid w:val="005D3CAF"/>
    <w:rsid w:val="005D3D68"/>
    <w:rsid w:val="005D4336"/>
    <w:rsid w:val="005D48DA"/>
    <w:rsid w:val="005D5049"/>
    <w:rsid w:val="005D50F2"/>
    <w:rsid w:val="005D537E"/>
    <w:rsid w:val="005D5391"/>
    <w:rsid w:val="005D5B55"/>
    <w:rsid w:val="005D69A1"/>
    <w:rsid w:val="005E0123"/>
    <w:rsid w:val="005E0273"/>
    <w:rsid w:val="005E05B4"/>
    <w:rsid w:val="005E085D"/>
    <w:rsid w:val="005E087C"/>
    <w:rsid w:val="005E0C4F"/>
    <w:rsid w:val="005E1199"/>
    <w:rsid w:val="005E1C0C"/>
    <w:rsid w:val="005E2534"/>
    <w:rsid w:val="005E2DD5"/>
    <w:rsid w:val="005E31E2"/>
    <w:rsid w:val="005E35DE"/>
    <w:rsid w:val="005E3649"/>
    <w:rsid w:val="005E3B13"/>
    <w:rsid w:val="005E3C37"/>
    <w:rsid w:val="005E3CCA"/>
    <w:rsid w:val="005E422C"/>
    <w:rsid w:val="005E4323"/>
    <w:rsid w:val="005E4456"/>
    <w:rsid w:val="005E46B4"/>
    <w:rsid w:val="005E4B45"/>
    <w:rsid w:val="005E521F"/>
    <w:rsid w:val="005E52C2"/>
    <w:rsid w:val="005E59CE"/>
    <w:rsid w:val="005E5BA3"/>
    <w:rsid w:val="005E5FB2"/>
    <w:rsid w:val="005E6486"/>
    <w:rsid w:val="005E6941"/>
    <w:rsid w:val="005E6BCC"/>
    <w:rsid w:val="005E6E2F"/>
    <w:rsid w:val="005E747D"/>
    <w:rsid w:val="005E7613"/>
    <w:rsid w:val="005E7A61"/>
    <w:rsid w:val="005E7F9C"/>
    <w:rsid w:val="005F093D"/>
    <w:rsid w:val="005F1201"/>
    <w:rsid w:val="005F152C"/>
    <w:rsid w:val="005F1C12"/>
    <w:rsid w:val="005F2513"/>
    <w:rsid w:val="005F27AC"/>
    <w:rsid w:val="005F2F05"/>
    <w:rsid w:val="005F30BC"/>
    <w:rsid w:val="005F3832"/>
    <w:rsid w:val="005F3CFD"/>
    <w:rsid w:val="005F4054"/>
    <w:rsid w:val="005F4153"/>
    <w:rsid w:val="005F416D"/>
    <w:rsid w:val="005F44B0"/>
    <w:rsid w:val="005F453B"/>
    <w:rsid w:val="005F704A"/>
    <w:rsid w:val="005F7103"/>
    <w:rsid w:val="005F76A6"/>
    <w:rsid w:val="005F7A10"/>
    <w:rsid w:val="005F7DCF"/>
    <w:rsid w:val="005F7FD7"/>
    <w:rsid w:val="00600676"/>
    <w:rsid w:val="0060067C"/>
    <w:rsid w:val="00600760"/>
    <w:rsid w:val="006015B0"/>
    <w:rsid w:val="0060230B"/>
    <w:rsid w:val="0060245D"/>
    <w:rsid w:val="00602758"/>
    <w:rsid w:val="00602908"/>
    <w:rsid w:val="00602AF6"/>
    <w:rsid w:val="00602B73"/>
    <w:rsid w:val="00602BB7"/>
    <w:rsid w:val="00602C73"/>
    <w:rsid w:val="00602D35"/>
    <w:rsid w:val="00603460"/>
    <w:rsid w:val="00603CBE"/>
    <w:rsid w:val="0060407B"/>
    <w:rsid w:val="0060458B"/>
    <w:rsid w:val="00604BF8"/>
    <w:rsid w:val="00605141"/>
    <w:rsid w:val="006055CF"/>
    <w:rsid w:val="00605601"/>
    <w:rsid w:val="00605BED"/>
    <w:rsid w:val="00606798"/>
    <w:rsid w:val="0060696B"/>
    <w:rsid w:val="00606A4C"/>
    <w:rsid w:val="00606BC0"/>
    <w:rsid w:val="00606EB8"/>
    <w:rsid w:val="0060720B"/>
    <w:rsid w:val="006074C7"/>
    <w:rsid w:val="006078BD"/>
    <w:rsid w:val="00607A95"/>
    <w:rsid w:val="00607BA5"/>
    <w:rsid w:val="00607CE2"/>
    <w:rsid w:val="00607E3C"/>
    <w:rsid w:val="00610095"/>
    <w:rsid w:val="006101C3"/>
    <w:rsid w:val="00610219"/>
    <w:rsid w:val="006106EB"/>
    <w:rsid w:val="00610791"/>
    <w:rsid w:val="00611075"/>
    <w:rsid w:val="00611160"/>
    <w:rsid w:val="006117FF"/>
    <w:rsid w:val="00611C93"/>
    <w:rsid w:val="00611E1E"/>
    <w:rsid w:val="00612799"/>
    <w:rsid w:val="0061290D"/>
    <w:rsid w:val="00612A06"/>
    <w:rsid w:val="006132D2"/>
    <w:rsid w:val="006133D2"/>
    <w:rsid w:val="00613441"/>
    <w:rsid w:val="00614718"/>
    <w:rsid w:val="006150B7"/>
    <w:rsid w:val="00616321"/>
    <w:rsid w:val="006164C8"/>
    <w:rsid w:val="0061665A"/>
    <w:rsid w:val="006169FD"/>
    <w:rsid w:val="00616D9E"/>
    <w:rsid w:val="006170FD"/>
    <w:rsid w:val="00617164"/>
    <w:rsid w:val="00617BAC"/>
    <w:rsid w:val="006200BC"/>
    <w:rsid w:val="0062074E"/>
    <w:rsid w:val="00620AB8"/>
    <w:rsid w:val="006211CD"/>
    <w:rsid w:val="006215C4"/>
    <w:rsid w:val="0062189C"/>
    <w:rsid w:val="00621BC5"/>
    <w:rsid w:val="00621CF9"/>
    <w:rsid w:val="00621D03"/>
    <w:rsid w:val="00621E59"/>
    <w:rsid w:val="00621FEB"/>
    <w:rsid w:val="006221C4"/>
    <w:rsid w:val="00622824"/>
    <w:rsid w:val="0062291F"/>
    <w:rsid w:val="00622B3D"/>
    <w:rsid w:val="00623335"/>
    <w:rsid w:val="00623368"/>
    <w:rsid w:val="006233F1"/>
    <w:rsid w:val="0062344D"/>
    <w:rsid w:val="006234A5"/>
    <w:rsid w:val="0062368F"/>
    <w:rsid w:val="006242DD"/>
    <w:rsid w:val="0062462F"/>
    <w:rsid w:val="006246ED"/>
    <w:rsid w:val="0062492F"/>
    <w:rsid w:val="00624C76"/>
    <w:rsid w:val="00624D4C"/>
    <w:rsid w:val="00625138"/>
    <w:rsid w:val="0062519D"/>
    <w:rsid w:val="006254D0"/>
    <w:rsid w:val="0062579B"/>
    <w:rsid w:val="00625CE3"/>
    <w:rsid w:val="006261D6"/>
    <w:rsid w:val="00626373"/>
    <w:rsid w:val="00626AD8"/>
    <w:rsid w:val="00626BD0"/>
    <w:rsid w:val="00626F05"/>
    <w:rsid w:val="0062727F"/>
    <w:rsid w:val="00627B09"/>
    <w:rsid w:val="00627DBB"/>
    <w:rsid w:val="00627EEE"/>
    <w:rsid w:val="00630CA1"/>
    <w:rsid w:val="006315E7"/>
    <w:rsid w:val="0063168C"/>
    <w:rsid w:val="00631CE2"/>
    <w:rsid w:val="00631F67"/>
    <w:rsid w:val="00632408"/>
    <w:rsid w:val="0063260F"/>
    <w:rsid w:val="0063293F"/>
    <w:rsid w:val="0063295A"/>
    <w:rsid w:val="00632CB7"/>
    <w:rsid w:val="00632D82"/>
    <w:rsid w:val="00632F0F"/>
    <w:rsid w:val="00634157"/>
    <w:rsid w:val="0063416E"/>
    <w:rsid w:val="00634351"/>
    <w:rsid w:val="006343E4"/>
    <w:rsid w:val="00634771"/>
    <w:rsid w:val="0063478A"/>
    <w:rsid w:val="006348FF"/>
    <w:rsid w:val="0063495A"/>
    <w:rsid w:val="006349FE"/>
    <w:rsid w:val="00634B63"/>
    <w:rsid w:val="00634F2C"/>
    <w:rsid w:val="006352A7"/>
    <w:rsid w:val="00635AE0"/>
    <w:rsid w:val="006360DC"/>
    <w:rsid w:val="006363D8"/>
    <w:rsid w:val="006365BD"/>
    <w:rsid w:val="00637352"/>
    <w:rsid w:val="0063769A"/>
    <w:rsid w:val="006379B3"/>
    <w:rsid w:val="00637E31"/>
    <w:rsid w:val="00637FF5"/>
    <w:rsid w:val="00640138"/>
    <w:rsid w:val="006402D7"/>
    <w:rsid w:val="006403D6"/>
    <w:rsid w:val="00640803"/>
    <w:rsid w:val="00640B30"/>
    <w:rsid w:val="00640C37"/>
    <w:rsid w:val="006415B0"/>
    <w:rsid w:val="00641A93"/>
    <w:rsid w:val="00642142"/>
    <w:rsid w:val="00642612"/>
    <w:rsid w:val="00642E35"/>
    <w:rsid w:val="0064338A"/>
    <w:rsid w:val="00643650"/>
    <w:rsid w:val="00643873"/>
    <w:rsid w:val="00643EB9"/>
    <w:rsid w:val="0064401E"/>
    <w:rsid w:val="006440DC"/>
    <w:rsid w:val="006440F1"/>
    <w:rsid w:val="00644B81"/>
    <w:rsid w:val="006456E1"/>
    <w:rsid w:val="00645D4F"/>
    <w:rsid w:val="00645D60"/>
    <w:rsid w:val="00646128"/>
    <w:rsid w:val="0064625E"/>
    <w:rsid w:val="0064637B"/>
    <w:rsid w:val="00647061"/>
    <w:rsid w:val="006477F4"/>
    <w:rsid w:val="00647C53"/>
    <w:rsid w:val="00647DD1"/>
    <w:rsid w:val="0065003E"/>
    <w:rsid w:val="006503A9"/>
    <w:rsid w:val="006504F3"/>
    <w:rsid w:val="006504FD"/>
    <w:rsid w:val="00650A8D"/>
    <w:rsid w:val="006516CA"/>
    <w:rsid w:val="006516F7"/>
    <w:rsid w:val="00651915"/>
    <w:rsid w:val="0065197F"/>
    <w:rsid w:val="006519E5"/>
    <w:rsid w:val="00651AEA"/>
    <w:rsid w:val="00651D63"/>
    <w:rsid w:val="00651F56"/>
    <w:rsid w:val="006520A5"/>
    <w:rsid w:val="0065220A"/>
    <w:rsid w:val="00652A12"/>
    <w:rsid w:val="006531AB"/>
    <w:rsid w:val="00653B0F"/>
    <w:rsid w:val="006541B5"/>
    <w:rsid w:val="00654568"/>
    <w:rsid w:val="00654861"/>
    <w:rsid w:val="00655741"/>
    <w:rsid w:val="00655B8D"/>
    <w:rsid w:val="00655D48"/>
    <w:rsid w:val="0065636B"/>
    <w:rsid w:val="00657A17"/>
    <w:rsid w:val="00657AC4"/>
    <w:rsid w:val="00657E6F"/>
    <w:rsid w:val="00657FD0"/>
    <w:rsid w:val="00660137"/>
    <w:rsid w:val="00660999"/>
    <w:rsid w:val="00660EED"/>
    <w:rsid w:val="00661B21"/>
    <w:rsid w:val="006620BC"/>
    <w:rsid w:val="006622B0"/>
    <w:rsid w:val="006623AE"/>
    <w:rsid w:val="00662A46"/>
    <w:rsid w:val="00662BEA"/>
    <w:rsid w:val="00663219"/>
    <w:rsid w:val="006635B9"/>
    <w:rsid w:val="00663C85"/>
    <w:rsid w:val="00663CA5"/>
    <w:rsid w:val="00663FCA"/>
    <w:rsid w:val="006641EA"/>
    <w:rsid w:val="00664236"/>
    <w:rsid w:val="00664437"/>
    <w:rsid w:val="00664CF0"/>
    <w:rsid w:val="006656A7"/>
    <w:rsid w:val="00665885"/>
    <w:rsid w:val="00666009"/>
    <w:rsid w:val="006660ED"/>
    <w:rsid w:val="0066612B"/>
    <w:rsid w:val="006662FD"/>
    <w:rsid w:val="006663C8"/>
    <w:rsid w:val="00666709"/>
    <w:rsid w:val="00666D83"/>
    <w:rsid w:val="00666EDF"/>
    <w:rsid w:val="00667389"/>
    <w:rsid w:val="006674D7"/>
    <w:rsid w:val="0066756B"/>
    <w:rsid w:val="00670369"/>
    <w:rsid w:val="006704C5"/>
    <w:rsid w:val="00670834"/>
    <w:rsid w:val="00670AE8"/>
    <w:rsid w:val="00670F0A"/>
    <w:rsid w:val="0067125C"/>
    <w:rsid w:val="006716A5"/>
    <w:rsid w:val="00671B6A"/>
    <w:rsid w:val="00671BAC"/>
    <w:rsid w:val="00671CDA"/>
    <w:rsid w:val="00671E3C"/>
    <w:rsid w:val="00672025"/>
    <w:rsid w:val="00672060"/>
    <w:rsid w:val="006723C2"/>
    <w:rsid w:val="006724CA"/>
    <w:rsid w:val="0067262F"/>
    <w:rsid w:val="00672C20"/>
    <w:rsid w:val="00672ED4"/>
    <w:rsid w:val="00673311"/>
    <w:rsid w:val="00673BBB"/>
    <w:rsid w:val="00674ACC"/>
    <w:rsid w:val="0067545C"/>
    <w:rsid w:val="006756E2"/>
    <w:rsid w:val="00675B62"/>
    <w:rsid w:val="00675CC7"/>
    <w:rsid w:val="00675F13"/>
    <w:rsid w:val="00676404"/>
    <w:rsid w:val="0067682F"/>
    <w:rsid w:val="00676FBE"/>
    <w:rsid w:val="00677044"/>
    <w:rsid w:val="00677AAE"/>
    <w:rsid w:val="00677C0B"/>
    <w:rsid w:val="006800EE"/>
    <w:rsid w:val="006802BB"/>
    <w:rsid w:val="006802C9"/>
    <w:rsid w:val="00680313"/>
    <w:rsid w:val="006803A6"/>
    <w:rsid w:val="006803C5"/>
    <w:rsid w:val="006804A8"/>
    <w:rsid w:val="00680672"/>
    <w:rsid w:val="00680940"/>
    <w:rsid w:val="00680992"/>
    <w:rsid w:val="00680F4D"/>
    <w:rsid w:val="0068104F"/>
    <w:rsid w:val="0068121B"/>
    <w:rsid w:val="0068186B"/>
    <w:rsid w:val="006823AE"/>
    <w:rsid w:val="00682A8D"/>
    <w:rsid w:val="00682F09"/>
    <w:rsid w:val="006830C3"/>
    <w:rsid w:val="00683C97"/>
    <w:rsid w:val="00683E77"/>
    <w:rsid w:val="00684054"/>
    <w:rsid w:val="006841DE"/>
    <w:rsid w:val="00684443"/>
    <w:rsid w:val="0068453C"/>
    <w:rsid w:val="00684747"/>
    <w:rsid w:val="0068477D"/>
    <w:rsid w:val="00684C17"/>
    <w:rsid w:val="00684C47"/>
    <w:rsid w:val="00684EEF"/>
    <w:rsid w:val="00685110"/>
    <w:rsid w:val="0068543F"/>
    <w:rsid w:val="00685555"/>
    <w:rsid w:val="0068575C"/>
    <w:rsid w:val="0068593C"/>
    <w:rsid w:val="006860C9"/>
    <w:rsid w:val="006860FD"/>
    <w:rsid w:val="0068635A"/>
    <w:rsid w:val="006872A5"/>
    <w:rsid w:val="0068772F"/>
    <w:rsid w:val="00687D45"/>
    <w:rsid w:val="00687E92"/>
    <w:rsid w:val="00690289"/>
    <w:rsid w:val="00690579"/>
    <w:rsid w:val="0069065B"/>
    <w:rsid w:val="006908C1"/>
    <w:rsid w:val="00690BE3"/>
    <w:rsid w:val="00690EBA"/>
    <w:rsid w:val="00690FAA"/>
    <w:rsid w:val="006914D7"/>
    <w:rsid w:val="0069150E"/>
    <w:rsid w:val="0069186B"/>
    <w:rsid w:val="0069201C"/>
    <w:rsid w:val="00693093"/>
    <w:rsid w:val="006930D9"/>
    <w:rsid w:val="0069392B"/>
    <w:rsid w:val="00693A54"/>
    <w:rsid w:val="00694040"/>
    <w:rsid w:val="006942A2"/>
    <w:rsid w:val="0069436A"/>
    <w:rsid w:val="006948A3"/>
    <w:rsid w:val="00694912"/>
    <w:rsid w:val="00694FC6"/>
    <w:rsid w:val="0069506C"/>
    <w:rsid w:val="006953BB"/>
    <w:rsid w:val="00695A09"/>
    <w:rsid w:val="00695B1A"/>
    <w:rsid w:val="006961B4"/>
    <w:rsid w:val="00696221"/>
    <w:rsid w:val="00696269"/>
    <w:rsid w:val="006968CC"/>
    <w:rsid w:val="00697041"/>
    <w:rsid w:val="00697D98"/>
    <w:rsid w:val="00697F79"/>
    <w:rsid w:val="006A0211"/>
    <w:rsid w:val="006A0266"/>
    <w:rsid w:val="006A0378"/>
    <w:rsid w:val="006A0427"/>
    <w:rsid w:val="006A0685"/>
    <w:rsid w:val="006A09E6"/>
    <w:rsid w:val="006A0D5E"/>
    <w:rsid w:val="006A0E13"/>
    <w:rsid w:val="006A0E72"/>
    <w:rsid w:val="006A0E8D"/>
    <w:rsid w:val="006A121D"/>
    <w:rsid w:val="006A1741"/>
    <w:rsid w:val="006A1822"/>
    <w:rsid w:val="006A1A60"/>
    <w:rsid w:val="006A1B16"/>
    <w:rsid w:val="006A1EB8"/>
    <w:rsid w:val="006A2122"/>
    <w:rsid w:val="006A2570"/>
    <w:rsid w:val="006A2B9D"/>
    <w:rsid w:val="006A2C31"/>
    <w:rsid w:val="006A2D32"/>
    <w:rsid w:val="006A2D33"/>
    <w:rsid w:val="006A36E2"/>
    <w:rsid w:val="006A3CBF"/>
    <w:rsid w:val="006A43CC"/>
    <w:rsid w:val="006A4752"/>
    <w:rsid w:val="006A4A5B"/>
    <w:rsid w:val="006A4F00"/>
    <w:rsid w:val="006A56B9"/>
    <w:rsid w:val="006A5A18"/>
    <w:rsid w:val="006A6662"/>
    <w:rsid w:val="006A6B3A"/>
    <w:rsid w:val="006A6D89"/>
    <w:rsid w:val="006A7562"/>
    <w:rsid w:val="006A7875"/>
    <w:rsid w:val="006A7E1C"/>
    <w:rsid w:val="006A7F5D"/>
    <w:rsid w:val="006B008C"/>
    <w:rsid w:val="006B06E1"/>
    <w:rsid w:val="006B0714"/>
    <w:rsid w:val="006B0AFE"/>
    <w:rsid w:val="006B0D73"/>
    <w:rsid w:val="006B116A"/>
    <w:rsid w:val="006B14E0"/>
    <w:rsid w:val="006B1511"/>
    <w:rsid w:val="006B1A08"/>
    <w:rsid w:val="006B1F16"/>
    <w:rsid w:val="006B1FD5"/>
    <w:rsid w:val="006B22CE"/>
    <w:rsid w:val="006B22F1"/>
    <w:rsid w:val="006B2325"/>
    <w:rsid w:val="006B27C2"/>
    <w:rsid w:val="006B29EF"/>
    <w:rsid w:val="006B2A78"/>
    <w:rsid w:val="006B2F7F"/>
    <w:rsid w:val="006B302B"/>
    <w:rsid w:val="006B30DC"/>
    <w:rsid w:val="006B3126"/>
    <w:rsid w:val="006B3402"/>
    <w:rsid w:val="006B3472"/>
    <w:rsid w:val="006B3789"/>
    <w:rsid w:val="006B37D0"/>
    <w:rsid w:val="006B39E2"/>
    <w:rsid w:val="006B3E81"/>
    <w:rsid w:val="006B4160"/>
    <w:rsid w:val="006B418F"/>
    <w:rsid w:val="006B49C7"/>
    <w:rsid w:val="006B4C62"/>
    <w:rsid w:val="006B4D47"/>
    <w:rsid w:val="006B5F5C"/>
    <w:rsid w:val="006B6128"/>
    <w:rsid w:val="006B6294"/>
    <w:rsid w:val="006B6DC8"/>
    <w:rsid w:val="006B7191"/>
    <w:rsid w:val="006B731F"/>
    <w:rsid w:val="006B79D2"/>
    <w:rsid w:val="006B7A6E"/>
    <w:rsid w:val="006B7E1C"/>
    <w:rsid w:val="006C0027"/>
    <w:rsid w:val="006C0287"/>
    <w:rsid w:val="006C0B04"/>
    <w:rsid w:val="006C0EFF"/>
    <w:rsid w:val="006C11FC"/>
    <w:rsid w:val="006C131E"/>
    <w:rsid w:val="006C13B4"/>
    <w:rsid w:val="006C1C45"/>
    <w:rsid w:val="006C21C7"/>
    <w:rsid w:val="006C2664"/>
    <w:rsid w:val="006C271A"/>
    <w:rsid w:val="006C277F"/>
    <w:rsid w:val="006C2AAA"/>
    <w:rsid w:val="006C2BD0"/>
    <w:rsid w:val="006C2FAE"/>
    <w:rsid w:val="006C3592"/>
    <w:rsid w:val="006C3B33"/>
    <w:rsid w:val="006C3C19"/>
    <w:rsid w:val="006C3C7C"/>
    <w:rsid w:val="006C3FB6"/>
    <w:rsid w:val="006C40EB"/>
    <w:rsid w:val="006C42B1"/>
    <w:rsid w:val="006C4B41"/>
    <w:rsid w:val="006C4C90"/>
    <w:rsid w:val="006C52EF"/>
    <w:rsid w:val="006C577C"/>
    <w:rsid w:val="006C5C6E"/>
    <w:rsid w:val="006C5D61"/>
    <w:rsid w:val="006C62B9"/>
    <w:rsid w:val="006C62C1"/>
    <w:rsid w:val="006C6314"/>
    <w:rsid w:val="006C6350"/>
    <w:rsid w:val="006C6377"/>
    <w:rsid w:val="006C6438"/>
    <w:rsid w:val="006C688D"/>
    <w:rsid w:val="006C6AEA"/>
    <w:rsid w:val="006C7D10"/>
    <w:rsid w:val="006D0D52"/>
    <w:rsid w:val="006D192B"/>
    <w:rsid w:val="006D198B"/>
    <w:rsid w:val="006D2066"/>
    <w:rsid w:val="006D25B4"/>
    <w:rsid w:val="006D2C63"/>
    <w:rsid w:val="006D2CB2"/>
    <w:rsid w:val="006D2E15"/>
    <w:rsid w:val="006D3090"/>
    <w:rsid w:val="006D34E2"/>
    <w:rsid w:val="006D39A3"/>
    <w:rsid w:val="006D3E64"/>
    <w:rsid w:val="006D4463"/>
    <w:rsid w:val="006D490F"/>
    <w:rsid w:val="006D4C59"/>
    <w:rsid w:val="006D4D54"/>
    <w:rsid w:val="006D4FD0"/>
    <w:rsid w:val="006D540F"/>
    <w:rsid w:val="006D54B7"/>
    <w:rsid w:val="006D58C8"/>
    <w:rsid w:val="006D64AD"/>
    <w:rsid w:val="006D6997"/>
    <w:rsid w:val="006D6BCE"/>
    <w:rsid w:val="006D6E8F"/>
    <w:rsid w:val="006D7476"/>
    <w:rsid w:val="006D77DA"/>
    <w:rsid w:val="006D7DA1"/>
    <w:rsid w:val="006D7F6D"/>
    <w:rsid w:val="006E0013"/>
    <w:rsid w:val="006E0773"/>
    <w:rsid w:val="006E0AEF"/>
    <w:rsid w:val="006E0BF8"/>
    <w:rsid w:val="006E0C8F"/>
    <w:rsid w:val="006E0DC6"/>
    <w:rsid w:val="006E12E3"/>
    <w:rsid w:val="006E1453"/>
    <w:rsid w:val="006E16F4"/>
    <w:rsid w:val="006E1BA0"/>
    <w:rsid w:val="006E1E0F"/>
    <w:rsid w:val="006E1E86"/>
    <w:rsid w:val="006E2BD4"/>
    <w:rsid w:val="006E2C23"/>
    <w:rsid w:val="006E2C2B"/>
    <w:rsid w:val="006E2D0A"/>
    <w:rsid w:val="006E3262"/>
    <w:rsid w:val="006E3330"/>
    <w:rsid w:val="006E3B73"/>
    <w:rsid w:val="006E4019"/>
    <w:rsid w:val="006E41ED"/>
    <w:rsid w:val="006E433C"/>
    <w:rsid w:val="006E43D9"/>
    <w:rsid w:val="006E4D76"/>
    <w:rsid w:val="006E4EAB"/>
    <w:rsid w:val="006E5A0A"/>
    <w:rsid w:val="006E5CE0"/>
    <w:rsid w:val="006E6157"/>
    <w:rsid w:val="006E621A"/>
    <w:rsid w:val="006E635A"/>
    <w:rsid w:val="006E6397"/>
    <w:rsid w:val="006E64C1"/>
    <w:rsid w:val="006E67CC"/>
    <w:rsid w:val="006E6C23"/>
    <w:rsid w:val="006E6CB9"/>
    <w:rsid w:val="006E7028"/>
    <w:rsid w:val="006E71B4"/>
    <w:rsid w:val="006E7831"/>
    <w:rsid w:val="006E78C5"/>
    <w:rsid w:val="006E7951"/>
    <w:rsid w:val="006E7A5C"/>
    <w:rsid w:val="006E7A8F"/>
    <w:rsid w:val="006E7BED"/>
    <w:rsid w:val="006E7C96"/>
    <w:rsid w:val="006E7F4B"/>
    <w:rsid w:val="006E7F9C"/>
    <w:rsid w:val="006F04CC"/>
    <w:rsid w:val="006F0736"/>
    <w:rsid w:val="006F07DF"/>
    <w:rsid w:val="006F14CA"/>
    <w:rsid w:val="006F1811"/>
    <w:rsid w:val="006F1C38"/>
    <w:rsid w:val="006F1C77"/>
    <w:rsid w:val="006F1CAA"/>
    <w:rsid w:val="006F1FC3"/>
    <w:rsid w:val="006F25EF"/>
    <w:rsid w:val="006F271D"/>
    <w:rsid w:val="006F2A96"/>
    <w:rsid w:val="006F2AD6"/>
    <w:rsid w:val="006F3054"/>
    <w:rsid w:val="006F321F"/>
    <w:rsid w:val="006F3337"/>
    <w:rsid w:val="006F39B3"/>
    <w:rsid w:val="006F3EF0"/>
    <w:rsid w:val="006F46AA"/>
    <w:rsid w:val="006F49CE"/>
    <w:rsid w:val="006F4BAF"/>
    <w:rsid w:val="006F4D77"/>
    <w:rsid w:val="006F587B"/>
    <w:rsid w:val="006F5DFE"/>
    <w:rsid w:val="006F6974"/>
    <w:rsid w:val="006F6CB0"/>
    <w:rsid w:val="006F7298"/>
    <w:rsid w:val="006F73F6"/>
    <w:rsid w:val="006F76C3"/>
    <w:rsid w:val="006F79B8"/>
    <w:rsid w:val="006F7E38"/>
    <w:rsid w:val="006F7EEF"/>
    <w:rsid w:val="007004A6"/>
    <w:rsid w:val="00700A6A"/>
    <w:rsid w:val="0070126C"/>
    <w:rsid w:val="00701516"/>
    <w:rsid w:val="007016D1"/>
    <w:rsid w:val="007018E4"/>
    <w:rsid w:val="007026E1"/>
    <w:rsid w:val="00702A34"/>
    <w:rsid w:val="00703471"/>
    <w:rsid w:val="007037A4"/>
    <w:rsid w:val="0070392A"/>
    <w:rsid w:val="007041D7"/>
    <w:rsid w:val="00704452"/>
    <w:rsid w:val="007044E4"/>
    <w:rsid w:val="007046A5"/>
    <w:rsid w:val="0070483D"/>
    <w:rsid w:val="00704938"/>
    <w:rsid w:val="007050C0"/>
    <w:rsid w:val="007054D7"/>
    <w:rsid w:val="00705516"/>
    <w:rsid w:val="0070555C"/>
    <w:rsid w:val="00705687"/>
    <w:rsid w:val="0070577C"/>
    <w:rsid w:val="00705A25"/>
    <w:rsid w:val="0070645C"/>
    <w:rsid w:val="007064D2"/>
    <w:rsid w:val="00706878"/>
    <w:rsid w:val="00706B16"/>
    <w:rsid w:val="00706BD2"/>
    <w:rsid w:val="00706BEF"/>
    <w:rsid w:val="00706FE3"/>
    <w:rsid w:val="007070F6"/>
    <w:rsid w:val="00707532"/>
    <w:rsid w:val="0070791F"/>
    <w:rsid w:val="00710133"/>
    <w:rsid w:val="00710649"/>
    <w:rsid w:val="00710C65"/>
    <w:rsid w:val="00710EC3"/>
    <w:rsid w:val="00710F9D"/>
    <w:rsid w:val="00711222"/>
    <w:rsid w:val="0071158E"/>
    <w:rsid w:val="00711912"/>
    <w:rsid w:val="00711BB1"/>
    <w:rsid w:val="00711D00"/>
    <w:rsid w:val="0071217C"/>
    <w:rsid w:val="0071322E"/>
    <w:rsid w:val="007136CA"/>
    <w:rsid w:val="0071471F"/>
    <w:rsid w:val="00714C6B"/>
    <w:rsid w:val="00714EE3"/>
    <w:rsid w:val="00715B46"/>
    <w:rsid w:val="00715DC4"/>
    <w:rsid w:val="00715F8C"/>
    <w:rsid w:val="00715FA3"/>
    <w:rsid w:val="007160ED"/>
    <w:rsid w:val="007162C5"/>
    <w:rsid w:val="00717286"/>
    <w:rsid w:val="00717337"/>
    <w:rsid w:val="00717340"/>
    <w:rsid w:val="00717749"/>
    <w:rsid w:val="0071781C"/>
    <w:rsid w:val="00717D59"/>
    <w:rsid w:val="00717EF1"/>
    <w:rsid w:val="00720429"/>
    <w:rsid w:val="00720549"/>
    <w:rsid w:val="00721B3D"/>
    <w:rsid w:val="00721E84"/>
    <w:rsid w:val="00722301"/>
    <w:rsid w:val="007226C2"/>
    <w:rsid w:val="00722B93"/>
    <w:rsid w:val="00722C07"/>
    <w:rsid w:val="00723433"/>
    <w:rsid w:val="00723C0F"/>
    <w:rsid w:val="007243B6"/>
    <w:rsid w:val="007248FB"/>
    <w:rsid w:val="007253BE"/>
    <w:rsid w:val="00725603"/>
    <w:rsid w:val="007264A5"/>
    <w:rsid w:val="0072677B"/>
    <w:rsid w:val="0072681C"/>
    <w:rsid w:val="00726910"/>
    <w:rsid w:val="007300A8"/>
    <w:rsid w:val="0073074C"/>
    <w:rsid w:val="0073075C"/>
    <w:rsid w:val="0073086F"/>
    <w:rsid w:val="00730ECE"/>
    <w:rsid w:val="0073128C"/>
    <w:rsid w:val="007317A3"/>
    <w:rsid w:val="00731B8D"/>
    <w:rsid w:val="00731C02"/>
    <w:rsid w:val="00731D48"/>
    <w:rsid w:val="00732292"/>
    <w:rsid w:val="00732991"/>
    <w:rsid w:val="00732CA5"/>
    <w:rsid w:val="00732E91"/>
    <w:rsid w:val="00732F45"/>
    <w:rsid w:val="00733168"/>
    <w:rsid w:val="00733209"/>
    <w:rsid w:val="00733387"/>
    <w:rsid w:val="00733524"/>
    <w:rsid w:val="007335B1"/>
    <w:rsid w:val="0073360A"/>
    <w:rsid w:val="00733677"/>
    <w:rsid w:val="007339D1"/>
    <w:rsid w:val="00733C37"/>
    <w:rsid w:val="00733CB3"/>
    <w:rsid w:val="00734155"/>
    <w:rsid w:val="007341AE"/>
    <w:rsid w:val="0073458C"/>
    <w:rsid w:val="007348C7"/>
    <w:rsid w:val="0073495C"/>
    <w:rsid w:val="00734C4B"/>
    <w:rsid w:val="00734CA8"/>
    <w:rsid w:val="007350EC"/>
    <w:rsid w:val="0073515C"/>
    <w:rsid w:val="00735BA8"/>
    <w:rsid w:val="00736184"/>
    <w:rsid w:val="00736760"/>
    <w:rsid w:val="007367F0"/>
    <w:rsid w:val="00737C63"/>
    <w:rsid w:val="00737CA6"/>
    <w:rsid w:val="00740977"/>
    <w:rsid w:val="00740DD3"/>
    <w:rsid w:val="00740F79"/>
    <w:rsid w:val="00741251"/>
    <w:rsid w:val="007412B0"/>
    <w:rsid w:val="007417B4"/>
    <w:rsid w:val="00742511"/>
    <w:rsid w:val="0074262A"/>
    <w:rsid w:val="007426EB"/>
    <w:rsid w:val="00742B36"/>
    <w:rsid w:val="00742E7C"/>
    <w:rsid w:val="00743233"/>
    <w:rsid w:val="007434FA"/>
    <w:rsid w:val="00743960"/>
    <w:rsid w:val="00743B80"/>
    <w:rsid w:val="00743D6E"/>
    <w:rsid w:val="0074407D"/>
    <w:rsid w:val="0074407E"/>
    <w:rsid w:val="007440CD"/>
    <w:rsid w:val="0074433A"/>
    <w:rsid w:val="00744592"/>
    <w:rsid w:val="007449BD"/>
    <w:rsid w:val="00744FF3"/>
    <w:rsid w:val="007459AE"/>
    <w:rsid w:val="00745FB9"/>
    <w:rsid w:val="00746329"/>
    <w:rsid w:val="0074715D"/>
    <w:rsid w:val="00747307"/>
    <w:rsid w:val="007476FB"/>
    <w:rsid w:val="0074783C"/>
    <w:rsid w:val="0075016D"/>
    <w:rsid w:val="007501FF"/>
    <w:rsid w:val="007508A0"/>
    <w:rsid w:val="00750B96"/>
    <w:rsid w:val="00750BFC"/>
    <w:rsid w:val="00751030"/>
    <w:rsid w:val="00751840"/>
    <w:rsid w:val="00752138"/>
    <w:rsid w:val="0075261B"/>
    <w:rsid w:val="0075271D"/>
    <w:rsid w:val="00752755"/>
    <w:rsid w:val="00752831"/>
    <w:rsid w:val="007528D8"/>
    <w:rsid w:val="00752B8D"/>
    <w:rsid w:val="00752B8F"/>
    <w:rsid w:val="00752E08"/>
    <w:rsid w:val="0075328F"/>
    <w:rsid w:val="007534BE"/>
    <w:rsid w:val="00753763"/>
    <w:rsid w:val="00753824"/>
    <w:rsid w:val="0075386B"/>
    <w:rsid w:val="00753B15"/>
    <w:rsid w:val="00753BCB"/>
    <w:rsid w:val="00753ED6"/>
    <w:rsid w:val="007542B3"/>
    <w:rsid w:val="007548D9"/>
    <w:rsid w:val="00754BD9"/>
    <w:rsid w:val="0075540F"/>
    <w:rsid w:val="00755420"/>
    <w:rsid w:val="007556F1"/>
    <w:rsid w:val="0075596F"/>
    <w:rsid w:val="00755AC5"/>
    <w:rsid w:val="00755B17"/>
    <w:rsid w:val="0075607E"/>
    <w:rsid w:val="007563F9"/>
    <w:rsid w:val="00756F0B"/>
    <w:rsid w:val="00756F28"/>
    <w:rsid w:val="00757152"/>
    <w:rsid w:val="00757482"/>
    <w:rsid w:val="00757845"/>
    <w:rsid w:val="00757C40"/>
    <w:rsid w:val="007611EA"/>
    <w:rsid w:val="0076139E"/>
    <w:rsid w:val="007615EC"/>
    <w:rsid w:val="00761781"/>
    <w:rsid w:val="00761C42"/>
    <w:rsid w:val="00762657"/>
    <w:rsid w:val="00762DD3"/>
    <w:rsid w:val="00762E44"/>
    <w:rsid w:val="00762E90"/>
    <w:rsid w:val="0076304A"/>
    <w:rsid w:val="007635E7"/>
    <w:rsid w:val="00763EAE"/>
    <w:rsid w:val="0076417B"/>
    <w:rsid w:val="007644CD"/>
    <w:rsid w:val="007645F1"/>
    <w:rsid w:val="007647A0"/>
    <w:rsid w:val="00764864"/>
    <w:rsid w:val="00764B38"/>
    <w:rsid w:val="00764F08"/>
    <w:rsid w:val="00764FC7"/>
    <w:rsid w:val="00766276"/>
    <w:rsid w:val="007663C1"/>
    <w:rsid w:val="007663EF"/>
    <w:rsid w:val="00766732"/>
    <w:rsid w:val="00766A44"/>
    <w:rsid w:val="00766BEF"/>
    <w:rsid w:val="00766CEF"/>
    <w:rsid w:val="007670A3"/>
    <w:rsid w:val="00767EFA"/>
    <w:rsid w:val="00770525"/>
    <w:rsid w:val="00770DF4"/>
    <w:rsid w:val="00770E51"/>
    <w:rsid w:val="00771121"/>
    <w:rsid w:val="007713C5"/>
    <w:rsid w:val="00772121"/>
    <w:rsid w:val="007721EF"/>
    <w:rsid w:val="007722AD"/>
    <w:rsid w:val="007727E5"/>
    <w:rsid w:val="00772938"/>
    <w:rsid w:val="00772C45"/>
    <w:rsid w:val="00772E41"/>
    <w:rsid w:val="0077306F"/>
    <w:rsid w:val="0077337F"/>
    <w:rsid w:val="00773CFD"/>
    <w:rsid w:val="00773D76"/>
    <w:rsid w:val="0077407E"/>
    <w:rsid w:val="00774105"/>
    <w:rsid w:val="0077431D"/>
    <w:rsid w:val="007745D6"/>
    <w:rsid w:val="00774EC4"/>
    <w:rsid w:val="0077506D"/>
    <w:rsid w:val="007751FB"/>
    <w:rsid w:val="00775314"/>
    <w:rsid w:val="00775A20"/>
    <w:rsid w:val="00775C05"/>
    <w:rsid w:val="0077632E"/>
    <w:rsid w:val="0077644E"/>
    <w:rsid w:val="007767C1"/>
    <w:rsid w:val="007769A8"/>
    <w:rsid w:val="007772C6"/>
    <w:rsid w:val="007775FB"/>
    <w:rsid w:val="00777777"/>
    <w:rsid w:val="0077781C"/>
    <w:rsid w:val="00777E08"/>
    <w:rsid w:val="00780053"/>
    <w:rsid w:val="0078053E"/>
    <w:rsid w:val="00780A64"/>
    <w:rsid w:val="00780D03"/>
    <w:rsid w:val="00781275"/>
    <w:rsid w:val="00781754"/>
    <w:rsid w:val="007817C7"/>
    <w:rsid w:val="007818CD"/>
    <w:rsid w:val="00781909"/>
    <w:rsid w:val="007819B2"/>
    <w:rsid w:val="00781A4C"/>
    <w:rsid w:val="00781B03"/>
    <w:rsid w:val="00781B58"/>
    <w:rsid w:val="00781C1B"/>
    <w:rsid w:val="0078223E"/>
    <w:rsid w:val="00782C9D"/>
    <w:rsid w:val="00783537"/>
    <w:rsid w:val="00783568"/>
    <w:rsid w:val="00783BD1"/>
    <w:rsid w:val="0078403C"/>
    <w:rsid w:val="00784171"/>
    <w:rsid w:val="007846E8"/>
    <w:rsid w:val="00784CED"/>
    <w:rsid w:val="00784D21"/>
    <w:rsid w:val="00784EAD"/>
    <w:rsid w:val="007852D3"/>
    <w:rsid w:val="0078533A"/>
    <w:rsid w:val="00785455"/>
    <w:rsid w:val="007856EB"/>
    <w:rsid w:val="00785A2C"/>
    <w:rsid w:val="00785D37"/>
    <w:rsid w:val="00786573"/>
    <w:rsid w:val="007866E4"/>
    <w:rsid w:val="00786C8C"/>
    <w:rsid w:val="00786DC2"/>
    <w:rsid w:val="007871D1"/>
    <w:rsid w:val="0078746B"/>
    <w:rsid w:val="00787C5E"/>
    <w:rsid w:val="00790581"/>
    <w:rsid w:val="007909A0"/>
    <w:rsid w:val="00790AF3"/>
    <w:rsid w:val="00790C88"/>
    <w:rsid w:val="00790F66"/>
    <w:rsid w:val="00790FEE"/>
    <w:rsid w:val="0079100D"/>
    <w:rsid w:val="00791636"/>
    <w:rsid w:val="00791B03"/>
    <w:rsid w:val="00791DF8"/>
    <w:rsid w:val="00792002"/>
    <w:rsid w:val="0079240E"/>
    <w:rsid w:val="00792568"/>
    <w:rsid w:val="007937DD"/>
    <w:rsid w:val="00793994"/>
    <w:rsid w:val="00793EFD"/>
    <w:rsid w:val="007947F6"/>
    <w:rsid w:val="00794A0E"/>
    <w:rsid w:val="00794D25"/>
    <w:rsid w:val="00794D7E"/>
    <w:rsid w:val="00795322"/>
    <w:rsid w:val="00795620"/>
    <w:rsid w:val="00795746"/>
    <w:rsid w:val="00795CC7"/>
    <w:rsid w:val="00795CCF"/>
    <w:rsid w:val="00795D8F"/>
    <w:rsid w:val="00796568"/>
    <w:rsid w:val="0079659E"/>
    <w:rsid w:val="0079660F"/>
    <w:rsid w:val="00796A7B"/>
    <w:rsid w:val="00796CD4"/>
    <w:rsid w:val="007972D9"/>
    <w:rsid w:val="00797690"/>
    <w:rsid w:val="00797AC9"/>
    <w:rsid w:val="00797F49"/>
    <w:rsid w:val="007A14F7"/>
    <w:rsid w:val="007A15AC"/>
    <w:rsid w:val="007A182C"/>
    <w:rsid w:val="007A188E"/>
    <w:rsid w:val="007A1DBF"/>
    <w:rsid w:val="007A1DF0"/>
    <w:rsid w:val="007A2CD5"/>
    <w:rsid w:val="007A2EDA"/>
    <w:rsid w:val="007A2F3F"/>
    <w:rsid w:val="007A309C"/>
    <w:rsid w:val="007A3615"/>
    <w:rsid w:val="007A3716"/>
    <w:rsid w:val="007A46A7"/>
    <w:rsid w:val="007A491B"/>
    <w:rsid w:val="007A4E17"/>
    <w:rsid w:val="007A4EF5"/>
    <w:rsid w:val="007A5313"/>
    <w:rsid w:val="007A559A"/>
    <w:rsid w:val="007A5819"/>
    <w:rsid w:val="007A59B1"/>
    <w:rsid w:val="007A64DC"/>
    <w:rsid w:val="007A69F7"/>
    <w:rsid w:val="007A6EFF"/>
    <w:rsid w:val="007A7560"/>
    <w:rsid w:val="007A77FF"/>
    <w:rsid w:val="007A7CF6"/>
    <w:rsid w:val="007B0FD5"/>
    <w:rsid w:val="007B146A"/>
    <w:rsid w:val="007B173B"/>
    <w:rsid w:val="007B174F"/>
    <w:rsid w:val="007B18D5"/>
    <w:rsid w:val="007B1D8E"/>
    <w:rsid w:val="007B2077"/>
    <w:rsid w:val="007B224B"/>
    <w:rsid w:val="007B2443"/>
    <w:rsid w:val="007B2F87"/>
    <w:rsid w:val="007B38D5"/>
    <w:rsid w:val="007B38D8"/>
    <w:rsid w:val="007B3BE6"/>
    <w:rsid w:val="007B407B"/>
    <w:rsid w:val="007B42A9"/>
    <w:rsid w:val="007B45F0"/>
    <w:rsid w:val="007B47BE"/>
    <w:rsid w:val="007B4D3A"/>
    <w:rsid w:val="007B5130"/>
    <w:rsid w:val="007B5367"/>
    <w:rsid w:val="007B5573"/>
    <w:rsid w:val="007B589C"/>
    <w:rsid w:val="007B657F"/>
    <w:rsid w:val="007B6D3D"/>
    <w:rsid w:val="007B725D"/>
    <w:rsid w:val="007B757A"/>
    <w:rsid w:val="007B7679"/>
    <w:rsid w:val="007C003C"/>
    <w:rsid w:val="007C0CE8"/>
    <w:rsid w:val="007C0FE1"/>
    <w:rsid w:val="007C1794"/>
    <w:rsid w:val="007C2367"/>
    <w:rsid w:val="007C2749"/>
    <w:rsid w:val="007C29A2"/>
    <w:rsid w:val="007C2FCE"/>
    <w:rsid w:val="007C3781"/>
    <w:rsid w:val="007C3C05"/>
    <w:rsid w:val="007C3C42"/>
    <w:rsid w:val="007C3F62"/>
    <w:rsid w:val="007C4041"/>
    <w:rsid w:val="007C4486"/>
    <w:rsid w:val="007C45B1"/>
    <w:rsid w:val="007C4A52"/>
    <w:rsid w:val="007C4F71"/>
    <w:rsid w:val="007C5009"/>
    <w:rsid w:val="007C505D"/>
    <w:rsid w:val="007C5266"/>
    <w:rsid w:val="007C55E0"/>
    <w:rsid w:val="007C5B12"/>
    <w:rsid w:val="007C5E29"/>
    <w:rsid w:val="007C618E"/>
    <w:rsid w:val="007C653F"/>
    <w:rsid w:val="007C685F"/>
    <w:rsid w:val="007C68C0"/>
    <w:rsid w:val="007C696B"/>
    <w:rsid w:val="007C698D"/>
    <w:rsid w:val="007C6E0F"/>
    <w:rsid w:val="007C7651"/>
    <w:rsid w:val="007C79B9"/>
    <w:rsid w:val="007C79C1"/>
    <w:rsid w:val="007C7D3A"/>
    <w:rsid w:val="007D000F"/>
    <w:rsid w:val="007D085E"/>
    <w:rsid w:val="007D08C0"/>
    <w:rsid w:val="007D1026"/>
    <w:rsid w:val="007D1AB2"/>
    <w:rsid w:val="007D1B49"/>
    <w:rsid w:val="007D1E11"/>
    <w:rsid w:val="007D23BF"/>
    <w:rsid w:val="007D26DE"/>
    <w:rsid w:val="007D2C12"/>
    <w:rsid w:val="007D2E69"/>
    <w:rsid w:val="007D2F00"/>
    <w:rsid w:val="007D3B22"/>
    <w:rsid w:val="007D3D4E"/>
    <w:rsid w:val="007D4753"/>
    <w:rsid w:val="007D47C2"/>
    <w:rsid w:val="007D4CCB"/>
    <w:rsid w:val="007D5343"/>
    <w:rsid w:val="007D5931"/>
    <w:rsid w:val="007D5F19"/>
    <w:rsid w:val="007D6AE7"/>
    <w:rsid w:val="007D6BBF"/>
    <w:rsid w:val="007D6D7C"/>
    <w:rsid w:val="007D705F"/>
    <w:rsid w:val="007D738A"/>
    <w:rsid w:val="007D7699"/>
    <w:rsid w:val="007D78D2"/>
    <w:rsid w:val="007D7B4D"/>
    <w:rsid w:val="007D7E2C"/>
    <w:rsid w:val="007D7EAF"/>
    <w:rsid w:val="007E0011"/>
    <w:rsid w:val="007E01A2"/>
    <w:rsid w:val="007E0E5A"/>
    <w:rsid w:val="007E0E6F"/>
    <w:rsid w:val="007E1030"/>
    <w:rsid w:val="007E132B"/>
    <w:rsid w:val="007E14F6"/>
    <w:rsid w:val="007E183F"/>
    <w:rsid w:val="007E1A82"/>
    <w:rsid w:val="007E1E0A"/>
    <w:rsid w:val="007E243B"/>
    <w:rsid w:val="007E2BF2"/>
    <w:rsid w:val="007E3206"/>
    <w:rsid w:val="007E3374"/>
    <w:rsid w:val="007E341A"/>
    <w:rsid w:val="007E37F3"/>
    <w:rsid w:val="007E3C5E"/>
    <w:rsid w:val="007E464F"/>
    <w:rsid w:val="007E490F"/>
    <w:rsid w:val="007E4BAA"/>
    <w:rsid w:val="007E4CAC"/>
    <w:rsid w:val="007E4F12"/>
    <w:rsid w:val="007E51B5"/>
    <w:rsid w:val="007E538E"/>
    <w:rsid w:val="007E563E"/>
    <w:rsid w:val="007E5A8D"/>
    <w:rsid w:val="007E5EA9"/>
    <w:rsid w:val="007E604C"/>
    <w:rsid w:val="007E6944"/>
    <w:rsid w:val="007E6D20"/>
    <w:rsid w:val="007E6D83"/>
    <w:rsid w:val="007E7258"/>
    <w:rsid w:val="007E73CA"/>
    <w:rsid w:val="007E73E9"/>
    <w:rsid w:val="007E7704"/>
    <w:rsid w:val="007E7AC9"/>
    <w:rsid w:val="007E7B99"/>
    <w:rsid w:val="007E7D8D"/>
    <w:rsid w:val="007F0170"/>
    <w:rsid w:val="007F0323"/>
    <w:rsid w:val="007F05EC"/>
    <w:rsid w:val="007F0D7B"/>
    <w:rsid w:val="007F0E2C"/>
    <w:rsid w:val="007F1387"/>
    <w:rsid w:val="007F147C"/>
    <w:rsid w:val="007F18C2"/>
    <w:rsid w:val="007F1CEF"/>
    <w:rsid w:val="007F23A4"/>
    <w:rsid w:val="007F28BB"/>
    <w:rsid w:val="007F2C00"/>
    <w:rsid w:val="007F2C32"/>
    <w:rsid w:val="007F2D33"/>
    <w:rsid w:val="007F2FD6"/>
    <w:rsid w:val="007F2FF4"/>
    <w:rsid w:val="007F323D"/>
    <w:rsid w:val="007F35B5"/>
    <w:rsid w:val="007F3751"/>
    <w:rsid w:val="007F3868"/>
    <w:rsid w:val="007F3B16"/>
    <w:rsid w:val="007F3DC0"/>
    <w:rsid w:val="007F460F"/>
    <w:rsid w:val="007F477F"/>
    <w:rsid w:val="007F4DB5"/>
    <w:rsid w:val="007F578B"/>
    <w:rsid w:val="007F5AC0"/>
    <w:rsid w:val="007F5D5A"/>
    <w:rsid w:val="007F6091"/>
    <w:rsid w:val="007F7088"/>
    <w:rsid w:val="007F78EF"/>
    <w:rsid w:val="007F7E48"/>
    <w:rsid w:val="00800128"/>
    <w:rsid w:val="00800BC6"/>
    <w:rsid w:val="00800EB6"/>
    <w:rsid w:val="00800F1F"/>
    <w:rsid w:val="008011DD"/>
    <w:rsid w:val="00801441"/>
    <w:rsid w:val="00801AB4"/>
    <w:rsid w:val="00802182"/>
    <w:rsid w:val="00802244"/>
    <w:rsid w:val="008025D2"/>
    <w:rsid w:val="00802BFD"/>
    <w:rsid w:val="00802F0E"/>
    <w:rsid w:val="00802F87"/>
    <w:rsid w:val="00803B46"/>
    <w:rsid w:val="00803E6F"/>
    <w:rsid w:val="00804529"/>
    <w:rsid w:val="0080499B"/>
    <w:rsid w:val="0080502C"/>
    <w:rsid w:val="008050CE"/>
    <w:rsid w:val="008051E6"/>
    <w:rsid w:val="008053BB"/>
    <w:rsid w:val="008057EF"/>
    <w:rsid w:val="00805E3A"/>
    <w:rsid w:val="00805FB3"/>
    <w:rsid w:val="00806214"/>
    <w:rsid w:val="0080651D"/>
    <w:rsid w:val="008068D7"/>
    <w:rsid w:val="00806EEA"/>
    <w:rsid w:val="00806FE4"/>
    <w:rsid w:val="008071A5"/>
    <w:rsid w:val="00807A0F"/>
    <w:rsid w:val="00810674"/>
    <w:rsid w:val="0081092B"/>
    <w:rsid w:val="008109E0"/>
    <w:rsid w:val="00810A54"/>
    <w:rsid w:val="00810BEF"/>
    <w:rsid w:val="00811255"/>
    <w:rsid w:val="0081138B"/>
    <w:rsid w:val="00811B4E"/>
    <w:rsid w:val="00811D5D"/>
    <w:rsid w:val="008127A4"/>
    <w:rsid w:val="00813061"/>
    <w:rsid w:val="00813A2E"/>
    <w:rsid w:val="00814329"/>
    <w:rsid w:val="008143C1"/>
    <w:rsid w:val="00814FE9"/>
    <w:rsid w:val="00815A9D"/>
    <w:rsid w:val="00815B2D"/>
    <w:rsid w:val="00815BB7"/>
    <w:rsid w:val="00815D6B"/>
    <w:rsid w:val="008160DA"/>
    <w:rsid w:val="008162B9"/>
    <w:rsid w:val="00816F87"/>
    <w:rsid w:val="008175EB"/>
    <w:rsid w:val="00817A91"/>
    <w:rsid w:val="00817E4D"/>
    <w:rsid w:val="0082029A"/>
    <w:rsid w:val="0082054D"/>
    <w:rsid w:val="008206CE"/>
    <w:rsid w:val="008217D5"/>
    <w:rsid w:val="00821832"/>
    <w:rsid w:val="00821A74"/>
    <w:rsid w:val="00821AAB"/>
    <w:rsid w:val="00821C8D"/>
    <w:rsid w:val="00821CCF"/>
    <w:rsid w:val="0082223A"/>
    <w:rsid w:val="00822615"/>
    <w:rsid w:val="0082262C"/>
    <w:rsid w:val="0082277F"/>
    <w:rsid w:val="008229B2"/>
    <w:rsid w:val="00822BD5"/>
    <w:rsid w:val="00823001"/>
    <w:rsid w:val="008233DD"/>
    <w:rsid w:val="0082371D"/>
    <w:rsid w:val="008239D1"/>
    <w:rsid w:val="00823B86"/>
    <w:rsid w:val="00823FF0"/>
    <w:rsid w:val="00824344"/>
    <w:rsid w:val="008243EF"/>
    <w:rsid w:val="00824AF1"/>
    <w:rsid w:val="00824DBA"/>
    <w:rsid w:val="00825A5E"/>
    <w:rsid w:val="00825AED"/>
    <w:rsid w:val="00825DF8"/>
    <w:rsid w:val="00825FD8"/>
    <w:rsid w:val="00826090"/>
    <w:rsid w:val="0082692E"/>
    <w:rsid w:val="008269C9"/>
    <w:rsid w:val="00827026"/>
    <w:rsid w:val="00830ADA"/>
    <w:rsid w:val="00830BB9"/>
    <w:rsid w:val="00830CF8"/>
    <w:rsid w:val="00831104"/>
    <w:rsid w:val="0083124A"/>
    <w:rsid w:val="008314F5"/>
    <w:rsid w:val="00831731"/>
    <w:rsid w:val="008318D5"/>
    <w:rsid w:val="00831ACE"/>
    <w:rsid w:val="00831D72"/>
    <w:rsid w:val="0083311A"/>
    <w:rsid w:val="008337C7"/>
    <w:rsid w:val="00833AD2"/>
    <w:rsid w:val="0083494E"/>
    <w:rsid w:val="00834A38"/>
    <w:rsid w:val="00834AF4"/>
    <w:rsid w:val="00834E71"/>
    <w:rsid w:val="00834F21"/>
    <w:rsid w:val="00835616"/>
    <w:rsid w:val="00835CB3"/>
    <w:rsid w:val="00835F07"/>
    <w:rsid w:val="00836B74"/>
    <w:rsid w:val="00836DBB"/>
    <w:rsid w:val="00836E7D"/>
    <w:rsid w:val="00837125"/>
    <w:rsid w:val="00837547"/>
    <w:rsid w:val="00837A66"/>
    <w:rsid w:val="00837B9E"/>
    <w:rsid w:val="00837E14"/>
    <w:rsid w:val="00840198"/>
    <w:rsid w:val="008409A1"/>
    <w:rsid w:val="00840CDC"/>
    <w:rsid w:val="00840DEA"/>
    <w:rsid w:val="0084102D"/>
    <w:rsid w:val="0084177D"/>
    <w:rsid w:val="00841914"/>
    <w:rsid w:val="00841BA5"/>
    <w:rsid w:val="008420AA"/>
    <w:rsid w:val="00842DA2"/>
    <w:rsid w:val="00842EDF"/>
    <w:rsid w:val="008435B0"/>
    <w:rsid w:val="00843682"/>
    <w:rsid w:val="00843AFD"/>
    <w:rsid w:val="00843CAD"/>
    <w:rsid w:val="008444C8"/>
    <w:rsid w:val="0084491B"/>
    <w:rsid w:val="0084491E"/>
    <w:rsid w:val="0084496F"/>
    <w:rsid w:val="008451A3"/>
    <w:rsid w:val="00845288"/>
    <w:rsid w:val="008457CE"/>
    <w:rsid w:val="00846194"/>
    <w:rsid w:val="00846594"/>
    <w:rsid w:val="00847356"/>
    <w:rsid w:val="00847856"/>
    <w:rsid w:val="00850A92"/>
    <w:rsid w:val="00850CEC"/>
    <w:rsid w:val="00850D98"/>
    <w:rsid w:val="0085122B"/>
    <w:rsid w:val="00851F8F"/>
    <w:rsid w:val="008530D4"/>
    <w:rsid w:val="00853962"/>
    <w:rsid w:val="00853B15"/>
    <w:rsid w:val="00853C91"/>
    <w:rsid w:val="00854F84"/>
    <w:rsid w:val="008550C8"/>
    <w:rsid w:val="008556F2"/>
    <w:rsid w:val="00855C2F"/>
    <w:rsid w:val="00855CC0"/>
    <w:rsid w:val="00855E36"/>
    <w:rsid w:val="00855E8E"/>
    <w:rsid w:val="00856C16"/>
    <w:rsid w:val="008576BB"/>
    <w:rsid w:val="008577C9"/>
    <w:rsid w:val="00857C1C"/>
    <w:rsid w:val="00857D75"/>
    <w:rsid w:val="00857F39"/>
    <w:rsid w:val="008600F0"/>
    <w:rsid w:val="00860547"/>
    <w:rsid w:val="008606C4"/>
    <w:rsid w:val="008607A8"/>
    <w:rsid w:val="00860E39"/>
    <w:rsid w:val="008612CE"/>
    <w:rsid w:val="008616EF"/>
    <w:rsid w:val="008618F1"/>
    <w:rsid w:val="00862616"/>
    <w:rsid w:val="00862722"/>
    <w:rsid w:val="00862BE7"/>
    <w:rsid w:val="00862D08"/>
    <w:rsid w:val="00862EB8"/>
    <w:rsid w:val="0086300D"/>
    <w:rsid w:val="00863367"/>
    <w:rsid w:val="00863475"/>
    <w:rsid w:val="008634FA"/>
    <w:rsid w:val="00863822"/>
    <w:rsid w:val="00863903"/>
    <w:rsid w:val="008639F8"/>
    <w:rsid w:val="00863ABB"/>
    <w:rsid w:val="00864125"/>
    <w:rsid w:val="008642AE"/>
    <w:rsid w:val="0086457F"/>
    <w:rsid w:val="0086485A"/>
    <w:rsid w:val="00864F93"/>
    <w:rsid w:val="00865240"/>
    <w:rsid w:val="0086577A"/>
    <w:rsid w:val="008658D8"/>
    <w:rsid w:val="0086592D"/>
    <w:rsid w:val="00866079"/>
    <w:rsid w:val="0086610F"/>
    <w:rsid w:val="00866A1D"/>
    <w:rsid w:val="00866C9C"/>
    <w:rsid w:val="0086727A"/>
    <w:rsid w:val="008672EA"/>
    <w:rsid w:val="00867421"/>
    <w:rsid w:val="00867851"/>
    <w:rsid w:val="008679EC"/>
    <w:rsid w:val="00867F5D"/>
    <w:rsid w:val="00870057"/>
    <w:rsid w:val="008701E8"/>
    <w:rsid w:val="0087070A"/>
    <w:rsid w:val="00870C86"/>
    <w:rsid w:val="008716AA"/>
    <w:rsid w:val="008716D3"/>
    <w:rsid w:val="00871D81"/>
    <w:rsid w:val="00871EF3"/>
    <w:rsid w:val="00871F96"/>
    <w:rsid w:val="00872353"/>
    <w:rsid w:val="00872EB2"/>
    <w:rsid w:val="0087335D"/>
    <w:rsid w:val="008733BD"/>
    <w:rsid w:val="00873C1A"/>
    <w:rsid w:val="00874362"/>
    <w:rsid w:val="008745D8"/>
    <w:rsid w:val="00875403"/>
    <w:rsid w:val="00875619"/>
    <w:rsid w:val="00875C9F"/>
    <w:rsid w:val="00875EEB"/>
    <w:rsid w:val="00876467"/>
    <w:rsid w:val="008769D8"/>
    <w:rsid w:val="008769ED"/>
    <w:rsid w:val="00876A9C"/>
    <w:rsid w:val="008772DA"/>
    <w:rsid w:val="00877627"/>
    <w:rsid w:val="0087787B"/>
    <w:rsid w:val="00880422"/>
    <w:rsid w:val="00880976"/>
    <w:rsid w:val="00880C7A"/>
    <w:rsid w:val="00881328"/>
    <w:rsid w:val="00881680"/>
    <w:rsid w:val="008817A9"/>
    <w:rsid w:val="00881AC2"/>
    <w:rsid w:val="00881DC6"/>
    <w:rsid w:val="0088201C"/>
    <w:rsid w:val="0088255A"/>
    <w:rsid w:val="008828FB"/>
    <w:rsid w:val="00882E2B"/>
    <w:rsid w:val="0088317C"/>
    <w:rsid w:val="008837D3"/>
    <w:rsid w:val="0088388D"/>
    <w:rsid w:val="0088395D"/>
    <w:rsid w:val="00883FA5"/>
    <w:rsid w:val="0088453A"/>
    <w:rsid w:val="00884A0F"/>
    <w:rsid w:val="00884C43"/>
    <w:rsid w:val="0088535A"/>
    <w:rsid w:val="0088594F"/>
    <w:rsid w:val="00885A5B"/>
    <w:rsid w:val="00885B12"/>
    <w:rsid w:val="00885BDF"/>
    <w:rsid w:val="008860F8"/>
    <w:rsid w:val="00886468"/>
    <w:rsid w:val="00886620"/>
    <w:rsid w:val="00886ACD"/>
    <w:rsid w:val="00886D99"/>
    <w:rsid w:val="00886F0B"/>
    <w:rsid w:val="00886FC9"/>
    <w:rsid w:val="00887824"/>
    <w:rsid w:val="00887973"/>
    <w:rsid w:val="00887B34"/>
    <w:rsid w:val="00887BC6"/>
    <w:rsid w:val="00887BCF"/>
    <w:rsid w:val="00887BDA"/>
    <w:rsid w:val="00887EEE"/>
    <w:rsid w:val="008902AB"/>
    <w:rsid w:val="0089061F"/>
    <w:rsid w:val="008911F9"/>
    <w:rsid w:val="00892972"/>
    <w:rsid w:val="0089322B"/>
    <w:rsid w:val="00893553"/>
    <w:rsid w:val="00893842"/>
    <w:rsid w:val="00893913"/>
    <w:rsid w:val="00893B4B"/>
    <w:rsid w:val="00893C03"/>
    <w:rsid w:val="00894277"/>
    <w:rsid w:val="008948E8"/>
    <w:rsid w:val="00894DC2"/>
    <w:rsid w:val="00894FCB"/>
    <w:rsid w:val="00895226"/>
    <w:rsid w:val="0089563E"/>
    <w:rsid w:val="0089594A"/>
    <w:rsid w:val="00896326"/>
    <w:rsid w:val="0089653B"/>
    <w:rsid w:val="00896555"/>
    <w:rsid w:val="0089666A"/>
    <w:rsid w:val="00896E97"/>
    <w:rsid w:val="00897000"/>
    <w:rsid w:val="0089738B"/>
    <w:rsid w:val="00897747"/>
    <w:rsid w:val="00897AC0"/>
    <w:rsid w:val="00897BCB"/>
    <w:rsid w:val="00897DC3"/>
    <w:rsid w:val="00897ECC"/>
    <w:rsid w:val="008A111C"/>
    <w:rsid w:val="008A142C"/>
    <w:rsid w:val="008A143A"/>
    <w:rsid w:val="008A18E0"/>
    <w:rsid w:val="008A1BCB"/>
    <w:rsid w:val="008A222F"/>
    <w:rsid w:val="008A254D"/>
    <w:rsid w:val="008A2836"/>
    <w:rsid w:val="008A2BAC"/>
    <w:rsid w:val="008A2DB3"/>
    <w:rsid w:val="008A2EA0"/>
    <w:rsid w:val="008A2FC0"/>
    <w:rsid w:val="008A3498"/>
    <w:rsid w:val="008A361D"/>
    <w:rsid w:val="008A3700"/>
    <w:rsid w:val="008A39C3"/>
    <w:rsid w:val="008A421B"/>
    <w:rsid w:val="008A43DC"/>
    <w:rsid w:val="008A490B"/>
    <w:rsid w:val="008A4947"/>
    <w:rsid w:val="008A4F1F"/>
    <w:rsid w:val="008A55F0"/>
    <w:rsid w:val="008A57A1"/>
    <w:rsid w:val="008A5CED"/>
    <w:rsid w:val="008A5E05"/>
    <w:rsid w:val="008A69E2"/>
    <w:rsid w:val="008A6ACD"/>
    <w:rsid w:val="008A6B8B"/>
    <w:rsid w:val="008A71FF"/>
    <w:rsid w:val="008A7228"/>
    <w:rsid w:val="008A7AAB"/>
    <w:rsid w:val="008A7BF5"/>
    <w:rsid w:val="008B07B8"/>
    <w:rsid w:val="008B0F5F"/>
    <w:rsid w:val="008B10A4"/>
    <w:rsid w:val="008B11EE"/>
    <w:rsid w:val="008B1553"/>
    <w:rsid w:val="008B184D"/>
    <w:rsid w:val="008B1A99"/>
    <w:rsid w:val="008B22AC"/>
    <w:rsid w:val="008B22FB"/>
    <w:rsid w:val="008B234C"/>
    <w:rsid w:val="008B2446"/>
    <w:rsid w:val="008B263D"/>
    <w:rsid w:val="008B292F"/>
    <w:rsid w:val="008B2FB9"/>
    <w:rsid w:val="008B40BC"/>
    <w:rsid w:val="008B44AA"/>
    <w:rsid w:val="008B4551"/>
    <w:rsid w:val="008B483B"/>
    <w:rsid w:val="008B49CC"/>
    <w:rsid w:val="008B52F4"/>
    <w:rsid w:val="008B59A4"/>
    <w:rsid w:val="008B59C1"/>
    <w:rsid w:val="008B5B6E"/>
    <w:rsid w:val="008B6973"/>
    <w:rsid w:val="008B6F92"/>
    <w:rsid w:val="008B7062"/>
    <w:rsid w:val="008B7179"/>
    <w:rsid w:val="008B74A2"/>
    <w:rsid w:val="008C00F5"/>
    <w:rsid w:val="008C02C2"/>
    <w:rsid w:val="008C03B9"/>
    <w:rsid w:val="008C0611"/>
    <w:rsid w:val="008C0D11"/>
    <w:rsid w:val="008C0D65"/>
    <w:rsid w:val="008C0FB2"/>
    <w:rsid w:val="008C1526"/>
    <w:rsid w:val="008C1D4B"/>
    <w:rsid w:val="008C1DD1"/>
    <w:rsid w:val="008C2669"/>
    <w:rsid w:val="008C2D60"/>
    <w:rsid w:val="008C30F1"/>
    <w:rsid w:val="008C383C"/>
    <w:rsid w:val="008C3AB7"/>
    <w:rsid w:val="008C3B82"/>
    <w:rsid w:val="008C3BB2"/>
    <w:rsid w:val="008C3DDE"/>
    <w:rsid w:val="008C4070"/>
    <w:rsid w:val="008C4336"/>
    <w:rsid w:val="008C4368"/>
    <w:rsid w:val="008C453D"/>
    <w:rsid w:val="008C494E"/>
    <w:rsid w:val="008C52EB"/>
    <w:rsid w:val="008C5394"/>
    <w:rsid w:val="008C541C"/>
    <w:rsid w:val="008C554A"/>
    <w:rsid w:val="008C5D18"/>
    <w:rsid w:val="008C5E30"/>
    <w:rsid w:val="008C6329"/>
    <w:rsid w:val="008C64F4"/>
    <w:rsid w:val="008C660B"/>
    <w:rsid w:val="008C68D4"/>
    <w:rsid w:val="008C6B02"/>
    <w:rsid w:val="008C6B52"/>
    <w:rsid w:val="008C6F21"/>
    <w:rsid w:val="008C710A"/>
    <w:rsid w:val="008C786A"/>
    <w:rsid w:val="008C7CD5"/>
    <w:rsid w:val="008C7EFA"/>
    <w:rsid w:val="008C7F70"/>
    <w:rsid w:val="008D0423"/>
    <w:rsid w:val="008D08DD"/>
    <w:rsid w:val="008D0B57"/>
    <w:rsid w:val="008D13A3"/>
    <w:rsid w:val="008D1B3C"/>
    <w:rsid w:val="008D1D3D"/>
    <w:rsid w:val="008D1EEC"/>
    <w:rsid w:val="008D2824"/>
    <w:rsid w:val="008D2A03"/>
    <w:rsid w:val="008D2ABC"/>
    <w:rsid w:val="008D3FFB"/>
    <w:rsid w:val="008D4308"/>
    <w:rsid w:val="008D4A00"/>
    <w:rsid w:val="008D5609"/>
    <w:rsid w:val="008D5896"/>
    <w:rsid w:val="008D6952"/>
    <w:rsid w:val="008D69D1"/>
    <w:rsid w:val="008D70FF"/>
    <w:rsid w:val="008D726E"/>
    <w:rsid w:val="008D7516"/>
    <w:rsid w:val="008D75ED"/>
    <w:rsid w:val="008D7AEE"/>
    <w:rsid w:val="008E0695"/>
    <w:rsid w:val="008E070B"/>
    <w:rsid w:val="008E0B2D"/>
    <w:rsid w:val="008E0BDD"/>
    <w:rsid w:val="008E0DF8"/>
    <w:rsid w:val="008E138B"/>
    <w:rsid w:val="008E142F"/>
    <w:rsid w:val="008E1552"/>
    <w:rsid w:val="008E15B2"/>
    <w:rsid w:val="008E19D9"/>
    <w:rsid w:val="008E1C4F"/>
    <w:rsid w:val="008E1D46"/>
    <w:rsid w:val="008E1F86"/>
    <w:rsid w:val="008E27B6"/>
    <w:rsid w:val="008E2940"/>
    <w:rsid w:val="008E2B71"/>
    <w:rsid w:val="008E2C90"/>
    <w:rsid w:val="008E2ED4"/>
    <w:rsid w:val="008E336A"/>
    <w:rsid w:val="008E3C90"/>
    <w:rsid w:val="008E419A"/>
    <w:rsid w:val="008E4234"/>
    <w:rsid w:val="008E4369"/>
    <w:rsid w:val="008E43A0"/>
    <w:rsid w:val="008E4472"/>
    <w:rsid w:val="008E4B27"/>
    <w:rsid w:val="008E4EDA"/>
    <w:rsid w:val="008E5125"/>
    <w:rsid w:val="008E593C"/>
    <w:rsid w:val="008E5BEB"/>
    <w:rsid w:val="008E5D18"/>
    <w:rsid w:val="008E5EBC"/>
    <w:rsid w:val="008E6112"/>
    <w:rsid w:val="008E6CD2"/>
    <w:rsid w:val="008E7F31"/>
    <w:rsid w:val="008F0CFF"/>
    <w:rsid w:val="008F1CDC"/>
    <w:rsid w:val="008F1E35"/>
    <w:rsid w:val="008F210B"/>
    <w:rsid w:val="008F2218"/>
    <w:rsid w:val="008F3301"/>
    <w:rsid w:val="008F3909"/>
    <w:rsid w:val="008F3A29"/>
    <w:rsid w:val="008F3DAB"/>
    <w:rsid w:val="008F43FD"/>
    <w:rsid w:val="008F4ED2"/>
    <w:rsid w:val="008F4F43"/>
    <w:rsid w:val="008F4FFC"/>
    <w:rsid w:val="008F5578"/>
    <w:rsid w:val="008F57A1"/>
    <w:rsid w:val="008F59EC"/>
    <w:rsid w:val="008F5BD1"/>
    <w:rsid w:val="008F6937"/>
    <w:rsid w:val="008F6E70"/>
    <w:rsid w:val="008F6F36"/>
    <w:rsid w:val="008F751E"/>
    <w:rsid w:val="008F763A"/>
    <w:rsid w:val="008F7E17"/>
    <w:rsid w:val="008F7EA0"/>
    <w:rsid w:val="0090020B"/>
    <w:rsid w:val="00900265"/>
    <w:rsid w:val="00900268"/>
    <w:rsid w:val="0090037C"/>
    <w:rsid w:val="009003C3"/>
    <w:rsid w:val="00900400"/>
    <w:rsid w:val="00900475"/>
    <w:rsid w:val="009017C5"/>
    <w:rsid w:val="00901E4B"/>
    <w:rsid w:val="00901FC1"/>
    <w:rsid w:val="009020F1"/>
    <w:rsid w:val="00902608"/>
    <w:rsid w:val="009028A2"/>
    <w:rsid w:val="00902ADD"/>
    <w:rsid w:val="00902B68"/>
    <w:rsid w:val="00902CFE"/>
    <w:rsid w:val="0090322C"/>
    <w:rsid w:val="00903B41"/>
    <w:rsid w:val="00903DBA"/>
    <w:rsid w:val="009043B2"/>
    <w:rsid w:val="0090466A"/>
    <w:rsid w:val="00904710"/>
    <w:rsid w:val="009047B5"/>
    <w:rsid w:val="00904915"/>
    <w:rsid w:val="00904CA9"/>
    <w:rsid w:val="009056DD"/>
    <w:rsid w:val="009057BD"/>
    <w:rsid w:val="0090693A"/>
    <w:rsid w:val="00906BAA"/>
    <w:rsid w:val="00907071"/>
    <w:rsid w:val="0090723B"/>
    <w:rsid w:val="00907791"/>
    <w:rsid w:val="00907A57"/>
    <w:rsid w:val="0091084E"/>
    <w:rsid w:val="009108A7"/>
    <w:rsid w:val="00910907"/>
    <w:rsid w:val="00911092"/>
    <w:rsid w:val="00912027"/>
    <w:rsid w:val="00912975"/>
    <w:rsid w:val="009129A2"/>
    <w:rsid w:val="00912A6D"/>
    <w:rsid w:val="00912B83"/>
    <w:rsid w:val="00912DEF"/>
    <w:rsid w:val="00912F5F"/>
    <w:rsid w:val="009135FB"/>
    <w:rsid w:val="0091362B"/>
    <w:rsid w:val="00913634"/>
    <w:rsid w:val="00913915"/>
    <w:rsid w:val="00913A40"/>
    <w:rsid w:val="00913C80"/>
    <w:rsid w:val="00914256"/>
    <w:rsid w:val="0091437C"/>
    <w:rsid w:val="009143F2"/>
    <w:rsid w:val="00915118"/>
    <w:rsid w:val="009153A9"/>
    <w:rsid w:val="00915561"/>
    <w:rsid w:val="009157E2"/>
    <w:rsid w:val="00915865"/>
    <w:rsid w:val="0091612A"/>
    <w:rsid w:val="009163CD"/>
    <w:rsid w:val="009165C8"/>
    <w:rsid w:val="009165FC"/>
    <w:rsid w:val="00916B36"/>
    <w:rsid w:val="00916BA1"/>
    <w:rsid w:val="00916C65"/>
    <w:rsid w:val="00916D56"/>
    <w:rsid w:val="00916E34"/>
    <w:rsid w:val="00917384"/>
    <w:rsid w:val="00917C87"/>
    <w:rsid w:val="00920946"/>
    <w:rsid w:val="009209D7"/>
    <w:rsid w:val="00920D53"/>
    <w:rsid w:val="00920F58"/>
    <w:rsid w:val="00921E90"/>
    <w:rsid w:val="00921F6D"/>
    <w:rsid w:val="0092224B"/>
    <w:rsid w:val="009223A6"/>
    <w:rsid w:val="009225C0"/>
    <w:rsid w:val="009228B7"/>
    <w:rsid w:val="009228C5"/>
    <w:rsid w:val="00922B21"/>
    <w:rsid w:val="00923591"/>
    <w:rsid w:val="0092374D"/>
    <w:rsid w:val="00923CA7"/>
    <w:rsid w:val="00924718"/>
    <w:rsid w:val="0092482E"/>
    <w:rsid w:val="00924C93"/>
    <w:rsid w:val="00924E43"/>
    <w:rsid w:val="0092561F"/>
    <w:rsid w:val="009258FD"/>
    <w:rsid w:val="00926D70"/>
    <w:rsid w:val="009273FF"/>
    <w:rsid w:val="00927B11"/>
    <w:rsid w:val="009304CB"/>
    <w:rsid w:val="0093054A"/>
    <w:rsid w:val="0093055E"/>
    <w:rsid w:val="009308F6"/>
    <w:rsid w:val="00930AE4"/>
    <w:rsid w:val="0093146F"/>
    <w:rsid w:val="009317C2"/>
    <w:rsid w:val="00931A57"/>
    <w:rsid w:val="00931AB1"/>
    <w:rsid w:val="00931B65"/>
    <w:rsid w:val="00932369"/>
    <w:rsid w:val="009328D5"/>
    <w:rsid w:val="00932A8C"/>
    <w:rsid w:val="00932DE6"/>
    <w:rsid w:val="00932F76"/>
    <w:rsid w:val="009336D4"/>
    <w:rsid w:val="00933A09"/>
    <w:rsid w:val="00933CFA"/>
    <w:rsid w:val="00933F9B"/>
    <w:rsid w:val="009349E3"/>
    <w:rsid w:val="0093504E"/>
    <w:rsid w:val="0093534B"/>
    <w:rsid w:val="0093550B"/>
    <w:rsid w:val="00935630"/>
    <w:rsid w:val="0093574F"/>
    <w:rsid w:val="0093590A"/>
    <w:rsid w:val="00936141"/>
    <w:rsid w:val="00936183"/>
    <w:rsid w:val="009362B4"/>
    <w:rsid w:val="0093636B"/>
    <w:rsid w:val="009366AD"/>
    <w:rsid w:val="0093686B"/>
    <w:rsid w:val="00936D5B"/>
    <w:rsid w:val="00936E1B"/>
    <w:rsid w:val="00936FC3"/>
    <w:rsid w:val="00937133"/>
    <w:rsid w:val="00937810"/>
    <w:rsid w:val="00937F23"/>
    <w:rsid w:val="0094048D"/>
    <w:rsid w:val="009405CC"/>
    <w:rsid w:val="00940830"/>
    <w:rsid w:val="00940929"/>
    <w:rsid w:val="00940C77"/>
    <w:rsid w:val="00941244"/>
    <w:rsid w:val="00941CA1"/>
    <w:rsid w:val="00941CB3"/>
    <w:rsid w:val="00941FE6"/>
    <w:rsid w:val="009424F9"/>
    <w:rsid w:val="00942624"/>
    <w:rsid w:val="009427CD"/>
    <w:rsid w:val="0094288F"/>
    <w:rsid w:val="009430C4"/>
    <w:rsid w:val="0094322F"/>
    <w:rsid w:val="00943407"/>
    <w:rsid w:val="00943486"/>
    <w:rsid w:val="00943687"/>
    <w:rsid w:val="00943701"/>
    <w:rsid w:val="009438F7"/>
    <w:rsid w:val="00943DA3"/>
    <w:rsid w:val="00944FCF"/>
    <w:rsid w:val="00945466"/>
    <w:rsid w:val="00946511"/>
    <w:rsid w:val="00946843"/>
    <w:rsid w:val="009469CF"/>
    <w:rsid w:val="00947520"/>
    <w:rsid w:val="009476C3"/>
    <w:rsid w:val="00947A21"/>
    <w:rsid w:val="00950110"/>
    <w:rsid w:val="009503E6"/>
    <w:rsid w:val="00950589"/>
    <w:rsid w:val="00950753"/>
    <w:rsid w:val="009508C4"/>
    <w:rsid w:val="00950D90"/>
    <w:rsid w:val="00950FF9"/>
    <w:rsid w:val="00951080"/>
    <w:rsid w:val="00951262"/>
    <w:rsid w:val="009515CB"/>
    <w:rsid w:val="009527FE"/>
    <w:rsid w:val="00952A6F"/>
    <w:rsid w:val="00952B16"/>
    <w:rsid w:val="009530AB"/>
    <w:rsid w:val="0095320D"/>
    <w:rsid w:val="009532B6"/>
    <w:rsid w:val="009533AA"/>
    <w:rsid w:val="009534A5"/>
    <w:rsid w:val="00953B1E"/>
    <w:rsid w:val="00953E23"/>
    <w:rsid w:val="00954841"/>
    <w:rsid w:val="00954AB9"/>
    <w:rsid w:val="00954B7C"/>
    <w:rsid w:val="00954D92"/>
    <w:rsid w:val="00954DAB"/>
    <w:rsid w:val="00954E0C"/>
    <w:rsid w:val="00955300"/>
    <w:rsid w:val="0095545F"/>
    <w:rsid w:val="00955474"/>
    <w:rsid w:val="00955C08"/>
    <w:rsid w:val="00955E92"/>
    <w:rsid w:val="009560C1"/>
    <w:rsid w:val="00956712"/>
    <w:rsid w:val="009572CD"/>
    <w:rsid w:val="009578EE"/>
    <w:rsid w:val="0096001D"/>
    <w:rsid w:val="00960190"/>
    <w:rsid w:val="0096082A"/>
    <w:rsid w:val="00960CE1"/>
    <w:rsid w:val="00960D77"/>
    <w:rsid w:val="00960EFB"/>
    <w:rsid w:val="0096111D"/>
    <w:rsid w:val="009613D3"/>
    <w:rsid w:val="009614A3"/>
    <w:rsid w:val="0096181E"/>
    <w:rsid w:val="0096247B"/>
    <w:rsid w:val="009633DB"/>
    <w:rsid w:val="009635C6"/>
    <w:rsid w:val="00963E71"/>
    <w:rsid w:val="00963F1D"/>
    <w:rsid w:val="00964222"/>
    <w:rsid w:val="00964843"/>
    <w:rsid w:val="00964A63"/>
    <w:rsid w:val="009657C5"/>
    <w:rsid w:val="00965A3F"/>
    <w:rsid w:val="00965CA7"/>
    <w:rsid w:val="00966305"/>
    <w:rsid w:val="00966908"/>
    <w:rsid w:val="00966A2D"/>
    <w:rsid w:val="00966A5C"/>
    <w:rsid w:val="0096702E"/>
    <w:rsid w:val="00967673"/>
    <w:rsid w:val="009676C5"/>
    <w:rsid w:val="00967A31"/>
    <w:rsid w:val="00967AEA"/>
    <w:rsid w:val="00967E95"/>
    <w:rsid w:val="00970144"/>
    <w:rsid w:val="009710F5"/>
    <w:rsid w:val="00971151"/>
    <w:rsid w:val="009717BE"/>
    <w:rsid w:val="009727C7"/>
    <w:rsid w:val="009728F8"/>
    <w:rsid w:val="00972E9C"/>
    <w:rsid w:val="00973176"/>
    <w:rsid w:val="00973275"/>
    <w:rsid w:val="00973680"/>
    <w:rsid w:val="00973775"/>
    <w:rsid w:val="0097379A"/>
    <w:rsid w:val="009738D0"/>
    <w:rsid w:val="009738D4"/>
    <w:rsid w:val="00974079"/>
    <w:rsid w:val="0097454C"/>
    <w:rsid w:val="00974D85"/>
    <w:rsid w:val="00974E49"/>
    <w:rsid w:val="0097509B"/>
    <w:rsid w:val="0097589B"/>
    <w:rsid w:val="00975A82"/>
    <w:rsid w:val="00975ABE"/>
    <w:rsid w:val="0097620A"/>
    <w:rsid w:val="0097661D"/>
    <w:rsid w:val="00976631"/>
    <w:rsid w:val="00976D70"/>
    <w:rsid w:val="00976D93"/>
    <w:rsid w:val="00976FBD"/>
    <w:rsid w:val="009774C1"/>
    <w:rsid w:val="0097751C"/>
    <w:rsid w:val="0097775D"/>
    <w:rsid w:val="00977BA9"/>
    <w:rsid w:val="0098002B"/>
    <w:rsid w:val="00980D52"/>
    <w:rsid w:val="00980FDF"/>
    <w:rsid w:val="009815B6"/>
    <w:rsid w:val="009816A8"/>
    <w:rsid w:val="00981AF4"/>
    <w:rsid w:val="009821B7"/>
    <w:rsid w:val="009822B7"/>
    <w:rsid w:val="0098269E"/>
    <w:rsid w:val="00982894"/>
    <w:rsid w:val="009828A9"/>
    <w:rsid w:val="00982F6F"/>
    <w:rsid w:val="00983195"/>
    <w:rsid w:val="0098344D"/>
    <w:rsid w:val="009837F4"/>
    <w:rsid w:val="00983CD6"/>
    <w:rsid w:val="00983F15"/>
    <w:rsid w:val="00984119"/>
    <w:rsid w:val="00984278"/>
    <w:rsid w:val="00984359"/>
    <w:rsid w:val="00984C54"/>
    <w:rsid w:val="00984CF7"/>
    <w:rsid w:val="00984F94"/>
    <w:rsid w:val="009851E7"/>
    <w:rsid w:val="00985522"/>
    <w:rsid w:val="00985803"/>
    <w:rsid w:val="00985A45"/>
    <w:rsid w:val="00986052"/>
    <w:rsid w:val="009861FB"/>
    <w:rsid w:val="009862AF"/>
    <w:rsid w:val="009867BC"/>
    <w:rsid w:val="00986AFC"/>
    <w:rsid w:val="00986B8C"/>
    <w:rsid w:val="00986DD1"/>
    <w:rsid w:val="00987693"/>
    <w:rsid w:val="009908EE"/>
    <w:rsid w:val="00991318"/>
    <w:rsid w:val="009913C7"/>
    <w:rsid w:val="0099148E"/>
    <w:rsid w:val="009916A7"/>
    <w:rsid w:val="00991D91"/>
    <w:rsid w:val="009924AC"/>
    <w:rsid w:val="00992850"/>
    <w:rsid w:val="00992B85"/>
    <w:rsid w:val="00992D7A"/>
    <w:rsid w:val="00992F98"/>
    <w:rsid w:val="00992FD6"/>
    <w:rsid w:val="00993F4C"/>
    <w:rsid w:val="00993F5C"/>
    <w:rsid w:val="00994D4C"/>
    <w:rsid w:val="0099551A"/>
    <w:rsid w:val="009957A8"/>
    <w:rsid w:val="00995919"/>
    <w:rsid w:val="00996329"/>
    <w:rsid w:val="00997297"/>
    <w:rsid w:val="009974D0"/>
    <w:rsid w:val="00997662"/>
    <w:rsid w:val="00997A91"/>
    <w:rsid w:val="00997AC7"/>
    <w:rsid w:val="009A051E"/>
    <w:rsid w:val="009A0792"/>
    <w:rsid w:val="009A0FD6"/>
    <w:rsid w:val="009A1150"/>
    <w:rsid w:val="009A1219"/>
    <w:rsid w:val="009A1392"/>
    <w:rsid w:val="009A14D5"/>
    <w:rsid w:val="009A171E"/>
    <w:rsid w:val="009A1819"/>
    <w:rsid w:val="009A1CAC"/>
    <w:rsid w:val="009A1CD8"/>
    <w:rsid w:val="009A28BB"/>
    <w:rsid w:val="009A29AC"/>
    <w:rsid w:val="009A2DA6"/>
    <w:rsid w:val="009A3525"/>
    <w:rsid w:val="009A4254"/>
    <w:rsid w:val="009A481F"/>
    <w:rsid w:val="009A490A"/>
    <w:rsid w:val="009A4A70"/>
    <w:rsid w:val="009A528F"/>
    <w:rsid w:val="009A535A"/>
    <w:rsid w:val="009A6DF1"/>
    <w:rsid w:val="009A74D0"/>
    <w:rsid w:val="009A76D1"/>
    <w:rsid w:val="009A7AF8"/>
    <w:rsid w:val="009A7C9D"/>
    <w:rsid w:val="009B0100"/>
    <w:rsid w:val="009B0276"/>
    <w:rsid w:val="009B0828"/>
    <w:rsid w:val="009B0882"/>
    <w:rsid w:val="009B0D9D"/>
    <w:rsid w:val="009B11D6"/>
    <w:rsid w:val="009B1808"/>
    <w:rsid w:val="009B23D3"/>
    <w:rsid w:val="009B2525"/>
    <w:rsid w:val="009B2539"/>
    <w:rsid w:val="009B2BB6"/>
    <w:rsid w:val="009B305B"/>
    <w:rsid w:val="009B3C91"/>
    <w:rsid w:val="009B4EB8"/>
    <w:rsid w:val="009B502C"/>
    <w:rsid w:val="009B5250"/>
    <w:rsid w:val="009B5348"/>
    <w:rsid w:val="009B5579"/>
    <w:rsid w:val="009B594F"/>
    <w:rsid w:val="009B5B6C"/>
    <w:rsid w:val="009B63B3"/>
    <w:rsid w:val="009B667A"/>
    <w:rsid w:val="009B6A3D"/>
    <w:rsid w:val="009B6EC3"/>
    <w:rsid w:val="009B6F01"/>
    <w:rsid w:val="009B7629"/>
    <w:rsid w:val="009B7A00"/>
    <w:rsid w:val="009C02B7"/>
    <w:rsid w:val="009C0402"/>
    <w:rsid w:val="009C09CF"/>
    <w:rsid w:val="009C1FA1"/>
    <w:rsid w:val="009C2149"/>
    <w:rsid w:val="009C26D1"/>
    <w:rsid w:val="009C2E46"/>
    <w:rsid w:val="009C36B2"/>
    <w:rsid w:val="009C3A86"/>
    <w:rsid w:val="009C3DAC"/>
    <w:rsid w:val="009C3F89"/>
    <w:rsid w:val="009C426D"/>
    <w:rsid w:val="009C4839"/>
    <w:rsid w:val="009C48EF"/>
    <w:rsid w:val="009C4E6B"/>
    <w:rsid w:val="009C4E7E"/>
    <w:rsid w:val="009C52F0"/>
    <w:rsid w:val="009C5807"/>
    <w:rsid w:val="009C597B"/>
    <w:rsid w:val="009C5B8F"/>
    <w:rsid w:val="009C5BFD"/>
    <w:rsid w:val="009C6567"/>
    <w:rsid w:val="009C6E1A"/>
    <w:rsid w:val="009C6FCE"/>
    <w:rsid w:val="009C722B"/>
    <w:rsid w:val="009C722E"/>
    <w:rsid w:val="009C777B"/>
    <w:rsid w:val="009C781D"/>
    <w:rsid w:val="009C7937"/>
    <w:rsid w:val="009C7E0F"/>
    <w:rsid w:val="009D00DB"/>
    <w:rsid w:val="009D027C"/>
    <w:rsid w:val="009D07CC"/>
    <w:rsid w:val="009D0848"/>
    <w:rsid w:val="009D0AA2"/>
    <w:rsid w:val="009D0AF0"/>
    <w:rsid w:val="009D0BCB"/>
    <w:rsid w:val="009D0C44"/>
    <w:rsid w:val="009D12A6"/>
    <w:rsid w:val="009D1AE1"/>
    <w:rsid w:val="009D1B7E"/>
    <w:rsid w:val="009D1D11"/>
    <w:rsid w:val="009D1F58"/>
    <w:rsid w:val="009D27DA"/>
    <w:rsid w:val="009D283A"/>
    <w:rsid w:val="009D2ABA"/>
    <w:rsid w:val="009D34F1"/>
    <w:rsid w:val="009D3611"/>
    <w:rsid w:val="009D3613"/>
    <w:rsid w:val="009D47DF"/>
    <w:rsid w:val="009D49A9"/>
    <w:rsid w:val="009D49C5"/>
    <w:rsid w:val="009D5274"/>
    <w:rsid w:val="009D52D1"/>
    <w:rsid w:val="009D5EFD"/>
    <w:rsid w:val="009D621B"/>
    <w:rsid w:val="009D621C"/>
    <w:rsid w:val="009D622C"/>
    <w:rsid w:val="009D72EF"/>
    <w:rsid w:val="009D74F1"/>
    <w:rsid w:val="009D79B2"/>
    <w:rsid w:val="009E00C3"/>
    <w:rsid w:val="009E0111"/>
    <w:rsid w:val="009E067B"/>
    <w:rsid w:val="009E0B5B"/>
    <w:rsid w:val="009E0B8F"/>
    <w:rsid w:val="009E0E86"/>
    <w:rsid w:val="009E14B4"/>
    <w:rsid w:val="009E1707"/>
    <w:rsid w:val="009E1891"/>
    <w:rsid w:val="009E18B0"/>
    <w:rsid w:val="009E1B33"/>
    <w:rsid w:val="009E2269"/>
    <w:rsid w:val="009E255E"/>
    <w:rsid w:val="009E2937"/>
    <w:rsid w:val="009E3564"/>
    <w:rsid w:val="009E35BF"/>
    <w:rsid w:val="009E3B4A"/>
    <w:rsid w:val="009E43B4"/>
    <w:rsid w:val="009E4642"/>
    <w:rsid w:val="009E4858"/>
    <w:rsid w:val="009E4D6C"/>
    <w:rsid w:val="009E4E87"/>
    <w:rsid w:val="009E4EB6"/>
    <w:rsid w:val="009E5A3C"/>
    <w:rsid w:val="009E5C16"/>
    <w:rsid w:val="009E5ED9"/>
    <w:rsid w:val="009E679A"/>
    <w:rsid w:val="009E6D51"/>
    <w:rsid w:val="009E6F04"/>
    <w:rsid w:val="009E7587"/>
    <w:rsid w:val="009E7AA7"/>
    <w:rsid w:val="009F0434"/>
    <w:rsid w:val="009F08CC"/>
    <w:rsid w:val="009F09A0"/>
    <w:rsid w:val="009F09A4"/>
    <w:rsid w:val="009F0FC4"/>
    <w:rsid w:val="009F1DD3"/>
    <w:rsid w:val="009F1E96"/>
    <w:rsid w:val="009F20E0"/>
    <w:rsid w:val="009F2979"/>
    <w:rsid w:val="009F3598"/>
    <w:rsid w:val="009F3DB3"/>
    <w:rsid w:val="009F3EFC"/>
    <w:rsid w:val="009F3F1E"/>
    <w:rsid w:val="009F3F6F"/>
    <w:rsid w:val="009F4079"/>
    <w:rsid w:val="009F4216"/>
    <w:rsid w:val="009F4588"/>
    <w:rsid w:val="009F4F5E"/>
    <w:rsid w:val="009F53B6"/>
    <w:rsid w:val="009F547A"/>
    <w:rsid w:val="009F57A6"/>
    <w:rsid w:val="009F5A08"/>
    <w:rsid w:val="009F5A50"/>
    <w:rsid w:val="009F625F"/>
    <w:rsid w:val="009F631D"/>
    <w:rsid w:val="009F63E3"/>
    <w:rsid w:val="009F643F"/>
    <w:rsid w:val="009F64F7"/>
    <w:rsid w:val="009F6B39"/>
    <w:rsid w:val="009F7252"/>
    <w:rsid w:val="009F75E4"/>
    <w:rsid w:val="009F78EE"/>
    <w:rsid w:val="009F7D64"/>
    <w:rsid w:val="00A0003F"/>
    <w:rsid w:val="00A003A7"/>
    <w:rsid w:val="00A01295"/>
    <w:rsid w:val="00A0197E"/>
    <w:rsid w:val="00A020A1"/>
    <w:rsid w:val="00A026FE"/>
    <w:rsid w:val="00A029F4"/>
    <w:rsid w:val="00A02B41"/>
    <w:rsid w:val="00A0347E"/>
    <w:rsid w:val="00A03D79"/>
    <w:rsid w:val="00A03FB9"/>
    <w:rsid w:val="00A04260"/>
    <w:rsid w:val="00A042A6"/>
    <w:rsid w:val="00A049D1"/>
    <w:rsid w:val="00A04B76"/>
    <w:rsid w:val="00A04E5E"/>
    <w:rsid w:val="00A05A10"/>
    <w:rsid w:val="00A05D6C"/>
    <w:rsid w:val="00A060F0"/>
    <w:rsid w:val="00A061CB"/>
    <w:rsid w:val="00A0622E"/>
    <w:rsid w:val="00A064D8"/>
    <w:rsid w:val="00A06508"/>
    <w:rsid w:val="00A0663E"/>
    <w:rsid w:val="00A066B6"/>
    <w:rsid w:val="00A06929"/>
    <w:rsid w:val="00A06AB8"/>
    <w:rsid w:val="00A06FB0"/>
    <w:rsid w:val="00A07308"/>
    <w:rsid w:val="00A07EA7"/>
    <w:rsid w:val="00A07F6D"/>
    <w:rsid w:val="00A10176"/>
    <w:rsid w:val="00A102A4"/>
    <w:rsid w:val="00A1046E"/>
    <w:rsid w:val="00A10C0E"/>
    <w:rsid w:val="00A10C43"/>
    <w:rsid w:val="00A10CC4"/>
    <w:rsid w:val="00A10F61"/>
    <w:rsid w:val="00A10F9F"/>
    <w:rsid w:val="00A11255"/>
    <w:rsid w:val="00A1133D"/>
    <w:rsid w:val="00A1222E"/>
    <w:rsid w:val="00A12ACB"/>
    <w:rsid w:val="00A12C38"/>
    <w:rsid w:val="00A12C4C"/>
    <w:rsid w:val="00A12D49"/>
    <w:rsid w:val="00A12E7C"/>
    <w:rsid w:val="00A13110"/>
    <w:rsid w:val="00A13390"/>
    <w:rsid w:val="00A136FC"/>
    <w:rsid w:val="00A1395E"/>
    <w:rsid w:val="00A13CFB"/>
    <w:rsid w:val="00A146BA"/>
    <w:rsid w:val="00A1476A"/>
    <w:rsid w:val="00A147E1"/>
    <w:rsid w:val="00A1485F"/>
    <w:rsid w:val="00A14966"/>
    <w:rsid w:val="00A159D8"/>
    <w:rsid w:val="00A15C52"/>
    <w:rsid w:val="00A15DC2"/>
    <w:rsid w:val="00A16272"/>
    <w:rsid w:val="00A169FF"/>
    <w:rsid w:val="00A16A2C"/>
    <w:rsid w:val="00A176BD"/>
    <w:rsid w:val="00A1794A"/>
    <w:rsid w:val="00A2073A"/>
    <w:rsid w:val="00A20E96"/>
    <w:rsid w:val="00A20EAA"/>
    <w:rsid w:val="00A2127F"/>
    <w:rsid w:val="00A21416"/>
    <w:rsid w:val="00A21441"/>
    <w:rsid w:val="00A216CE"/>
    <w:rsid w:val="00A2187F"/>
    <w:rsid w:val="00A21B3D"/>
    <w:rsid w:val="00A21CDB"/>
    <w:rsid w:val="00A21E84"/>
    <w:rsid w:val="00A22E94"/>
    <w:rsid w:val="00A232BF"/>
    <w:rsid w:val="00A2350F"/>
    <w:rsid w:val="00A23EBF"/>
    <w:rsid w:val="00A240E5"/>
    <w:rsid w:val="00A241F9"/>
    <w:rsid w:val="00A2426B"/>
    <w:rsid w:val="00A24598"/>
    <w:rsid w:val="00A24E46"/>
    <w:rsid w:val="00A251B4"/>
    <w:rsid w:val="00A251B6"/>
    <w:rsid w:val="00A2542D"/>
    <w:rsid w:val="00A254D7"/>
    <w:rsid w:val="00A25597"/>
    <w:rsid w:val="00A2578A"/>
    <w:rsid w:val="00A257C7"/>
    <w:rsid w:val="00A25946"/>
    <w:rsid w:val="00A259B5"/>
    <w:rsid w:val="00A25DCD"/>
    <w:rsid w:val="00A26066"/>
    <w:rsid w:val="00A260FC"/>
    <w:rsid w:val="00A26190"/>
    <w:rsid w:val="00A26295"/>
    <w:rsid w:val="00A264D0"/>
    <w:rsid w:val="00A264DA"/>
    <w:rsid w:val="00A26518"/>
    <w:rsid w:val="00A265C2"/>
    <w:rsid w:val="00A26687"/>
    <w:rsid w:val="00A26AE1"/>
    <w:rsid w:val="00A2736F"/>
    <w:rsid w:val="00A2787D"/>
    <w:rsid w:val="00A27A5D"/>
    <w:rsid w:val="00A27A77"/>
    <w:rsid w:val="00A27CCB"/>
    <w:rsid w:val="00A301F9"/>
    <w:rsid w:val="00A3031C"/>
    <w:rsid w:val="00A303C8"/>
    <w:rsid w:val="00A3059D"/>
    <w:rsid w:val="00A309B1"/>
    <w:rsid w:val="00A30B37"/>
    <w:rsid w:val="00A313CB"/>
    <w:rsid w:val="00A3142F"/>
    <w:rsid w:val="00A31657"/>
    <w:rsid w:val="00A318EF"/>
    <w:rsid w:val="00A31E95"/>
    <w:rsid w:val="00A3230E"/>
    <w:rsid w:val="00A32A52"/>
    <w:rsid w:val="00A32B06"/>
    <w:rsid w:val="00A32D09"/>
    <w:rsid w:val="00A32E35"/>
    <w:rsid w:val="00A331ED"/>
    <w:rsid w:val="00A3358D"/>
    <w:rsid w:val="00A335C7"/>
    <w:rsid w:val="00A33DCD"/>
    <w:rsid w:val="00A341E1"/>
    <w:rsid w:val="00A34C2D"/>
    <w:rsid w:val="00A350B0"/>
    <w:rsid w:val="00A350B5"/>
    <w:rsid w:val="00A35632"/>
    <w:rsid w:val="00A35722"/>
    <w:rsid w:val="00A35BAC"/>
    <w:rsid w:val="00A35C90"/>
    <w:rsid w:val="00A35F28"/>
    <w:rsid w:val="00A36151"/>
    <w:rsid w:val="00A366E1"/>
    <w:rsid w:val="00A3687C"/>
    <w:rsid w:val="00A36B15"/>
    <w:rsid w:val="00A36BBB"/>
    <w:rsid w:val="00A36D19"/>
    <w:rsid w:val="00A3713B"/>
    <w:rsid w:val="00A3742C"/>
    <w:rsid w:val="00A376EB"/>
    <w:rsid w:val="00A37CF6"/>
    <w:rsid w:val="00A37D33"/>
    <w:rsid w:val="00A403A4"/>
    <w:rsid w:val="00A4094B"/>
    <w:rsid w:val="00A40A13"/>
    <w:rsid w:val="00A40EA1"/>
    <w:rsid w:val="00A41D3F"/>
    <w:rsid w:val="00A42009"/>
    <w:rsid w:val="00A422DC"/>
    <w:rsid w:val="00A426A6"/>
    <w:rsid w:val="00A42B18"/>
    <w:rsid w:val="00A431B0"/>
    <w:rsid w:val="00A4324B"/>
    <w:rsid w:val="00A433C0"/>
    <w:rsid w:val="00A434AC"/>
    <w:rsid w:val="00A438EE"/>
    <w:rsid w:val="00A43A57"/>
    <w:rsid w:val="00A43B38"/>
    <w:rsid w:val="00A43BFE"/>
    <w:rsid w:val="00A444BD"/>
    <w:rsid w:val="00A446A9"/>
    <w:rsid w:val="00A44FEF"/>
    <w:rsid w:val="00A450ED"/>
    <w:rsid w:val="00A45269"/>
    <w:rsid w:val="00A4528D"/>
    <w:rsid w:val="00A4551F"/>
    <w:rsid w:val="00A461C9"/>
    <w:rsid w:val="00A46CAE"/>
    <w:rsid w:val="00A477E9"/>
    <w:rsid w:val="00A4789B"/>
    <w:rsid w:val="00A47AAF"/>
    <w:rsid w:val="00A47B47"/>
    <w:rsid w:val="00A47D49"/>
    <w:rsid w:val="00A47DF5"/>
    <w:rsid w:val="00A502C5"/>
    <w:rsid w:val="00A50659"/>
    <w:rsid w:val="00A50C41"/>
    <w:rsid w:val="00A51113"/>
    <w:rsid w:val="00A5125E"/>
    <w:rsid w:val="00A519F9"/>
    <w:rsid w:val="00A51B9A"/>
    <w:rsid w:val="00A51CE3"/>
    <w:rsid w:val="00A51DDD"/>
    <w:rsid w:val="00A523AC"/>
    <w:rsid w:val="00A5261E"/>
    <w:rsid w:val="00A528EB"/>
    <w:rsid w:val="00A52C6E"/>
    <w:rsid w:val="00A531C8"/>
    <w:rsid w:val="00A533C3"/>
    <w:rsid w:val="00A53534"/>
    <w:rsid w:val="00A537B9"/>
    <w:rsid w:val="00A5435B"/>
    <w:rsid w:val="00A54B34"/>
    <w:rsid w:val="00A54D23"/>
    <w:rsid w:val="00A553DF"/>
    <w:rsid w:val="00A554B5"/>
    <w:rsid w:val="00A556EF"/>
    <w:rsid w:val="00A55BC9"/>
    <w:rsid w:val="00A55D50"/>
    <w:rsid w:val="00A56625"/>
    <w:rsid w:val="00A567EF"/>
    <w:rsid w:val="00A56B67"/>
    <w:rsid w:val="00A56F82"/>
    <w:rsid w:val="00A5709B"/>
    <w:rsid w:val="00A573AA"/>
    <w:rsid w:val="00A57735"/>
    <w:rsid w:val="00A57EC1"/>
    <w:rsid w:val="00A602E4"/>
    <w:rsid w:val="00A604F6"/>
    <w:rsid w:val="00A60590"/>
    <w:rsid w:val="00A60CE1"/>
    <w:rsid w:val="00A60CF8"/>
    <w:rsid w:val="00A60F1F"/>
    <w:rsid w:val="00A60F43"/>
    <w:rsid w:val="00A60FC9"/>
    <w:rsid w:val="00A615C2"/>
    <w:rsid w:val="00A616C9"/>
    <w:rsid w:val="00A6178B"/>
    <w:rsid w:val="00A618B4"/>
    <w:rsid w:val="00A61928"/>
    <w:rsid w:val="00A6259E"/>
    <w:rsid w:val="00A62660"/>
    <w:rsid w:val="00A62782"/>
    <w:rsid w:val="00A6312F"/>
    <w:rsid w:val="00A631B3"/>
    <w:rsid w:val="00A63943"/>
    <w:rsid w:val="00A63ACB"/>
    <w:rsid w:val="00A63D2E"/>
    <w:rsid w:val="00A64102"/>
    <w:rsid w:val="00A64191"/>
    <w:rsid w:val="00A642FB"/>
    <w:rsid w:val="00A644E7"/>
    <w:rsid w:val="00A645DC"/>
    <w:rsid w:val="00A64CC4"/>
    <w:rsid w:val="00A654AD"/>
    <w:rsid w:val="00A65F7E"/>
    <w:rsid w:val="00A6641F"/>
    <w:rsid w:val="00A66E82"/>
    <w:rsid w:val="00A6746C"/>
    <w:rsid w:val="00A6778E"/>
    <w:rsid w:val="00A6779B"/>
    <w:rsid w:val="00A677BB"/>
    <w:rsid w:val="00A6788A"/>
    <w:rsid w:val="00A67A4F"/>
    <w:rsid w:val="00A67BB9"/>
    <w:rsid w:val="00A701B9"/>
    <w:rsid w:val="00A70D03"/>
    <w:rsid w:val="00A70DAF"/>
    <w:rsid w:val="00A71BCC"/>
    <w:rsid w:val="00A72D73"/>
    <w:rsid w:val="00A73099"/>
    <w:rsid w:val="00A73B72"/>
    <w:rsid w:val="00A73F7F"/>
    <w:rsid w:val="00A742C4"/>
    <w:rsid w:val="00A74359"/>
    <w:rsid w:val="00A743FA"/>
    <w:rsid w:val="00A748D4"/>
    <w:rsid w:val="00A74ADE"/>
    <w:rsid w:val="00A74EC1"/>
    <w:rsid w:val="00A75210"/>
    <w:rsid w:val="00A752E2"/>
    <w:rsid w:val="00A758B0"/>
    <w:rsid w:val="00A75918"/>
    <w:rsid w:val="00A75EA9"/>
    <w:rsid w:val="00A764A9"/>
    <w:rsid w:val="00A76520"/>
    <w:rsid w:val="00A766B8"/>
    <w:rsid w:val="00A769DF"/>
    <w:rsid w:val="00A770FB"/>
    <w:rsid w:val="00A77A06"/>
    <w:rsid w:val="00A803BC"/>
    <w:rsid w:val="00A805BA"/>
    <w:rsid w:val="00A80BFC"/>
    <w:rsid w:val="00A80C99"/>
    <w:rsid w:val="00A80D78"/>
    <w:rsid w:val="00A80DC2"/>
    <w:rsid w:val="00A81198"/>
    <w:rsid w:val="00A81424"/>
    <w:rsid w:val="00A81598"/>
    <w:rsid w:val="00A81B18"/>
    <w:rsid w:val="00A81FBC"/>
    <w:rsid w:val="00A826E1"/>
    <w:rsid w:val="00A82934"/>
    <w:rsid w:val="00A82C02"/>
    <w:rsid w:val="00A835A6"/>
    <w:rsid w:val="00A835AB"/>
    <w:rsid w:val="00A83DF1"/>
    <w:rsid w:val="00A84253"/>
    <w:rsid w:val="00A844C9"/>
    <w:rsid w:val="00A84690"/>
    <w:rsid w:val="00A84939"/>
    <w:rsid w:val="00A84994"/>
    <w:rsid w:val="00A84C25"/>
    <w:rsid w:val="00A84FD8"/>
    <w:rsid w:val="00A85037"/>
    <w:rsid w:val="00A851A3"/>
    <w:rsid w:val="00A8566C"/>
    <w:rsid w:val="00A85CC7"/>
    <w:rsid w:val="00A86583"/>
    <w:rsid w:val="00A86D7B"/>
    <w:rsid w:val="00A86E35"/>
    <w:rsid w:val="00A871CB"/>
    <w:rsid w:val="00A878E5"/>
    <w:rsid w:val="00A90338"/>
    <w:rsid w:val="00A904FD"/>
    <w:rsid w:val="00A90936"/>
    <w:rsid w:val="00A90981"/>
    <w:rsid w:val="00A909EB"/>
    <w:rsid w:val="00A90C9F"/>
    <w:rsid w:val="00A9128B"/>
    <w:rsid w:val="00A918ED"/>
    <w:rsid w:val="00A91CAC"/>
    <w:rsid w:val="00A9247A"/>
    <w:rsid w:val="00A92677"/>
    <w:rsid w:val="00A9273C"/>
    <w:rsid w:val="00A934DB"/>
    <w:rsid w:val="00A93A5E"/>
    <w:rsid w:val="00A93AE7"/>
    <w:rsid w:val="00A94A79"/>
    <w:rsid w:val="00A94B62"/>
    <w:rsid w:val="00A9520A"/>
    <w:rsid w:val="00A958CC"/>
    <w:rsid w:val="00A95A54"/>
    <w:rsid w:val="00A95A94"/>
    <w:rsid w:val="00A95B09"/>
    <w:rsid w:val="00A95C6B"/>
    <w:rsid w:val="00A95EC2"/>
    <w:rsid w:val="00A95FFD"/>
    <w:rsid w:val="00A96394"/>
    <w:rsid w:val="00A96747"/>
    <w:rsid w:val="00A96784"/>
    <w:rsid w:val="00A968B0"/>
    <w:rsid w:val="00A969EE"/>
    <w:rsid w:val="00A96AF9"/>
    <w:rsid w:val="00A972C5"/>
    <w:rsid w:val="00A974FF"/>
    <w:rsid w:val="00A97862"/>
    <w:rsid w:val="00A97ABE"/>
    <w:rsid w:val="00AA0167"/>
    <w:rsid w:val="00AA02E5"/>
    <w:rsid w:val="00AA06E7"/>
    <w:rsid w:val="00AA06ED"/>
    <w:rsid w:val="00AA0E53"/>
    <w:rsid w:val="00AA0ED9"/>
    <w:rsid w:val="00AA0F89"/>
    <w:rsid w:val="00AA1F8A"/>
    <w:rsid w:val="00AA261A"/>
    <w:rsid w:val="00AA2CC1"/>
    <w:rsid w:val="00AA2E15"/>
    <w:rsid w:val="00AA2EF8"/>
    <w:rsid w:val="00AA3312"/>
    <w:rsid w:val="00AA3B40"/>
    <w:rsid w:val="00AA3F82"/>
    <w:rsid w:val="00AA3F97"/>
    <w:rsid w:val="00AA42A6"/>
    <w:rsid w:val="00AA465F"/>
    <w:rsid w:val="00AA46F6"/>
    <w:rsid w:val="00AA47B6"/>
    <w:rsid w:val="00AA5053"/>
    <w:rsid w:val="00AA50DF"/>
    <w:rsid w:val="00AA52A4"/>
    <w:rsid w:val="00AA5A7B"/>
    <w:rsid w:val="00AA6482"/>
    <w:rsid w:val="00AA685D"/>
    <w:rsid w:val="00AA6D3D"/>
    <w:rsid w:val="00AA7079"/>
    <w:rsid w:val="00AA719C"/>
    <w:rsid w:val="00AA727C"/>
    <w:rsid w:val="00AA757A"/>
    <w:rsid w:val="00AB0420"/>
    <w:rsid w:val="00AB0543"/>
    <w:rsid w:val="00AB1ED1"/>
    <w:rsid w:val="00AB2F80"/>
    <w:rsid w:val="00AB33C5"/>
    <w:rsid w:val="00AB370B"/>
    <w:rsid w:val="00AB3C8E"/>
    <w:rsid w:val="00AB3DCB"/>
    <w:rsid w:val="00AB477C"/>
    <w:rsid w:val="00AB487A"/>
    <w:rsid w:val="00AB4E90"/>
    <w:rsid w:val="00AB6199"/>
    <w:rsid w:val="00AB63C2"/>
    <w:rsid w:val="00AB67AD"/>
    <w:rsid w:val="00AB767E"/>
    <w:rsid w:val="00AB78EF"/>
    <w:rsid w:val="00AC0AA5"/>
    <w:rsid w:val="00AC1429"/>
    <w:rsid w:val="00AC1A3F"/>
    <w:rsid w:val="00AC1C37"/>
    <w:rsid w:val="00AC1D53"/>
    <w:rsid w:val="00AC1F7B"/>
    <w:rsid w:val="00AC265D"/>
    <w:rsid w:val="00AC2780"/>
    <w:rsid w:val="00AC28F8"/>
    <w:rsid w:val="00AC29DD"/>
    <w:rsid w:val="00AC3471"/>
    <w:rsid w:val="00AC3B83"/>
    <w:rsid w:val="00AC3E0D"/>
    <w:rsid w:val="00AC447A"/>
    <w:rsid w:val="00AC449A"/>
    <w:rsid w:val="00AC4951"/>
    <w:rsid w:val="00AC49C0"/>
    <w:rsid w:val="00AC4CAB"/>
    <w:rsid w:val="00AC5830"/>
    <w:rsid w:val="00AC5B5F"/>
    <w:rsid w:val="00AC5F94"/>
    <w:rsid w:val="00AC7463"/>
    <w:rsid w:val="00AC798A"/>
    <w:rsid w:val="00AD075F"/>
    <w:rsid w:val="00AD07A6"/>
    <w:rsid w:val="00AD0B2F"/>
    <w:rsid w:val="00AD1310"/>
    <w:rsid w:val="00AD1608"/>
    <w:rsid w:val="00AD17F5"/>
    <w:rsid w:val="00AD1DB2"/>
    <w:rsid w:val="00AD224C"/>
    <w:rsid w:val="00AD22BD"/>
    <w:rsid w:val="00AD230A"/>
    <w:rsid w:val="00AD25A7"/>
    <w:rsid w:val="00AD2D77"/>
    <w:rsid w:val="00AD2EE1"/>
    <w:rsid w:val="00AD31D4"/>
    <w:rsid w:val="00AD3271"/>
    <w:rsid w:val="00AD37EA"/>
    <w:rsid w:val="00AD3A1E"/>
    <w:rsid w:val="00AD4560"/>
    <w:rsid w:val="00AD465E"/>
    <w:rsid w:val="00AD4789"/>
    <w:rsid w:val="00AD4D06"/>
    <w:rsid w:val="00AD4E86"/>
    <w:rsid w:val="00AD4FB1"/>
    <w:rsid w:val="00AD5216"/>
    <w:rsid w:val="00AD546C"/>
    <w:rsid w:val="00AD5C55"/>
    <w:rsid w:val="00AD5D84"/>
    <w:rsid w:val="00AD5E05"/>
    <w:rsid w:val="00AD60D4"/>
    <w:rsid w:val="00AD6980"/>
    <w:rsid w:val="00AD77A2"/>
    <w:rsid w:val="00AD786E"/>
    <w:rsid w:val="00AE0210"/>
    <w:rsid w:val="00AE0424"/>
    <w:rsid w:val="00AE05C3"/>
    <w:rsid w:val="00AE06BB"/>
    <w:rsid w:val="00AE0A90"/>
    <w:rsid w:val="00AE1509"/>
    <w:rsid w:val="00AE17B6"/>
    <w:rsid w:val="00AE21D9"/>
    <w:rsid w:val="00AE2268"/>
    <w:rsid w:val="00AE2286"/>
    <w:rsid w:val="00AE337C"/>
    <w:rsid w:val="00AE37CB"/>
    <w:rsid w:val="00AE3D49"/>
    <w:rsid w:val="00AE3E09"/>
    <w:rsid w:val="00AE4636"/>
    <w:rsid w:val="00AE4857"/>
    <w:rsid w:val="00AE49D5"/>
    <w:rsid w:val="00AE4E15"/>
    <w:rsid w:val="00AE4E18"/>
    <w:rsid w:val="00AE5124"/>
    <w:rsid w:val="00AE534B"/>
    <w:rsid w:val="00AE54AB"/>
    <w:rsid w:val="00AE5B22"/>
    <w:rsid w:val="00AE5C1E"/>
    <w:rsid w:val="00AE6370"/>
    <w:rsid w:val="00AE6664"/>
    <w:rsid w:val="00AE670F"/>
    <w:rsid w:val="00AE682E"/>
    <w:rsid w:val="00AE7001"/>
    <w:rsid w:val="00AE762D"/>
    <w:rsid w:val="00AE7892"/>
    <w:rsid w:val="00AE7BE7"/>
    <w:rsid w:val="00AE7D4F"/>
    <w:rsid w:val="00AF0338"/>
    <w:rsid w:val="00AF0427"/>
    <w:rsid w:val="00AF0536"/>
    <w:rsid w:val="00AF05F9"/>
    <w:rsid w:val="00AF068C"/>
    <w:rsid w:val="00AF08F2"/>
    <w:rsid w:val="00AF0BB2"/>
    <w:rsid w:val="00AF0E19"/>
    <w:rsid w:val="00AF0F8E"/>
    <w:rsid w:val="00AF1318"/>
    <w:rsid w:val="00AF1B63"/>
    <w:rsid w:val="00AF1B96"/>
    <w:rsid w:val="00AF1CFC"/>
    <w:rsid w:val="00AF24E4"/>
    <w:rsid w:val="00AF2D7B"/>
    <w:rsid w:val="00AF3FA7"/>
    <w:rsid w:val="00AF42A6"/>
    <w:rsid w:val="00AF4311"/>
    <w:rsid w:val="00AF4A54"/>
    <w:rsid w:val="00AF4DE8"/>
    <w:rsid w:val="00AF4E6F"/>
    <w:rsid w:val="00AF5226"/>
    <w:rsid w:val="00AF544E"/>
    <w:rsid w:val="00AF56BB"/>
    <w:rsid w:val="00AF589B"/>
    <w:rsid w:val="00AF59A1"/>
    <w:rsid w:val="00AF5C27"/>
    <w:rsid w:val="00AF5C95"/>
    <w:rsid w:val="00AF606F"/>
    <w:rsid w:val="00AF679E"/>
    <w:rsid w:val="00AF6EDB"/>
    <w:rsid w:val="00AF7130"/>
    <w:rsid w:val="00AF76C8"/>
    <w:rsid w:val="00B000D5"/>
    <w:rsid w:val="00B0020B"/>
    <w:rsid w:val="00B0041D"/>
    <w:rsid w:val="00B00560"/>
    <w:rsid w:val="00B005B1"/>
    <w:rsid w:val="00B007FB"/>
    <w:rsid w:val="00B00B36"/>
    <w:rsid w:val="00B00D8B"/>
    <w:rsid w:val="00B00DB9"/>
    <w:rsid w:val="00B00FEB"/>
    <w:rsid w:val="00B01339"/>
    <w:rsid w:val="00B0194E"/>
    <w:rsid w:val="00B01BC6"/>
    <w:rsid w:val="00B01FA1"/>
    <w:rsid w:val="00B02358"/>
    <w:rsid w:val="00B02DB9"/>
    <w:rsid w:val="00B032A7"/>
    <w:rsid w:val="00B03AD5"/>
    <w:rsid w:val="00B03F82"/>
    <w:rsid w:val="00B0408E"/>
    <w:rsid w:val="00B04271"/>
    <w:rsid w:val="00B0470A"/>
    <w:rsid w:val="00B04736"/>
    <w:rsid w:val="00B04DCF"/>
    <w:rsid w:val="00B04F7E"/>
    <w:rsid w:val="00B05AA2"/>
    <w:rsid w:val="00B05B58"/>
    <w:rsid w:val="00B06933"/>
    <w:rsid w:val="00B06C7E"/>
    <w:rsid w:val="00B06D85"/>
    <w:rsid w:val="00B06E78"/>
    <w:rsid w:val="00B06FE7"/>
    <w:rsid w:val="00B07910"/>
    <w:rsid w:val="00B07E53"/>
    <w:rsid w:val="00B07FDF"/>
    <w:rsid w:val="00B10613"/>
    <w:rsid w:val="00B10C31"/>
    <w:rsid w:val="00B1113A"/>
    <w:rsid w:val="00B117E5"/>
    <w:rsid w:val="00B1182A"/>
    <w:rsid w:val="00B11DD8"/>
    <w:rsid w:val="00B12236"/>
    <w:rsid w:val="00B12269"/>
    <w:rsid w:val="00B12959"/>
    <w:rsid w:val="00B12BDB"/>
    <w:rsid w:val="00B13605"/>
    <w:rsid w:val="00B13974"/>
    <w:rsid w:val="00B13AFC"/>
    <w:rsid w:val="00B13C30"/>
    <w:rsid w:val="00B13CC2"/>
    <w:rsid w:val="00B13D11"/>
    <w:rsid w:val="00B1406D"/>
    <w:rsid w:val="00B1420F"/>
    <w:rsid w:val="00B14CF0"/>
    <w:rsid w:val="00B15188"/>
    <w:rsid w:val="00B152CC"/>
    <w:rsid w:val="00B152FE"/>
    <w:rsid w:val="00B1545B"/>
    <w:rsid w:val="00B15865"/>
    <w:rsid w:val="00B158D4"/>
    <w:rsid w:val="00B159BA"/>
    <w:rsid w:val="00B15AF1"/>
    <w:rsid w:val="00B15D1C"/>
    <w:rsid w:val="00B162C5"/>
    <w:rsid w:val="00B1681C"/>
    <w:rsid w:val="00B16880"/>
    <w:rsid w:val="00B16D3B"/>
    <w:rsid w:val="00B1727D"/>
    <w:rsid w:val="00B17A74"/>
    <w:rsid w:val="00B17A9C"/>
    <w:rsid w:val="00B17CA9"/>
    <w:rsid w:val="00B2015B"/>
    <w:rsid w:val="00B202DA"/>
    <w:rsid w:val="00B206A6"/>
    <w:rsid w:val="00B208DC"/>
    <w:rsid w:val="00B20C03"/>
    <w:rsid w:val="00B21548"/>
    <w:rsid w:val="00B21784"/>
    <w:rsid w:val="00B2178B"/>
    <w:rsid w:val="00B2189C"/>
    <w:rsid w:val="00B21F2E"/>
    <w:rsid w:val="00B221C2"/>
    <w:rsid w:val="00B224AD"/>
    <w:rsid w:val="00B22829"/>
    <w:rsid w:val="00B22B99"/>
    <w:rsid w:val="00B22D37"/>
    <w:rsid w:val="00B22F75"/>
    <w:rsid w:val="00B24CEF"/>
    <w:rsid w:val="00B24DA5"/>
    <w:rsid w:val="00B2520F"/>
    <w:rsid w:val="00B255DC"/>
    <w:rsid w:val="00B2608B"/>
    <w:rsid w:val="00B26129"/>
    <w:rsid w:val="00B2660E"/>
    <w:rsid w:val="00B26759"/>
    <w:rsid w:val="00B2689E"/>
    <w:rsid w:val="00B26B8D"/>
    <w:rsid w:val="00B26BD8"/>
    <w:rsid w:val="00B26E7B"/>
    <w:rsid w:val="00B271D8"/>
    <w:rsid w:val="00B27273"/>
    <w:rsid w:val="00B275EF"/>
    <w:rsid w:val="00B27714"/>
    <w:rsid w:val="00B27B16"/>
    <w:rsid w:val="00B27C78"/>
    <w:rsid w:val="00B300ED"/>
    <w:rsid w:val="00B303B0"/>
    <w:rsid w:val="00B305E9"/>
    <w:rsid w:val="00B30679"/>
    <w:rsid w:val="00B30680"/>
    <w:rsid w:val="00B31681"/>
    <w:rsid w:val="00B31D5F"/>
    <w:rsid w:val="00B32296"/>
    <w:rsid w:val="00B32450"/>
    <w:rsid w:val="00B32F2D"/>
    <w:rsid w:val="00B3319F"/>
    <w:rsid w:val="00B33FDF"/>
    <w:rsid w:val="00B3436F"/>
    <w:rsid w:val="00B34435"/>
    <w:rsid w:val="00B346FA"/>
    <w:rsid w:val="00B34B54"/>
    <w:rsid w:val="00B34D2E"/>
    <w:rsid w:val="00B3511E"/>
    <w:rsid w:val="00B357D8"/>
    <w:rsid w:val="00B3583F"/>
    <w:rsid w:val="00B359C9"/>
    <w:rsid w:val="00B35A4B"/>
    <w:rsid w:val="00B35BF2"/>
    <w:rsid w:val="00B3631D"/>
    <w:rsid w:val="00B37364"/>
    <w:rsid w:val="00B37530"/>
    <w:rsid w:val="00B3756A"/>
    <w:rsid w:val="00B37612"/>
    <w:rsid w:val="00B37E95"/>
    <w:rsid w:val="00B37FBF"/>
    <w:rsid w:val="00B40571"/>
    <w:rsid w:val="00B414E0"/>
    <w:rsid w:val="00B41668"/>
    <w:rsid w:val="00B41714"/>
    <w:rsid w:val="00B419A0"/>
    <w:rsid w:val="00B41C76"/>
    <w:rsid w:val="00B41FD2"/>
    <w:rsid w:val="00B425B4"/>
    <w:rsid w:val="00B42760"/>
    <w:rsid w:val="00B42B7E"/>
    <w:rsid w:val="00B42C90"/>
    <w:rsid w:val="00B42D1F"/>
    <w:rsid w:val="00B42D45"/>
    <w:rsid w:val="00B42EDE"/>
    <w:rsid w:val="00B431EB"/>
    <w:rsid w:val="00B43E45"/>
    <w:rsid w:val="00B43E99"/>
    <w:rsid w:val="00B44160"/>
    <w:rsid w:val="00B4418B"/>
    <w:rsid w:val="00B442DF"/>
    <w:rsid w:val="00B4471E"/>
    <w:rsid w:val="00B44A73"/>
    <w:rsid w:val="00B44D1C"/>
    <w:rsid w:val="00B44EFF"/>
    <w:rsid w:val="00B45271"/>
    <w:rsid w:val="00B4598A"/>
    <w:rsid w:val="00B45D10"/>
    <w:rsid w:val="00B45FBB"/>
    <w:rsid w:val="00B47574"/>
    <w:rsid w:val="00B479D7"/>
    <w:rsid w:val="00B47C2E"/>
    <w:rsid w:val="00B47CB9"/>
    <w:rsid w:val="00B47CDD"/>
    <w:rsid w:val="00B47DD0"/>
    <w:rsid w:val="00B50222"/>
    <w:rsid w:val="00B507B6"/>
    <w:rsid w:val="00B50B32"/>
    <w:rsid w:val="00B51236"/>
    <w:rsid w:val="00B51546"/>
    <w:rsid w:val="00B51975"/>
    <w:rsid w:val="00B51B95"/>
    <w:rsid w:val="00B51C9B"/>
    <w:rsid w:val="00B51ED0"/>
    <w:rsid w:val="00B52279"/>
    <w:rsid w:val="00B522D8"/>
    <w:rsid w:val="00B524DC"/>
    <w:rsid w:val="00B52768"/>
    <w:rsid w:val="00B52BD7"/>
    <w:rsid w:val="00B538E3"/>
    <w:rsid w:val="00B53B10"/>
    <w:rsid w:val="00B53D0A"/>
    <w:rsid w:val="00B53DDF"/>
    <w:rsid w:val="00B54046"/>
    <w:rsid w:val="00B54750"/>
    <w:rsid w:val="00B54AF1"/>
    <w:rsid w:val="00B54DEC"/>
    <w:rsid w:val="00B54EDB"/>
    <w:rsid w:val="00B551A0"/>
    <w:rsid w:val="00B55751"/>
    <w:rsid w:val="00B55D1F"/>
    <w:rsid w:val="00B55D40"/>
    <w:rsid w:val="00B5613A"/>
    <w:rsid w:val="00B56386"/>
    <w:rsid w:val="00B56891"/>
    <w:rsid w:val="00B57288"/>
    <w:rsid w:val="00B57313"/>
    <w:rsid w:val="00B57519"/>
    <w:rsid w:val="00B5752B"/>
    <w:rsid w:val="00B57627"/>
    <w:rsid w:val="00B6027F"/>
    <w:rsid w:val="00B60347"/>
    <w:rsid w:val="00B60669"/>
    <w:rsid w:val="00B6101E"/>
    <w:rsid w:val="00B61810"/>
    <w:rsid w:val="00B6192F"/>
    <w:rsid w:val="00B61A0E"/>
    <w:rsid w:val="00B61C01"/>
    <w:rsid w:val="00B61C13"/>
    <w:rsid w:val="00B61CC6"/>
    <w:rsid w:val="00B61E15"/>
    <w:rsid w:val="00B62152"/>
    <w:rsid w:val="00B624CF"/>
    <w:rsid w:val="00B6253C"/>
    <w:rsid w:val="00B62796"/>
    <w:rsid w:val="00B6298E"/>
    <w:rsid w:val="00B62A97"/>
    <w:rsid w:val="00B62F30"/>
    <w:rsid w:val="00B63B7F"/>
    <w:rsid w:val="00B6402B"/>
    <w:rsid w:val="00B644CF"/>
    <w:rsid w:val="00B64772"/>
    <w:rsid w:val="00B64B13"/>
    <w:rsid w:val="00B64EA4"/>
    <w:rsid w:val="00B64F78"/>
    <w:rsid w:val="00B6540B"/>
    <w:rsid w:val="00B65486"/>
    <w:rsid w:val="00B65889"/>
    <w:rsid w:val="00B65A6B"/>
    <w:rsid w:val="00B65FCF"/>
    <w:rsid w:val="00B66181"/>
    <w:rsid w:val="00B66F45"/>
    <w:rsid w:val="00B670B1"/>
    <w:rsid w:val="00B67116"/>
    <w:rsid w:val="00B67214"/>
    <w:rsid w:val="00B67338"/>
    <w:rsid w:val="00B67355"/>
    <w:rsid w:val="00B673EB"/>
    <w:rsid w:val="00B67617"/>
    <w:rsid w:val="00B67643"/>
    <w:rsid w:val="00B676B6"/>
    <w:rsid w:val="00B678A7"/>
    <w:rsid w:val="00B67C9B"/>
    <w:rsid w:val="00B7064D"/>
    <w:rsid w:val="00B70A0A"/>
    <w:rsid w:val="00B70C4D"/>
    <w:rsid w:val="00B70C9E"/>
    <w:rsid w:val="00B7112E"/>
    <w:rsid w:val="00B71160"/>
    <w:rsid w:val="00B71514"/>
    <w:rsid w:val="00B71676"/>
    <w:rsid w:val="00B716D6"/>
    <w:rsid w:val="00B71AEE"/>
    <w:rsid w:val="00B722FA"/>
    <w:rsid w:val="00B7254E"/>
    <w:rsid w:val="00B72A40"/>
    <w:rsid w:val="00B72B1E"/>
    <w:rsid w:val="00B72E50"/>
    <w:rsid w:val="00B72F6B"/>
    <w:rsid w:val="00B72F91"/>
    <w:rsid w:val="00B734C6"/>
    <w:rsid w:val="00B7374F"/>
    <w:rsid w:val="00B73A7F"/>
    <w:rsid w:val="00B73BBD"/>
    <w:rsid w:val="00B73C67"/>
    <w:rsid w:val="00B74CC9"/>
    <w:rsid w:val="00B74D08"/>
    <w:rsid w:val="00B75104"/>
    <w:rsid w:val="00B75136"/>
    <w:rsid w:val="00B75168"/>
    <w:rsid w:val="00B75195"/>
    <w:rsid w:val="00B75BE9"/>
    <w:rsid w:val="00B75CE3"/>
    <w:rsid w:val="00B75F30"/>
    <w:rsid w:val="00B760B0"/>
    <w:rsid w:val="00B76D31"/>
    <w:rsid w:val="00B77206"/>
    <w:rsid w:val="00B7757F"/>
    <w:rsid w:val="00B779A2"/>
    <w:rsid w:val="00B77D95"/>
    <w:rsid w:val="00B77F08"/>
    <w:rsid w:val="00B800F0"/>
    <w:rsid w:val="00B8011E"/>
    <w:rsid w:val="00B80782"/>
    <w:rsid w:val="00B80F61"/>
    <w:rsid w:val="00B81F0D"/>
    <w:rsid w:val="00B81F4F"/>
    <w:rsid w:val="00B8210F"/>
    <w:rsid w:val="00B82ABB"/>
    <w:rsid w:val="00B82B3B"/>
    <w:rsid w:val="00B82C2D"/>
    <w:rsid w:val="00B82E81"/>
    <w:rsid w:val="00B833CA"/>
    <w:rsid w:val="00B83408"/>
    <w:rsid w:val="00B834C9"/>
    <w:rsid w:val="00B83F7E"/>
    <w:rsid w:val="00B84C13"/>
    <w:rsid w:val="00B84D02"/>
    <w:rsid w:val="00B84F96"/>
    <w:rsid w:val="00B85372"/>
    <w:rsid w:val="00B857CF"/>
    <w:rsid w:val="00B86184"/>
    <w:rsid w:val="00B8624D"/>
    <w:rsid w:val="00B867F8"/>
    <w:rsid w:val="00B8697E"/>
    <w:rsid w:val="00B86C72"/>
    <w:rsid w:val="00B870F5"/>
    <w:rsid w:val="00B870F7"/>
    <w:rsid w:val="00B9069C"/>
    <w:rsid w:val="00B90A9F"/>
    <w:rsid w:val="00B90B0D"/>
    <w:rsid w:val="00B90B5B"/>
    <w:rsid w:val="00B90B97"/>
    <w:rsid w:val="00B90E2C"/>
    <w:rsid w:val="00B90E4D"/>
    <w:rsid w:val="00B91566"/>
    <w:rsid w:val="00B91739"/>
    <w:rsid w:val="00B91921"/>
    <w:rsid w:val="00B9198F"/>
    <w:rsid w:val="00B919E3"/>
    <w:rsid w:val="00B919E9"/>
    <w:rsid w:val="00B920FE"/>
    <w:rsid w:val="00B921BD"/>
    <w:rsid w:val="00B922C7"/>
    <w:rsid w:val="00B92C9C"/>
    <w:rsid w:val="00B930C5"/>
    <w:rsid w:val="00B930C9"/>
    <w:rsid w:val="00B93549"/>
    <w:rsid w:val="00B937A4"/>
    <w:rsid w:val="00B938A4"/>
    <w:rsid w:val="00B93FB4"/>
    <w:rsid w:val="00B94034"/>
    <w:rsid w:val="00B94752"/>
    <w:rsid w:val="00B94B5E"/>
    <w:rsid w:val="00B94DAA"/>
    <w:rsid w:val="00B94F0A"/>
    <w:rsid w:val="00B95401"/>
    <w:rsid w:val="00B9552D"/>
    <w:rsid w:val="00B95954"/>
    <w:rsid w:val="00B95D34"/>
    <w:rsid w:val="00B96785"/>
    <w:rsid w:val="00B9691F"/>
    <w:rsid w:val="00B96A55"/>
    <w:rsid w:val="00B96B4C"/>
    <w:rsid w:val="00B96FAC"/>
    <w:rsid w:val="00B970CC"/>
    <w:rsid w:val="00B97C11"/>
    <w:rsid w:val="00B97E86"/>
    <w:rsid w:val="00B97EA9"/>
    <w:rsid w:val="00B97EB9"/>
    <w:rsid w:val="00B97ECE"/>
    <w:rsid w:val="00BA02A3"/>
    <w:rsid w:val="00BA02CC"/>
    <w:rsid w:val="00BA031B"/>
    <w:rsid w:val="00BA04C9"/>
    <w:rsid w:val="00BA05EC"/>
    <w:rsid w:val="00BA1489"/>
    <w:rsid w:val="00BA18FF"/>
    <w:rsid w:val="00BA1BD9"/>
    <w:rsid w:val="00BA2173"/>
    <w:rsid w:val="00BA252F"/>
    <w:rsid w:val="00BA281C"/>
    <w:rsid w:val="00BA2973"/>
    <w:rsid w:val="00BA2F14"/>
    <w:rsid w:val="00BA3514"/>
    <w:rsid w:val="00BA379E"/>
    <w:rsid w:val="00BA3B20"/>
    <w:rsid w:val="00BA4829"/>
    <w:rsid w:val="00BA4854"/>
    <w:rsid w:val="00BA50D0"/>
    <w:rsid w:val="00BA5280"/>
    <w:rsid w:val="00BA59CC"/>
    <w:rsid w:val="00BA5BC7"/>
    <w:rsid w:val="00BA63F4"/>
    <w:rsid w:val="00BA6675"/>
    <w:rsid w:val="00BA71BD"/>
    <w:rsid w:val="00BA76DF"/>
    <w:rsid w:val="00BA7812"/>
    <w:rsid w:val="00BB0389"/>
    <w:rsid w:val="00BB043C"/>
    <w:rsid w:val="00BB04EF"/>
    <w:rsid w:val="00BB0BCA"/>
    <w:rsid w:val="00BB0D83"/>
    <w:rsid w:val="00BB1738"/>
    <w:rsid w:val="00BB1A6F"/>
    <w:rsid w:val="00BB1ED3"/>
    <w:rsid w:val="00BB2195"/>
    <w:rsid w:val="00BB2FA2"/>
    <w:rsid w:val="00BB3463"/>
    <w:rsid w:val="00BB3591"/>
    <w:rsid w:val="00BB3609"/>
    <w:rsid w:val="00BB3D03"/>
    <w:rsid w:val="00BB3E05"/>
    <w:rsid w:val="00BB3F2A"/>
    <w:rsid w:val="00BB408B"/>
    <w:rsid w:val="00BB4DF6"/>
    <w:rsid w:val="00BB51CE"/>
    <w:rsid w:val="00BB542D"/>
    <w:rsid w:val="00BB544B"/>
    <w:rsid w:val="00BB5A74"/>
    <w:rsid w:val="00BB614D"/>
    <w:rsid w:val="00BB6273"/>
    <w:rsid w:val="00BB6449"/>
    <w:rsid w:val="00BB6856"/>
    <w:rsid w:val="00BB68BA"/>
    <w:rsid w:val="00BB68D1"/>
    <w:rsid w:val="00BB6D1D"/>
    <w:rsid w:val="00BB720E"/>
    <w:rsid w:val="00BB7351"/>
    <w:rsid w:val="00BB7747"/>
    <w:rsid w:val="00BB7A35"/>
    <w:rsid w:val="00BB7AE3"/>
    <w:rsid w:val="00BB7B73"/>
    <w:rsid w:val="00BB7C90"/>
    <w:rsid w:val="00BC058C"/>
    <w:rsid w:val="00BC0C06"/>
    <w:rsid w:val="00BC0D7F"/>
    <w:rsid w:val="00BC1AA0"/>
    <w:rsid w:val="00BC1D71"/>
    <w:rsid w:val="00BC1DDD"/>
    <w:rsid w:val="00BC1F19"/>
    <w:rsid w:val="00BC1F1D"/>
    <w:rsid w:val="00BC2205"/>
    <w:rsid w:val="00BC2A84"/>
    <w:rsid w:val="00BC2B10"/>
    <w:rsid w:val="00BC2C68"/>
    <w:rsid w:val="00BC2F67"/>
    <w:rsid w:val="00BC30C0"/>
    <w:rsid w:val="00BC33C5"/>
    <w:rsid w:val="00BC3567"/>
    <w:rsid w:val="00BC3575"/>
    <w:rsid w:val="00BC38B0"/>
    <w:rsid w:val="00BC38FC"/>
    <w:rsid w:val="00BC3C43"/>
    <w:rsid w:val="00BC54EC"/>
    <w:rsid w:val="00BC5526"/>
    <w:rsid w:val="00BC564C"/>
    <w:rsid w:val="00BC5C54"/>
    <w:rsid w:val="00BC5E14"/>
    <w:rsid w:val="00BC62FA"/>
    <w:rsid w:val="00BC6545"/>
    <w:rsid w:val="00BC6886"/>
    <w:rsid w:val="00BC68E1"/>
    <w:rsid w:val="00BC72BE"/>
    <w:rsid w:val="00BC75E4"/>
    <w:rsid w:val="00BC7628"/>
    <w:rsid w:val="00BC7931"/>
    <w:rsid w:val="00BC7C37"/>
    <w:rsid w:val="00BC7EDC"/>
    <w:rsid w:val="00BD0631"/>
    <w:rsid w:val="00BD074E"/>
    <w:rsid w:val="00BD0881"/>
    <w:rsid w:val="00BD09EA"/>
    <w:rsid w:val="00BD0A17"/>
    <w:rsid w:val="00BD0E82"/>
    <w:rsid w:val="00BD12DF"/>
    <w:rsid w:val="00BD1328"/>
    <w:rsid w:val="00BD1519"/>
    <w:rsid w:val="00BD1B52"/>
    <w:rsid w:val="00BD1D86"/>
    <w:rsid w:val="00BD1D8F"/>
    <w:rsid w:val="00BD1F1D"/>
    <w:rsid w:val="00BD219F"/>
    <w:rsid w:val="00BD2B01"/>
    <w:rsid w:val="00BD2F7A"/>
    <w:rsid w:val="00BD3AF1"/>
    <w:rsid w:val="00BD3D9A"/>
    <w:rsid w:val="00BD3DE9"/>
    <w:rsid w:val="00BD43EE"/>
    <w:rsid w:val="00BD45EB"/>
    <w:rsid w:val="00BD478D"/>
    <w:rsid w:val="00BD4A7A"/>
    <w:rsid w:val="00BD4B2C"/>
    <w:rsid w:val="00BD533B"/>
    <w:rsid w:val="00BD5D53"/>
    <w:rsid w:val="00BD5D80"/>
    <w:rsid w:val="00BD60C8"/>
    <w:rsid w:val="00BD62EC"/>
    <w:rsid w:val="00BD642D"/>
    <w:rsid w:val="00BD65DF"/>
    <w:rsid w:val="00BD6737"/>
    <w:rsid w:val="00BD6B04"/>
    <w:rsid w:val="00BD6D46"/>
    <w:rsid w:val="00BD787A"/>
    <w:rsid w:val="00BE029C"/>
    <w:rsid w:val="00BE047E"/>
    <w:rsid w:val="00BE14D5"/>
    <w:rsid w:val="00BE1ED7"/>
    <w:rsid w:val="00BE251D"/>
    <w:rsid w:val="00BE2713"/>
    <w:rsid w:val="00BE2733"/>
    <w:rsid w:val="00BE2ECC"/>
    <w:rsid w:val="00BE2F94"/>
    <w:rsid w:val="00BE3FD0"/>
    <w:rsid w:val="00BE40FE"/>
    <w:rsid w:val="00BE4394"/>
    <w:rsid w:val="00BE4475"/>
    <w:rsid w:val="00BE44D7"/>
    <w:rsid w:val="00BE4E23"/>
    <w:rsid w:val="00BE4F40"/>
    <w:rsid w:val="00BE4F59"/>
    <w:rsid w:val="00BE517D"/>
    <w:rsid w:val="00BE5D1F"/>
    <w:rsid w:val="00BE5E7A"/>
    <w:rsid w:val="00BE617E"/>
    <w:rsid w:val="00BE66FA"/>
    <w:rsid w:val="00BE6B6C"/>
    <w:rsid w:val="00BE6BE2"/>
    <w:rsid w:val="00BE6E9B"/>
    <w:rsid w:val="00BE6EA0"/>
    <w:rsid w:val="00BE7001"/>
    <w:rsid w:val="00BE76AD"/>
    <w:rsid w:val="00BF0167"/>
    <w:rsid w:val="00BF05C2"/>
    <w:rsid w:val="00BF08EA"/>
    <w:rsid w:val="00BF0A6B"/>
    <w:rsid w:val="00BF0BA7"/>
    <w:rsid w:val="00BF0EF1"/>
    <w:rsid w:val="00BF1AA8"/>
    <w:rsid w:val="00BF2626"/>
    <w:rsid w:val="00BF2919"/>
    <w:rsid w:val="00BF2BA4"/>
    <w:rsid w:val="00BF3676"/>
    <w:rsid w:val="00BF402B"/>
    <w:rsid w:val="00BF46D0"/>
    <w:rsid w:val="00BF48AF"/>
    <w:rsid w:val="00BF498F"/>
    <w:rsid w:val="00BF4B66"/>
    <w:rsid w:val="00BF4C0F"/>
    <w:rsid w:val="00BF4C92"/>
    <w:rsid w:val="00BF5015"/>
    <w:rsid w:val="00BF54CB"/>
    <w:rsid w:val="00BF55D9"/>
    <w:rsid w:val="00BF5A8E"/>
    <w:rsid w:val="00BF5C28"/>
    <w:rsid w:val="00BF5E6F"/>
    <w:rsid w:val="00BF60FC"/>
    <w:rsid w:val="00BF64F6"/>
    <w:rsid w:val="00BF6DC1"/>
    <w:rsid w:val="00BF6EE2"/>
    <w:rsid w:val="00BF6FED"/>
    <w:rsid w:val="00BF7596"/>
    <w:rsid w:val="00BF78BD"/>
    <w:rsid w:val="00BF7DF1"/>
    <w:rsid w:val="00BF7F1B"/>
    <w:rsid w:val="00C012BA"/>
    <w:rsid w:val="00C012DD"/>
    <w:rsid w:val="00C01AE5"/>
    <w:rsid w:val="00C01CA2"/>
    <w:rsid w:val="00C025B9"/>
    <w:rsid w:val="00C028C3"/>
    <w:rsid w:val="00C02B1B"/>
    <w:rsid w:val="00C0315C"/>
    <w:rsid w:val="00C036F4"/>
    <w:rsid w:val="00C0396A"/>
    <w:rsid w:val="00C039FD"/>
    <w:rsid w:val="00C03AD5"/>
    <w:rsid w:val="00C03B6C"/>
    <w:rsid w:val="00C03C2F"/>
    <w:rsid w:val="00C04082"/>
    <w:rsid w:val="00C0409E"/>
    <w:rsid w:val="00C04EC4"/>
    <w:rsid w:val="00C0625A"/>
    <w:rsid w:val="00C064AD"/>
    <w:rsid w:val="00C071E7"/>
    <w:rsid w:val="00C074BD"/>
    <w:rsid w:val="00C0758E"/>
    <w:rsid w:val="00C079F8"/>
    <w:rsid w:val="00C1042A"/>
    <w:rsid w:val="00C106BD"/>
    <w:rsid w:val="00C10F5E"/>
    <w:rsid w:val="00C11375"/>
    <w:rsid w:val="00C114FA"/>
    <w:rsid w:val="00C1164C"/>
    <w:rsid w:val="00C11B5B"/>
    <w:rsid w:val="00C11D00"/>
    <w:rsid w:val="00C11DDE"/>
    <w:rsid w:val="00C11E67"/>
    <w:rsid w:val="00C12CED"/>
    <w:rsid w:val="00C12D2E"/>
    <w:rsid w:val="00C13423"/>
    <w:rsid w:val="00C134C9"/>
    <w:rsid w:val="00C137B4"/>
    <w:rsid w:val="00C138B6"/>
    <w:rsid w:val="00C13996"/>
    <w:rsid w:val="00C13CB3"/>
    <w:rsid w:val="00C14587"/>
    <w:rsid w:val="00C14779"/>
    <w:rsid w:val="00C14B8F"/>
    <w:rsid w:val="00C14DAB"/>
    <w:rsid w:val="00C14EFC"/>
    <w:rsid w:val="00C14FFA"/>
    <w:rsid w:val="00C15507"/>
    <w:rsid w:val="00C15BF4"/>
    <w:rsid w:val="00C15DA4"/>
    <w:rsid w:val="00C15DDA"/>
    <w:rsid w:val="00C16326"/>
    <w:rsid w:val="00C16638"/>
    <w:rsid w:val="00C16D5A"/>
    <w:rsid w:val="00C16F6C"/>
    <w:rsid w:val="00C173FC"/>
    <w:rsid w:val="00C17489"/>
    <w:rsid w:val="00C178AA"/>
    <w:rsid w:val="00C17966"/>
    <w:rsid w:val="00C17F2B"/>
    <w:rsid w:val="00C2068A"/>
    <w:rsid w:val="00C21323"/>
    <w:rsid w:val="00C2177E"/>
    <w:rsid w:val="00C21DA2"/>
    <w:rsid w:val="00C2218C"/>
    <w:rsid w:val="00C22576"/>
    <w:rsid w:val="00C2270B"/>
    <w:rsid w:val="00C22785"/>
    <w:rsid w:val="00C22C13"/>
    <w:rsid w:val="00C22D92"/>
    <w:rsid w:val="00C23283"/>
    <w:rsid w:val="00C2328B"/>
    <w:rsid w:val="00C23546"/>
    <w:rsid w:val="00C23AE2"/>
    <w:rsid w:val="00C23BE8"/>
    <w:rsid w:val="00C23D88"/>
    <w:rsid w:val="00C240E9"/>
    <w:rsid w:val="00C241A0"/>
    <w:rsid w:val="00C244B1"/>
    <w:rsid w:val="00C24770"/>
    <w:rsid w:val="00C24922"/>
    <w:rsid w:val="00C24992"/>
    <w:rsid w:val="00C24D5F"/>
    <w:rsid w:val="00C24E88"/>
    <w:rsid w:val="00C25294"/>
    <w:rsid w:val="00C2540B"/>
    <w:rsid w:val="00C26252"/>
    <w:rsid w:val="00C26309"/>
    <w:rsid w:val="00C264E0"/>
    <w:rsid w:val="00C26917"/>
    <w:rsid w:val="00C26A59"/>
    <w:rsid w:val="00C26CDD"/>
    <w:rsid w:val="00C26FBD"/>
    <w:rsid w:val="00C303C7"/>
    <w:rsid w:val="00C306E5"/>
    <w:rsid w:val="00C307B9"/>
    <w:rsid w:val="00C3188C"/>
    <w:rsid w:val="00C31D7F"/>
    <w:rsid w:val="00C321AD"/>
    <w:rsid w:val="00C32977"/>
    <w:rsid w:val="00C33124"/>
    <w:rsid w:val="00C33CFB"/>
    <w:rsid w:val="00C33DD2"/>
    <w:rsid w:val="00C341D3"/>
    <w:rsid w:val="00C344B1"/>
    <w:rsid w:val="00C34DDE"/>
    <w:rsid w:val="00C3573B"/>
    <w:rsid w:val="00C3594F"/>
    <w:rsid w:val="00C35D05"/>
    <w:rsid w:val="00C35D77"/>
    <w:rsid w:val="00C35EFF"/>
    <w:rsid w:val="00C35FD8"/>
    <w:rsid w:val="00C3639D"/>
    <w:rsid w:val="00C36464"/>
    <w:rsid w:val="00C367D2"/>
    <w:rsid w:val="00C368F8"/>
    <w:rsid w:val="00C36A5A"/>
    <w:rsid w:val="00C36BE3"/>
    <w:rsid w:val="00C37AD3"/>
    <w:rsid w:val="00C37BE1"/>
    <w:rsid w:val="00C37E39"/>
    <w:rsid w:val="00C400B5"/>
    <w:rsid w:val="00C40619"/>
    <w:rsid w:val="00C40B96"/>
    <w:rsid w:val="00C41321"/>
    <w:rsid w:val="00C41B30"/>
    <w:rsid w:val="00C41D03"/>
    <w:rsid w:val="00C41DA5"/>
    <w:rsid w:val="00C423E0"/>
    <w:rsid w:val="00C42A6E"/>
    <w:rsid w:val="00C4365F"/>
    <w:rsid w:val="00C43790"/>
    <w:rsid w:val="00C43886"/>
    <w:rsid w:val="00C44110"/>
    <w:rsid w:val="00C44472"/>
    <w:rsid w:val="00C44497"/>
    <w:rsid w:val="00C4455E"/>
    <w:rsid w:val="00C44B5F"/>
    <w:rsid w:val="00C453A1"/>
    <w:rsid w:val="00C453C5"/>
    <w:rsid w:val="00C454C7"/>
    <w:rsid w:val="00C455A7"/>
    <w:rsid w:val="00C45D75"/>
    <w:rsid w:val="00C45E39"/>
    <w:rsid w:val="00C46548"/>
    <w:rsid w:val="00C46902"/>
    <w:rsid w:val="00C4696A"/>
    <w:rsid w:val="00C46D2B"/>
    <w:rsid w:val="00C472A9"/>
    <w:rsid w:val="00C47533"/>
    <w:rsid w:val="00C4765F"/>
    <w:rsid w:val="00C47843"/>
    <w:rsid w:val="00C47EC4"/>
    <w:rsid w:val="00C50441"/>
    <w:rsid w:val="00C5087C"/>
    <w:rsid w:val="00C50BF5"/>
    <w:rsid w:val="00C50C5B"/>
    <w:rsid w:val="00C5181A"/>
    <w:rsid w:val="00C51A3D"/>
    <w:rsid w:val="00C51BB8"/>
    <w:rsid w:val="00C51F3F"/>
    <w:rsid w:val="00C51FA7"/>
    <w:rsid w:val="00C52132"/>
    <w:rsid w:val="00C5291B"/>
    <w:rsid w:val="00C52E98"/>
    <w:rsid w:val="00C53241"/>
    <w:rsid w:val="00C5341C"/>
    <w:rsid w:val="00C53786"/>
    <w:rsid w:val="00C53D8E"/>
    <w:rsid w:val="00C54004"/>
    <w:rsid w:val="00C54011"/>
    <w:rsid w:val="00C540C6"/>
    <w:rsid w:val="00C54102"/>
    <w:rsid w:val="00C54DA5"/>
    <w:rsid w:val="00C552FD"/>
    <w:rsid w:val="00C5552C"/>
    <w:rsid w:val="00C555BA"/>
    <w:rsid w:val="00C567DC"/>
    <w:rsid w:val="00C56B72"/>
    <w:rsid w:val="00C56E36"/>
    <w:rsid w:val="00C571F9"/>
    <w:rsid w:val="00C5779E"/>
    <w:rsid w:val="00C57852"/>
    <w:rsid w:val="00C5798F"/>
    <w:rsid w:val="00C60128"/>
    <w:rsid w:val="00C60D17"/>
    <w:rsid w:val="00C6100D"/>
    <w:rsid w:val="00C617C1"/>
    <w:rsid w:val="00C61991"/>
    <w:rsid w:val="00C61DE1"/>
    <w:rsid w:val="00C61F5B"/>
    <w:rsid w:val="00C62162"/>
    <w:rsid w:val="00C621C0"/>
    <w:rsid w:val="00C62256"/>
    <w:rsid w:val="00C623E9"/>
    <w:rsid w:val="00C6274E"/>
    <w:rsid w:val="00C628C6"/>
    <w:rsid w:val="00C62A8F"/>
    <w:rsid w:val="00C62DDD"/>
    <w:rsid w:val="00C62EBD"/>
    <w:rsid w:val="00C631D3"/>
    <w:rsid w:val="00C633F3"/>
    <w:rsid w:val="00C63978"/>
    <w:rsid w:val="00C63A99"/>
    <w:rsid w:val="00C63D9E"/>
    <w:rsid w:val="00C643E8"/>
    <w:rsid w:val="00C64741"/>
    <w:rsid w:val="00C64A18"/>
    <w:rsid w:val="00C64B66"/>
    <w:rsid w:val="00C65383"/>
    <w:rsid w:val="00C6569B"/>
    <w:rsid w:val="00C65A87"/>
    <w:rsid w:val="00C65BF4"/>
    <w:rsid w:val="00C66088"/>
    <w:rsid w:val="00C662A5"/>
    <w:rsid w:val="00C66370"/>
    <w:rsid w:val="00C66628"/>
    <w:rsid w:val="00C66F1E"/>
    <w:rsid w:val="00C6717A"/>
    <w:rsid w:val="00C6738F"/>
    <w:rsid w:val="00C67391"/>
    <w:rsid w:val="00C6773E"/>
    <w:rsid w:val="00C679EF"/>
    <w:rsid w:val="00C67AA3"/>
    <w:rsid w:val="00C67B20"/>
    <w:rsid w:val="00C703C6"/>
    <w:rsid w:val="00C70884"/>
    <w:rsid w:val="00C70AC7"/>
    <w:rsid w:val="00C71270"/>
    <w:rsid w:val="00C7131D"/>
    <w:rsid w:val="00C71741"/>
    <w:rsid w:val="00C71A0D"/>
    <w:rsid w:val="00C71C48"/>
    <w:rsid w:val="00C71D70"/>
    <w:rsid w:val="00C71E87"/>
    <w:rsid w:val="00C7275E"/>
    <w:rsid w:val="00C72AFE"/>
    <w:rsid w:val="00C72C7F"/>
    <w:rsid w:val="00C73056"/>
    <w:rsid w:val="00C7369C"/>
    <w:rsid w:val="00C736D4"/>
    <w:rsid w:val="00C73827"/>
    <w:rsid w:val="00C73902"/>
    <w:rsid w:val="00C73B28"/>
    <w:rsid w:val="00C73E06"/>
    <w:rsid w:val="00C7494B"/>
    <w:rsid w:val="00C74C28"/>
    <w:rsid w:val="00C74D0C"/>
    <w:rsid w:val="00C74EB5"/>
    <w:rsid w:val="00C74FAF"/>
    <w:rsid w:val="00C755DC"/>
    <w:rsid w:val="00C75FBF"/>
    <w:rsid w:val="00C76CE4"/>
    <w:rsid w:val="00C76EB7"/>
    <w:rsid w:val="00C770F6"/>
    <w:rsid w:val="00C77132"/>
    <w:rsid w:val="00C77250"/>
    <w:rsid w:val="00C77699"/>
    <w:rsid w:val="00C800A2"/>
    <w:rsid w:val="00C800EA"/>
    <w:rsid w:val="00C8076E"/>
    <w:rsid w:val="00C80A8B"/>
    <w:rsid w:val="00C8109E"/>
    <w:rsid w:val="00C81239"/>
    <w:rsid w:val="00C813B6"/>
    <w:rsid w:val="00C8228C"/>
    <w:rsid w:val="00C822C0"/>
    <w:rsid w:val="00C824A4"/>
    <w:rsid w:val="00C82CE7"/>
    <w:rsid w:val="00C83AE6"/>
    <w:rsid w:val="00C8416D"/>
    <w:rsid w:val="00C84FAB"/>
    <w:rsid w:val="00C85063"/>
    <w:rsid w:val="00C8508F"/>
    <w:rsid w:val="00C854D3"/>
    <w:rsid w:val="00C8576F"/>
    <w:rsid w:val="00C85C92"/>
    <w:rsid w:val="00C85E4F"/>
    <w:rsid w:val="00C86155"/>
    <w:rsid w:val="00C86599"/>
    <w:rsid w:val="00C86B59"/>
    <w:rsid w:val="00C870B4"/>
    <w:rsid w:val="00C8725E"/>
    <w:rsid w:val="00C8758D"/>
    <w:rsid w:val="00C879F3"/>
    <w:rsid w:val="00C87BD9"/>
    <w:rsid w:val="00C87FFA"/>
    <w:rsid w:val="00C9081A"/>
    <w:rsid w:val="00C90C09"/>
    <w:rsid w:val="00C90FBF"/>
    <w:rsid w:val="00C91849"/>
    <w:rsid w:val="00C91DA9"/>
    <w:rsid w:val="00C9205C"/>
    <w:rsid w:val="00C92418"/>
    <w:rsid w:val="00C92A92"/>
    <w:rsid w:val="00C93377"/>
    <w:rsid w:val="00C93619"/>
    <w:rsid w:val="00C93720"/>
    <w:rsid w:val="00C94393"/>
    <w:rsid w:val="00C95068"/>
    <w:rsid w:val="00C9550A"/>
    <w:rsid w:val="00C958B4"/>
    <w:rsid w:val="00C961DC"/>
    <w:rsid w:val="00C963DC"/>
    <w:rsid w:val="00C96780"/>
    <w:rsid w:val="00C968FA"/>
    <w:rsid w:val="00C96A13"/>
    <w:rsid w:val="00C97556"/>
    <w:rsid w:val="00C9789B"/>
    <w:rsid w:val="00C979CA"/>
    <w:rsid w:val="00C97CFA"/>
    <w:rsid w:val="00CA0063"/>
    <w:rsid w:val="00CA0CB6"/>
    <w:rsid w:val="00CA0D60"/>
    <w:rsid w:val="00CA0F0A"/>
    <w:rsid w:val="00CA0F24"/>
    <w:rsid w:val="00CA0FE0"/>
    <w:rsid w:val="00CA104F"/>
    <w:rsid w:val="00CA1823"/>
    <w:rsid w:val="00CA192D"/>
    <w:rsid w:val="00CA2157"/>
    <w:rsid w:val="00CA221C"/>
    <w:rsid w:val="00CA25AB"/>
    <w:rsid w:val="00CA26EA"/>
    <w:rsid w:val="00CA2952"/>
    <w:rsid w:val="00CA2B03"/>
    <w:rsid w:val="00CA2B67"/>
    <w:rsid w:val="00CA2D84"/>
    <w:rsid w:val="00CA300C"/>
    <w:rsid w:val="00CA329F"/>
    <w:rsid w:val="00CA33C7"/>
    <w:rsid w:val="00CA37EC"/>
    <w:rsid w:val="00CA3815"/>
    <w:rsid w:val="00CA3F00"/>
    <w:rsid w:val="00CA426F"/>
    <w:rsid w:val="00CA4388"/>
    <w:rsid w:val="00CA43DF"/>
    <w:rsid w:val="00CA50A4"/>
    <w:rsid w:val="00CA5149"/>
    <w:rsid w:val="00CA5432"/>
    <w:rsid w:val="00CA5466"/>
    <w:rsid w:val="00CA5CCB"/>
    <w:rsid w:val="00CA600D"/>
    <w:rsid w:val="00CA6257"/>
    <w:rsid w:val="00CA63F6"/>
    <w:rsid w:val="00CA66C7"/>
    <w:rsid w:val="00CA6A5E"/>
    <w:rsid w:val="00CA6B8E"/>
    <w:rsid w:val="00CA6CB0"/>
    <w:rsid w:val="00CA711B"/>
    <w:rsid w:val="00CA78A8"/>
    <w:rsid w:val="00CB078B"/>
    <w:rsid w:val="00CB0839"/>
    <w:rsid w:val="00CB11AC"/>
    <w:rsid w:val="00CB11C7"/>
    <w:rsid w:val="00CB145A"/>
    <w:rsid w:val="00CB16AD"/>
    <w:rsid w:val="00CB19D5"/>
    <w:rsid w:val="00CB1EF1"/>
    <w:rsid w:val="00CB2872"/>
    <w:rsid w:val="00CB2B07"/>
    <w:rsid w:val="00CB2D7C"/>
    <w:rsid w:val="00CB3493"/>
    <w:rsid w:val="00CB3502"/>
    <w:rsid w:val="00CB354A"/>
    <w:rsid w:val="00CB37F8"/>
    <w:rsid w:val="00CB3995"/>
    <w:rsid w:val="00CB3BFB"/>
    <w:rsid w:val="00CB3C07"/>
    <w:rsid w:val="00CB4D40"/>
    <w:rsid w:val="00CB595C"/>
    <w:rsid w:val="00CB5A36"/>
    <w:rsid w:val="00CB698D"/>
    <w:rsid w:val="00CB6A9D"/>
    <w:rsid w:val="00CB6AA6"/>
    <w:rsid w:val="00CB7AFA"/>
    <w:rsid w:val="00CC0626"/>
    <w:rsid w:val="00CC2A56"/>
    <w:rsid w:val="00CC3234"/>
    <w:rsid w:val="00CC323F"/>
    <w:rsid w:val="00CC329B"/>
    <w:rsid w:val="00CC3A91"/>
    <w:rsid w:val="00CC3F2E"/>
    <w:rsid w:val="00CC4695"/>
    <w:rsid w:val="00CC47B6"/>
    <w:rsid w:val="00CC4A79"/>
    <w:rsid w:val="00CC4EE2"/>
    <w:rsid w:val="00CC4F18"/>
    <w:rsid w:val="00CC5022"/>
    <w:rsid w:val="00CC55C8"/>
    <w:rsid w:val="00CC5727"/>
    <w:rsid w:val="00CC5908"/>
    <w:rsid w:val="00CC5DA5"/>
    <w:rsid w:val="00CC5E8B"/>
    <w:rsid w:val="00CC61F7"/>
    <w:rsid w:val="00CC6220"/>
    <w:rsid w:val="00CC6425"/>
    <w:rsid w:val="00CC7058"/>
    <w:rsid w:val="00CC7326"/>
    <w:rsid w:val="00CC7766"/>
    <w:rsid w:val="00CC7E35"/>
    <w:rsid w:val="00CC7E3D"/>
    <w:rsid w:val="00CC7E7F"/>
    <w:rsid w:val="00CD0B45"/>
    <w:rsid w:val="00CD0D05"/>
    <w:rsid w:val="00CD155C"/>
    <w:rsid w:val="00CD22B6"/>
    <w:rsid w:val="00CD22F2"/>
    <w:rsid w:val="00CD27EB"/>
    <w:rsid w:val="00CD2BC0"/>
    <w:rsid w:val="00CD302A"/>
    <w:rsid w:val="00CD4650"/>
    <w:rsid w:val="00CD5570"/>
    <w:rsid w:val="00CD56EF"/>
    <w:rsid w:val="00CD578C"/>
    <w:rsid w:val="00CD59DF"/>
    <w:rsid w:val="00CD5CB0"/>
    <w:rsid w:val="00CD5EFA"/>
    <w:rsid w:val="00CD5F7B"/>
    <w:rsid w:val="00CD6683"/>
    <w:rsid w:val="00CD6C31"/>
    <w:rsid w:val="00CD72E8"/>
    <w:rsid w:val="00CD792E"/>
    <w:rsid w:val="00CD7E72"/>
    <w:rsid w:val="00CE01DC"/>
    <w:rsid w:val="00CE0736"/>
    <w:rsid w:val="00CE1112"/>
    <w:rsid w:val="00CE121B"/>
    <w:rsid w:val="00CE1957"/>
    <w:rsid w:val="00CE1993"/>
    <w:rsid w:val="00CE1D03"/>
    <w:rsid w:val="00CE1D19"/>
    <w:rsid w:val="00CE1ED5"/>
    <w:rsid w:val="00CE220E"/>
    <w:rsid w:val="00CE2772"/>
    <w:rsid w:val="00CE29FB"/>
    <w:rsid w:val="00CE2B57"/>
    <w:rsid w:val="00CE329F"/>
    <w:rsid w:val="00CE32CB"/>
    <w:rsid w:val="00CE3B0C"/>
    <w:rsid w:val="00CE3B1C"/>
    <w:rsid w:val="00CE3C9F"/>
    <w:rsid w:val="00CE3DC9"/>
    <w:rsid w:val="00CE3E6A"/>
    <w:rsid w:val="00CE3ED7"/>
    <w:rsid w:val="00CE4402"/>
    <w:rsid w:val="00CE4609"/>
    <w:rsid w:val="00CE47BD"/>
    <w:rsid w:val="00CE4B3B"/>
    <w:rsid w:val="00CE4C09"/>
    <w:rsid w:val="00CE530E"/>
    <w:rsid w:val="00CE64EB"/>
    <w:rsid w:val="00CE6BD7"/>
    <w:rsid w:val="00CE6CED"/>
    <w:rsid w:val="00CE78B1"/>
    <w:rsid w:val="00CE7D80"/>
    <w:rsid w:val="00CF07BB"/>
    <w:rsid w:val="00CF0879"/>
    <w:rsid w:val="00CF0C02"/>
    <w:rsid w:val="00CF0D3B"/>
    <w:rsid w:val="00CF0DB4"/>
    <w:rsid w:val="00CF13E2"/>
    <w:rsid w:val="00CF148D"/>
    <w:rsid w:val="00CF14EF"/>
    <w:rsid w:val="00CF163C"/>
    <w:rsid w:val="00CF1932"/>
    <w:rsid w:val="00CF2432"/>
    <w:rsid w:val="00CF25FF"/>
    <w:rsid w:val="00CF2B45"/>
    <w:rsid w:val="00CF3034"/>
    <w:rsid w:val="00CF310D"/>
    <w:rsid w:val="00CF4A55"/>
    <w:rsid w:val="00CF4FB3"/>
    <w:rsid w:val="00CF5044"/>
    <w:rsid w:val="00CF515A"/>
    <w:rsid w:val="00CF51FB"/>
    <w:rsid w:val="00CF5853"/>
    <w:rsid w:val="00CF5CE8"/>
    <w:rsid w:val="00CF67EE"/>
    <w:rsid w:val="00CF6840"/>
    <w:rsid w:val="00CF68C8"/>
    <w:rsid w:val="00CF6FD3"/>
    <w:rsid w:val="00CF71B7"/>
    <w:rsid w:val="00CF749D"/>
    <w:rsid w:val="00CF7985"/>
    <w:rsid w:val="00CF7FBF"/>
    <w:rsid w:val="00CF7FE2"/>
    <w:rsid w:val="00D0065A"/>
    <w:rsid w:val="00D006E4"/>
    <w:rsid w:val="00D0094A"/>
    <w:rsid w:val="00D00F5D"/>
    <w:rsid w:val="00D0133D"/>
    <w:rsid w:val="00D01526"/>
    <w:rsid w:val="00D02571"/>
    <w:rsid w:val="00D027C3"/>
    <w:rsid w:val="00D02B32"/>
    <w:rsid w:val="00D03072"/>
    <w:rsid w:val="00D03332"/>
    <w:rsid w:val="00D03431"/>
    <w:rsid w:val="00D034E4"/>
    <w:rsid w:val="00D03554"/>
    <w:rsid w:val="00D035E5"/>
    <w:rsid w:val="00D0387D"/>
    <w:rsid w:val="00D03B13"/>
    <w:rsid w:val="00D03D0C"/>
    <w:rsid w:val="00D03FE7"/>
    <w:rsid w:val="00D044C6"/>
    <w:rsid w:val="00D04BAD"/>
    <w:rsid w:val="00D04C17"/>
    <w:rsid w:val="00D054EF"/>
    <w:rsid w:val="00D056B4"/>
    <w:rsid w:val="00D0574D"/>
    <w:rsid w:val="00D06082"/>
    <w:rsid w:val="00D062C2"/>
    <w:rsid w:val="00D06471"/>
    <w:rsid w:val="00D0677D"/>
    <w:rsid w:val="00D06AF0"/>
    <w:rsid w:val="00D06B36"/>
    <w:rsid w:val="00D06C3A"/>
    <w:rsid w:val="00D06D99"/>
    <w:rsid w:val="00D06E04"/>
    <w:rsid w:val="00D07806"/>
    <w:rsid w:val="00D07B59"/>
    <w:rsid w:val="00D07BDB"/>
    <w:rsid w:val="00D07C0C"/>
    <w:rsid w:val="00D07E90"/>
    <w:rsid w:val="00D10225"/>
    <w:rsid w:val="00D10641"/>
    <w:rsid w:val="00D10836"/>
    <w:rsid w:val="00D10B8C"/>
    <w:rsid w:val="00D10E2F"/>
    <w:rsid w:val="00D11376"/>
    <w:rsid w:val="00D113C0"/>
    <w:rsid w:val="00D114B4"/>
    <w:rsid w:val="00D11926"/>
    <w:rsid w:val="00D119BD"/>
    <w:rsid w:val="00D11A31"/>
    <w:rsid w:val="00D12127"/>
    <w:rsid w:val="00D1215C"/>
    <w:rsid w:val="00D12289"/>
    <w:rsid w:val="00D127F6"/>
    <w:rsid w:val="00D12E2C"/>
    <w:rsid w:val="00D12F37"/>
    <w:rsid w:val="00D12FD1"/>
    <w:rsid w:val="00D132FF"/>
    <w:rsid w:val="00D1358F"/>
    <w:rsid w:val="00D137F8"/>
    <w:rsid w:val="00D138F9"/>
    <w:rsid w:val="00D13AD0"/>
    <w:rsid w:val="00D13AE7"/>
    <w:rsid w:val="00D13C98"/>
    <w:rsid w:val="00D13DB9"/>
    <w:rsid w:val="00D13F2C"/>
    <w:rsid w:val="00D147D2"/>
    <w:rsid w:val="00D1588A"/>
    <w:rsid w:val="00D15BAD"/>
    <w:rsid w:val="00D15D8B"/>
    <w:rsid w:val="00D16D3B"/>
    <w:rsid w:val="00D1741D"/>
    <w:rsid w:val="00D17869"/>
    <w:rsid w:val="00D17A21"/>
    <w:rsid w:val="00D17CBF"/>
    <w:rsid w:val="00D20073"/>
    <w:rsid w:val="00D200F1"/>
    <w:rsid w:val="00D2028B"/>
    <w:rsid w:val="00D206BC"/>
    <w:rsid w:val="00D20743"/>
    <w:rsid w:val="00D210F0"/>
    <w:rsid w:val="00D21193"/>
    <w:rsid w:val="00D2137E"/>
    <w:rsid w:val="00D21A9E"/>
    <w:rsid w:val="00D21CF9"/>
    <w:rsid w:val="00D23A8B"/>
    <w:rsid w:val="00D23F4F"/>
    <w:rsid w:val="00D23F76"/>
    <w:rsid w:val="00D24093"/>
    <w:rsid w:val="00D24677"/>
    <w:rsid w:val="00D24B6B"/>
    <w:rsid w:val="00D24B79"/>
    <w:rsid w:val="00D24F56"/>
    <w:rsid w:val="00D254F3"/>
    <w:rsid w:val="00D25B27"/>
    <w:rsid w:val="00D25BEA"/>
    <w:rsid w:val="00D25E51"/>
    <w:rsid w:val="00D2635F"/>
    <w:rsid w:val="00D26718"/>
    <w:rsid w:val="00D2674A"/>
    <w:rsid w:val="00D2690D"/>
    <w:rsid w:val="00D269F7"/>
    <w:rsid w:val="00D277D3"/>
    <w:rsid w:val="00D2799F"/>
    <w:rsid w:val="00D27D99"/>
    <w:rsid w:val="00D27E7F"/>
    <w:rsid w:val="00D30422"/>
    <w:rsid w:val="00D30828"/>
    <w:rsid w:val="00D309F3"/>
    <w:rsid w:val="00D30FC8"/>
    <w:rsid w:val="00D3133B"/>
    <w:rsid w:val="00D31B2F"/>
    <w:rsid w:val="00D31BA7"/>
    <w:rsid w:val="00D31E15"/>
    <w:rsid w:val="00D31FC2"/>
    <w:rsid w:val="00D320F7"/>
    <w:rsid w:val="00D325CF"/>
    <w:rsid w:val="00D32667"/>
    <w:rsid w:val="00D32AB5"/>
    <w:rsid w:val="00D32B69"/>
    <w:rsid w:val="00D32F44"/>
    <w:rsid w:val="00D33311"/>
    <w:rsid w:val="00D335D9"/>
    <w:rsid w:val="00D340AA"/>
    <w:rsid w:val="00D34688"/>
    <w:rsid w:val="00D35078"/>
    <w:rsid w:val="00D35C97"/>
    <w:rsid w:val="00D3615C"/>
    <w:rsid w:val="00D368A9"/>
    <w:rsid w:val="00D3707B"/>
    <w:rsid w:val="00D373DB"/>
    <w:rsid w:val="00D374E9"/>
    <w:rsid w:val="00D40060"/>
    <w:rsid w:val="00D40C55"/>
    <w:rsid w:val="00D4118B"/>
    <w:rsid w:val="00D41A53"/>
    <w:rsid w:val="00D42257"/>
    <w:rsid w:val="00D42272"/>
    <w:rsid w:val="00D42BCA"/>
    <w:rsid w:val="00D42CCF"/>
    <w:rsid w:val="00D42EEE"/>
    <w:rsid w:val="00D43642"/>
    <w:rsid w:val="00D43645"/>
    <w:rsid w:val="00D436A9"/>
    <w:rsid w:val="00D438BA"/>
    <w:rsid w:val="00D43DEB"/>
    <w:rsid w:val="00D442D3"/>
    <w:rsid w:val="00D445A9"/>
    <w:rsid w:val="00D44672"/>
    <w:rsid w:val="00D449A6"/>
    <w:rsid w:val="00D44B28"/>
    <w:rsid w:val="00D45043"/>
    <w:rsid w:val="00D45547"/>
    <w:rsid w:val="00D45932"/>
    <w:rsid w:val="00D4659F"/>
    <w:rsid w:val="00D469FB"/>
    <w:rsid w:val="00D46A66"/>
    <w:rsid w:val="00D47204"/>
    <w:rsid w:val="00D475CE"/>
    <w:rsid w:val="00D47E79"/>
    <w:rsid w:val="00D47F7C"/>
    <w:rsid w:val="00D5080D"/>
    <w:rsid w:val="00D50B67"/>
    <w:rsid w:val="00D50C52"/>
    <w:rsid w:val="00D510EB"/>
    <w:rsid w:val="00D516F7"/>
    <w:rsid w:val="00D51DD6"/>
    <w:rsid w:val="00D51DF3"/>
    <w:rsid w:val="00D52251"/>
    <w:rsid w:val="00D52322"/>
    <w:rsid w:val="00D52BB1"/>
    <w:rsid w:val="00D530D8"/>
    <w:rsid w:val="00D534B0"/>
    <w:rsid w:val="00D53599"/>
    <w:rsid w:val="00D53D3B"/>
    <w:rsid w:val="00D53DE0"/>
    <w:rsid w:val="00D53FD0"/>
    <w:rsid w:val="00D54023"/>
    <w:rsid w:val="00D5458F"/>
    <w:rsid w:val="00D54A61"/>
    <w:rsid w:val="00D54DA0"/>
    <w:rsid w:val="00D551F3"/>
    <w:rsid w:val="00D55381"/>
    <w:rsid w:val="00D555E4"/>
    <w:rsid w:val="00D55643"/>
    <w:rsid w:val="00D5614A"/>
    <w:rsid w:val="00D5616C"/>
    <w:rsid w:val="00D56330"/>
    <w:rsid w:val="00D563DB"/>
    <w:rsid w:val="00D56A27"/>
    <w:rsid w:val="00D56C7F"/>
    <w:rsid w:val="00D571D1"/>
    <w:rsid w:val="00D57E1C"/>
    <w:rsid w:val="00D57FD0"/>
    <w:rsid w:val="00D60076"/>
    <w:rsid w:val="00D604D7"/>
    <w:rsid w:val="00D60FA9"/>
    <w:rsid w:val="00D6115B"/>
    <w:rsid w:val="00D61277"/>
    <w:rsid w:val="00D612CF"/>
    <w:rsid w:val="00D612F7"/>
    <w:rsid w:val="00D613E6"/>
    <w:rsid w:val="00D6199B"/>
    <w:rsid w:val="00D61A0E"/>
    <w:rsid w:val="00D61AD1"/>
    <w:rsid w:val="00D61D34"/>
    <w:rsid w:val="00D62257"/>
    <w:rsid w:val="00D626E0"/>
    <w:rsid w:val="00D62808"/>
    <w:rsid w:val="00D63AAB"/>
    <w:rsid w:val="00D63BEE"/>
    <w:rsid w:val="00D64192"/>
    <w:rsid w:val="00D644FA"/>
    <w:rsid w:val="00D649FF"/>
    <w:rsid w:val="00D652D0"/>
    <w:rsid w:val="00D66112"/>
    <w:rsid w:val="00D66243"/>
    <w:rsid w:val="00D663C4"/>
    <w:rsid w:val="00D665E3"/>
    <w:rsid w:val="00D66CB2"/>
    <w:rsid w:val="00D67204"/>
    <w:rsid w:val="00D67272"/>
    <w:rsid w:val="00D673B1"/>
    <w:rsid w:val="00D67532"/>
    <w:rsid w:val="00D675C5"/>
    <w:rsid w:val="00D67F6F"/>
    <w:rsid w:val="00D701A4"/>
    <w:rsid w:val="00D70340"/>
    <w:rsid w:val="00D70C57"/>
    <w:rsid w:val="00D7110A"/>
    <w:rsid w:val="00D7125C"/>
    <w:rsid w:val="00D71E0B"/>
    <w:rsid w:val="00D72202"/>
    <w:rsid w:val="00D729F6"/>
    <w:rsid w:val="00D72CDB"/>
    <w:rsid w:val="00D72D20"/>
    <w:rsid w:val="00D73438"/>
    <w:rsid w:val="00D73593"/>
    <w:rsid w:val="00D73B66"/>
    <w:rsid w:val="00D73FCE"/>
    <w:rsid w:val="00D7444F"/>
    <w:rsid w:val="00D748D0"/>
    <w:rsid w:val="00D74E30"/>
    <w:rsid w:val="00D75190"/>
    <w:rsid w:val="00D7537F"/>
    <w:rsid w:val="00D75857"/>
    <w:rsid w:val="00D75E9E"/>
    <w:rsid w:val="00D75F22"/>
    <w:rsid w:val="00D7650D"/>
    <w:rsid w:val="00D772CB"/>
    <w:rsid w:val="00D77B36"/>
    <w:rsid w:val="00D808C2"/>
    <w:rsid w:val="00D808DD"/>
    <w:rsid w:val="00D8094A"/>
    <w:rsid w:val="00D809DF"/>
    <w:rsid w:val="00D80BE2"/>
    <w:rsid w:val="00D80E27"/>
    <w:rsid w:val="00D81228"/>
    <w:rsid w:val="00D81342"/>
    <w:rsid w:val="00D816DA"/>
    <w:rsid w:val="00D81D80"/>
    <w:rsid w:val="00D821E4"/>
    <w:rsid w:val="00D82863"/>
    <w:rsid w:val="00D83308"/>
    <w:rsid w:val="00D8387B"/>
    <w:rsid w:val="00D83F0B"/>
    <w:rsid w:val="00D83F88"/>
    <w:rsid w:val="00D8412E"/>
    <w:rsid w:val="00D8440C"/>
    <w:rsid w:val="00D8456E"/>
    <w:rsid w:val="00D84715"/>
    <w:rsid w:val="00D84999"/>
    <w:rsid w:val="00D84E11"/>
    <w:rsid w:val="00D8507A"/>
    <w:rsid w:val="00D851F3"/>
    <w:rsid w:val="00D857C3"/>
    <w:rsid w:val="00D8581F"/>
    <w:rsid w:val="00D85AA0"/>
    <w:rsid w:val="00D8601D"/>
    <w:rsid w:val="00D864DC"/>
    <w:rsid w:val="00D868F0"/>
    <w:rsid w:val="00D86A23"/>
    <w:rsid w:val="00D86AE3"/>
    <w:rsid w:val="00D87618"/>
    <w:rsid w:val="00D87E57"/>
    <w:rsid w:val="00D90851"/>
    <w:rsid w:val="00D915B8"/>
    <w:rsid w:val="00D9161B"/>
    <w:rsid w:val="00D91E7E"/>
    <w:rsid w:val="00D92009"/>
    <w:rsid w:val="00D9203C"/>
    <w:rsid w:val="00D920BD"/>
    <w:rsid w:val="00D923C0"/>
    <w:rsid w:val="00D92A58"/>
    <w:rsid w:val="00D92CE5"/>
    <w:rsid w:val="00D92E54"/>
    <w:rsid w:val="00D93207"/>
    <w:rsid w:val="00D939BE"/>
    <w:rsid w:val="00D93B3E"/>
    <w:rsid w:val="00D94C1B"/>
    <w:rsid w:val="00D94F8A"/>
    <w:rsid w:val="00D94FF3"/>
    <w:rsid w:val="00D95A39"/>
    <w:rsid w:val="00D95D33"/>
    <w:rsid w:val="00D962D7"/>
    <w:rsid w:val="00D97665"/>
    <w:rsid w:val="00D9774D"/>
    <w:rsid w:val="00D97A56"/>
    <w:rsid w:val="00D97B46"/>
    <w:rsid w:val="00D97BA5"/>
    <w:rsid w:val="00D97F02"/>
    <w:rsid w:val="00DA09FD"/>
    <w:rsid w:val="00DA1701"/>
    <w:rsid w:val="00DA18C0"/>
    <w:rsid w:val="00DA1C57"/>
    <w:rsid w:val="00DA22F4"/>
    <w:rsid w:val="00DA242E"/>
    <w:rsid w:val="00DA259B"/>
    <w:rsid w:val="00DA296C"/>
    <w:rsid w:val="00DA2A59"/>
    <w:rsid w:val="00DA2C5A"/>
    <w:rsid w:val="00DA2C5F"/>
    <w:rsid w:val="00DA2E3E"/>
    <w:rsid w:val="00DA32F6"/>
    <w:rsid w:val="00DA34C6"/>
    <w:rsid w:val="00DA3538"/>
    <w:rsid w:val="00DA3B28"/>
    <w:rsid w:val="00DA3E51"/>
    <w:rsid w:val="00DA3EF8"/>
    <w:rsid w:val="00DA42FB"/>
    <w:rsid w:val="00DA4379"/>
    <w:rsid w:val="00DA464C"/>
    <w:rsid w:val="00DA504F"/>
    <w:rsid w:val="00DA50ED"/>
    <w:rsid w:val="00DA5593"/>
    <w:rsid w:val="00DA55BE"/>
    <w:rsid w:val="00DA5B38"/>
    <w:rsid w:val="00DA65DB"/>
    <w:rsid w:val="00DA6BFC"/>
    <w:rsid w:val="00DA7772"/>
    <w:rsid w:val="00DA78ED"/>
    <w:rsid w:val="00DA7C78"/>
    <w:rsid w:val="00DB0B52"/>
    <w:rsid w:val="00DB0DE4"/>
    <w:rsid w:val="00DB0DEF"/>
    <w:rsid w:val="00DB1399"/>
    <w:rsid w:val="00DB15C4"/>
    <w:rsid w:val="00DB1881"/>
    <w:rsid w:val="00DB1A78"/>
    <w:rsid w:val="00DB1E9F"/>
    <w:rsid w:val="00DB2221"/>
    <w:rsid w:val="00DB29A0"/>
    <w:rsid w:val="00DB2D81"/>
    <w:rsid w:val="00DB39C7"/>
    <w:rsid w:val="00DB4269"/>
    <w:rsid w:val="00DB42EA"/>
    <w:rsid w:val="00DB4AC2"/>
    <w:rsid w:val="00DB4BAF"/>
    <w:rsid w:val="00DB4DD7"/>
    <w:rsid w:val="00DB4FE1"/>
    <w:rsid w:val="00DB5354"/>
    <w:rsid w:val="00DB576F"/>
    <w:rsid w:val="00DB5AAB"/>
    <w:rsid w:val="00DB5CF9"/>
    <w:rsid w:val="00DB63E7"/>
    <w:rsid w:val="00DB65E9"/>
    <w:rsid w:val="00DB66D4"/>
    <w:rsid w:val="00DB6B87"/>
    <w:rsid w:val="00DB6D2E"/>
    <w:rsid w:val="00DB71E8"/>
    <w:rsid w:val="00DB74A4"/>
    <w:rsid w:val="00DB74D9"/>
    <w:rsid w:val="00DB7520"/>
    <w:rsid w:val="00DB7DF9"/>
    <w:rsid w:val="00DB7FCE"/>
    <w:rsid w:val="00DC0142"/>
    <w:rsid w:val="00DC0239"/>
    <w:rsid w:val="00DC038F"/>
    <w:rsid w:val="00DC0687"/>
    <w:rsid w:val="00DC0AD3"/>
    <w:rsid w:val="00DC0BF8"/>
    <w:rsid w:val="00DC15C7"/>
    <w:rsid w:val="00DC174A"/>
    <w:rsid w:val="00DC1A4E"/>
    <w:rsid w:val="00DC1AF2"/>
    <w:rsid w:val="00DC20A8"/>
    <w:rsid w:val="00DC2399"/>
    <w:rsid w:val="00DC25D9"/>
    <w:rsid w:val="00DC2A06"/>
    <w:rsid w:val="00DC2A25"/>
    <w:rsid w:val="00DC2D93"/>
    <w:rsid w:val="00DC2FB1"/>
    <w:rsid w:val="00DC32B4"/>
    <w:rsid w:val="00DC34EC"/>
    <w:rsid w:val="00DC3682"/>
    <w:rsid w:val="00DC36D3"/>
    <w:rsid w:val="00DC3934"/>
    <w:rsid w:val="00DC4615"/>
    <w:rsid w:val="00DC4B0A"/>
    <w:rsid w:val="00DC4B88"/>
    <w:rsid w:val="00DC4BAE"/>
    <w:rsid w:val="00DC4DDA"/>
    <w:rsid w:val="00DC503F"/>
    <w:rsid w:val="00DC544E"/>
    <w:rsid w:val="00DC572F"/>
    <w:rsid w:val="00DC5C8B"/>
    <w:rsid w:val="00DC600F"/>
    <w:rsid w:val="00DC63B4"/>
    <w:rsid w:val="00DC66CE"/>
    <w:rsid w:val="00DC71E8"/>
    <w:rsid w:val="00DC7587"/>
    <w:rsid w:val="00DC78D8"/>
    <w:rsid w:val="00DC7B21"/>
    <w:rsid w:val="00DD02C8"/>
    <w:rsid w:val="00DD0A8E"/>
    <w:rsid w:val="00DD0E25"/>
    <w:rsid w:val="00DD144C"/>
    <w:rsid w:val="00DD167A"/>
    <w:rsid w:val="00DD1792"/>
    <w:rsid w:val="00DD1C7E"/>
    <w:rsid w:val="00DD26FA"/>
    <w:rsid w:val="00DD2781"/>
    <w:rsid w:val="00DD2AA5"/>
    <w:rsid w:val="00DD3273"/>
    <w:rsid w:val="00DD3707"/>
    <w:rsid w:val="00DD3B51"/>
    <w:rsid w:val="00DD3C21"/>
    <w:rsid w:val="00DD4095"/>
    <w:rsid w:val="00DD43B0"/>
    <w:rsid w:val="00DD46C3"/>
    <w:rsid w:val="00DD4785"/>
    <w:rsid w:val="00DD4811"/>
    <w:rsid w:val="00DD4DC5"/>
    <w:rsid w:val="00DD5C7E"/>
    <w:rsid w:val="00DD6481"/>
    <w:rsid w:val="00DD6A21"/>
    <w:rsid w:val="00DD6D86"/>
    <w:rsid w:val="00DD6EA4"/>
    <w:rsid w:val="00DD718D"/>
    <w:rsid w:val="00DD72CD"/>
    <w:rsid w:val="00DD75B0"/>
    <w:rsid w:val="00DD77CB"/>
    <w:rsid w:val="00DD7892"/>
    <w:rsid w:val="00DE0753"/>
    <w:rsid w:val="00DE08A3"/>
    <w:rsid w:val="00DE1B29"/>
    <w:rsid w:val="00DE2B51"/>
    <w:rsid w:val="00DE2F3D"/>
    <w:rsid w:val="00DE2FB7"/>
    <w:rsid w:val="00DE3301"/>
    <w:rsid w:val="00DE3A1F"/>
    <w:rsid w:val="00DE3B7B"/>
    <w:rsid w:val="00DE4ECA"/>
    <w:rsid w:val="00DE5097"/>
    <w:rsid w:val="00DE51F5"/>
    <w:rsid w:val="00DE5574"/>
    <w:rsid w:val="00DE57BA"/>
    <w:rsid w:val="00DE630A"/>
    <w:rsid w:val="00DE67D0"/>
    <w:rsid w:val="00DE6F40"/>
    <w:rsid w:val="00DE71C0"/>
    <w:rsid w:val="00DE7980"/>
    <w:rsid w:val="00DF0560"/>
    <w:rsid w:val="00DF07CE"/>
    <w:rsid w:val="00DF10BC"/>
    <w:rsid w:val="00DF15F6"/>
    <w:rsid w:val="00DF1D9A"/>
    <w:rsid w:val="00DF20F2"/>
    <w:rsid w:val="00DF22CE"/>
    <w:rsid w:val="00DF2E72"/>
    <w:rsid w:val="00DF2E9C"/>
    <w:rsid w:val="00DF34ED"/>
    <w:rsid w:val="00DF3C89"/>
    <w:rsid w:val="00DF46AB"/>
    <w:rsid w:val="00DF46B6"/>
    <w:rsid w:val="00DF4C45"/>
    <w:rsid w:val="00DF50F5"/>
    <w:rsid w:val="00DF57F4"/>
    <w:rsid w:val="00DF5815"/>
    <w:rsid w:val="00DF5970"/>
    <w:rsid w:val="00DF5FB7"/>
    <w:rsid w:val="00DF6210"/>
    <w:rsid w:val="00DF6270"/>
    <w:rsid w:val="00DF62B3"/>
    <w:rsid w:val="00DF65D0"/>
    <w:rsid w:val="00DF6FAC"/>
    <w:rsid w:val="00DF7224"/>
    <w:rsid w:val="00DF7372"/>
    <w:rsid w:val="00DF7AD3"/>
    <w:rsid w:val="00DF7F59"/>
    <w:rsid w:val="00DF7F6F"/>
    <w:rsid w:val="00E001CA"/>
    <w:rsid w:val="00E00386"/>
    <w:rsid w:val="00E00496"/>
    <w:rsid w:val="00E00556"/>
    <w:rsid w:val="00E00BFB"/>
    <w:rsid w:val="00E00D07"/>
    <w:rsid w:val="00E00E94"/>
    <w:rsid w:val="00E0101D"/>
    <w:rsid w:val="00E01272"/>
    <w:rsid w:val="00E0128D"/>
    <w:rsid w:val="00E01D88"/>
    <w:rsid w:val="00E0229E"/>
    <w:rsid w:val="00E024AC"/>
    <w:rsid w:val="00E02887"/>
    <w:rsid w:val="00E02996"/>
    <w:rsid w:val="00E02D92"/>
    <w:rsid w:val="00E02DB9"/>
    <w:rsid w:val="00E02FD7"/>
    <w:rsid w:val="00E031AF"/>
    <w:rsid w:val="00E03A2B"/>
    <w:rsid w:val="00E03A9B"/>
    <w:rsid w:val="00E03BFE"/>
    <w:rsid w:val="00E03C56"/>
    <w:rsid w:val="00E03F46"/>
    <w:rsid w:val="00E048F8"/>
    <w:rsid w:val="00E04BA9"/>
    <w:rsid w:val="00E0521E"/>
    <w:rsid w:val="00E05F1B"/>
    <w:rsid w:val="00E05F9B"/>
    <w:rsid w:val="00E061EF"/>
    <w:rsid w:val="00E0672A"/>
    <w:rsid w:val="00E06746"/>
    <w:rsid w:val="00E06F29"/>
    <w:rsid w:val="00E073A4"/>
    <w:rsid w:val="00E0744D"/>
    <w:rsid w:val="00E077A8"/>
    <w:rsid w:val="00E100EF"/>
    <w:rsid w:val="00E10501"/>
    <w:rsid w:val="00E105C2"/>
    <w:rsid w:val="00E10F36"/>
    <w:rsid w:val="00E11668"/>
    <w:rsid w:val="00E11826"/>
    <w:rsid w:val="00E11AB6"/>
    <w:rsid w:val="00E12034"/>
    <w:rsid w:val="00E120FA"/>
    <w:rsid w:val="00E13166"/>
    <w:rsid w:val="00E1341F"/>
    <w:rsid w:val="00E13458"/>
    <w:rsid w:val="00E134B8"/>
    <w:rsid w:val="00E13C65"/>
    <w:rsid w:val="00E13E0E"/>
    <w:rsid w:val="00E13F16"/>
    <w:rsid w:val="00E14022"/>
    <w:rsid w:val="00E14131"/>
    <w:rsid w:val="00E14667"/>
    <w:rsid w:val="00E15132"/>
    <w:rsid w:val="00E1513C"/>
    <w:rsid w:val="00E153E2"/>
    <w:rsid w:val="00E15438"/>
    <w:rsid w:val="00E15450"/>
    <w:rsid w:val="00E15793"/>
    <w:rsid w:val="00E15A19"/>
    <w:rsid w:val="00E15F92"/>
    <w:rsid w:val="00E16201"/>
    <w:rsid w:val="00E16820"/>
    <w:rsid w:val="00E16860"/>
    <w:rsid w:val="00E16E00"/>
    <w:rsid w:val="00E17A9D"/>
    <w:rsid w:val="00E17BFA"/>
    <w:rsid w:val="00E20663"/>
    <w:rsid w:val="00E20F16"/>
    <w:rsid w:val="00E219CF"/>
    <w:rsid w:val="00E21ACA"/>
    <w:rsid w:val="00E22288"/>
    <w:rsid w:val="00E22565"/>
    <w:rsid w:val="00E227BA"/>
    <w:rsid w:val="00E229DC"/>
    <w:rsid w:val="00E22FDA"/>
    <w:rsid w:val="00E22FDB"/>
    <w:rsid w:val="00E23016"/>
    <w:rsid w:val="00E23091"/>
    <w:rsid w:val="00E23308"/>
    <w:rsid w:val="00E23418"/>
    <w:rsid w:val="00E235CD"/>
    <w:rsid w:val="00E23B3E"/>
    <w:rsid w:val="00E23BD4"/>
    <w:rsid w:val="00E23E84"/>
    <w:rsid w:val="00E2414D"/>
    <w:rsid w:val="00E2423F"/>
    <w:rsid w:val="00E244CC"/>
    <w:rsid w:val="00E24793"/>
    <w:rsid w:val="00E24D5D"/>
    <w:rsid w:val="00E25017"/>
    <w:rsid w:val="00E25136"/>
    <w:rsid w:val="00E25365"/>
    <w:rsid w:val="00E257AC"/>
    <w:rsid w:val="00E25E44"/>
    <w:rsid w:val="00E2611F"/>
    <w:rsid w:val="00E261A7"/>
    <w:rsid w:val="00E26800"/>
    <w:rsid w:val="00E26AE5"/>
    <w:rsid w:val="00E26D18"/>
    <w:rsid w:val="00E27329"/>
    <w:rsid w:val="00E278D3"/>
    <w:rsid w:val="00E27C44"/>
    <w:rsid w:val="00E27DC8"/>
    <w:rsid w:val="00E3011A"/>
    <w:rsid w:val="00E302F5"/>
    <w:rsid w:val="00E30624"/>
    <w:rsid w:val="00E30816"/>
    <w:rsid w:val="00E30DE6"/>
    <w:rsid w:val="00E30DF9"/>
    <w:rsid w:val="00E30E84"/>
    <w:rsid w:val="00E30F7E"/>
    <w:rsid w:val="00E312AD"/>
    <w:rsid w:val="00E3156F"/>
    <w:rsid w:val="00E3219C"/>
    <w:rsid w:val="00E326A5"/>
    <w:rsid w:val="00E327E5"/>
    <w:rsid w:val="00E33379"/>
    <w:rsid w:val="00E33917"/>
    <w:rsid w:val="00E33B69"/>
    <w:rsid w:val="00E3422C"/>
    <w:rsid w:val="00E34253"/>
    <w:rsid w:val="00E344B2"/>
    <w:rsid w:val="00E346BD"/>
    <w:rsid w:val="00E34A60"/>
    <w:rsid w:val="00E34B5F"/>
    <w:rsid w:val="00E35265"/>
    <w:rsid w:val="00E354FC"/>
    <w:rsid w:val="00E359D2"/>
    <w:rsid w:val="00E35B77"/>
    <w:rsid w:val="00E3640C"/>
    <w:rsid w:val="00E36576"/>
    <w:rsid w:val="00E36638"/>
    <w:rsid w:val="00E36643"/>
    <w:rsid w:val="00E3694D"/>
    <w:rsid w:val="00E3716B"/>
    <w:rsid w:val="00E37626"/>
    <w:rsid w:val="00E3770D"/>
    <w:rsid w:val="00E37A3C"/>
    <w:rsid w:val="00E37DCF"/>
    <w:rsid w:val="00E37DD9"/>
    <w:rsid w:val="00E4052E"/>
    <w:rsid w:val="00E40F3C"/>
    <w:rsid w:val="00E40F84"/>
    <w:rsid w:val="00E41B7B"/>
    <w:rsid w:val="00E41F07"/>
    <w:rsid w:val="00E426C0"/>
    <w:rsid w:val="00E4393B"/>
    <w:rsid w:val="00E44145"/>
    <w:rsid w:val="00E4447E"/>
    <w:rsid w:val="00E4461C"/>
    <w:rsid w:val="00E446EB"/>
    <w:rsid w:val="00E447EF"/>
    <w:rsid w:val="00E45B3C"/>
    <w:rsid w:val="00E46059"/>
    <w:rsid w:val="00E4608F"/>
    <w:rsid w:val="00E460FD"/>
    <w:rsid w:val="00E46122"/>
    <w:rsid w:val="00E4633D"/>
    <w:rsid w:val="00E46B51"/>
    <w:rsid w:val="00E470FD"/>
    <w:rsid w:val="00E4762C"/>
    <w:rsid w:val="00E47A12"/>
    <w:rsid w:val="00E5051F"/>
    <w:rsid w:val="00E50AA9"/>
    <w:rsid w:val="00E512E2"/>
    <w:rsid w:val="00E513D7"/>
    <w:rsid w:val="00E5150B"/>
    <w:rsid w:val="00E5177E"/>
    <w:rsid w:val="00E51A5B"/>
    <w:rsid w:val="00E51DED"/>
    <w:rsid w:val="00E526FF"/>
    <w:rsid w:val="00E5291F"/>
    <w:rsid w:val="00E53972"/>
    <w:rsid w:val="00E53B8F"/>
    <w:rsid w:val="00E53C4B"/>
    <w:rsid w:val="00E53E9B"/>
    <w:rsid w:val="00E540FC"/>
    <w:rsid w:val="00E5493B"/>
    <w:rsid w:val="00E54E57"/>
    <w:rsid w:val="00E54F25"/>
    <w:rsid w:val="00E55744"/>
    <w:rsid w:val="00E557C7"/>
    <w:rsid w:val="00E55B5A"/>
    <w:rsid w:val="00E55E70"/>
    <w:rsid w:val="00E55EE2"/>
    <w:rsid w:val="00E56101"/>
    <w:rsid w:val="00E562B3"/>
    <w:rsid w:val="00E563FF"/>
    <w:rsid w:val="00E566FA"/>
    <w:rsid w:val="00E5699C"/>
    <w:rsid w:val="00E569A7"/>
    <w:rsid w:val="00E569D0"/>
    <w:rsid w:val="00E56CC7"/>
    <w:rsid w:val="00E56D3A"/>
    <w:rsid w:val="00E57770"/>
    <w:rsid w:val="00E57D7B"/>
    <w:rsid w:val="00E60544"/>
    <w:rsid w:val="00E60DA2"/>
    <w:rsid w:val="00E612D3"/>
    <w:rsid w:val="00E61C10"/>
    <w:rsid w:val="00E62D25"/>
    <w:rsid w:val="00E62D99"/>
    <w:rsid w:val="00E62E73"/>
    <w:rsid w:val="00E62EF8"/>
    <w:rsid w:val="00E62F17"/>
    <w:rsid w:val="00E630D3"/>
    <w:rsid w:val="00E63205"/>
    <w:rsid w:val="00E6321C"/>
    <w:rsid w:val="00E63307"/>
    <w:rsid w:val="00E63364"/>
    <w:rsid w:val="00E635C1"/>
    <w:rsid w:val="00E63B88"/>
    <w:rsid w:val="00E63FFE"/>
    <w:rsid w:val="00E641B1"/>
    <w:rsid w:val="00E64823"/>
    <w:rsid w:val="00E64B38"/>
    <w:rsid w:val="00E64CF6"/>
    <w:rsid w:val="00E6511F"/>
    <w:rsid w:val="00E65CE2"/>
    <w:rsid w:val="00E66174"/>
    <w:rsid w:val="00E66370"/>
    <w:rsid w:val="00E66457"/>
    <w:rsid w:val="00E66DE7"/>
    <w:rsid w:val="00E66E1C"/>
    <w:rsid w:val="00E66F06"/>
    <w:rsid w:val="00E671B1"/>
    <w:rsid w:val="00E676FF"/>
    <w:rsid w:val="00E679D2"/>
    <w:rsid w:val="00E70371"/>
    <w:rsid w:val="00E703DF"/>
    <w:rsid w:val="00E70B89"/>
    <w:rsid w:val="00E71276"/>
    <w:rsid w:val="00E71750"/>
    <w:rsid w:val="00E7177F"/>
    <w:rsid w:val="00E7179A"/>
    <w:rsid w:val="00E7225E"/>
    <w:rsid w:val="00E72558"/>
    <w:rsid w:val="00E725D7"/>
    <w:rsid w:val="00E7295B"/>
    <w:rsid w:val="00E72B7E"/>
    <w:rsid w:val="00E73292"/>
    <w:rsid w:val="00E73481"/>
    <w:rsid w:val="00E734A0"/>
    <w:rsid w:val="00E734AF"/>
    <w:rsid w:val="00E73C03"/>
    <w:rsid w:val="00E73CB4"/>
    <w:rsid w:val="00E73EAF"/>
    <w:rsid w:val="00E7401B"/>
    <w:rsid w:val="00E7483E"/>
    <w:rsid w:val="00E74B7B"/>
    <w:rsid w:val="00E7500F"/>
    <w:rsid w:val="00E7537F"/>
    <w:rsid w:val="00E7546E"/>
    <w:rsid w:val="00E764E4"/>
    <w:rsid w:val="00E7680F"/>
    <w:rsid w:val="00E76B3C"/>
    <w:rsid w:val="00E77895"/>
    <w:rsid w:val="00E77C93"/>
    <w:rsid w:val="00E80722"/>
    <w:rsid w:val="00E807E5"/>
    <w:rsid w:val="00E80D24"/>
    <w:rsid w:val="00E80E90"/>
    <w:rsid w:val="00E80EA4"/>
    <w:rsid w:val="00E80F4D"/>
    <w:rsid w:val="00E8120C"/>
    <w:rsid w:val="00E813AD"/>
    <w:rsid w:val="00E8183D"/>
    <w:rsid w:val="00E81ADC"/>
    <w:rsid w:val="00E81E3D"/>
    <w:rsid w:val="00E81ECC"/>
    <w:rsid w:val="00E8203C"/>
    <w:rsid w:val="00E82296"/>
    <w:rsid w:val="00E82888"/>
    <w:rsid w:val="00E83B43"/>
    <w:rsid w:val="00E83B99"/>
    <w:rsid w:val="00E83E1B"/>
    <w:rsid w:val="00E84877"/>
    <w:rsid w:val="00E84918"/>
    <w:rsid w:val="00E8535D"/>
    <w:rsid w:val="00E853EF"/>
    <w:rsid w:val="00E855BF"/>
    <w:rsid w:val="00E85B2F"/>
    <w:rsid w:val="00E85BBE"/>
    <w:rsid w:val="00E85D58"/>
    <w:rsid w:val="00E86092"/>
    <w:rsid w:val="00E863C5"/>
    <w:rsid w:val="00E864C7"/>
    <w:rsid w:val="00E8698E"/>
    <w:rsid w:val="00E86D5D"/>
    <w:rsid w:val="00E873A0"/>
    <w:rsid w:val="00E873B1"/>
    <w:rsid w:val="00E8796D"/>
    <w:rsid w:val="00E87A30"/>
    <w:rsid w:val="00E902B6"/>
    <w:rsid w:val="00E903FD"/>
    <w:rsid w:val="00E908FE"/>
    <w:rsid w:val="00E90D8A"/>
    <w:rsid w:val="00E91780"/>
    <w:rsid w:val="00E926D8"/>
    <w:rsid w:val="00E92C45"/>
    <w:rsid w:val="00E92D26"/>
    <w:rsid w:val="00E92F4C"/>
    <w:rsid w:val="00E931C6"/>
    <w:rsid w:val="00E932AA"/>
    <w:rsid w:val="00E9378F"/>
    <w:rsid w:val="00E93AB1"/>
    <w:rsid w:val="00E93C6A"/>
    <w:rsid w:val="00E93EAE"/>
    <w:rsid w:val="00E94079"/>
    <w:rsid w:val="00E94166"/>
    <w:rsid w:val="00E9475B"/>
    <w:rsid w:val="00E94BED"/>
    <w:rsid w:val="00E954C8"/>
    <w:rsid w:val="00E95820"/>
    <w:rsid w:val="00E960EB"/>
    <w:rsid w:val="00E96454"/>
    <w:rsid w:val="00E96D95"/>
    <w:rsid w:val="00E96F0A"/>
    <w:rsid w:val="00E97A6E"/>
    <w:rsid w:val="00E97D00"/>
    <w:rsid w:val="00EA0597"/>
    <w:rsid w:val="00EA0A63"/>
    <w:rsid w:val="00EA10B1"/>
    <w:rsid w:val="00EA13B7"/>
    <w:rsid w:val="00EA164A"/>
    <w:rsid w:val="00EA176A"/>
    <w:rsid w:val="00EA1B09"/>
    <w:rsid w:val="00EA1DB0"/>
    <w:rsid w:val="00EA1E37"/>
    <w:rsid w:val="00EA1E4B"/>
    <w:rsid w:val="00EA212D"/>
    <w:rsid w:val="00EA2606"/>
    <w:rsid w:val="00EA2736"/>
    <w:rsid w:val="00EA2FA0"/>
    <w:rsid w:val="00EA35A7"/>
    <w:rsid w:val="00EA3655"/>
    <w:rsid w:val="00EA3670"/>
    <w:rsid w:val="00EA38DE"/>
    <w:rsid w:val="00EA3B33"/>
    <w:rsid w:val="00EA3CEB"/>
    <w:rsid w:val="00EA4434"/>
    <w:rsid w:val="00EA45E1"/>
    <w:rsid w:val="00EA4613"/>
    <w:rsid w:val="00EA46B4"/>
    <w:rsid w:val="00EA492A"/>
    <w:rsid w:val="00EA4B2D"/>
    <w:rsid w:val="00EA4DB9"/>
    <w:rsid w:val="00EA4ED0"/>
    <w:rsid w:val="00EA4F23"/>
    <w:rsid w:val="00EA5535"/>
    <w:rsid w:val="00EA5C47"/>
    <w:rsid w:val="00EA5C71"/>
    <w:rsid w:val="00EA686F"/>
    <w:rsid w:val="00EA694A"/>
    <w:rsid w:val="00EA6A02"/>
    <w:rsid w:val="00EA6B58"/>
    <w:rsid w:val="00EA6B92"/>
    <w:rsid w:val="00EA7343"/>
    <w:rsid w:val="00EA7811"/>
    <w:rsid w:val="00EA7D1F"/>
    <w:rsid w:val="00EA7EBF"/>
    <w:rsid w:val="00EB0BF8"/>
    <w:rsid w:val="00EB0DAC"/>
    <w:rsid w:val="00EB1091"/>
    <w:rsid w:val="00EB1172"/>
    <w:rsid w:val="00EB12ED"/>
    <w:rsid w:val="00EB1329"/>
    <w:rsid w:val="00EB14D8"/>
    <w:rsid w:val="00EB15E6"/>
    <w:rsid w:val="00EB1B2C"/>
    <w:rsid w:val="00EB1E8C"/>
    <w:rsid w:val="00EB26BA"/>
    <w:rsid w:val="00EB2ADD"/>
    <w:rsid w:val="00EB2C0B"/>
    <w:rsid w:val="00EB2D1A"/>
    <w:rsid w:val="00EB38D2"/>
    <w:rsid w:val="00EB3C31"/>
    <w:rsid w:val="00EB4315"/>
    <w:rsid w:val="00EB4354"/>
    <w:rsid w:val="00EB5131"/>
    <w:rsid w:val="00EB51E1"/>
    <w:rsid w:val="00EB5606"/>
    <w:rsid w:val="00EB5702"/>
    <w:rsid w:val="00EB575A"/>
    <w:rsid w:val="00EB5D27"/>
    <w:rsid w:val="00EB6A7F"/>
    <w:rsid w:val="00EB6D14"/>
    <w:rsid w:val="00EB6DE9"/>
    <w:rsid w:val="00EB714F"/>
    <w:rsid w:val="00EB7164"/>
    <w:rsid w:val="00EB71DB"/>
    <w:rsid w:val="00EB7811"/>
    <w:rsid w:val="00EB7ABD"/>
    <w:rsid w:val="00EB7E7F"/>
    <w:rsid w:val="00EC093B"/>
    <w:rsid w:val="00EC09FE"/>
    <w:rsid w:val="00EC0CF6"/>
    <w:rsid w:val="00EC10F1"/>
    <w:rsid w:val="00EC1130"/>
    <w:rsid w:val="00EC1BF4"/>
    <w:rsid w:val="00EC229B"/>
    <w:rsid w:val="00EC26D8"/>
    <w:rsid w:val="00EC3CB6"/>
    <w:rsid w:val="00EC4177"/>
    <w:rsid w:val="00EC47A3"/>
    <w:rsid w:val="00EC4A32"/>
    <w:rsid w:val="00EC4AC8"/>
    <w:rsid w:val="00EC4C9A"/>
    <w:rsid w:val="00EC52DF"/>
    <w:rsid w:val="00EC551C"/>
    <w:rsid w:val="00EC5784"/>
    <w:rsid w:val="00EC5E65"/>
    <w:rsid w:val="00EC5E68"/>
    <w:rsid w:val="00EC66AF"/>
    <w:rsid w:val="00EC6B29"/>
    <w:rsid w:val="00EC77D1"/>
    <w:rsid w:val="00EC7AAA"/>
    <w:rsid w:val="00EC7C7A"/>
    <w:rsid w:val="00EC7D12"/>
    <w:rsid w:val="00EC7DB7"/>
    <w:rsid w:val="00EC7E83"/>
    <w:rsid w:val="00EC7EC4"/>
    <w:rsid w:val="00ED0604"/>
    <w:rsid w:val="00ED0BF2"/>
    <w:rsid w:val="00ED0C12"/>
    <w:rsid w:val="00ED1010"/>
    <w:rsid w:val="00ED1505"/>
    <w:rsid w:val="00ED1553"/>
    <w:rsid w:val="00ED1A5F"/>
    <w:rsid w:val="00ED1E96"/>
    <w:rsid w:val="00ED2136"/>
    <w:rsid w:val="00ED2332"/>
    <w:rsid w:val="00ED2F3B"/>
    <w:rsid w:val="00ED3526"/>
    <w:rsid w:val="00ED3A4B"/>
    <w:rsid w:val="00ED3C10"/>
    <w:rsid w:val="00ED3DD5"/>
    <w:rsid w:val="00ED3E16"/>
    <w:rsid w:val="00ED45DC"/>
    <w:rsid w:val="00ED4780"/>
    <w:rsid w:val="00ED48E1"/>
    <w:rsid w:val="00ED49B6"/>
    <w:rsid w:val="00ED50AF"/>
    <w:rsid w:val="00ED5EF1"/>
    <w:rsid w:val="00ED64BD"/>
    <w:rsid w:val="00ED657D"/>
    <w:rsid w:val="00ED6A80"/>
    <w:rsid w:val="00ED6B77"/>
    <w:rsid w:val="00ED7236"/>
    <w:rsid w:val="00ED7268"/>
    <w:rsid w:val="00ED7383"/>
    <w:rsid w:val="00ED7672"/>
    <w:rsid w:val="00ED783C"/>
    <w:rsid w:val="00ED7B46"/>
    <w:rsid w:val="00ED7D21"/>
    <w:rsid w:val="00ED7E60"/>
    <w:rsid w:val="00ED7EDF"/>
    <w:rsid w:val="00EE0163"/>
    <w:rsid w:val="00EE021D"/>
    <w:rsid w:val="00EE067A"/>
    <w:rsid w:val="00EE06E1"/>
    <w:rsid w:val="00EE10D0"/>
    <w:rsid w:val="00EE10EC"/>
    <w:rsid w:val="00EE1319"/>
    <w:rsid w:val="00EE138B"/>
    <w:rsid w:val="00EE143B"/>
    <w:rsid w:val="00EE1ED1"/>
    <w:rsid w:val="00EE337F"/>
    <w:rsid w:val="00EE34DA"/>
    <w:rsid w:val="00EE3550"/>
    <w:rsid w:val="00EE35B4"/>
    <w:rsid w:val="00EE3AA5"/>
    <w:rsid w:val="00EE3B3E"/>
    <w:rsid w:val="00EE3CAF"/>
    <w:rsid w:val="00EE3F3E"/>
    <w:rsid w:val="00EE4F64"/>
    <w:rsid w:val="00EE50F7"/>
    <w:rsid w:val="00EE57C3"/>
    <w:rsid w:val="00EE5EB5"/>
    <w:rsid w:val="00EE5F95"/>
    <w:rsid w:val="00EE61B0"/>
    <w:rsid w:val="00EE6490"/>
    <w:rsid w:val="00EE650E"/>
    <w:rsid w:val="00EE6945"/>
    <w:rsid w:val="00EE69B5"/>
    <w:rsid w:val="00EE6BD9"/>
    <w:rsid w:val="00EE6FA1"/>
    <w:rsid w:val="00EE704F"/>
    <w:rsid w:val="00EE79C9"/>
    <w:rsid w:val="00EE7A1A"/>
    <w:rsid w:val="00EF02F8"/>
    <w:rsid w:val="00EF0344"/>
    <w:rsid w:val="00EF050A"/>
    <w:rsid w:val="00EF0B11"/>
    <w:rsid w:val="00EF0BA1"/>
    <w:rsid w:val="00EF1487"/>
    <w:rsid w:val="00EF1E06"/>
    <w:rsid w:val="00EF256A"/>
    <w:rsid w:val="00EF2F4B"/>
    <w:rsid w:val="00EF317F"/>
    <w:rsid w:val="00EF31EF"/>
    <w:rsid w:val="00EF35E1"/>
    <w:rsid w:val="00EF3E4F"/>
    <w:rsid w:val="00EF3FE6"/>
    <w:rsid w:val="00EF40F2"/>
    <w:rsid w:val="00EF4DC9"/>
    <w:rsid w:val="00EF4F8C"/>
    <w:rsid w:val="00EF503B"/>
    <w:rsid w:val="00EF562C"/>
    <w:rsid w:val="00EF6055"/>
    <w:rsid w:val="00EF60A4"/>
    <w:rsid w:val="00EF6753"/>
    <w:rsid w:val="00EF6980"/>
    <w:rsid w:val="00EF6E37"/>
    <w:rsid w:val="00EF6F1D"/>
    <w:rsid w:val="00EF7525"/>
    <w:rsid w:val="00F00000"/>
    <w:rsid w:val="00F0018A"/>
    <w:rsid w:val="00F001FE"/>
    <w:rsid w:val="00F00F85"/>
    <w:rsid w:val="00F01199"/>
    <w:rsid w:val="00F011A3"/>
    <w:rsid w:val="00F016B9"/>
    <w:rsid w:val="00F021D2"/>
    <w:rsid w:val="00F02769"/>
    <w:rsid w:val="00F02AE0"/>
    <w:rsid w:val="00F02BE5"/>
    <w:rsid w:val="00F02EB4"/>
    <w:rsid w:val="00F034DB"/>
    <w:rsid w:val="00F03763"/>
    <w:rsid w:val="00F03A1C"/>
    <w:rsid w:val="00F03CBB"/>
    <w:rsid w:val="00F03F86"/>
    <w:rsid w:val="00F04085"/>
    <w:rsid w:val="00F04214"/>
    <w:rsid w:val="00F0433B"/>
    <w:rsid w:val="00F04373"/>
    <w:rsid w:val="00F04497"/>
    <w:rsid w:val="00F050DE"/>
    <w:rsid w:val="00F052EB"/>
    <w:rsid w:val="00F05455"/>
    <w:rsid w:val="00F05838"/>
    <w:rsid w:val="00F05879"/>
    <w:rsid w:val="00F058C9"/>
    <w:rsid w:val="00F05A7B"/>
    <w:rsid w:val="00F05B6C"/>
    <w:rsid w:val="00F05F04"/>
    <w:rsid w:val="00F05FB6"/>
    <w:rsid w:val="00F06035"/>
    <w:rsid w:val="00F060E6"/>
    <w:rsid w:val="00F0611B"/>
    <w:rsid w:val="00F06A9A"/>
    <w:rsid w:val="00F06C41"/>
    <w:rsid w:val="00F075F6"/>
    <w:rsid w:val="00F07AEB"/>
    <w:rsid w:val="00F07CA4"/>
    <w:rsid w:val="00F1004E"/>
    <w:rsid w:val="00F10504"/>
    <w:rsid w:val="00F105A3"/>
    <w:rsid w:val="00F1113E"/>
    <w:rsid w:val="00F115AD"/>
    <w:rsid w:val="00F116BB"/>
    <w:rsid w:val="00F1175B"/>
    <w:rsid w:val="00F117E4"/>
    <w:rsid w:val="00F11ED8"/>
    <w:rsid w:val="00F129DB"/>
    <w:rsid w:val="00F12A84"/>
    <w:rsid w:val="00F12CC2"/>
    <w:rsid w:val="00F1311D"/>
    <w:rsid w:val="00F13D62"/>
    <w:rsid w:val="00F13E3D"/>
    <w:rsid w:val="00F142EC"/>
    <w:rsid w:val="00F143BE"/>
    <w:rsid w:val="00F144B0"/>
    <w:rsid w:val="00F144F9"/>
    <w:rsid w:val="00F14794"/>
    <w:rsid w:val="00F14904"/>
    <w:rsid w:val="00F14E74"/>
    <w:rsid w:val="00F15704"/>
    <w:rsid w:val="00F1597A"/>
    <w:rsid w:val="00F15E16"/>
    <w:rsid w:val="00F16468"/>
    <w:rsid w:val="00F16CEF"/>
    <w:rsid w:val="00F16F9A"/>
    <w:rsid w:val="00F203D4"/>
    <w:rsid w:val="00F20A46"/>
    <w:rsid w:val="00F20A4D"/>
    <w:rsid w:val="00F20E34"/>
    <w:rsid w:val="00F20EF6"/>
    <w:rsid w:val="00F213B5"/>
    <w:rsid w:val="00F214A5"/>
    <w:rsid w:val="00F21572"/>
    <w:rsid w:val="00F21873"/>
    <w:rsid w:val="00F22192"/>
    <w:rsid w:val="00F223F9"/>
    <w:rsid w:val="00F2253B"/>
    <w:rsid w:val="00F22572"/>
    <w:rsid w:val="00F22D6D"/>
    <w:rsid w:val="00F22F47"/>
    <w:rsid w:val="00F237D6"/>
    <w:rsid w:val="00F23FA2"/>
    <w:rsid w:val="00F24104"/>
    <w:rsid w:val="00F241E4"/>
    <w:rsid w:val="00F2486C"/>
    <w:rsid w:val="00F24D1A"/>
    <w:rsid w:val="00F24D8A"/>
    <w:rsid w:val="00F255DF"/>
    <w:rsid w:val="00F259E5"/>
    <w:rsid w:val="00F25A62"/>
    <w:rsid w:val="00F25EC9"/>
    <w:rsid w:val="00F2605A"/>
    <w:rsid w:val="00F2609F"/>
    <w:rsid w:val="00F260E7"/>
    <w:rsid w:val="00F261BE"/>
    <w:rsid w:val="00F266B9"/>
    <w:rsid w:val="00F26B93"/>
    <w:rsid w:val="00F26B98"/>
    <w:rsid w:val="00F271E3"/>
    <w:rsid w:val="00F27C9A"/>
    <w:rsid w:val="00F30287"/>
    <w:rsid w:val="00F3051E"/>
    <w:rsid w:val="00F309BD"/>
    <w:rsid w:val="00F30B56"/>
    <w:rsid w:val="00F31730"/>
    <w:rsid w:val="00F31E04"/>
    <w:rsid w:val="00F31E48"/>
    <w:rsid w:val="00F31E62"/>
    <w:rsid w:val="00F32A20"/>
    <w:rsid w:val="00F32BDE"/>
    <w:rsid w:val="00F32EC5"/>
    <w:rsid w:val="00F331BC"/>
    <w:rsid w:val="00F3382A"/>
    <w:rsid w:val="00F33ACA"/>
    <w:rsid w:val="00F33BB3"/>
    <w:rsid w:val="00F33BF5"/>
    <w:rsid w:val="00F3447C"/>
    <w:rsid w:val="00F34855"/>
    <w:rsid w:val="00F34899"/>
    <w:rsid w:val="00F3489C"/>
    <w:rsid w:val="00F34B55"/>
    <w:rsid w:val="00F35177"/>
    <w:rsid w:val="00F3524E"/>
    <w:rsid w:val="00F357C3"/>
    <w:rsid w:val="00F35A19"/>
    <w:rsid w:val="00F35BDE"/>
    <w:rsid w:val="00F36098"/>
    <w:rsid w:val="00F36200"/>
    <w:rsid w:val="00F37805"/>
    <w:rsid w:val="00F37BD1"/>
    <w:rsid w:val="00F40B73"/>
    <w:rsid w:val="00F4186E"/>
    <w:rsid w:val="00F41CAA"/>
    <w:rsid w:val="00F4211D"/>
    <w:rsid w:val="00F4217F"/>
    <w:rsid w:val="00F422FE"/>
    <w:rsid w:val="00F426C2"/>
    <w:rsid w:val="00F4275A"/>
    <w:rsid w:val="00F429DB"/>
    <w:rsid w:val="00F42A78"/>
    <w:rsid w:val="00F42FED"/>
    <w:rsid w:val="00F43623"/>
    <w:rsid w:val="00F4363B"/>
    <w:rsid w:val="00F43A2D"/>
    <w:rsid w:val="00F43A4A"/>
    <w:rsid w:val="00F43C71"/>
    <w:rsid w:val="00F43F6C"/>
    <w:rsid w:val="00F44CAE"/>
    <w:rsid w:val="00F44CBB"/>
    <w:rsid w:val="00F44CCE"/>
    <w:rsid w:val="00F45C22"/>
    <w:rsid w:val="00F45CF0"/>
    <w:rsid w:val="00F45DDF"/>
    <w:rsid w:val="00F463A8"/>
    <w:rsid w:val="00F466E5"/>
    <w:rsid w:val="00F46703"/>
    <w:rsid w:val="00F46EEF"/>
    <w:rsid w:val="00F47249"/>
    <w:rsid w:val="00F47817"/>
    <w:rsid w:val="00F47D14"/>
    <w:rsid w:val="00F47D26"/>
    <w:rsid w:val="00F501FD"/>
    <w:rsid w:val="00F504DF"/>
    <w:rsid w:val="00F506CC"/>
    <w:rsid w:val="00F50766"/>
    <w:rsid w:val="00F50881"/>
    <w:rsid w:val="00F50CD9"/>
    <w:rsid w:val="00F51316"/>
    <w:rsid w:val="00F514DE"/>
    <w:rsid w:val="00F5160F"/>
    <w:rsid w:val="00F51ACC"/>
    <w:rsid w:val="00F51BDA"/>
    <w:rsid w:val="00F51C44"/>
    <w:rsid w:val="00F51D8C"/>
    <w:rsid w:val="00F52005"/>
    <w:rsid w:val="00F528D4"/>
    <w:rsid w:val="00F52F28"/>
    <w:rsid w:val="00F548F6"/>
    <w:rsid w:val="00F54A28"/>
    <w:rsid w:val="00F54A4F"/>
    <w:rsid w:val="00F54DD9"/>
    <w:rsid w:val="00F552C2"/>
    <w:rsid w:val="00F55306"/>
    <w:rsid w:val="00F555A9"/>
    <w:rsid w:val="00F55795"/>
    <w:rsid w:val="00F557E0"/>
    <w:rsid w:val="00F56369"/>
    <w:rsid w:val="00F5637F"/>
    <w:rsid w:val="00F5686F"/>
    <w:rsid w:val="00F56958"/>
    <w:rsid w:val="00F56AA9"/>
    <w:rsid w:val="00F56EAF"/>
    <w:rsid w:val="00F570D6"/>
    <w:rsid w:val="00F5724D"/>
    <w:rsid w:val="00F6022F"/>
    <w:rsid w:val="00F606D0"/>
    <w:rsid w:val="00F606FF"/>
    <w:rsid w:val="00F6073D"/>
    <w:rsid w:val="00F60CC5"/>
    <w:rsid w:val="00F61142"/>
    <w:rsid w:val="00F61F18"/>
    <w:rsid w:val="00F61F57"/>
    <w:rsid w:val="00F624A7"/>
    <w:rsid w:val="00F630E9"/>
    <w:rsid w:val="00F6312E"/>
    <w:rsid w:val="00F633C0"/>
    <w:rsid w:val="00F636B6"/>
    <w:rsid w:val="00F638BD"/>
    <w:rsid w:val="00F63CBB"/>
    <w:rsid w:val="00F64813"/>
    <w:rsid w:val="00F64BA3"/>
    <w:rsid w:val="00F650D1"/>
    <w:rsid w:val="00F65121"/>
    <w:rsid w:val="00F654CC"/>
    <w:rsid w:val="00F65737"/>
    <w:rsid w:val="00F65ABF"/>
    <w:rsid w:val="00F661B0"/>
    <w:rsid w:val="00F669E8"/>
    <w:rsid w:val="00F66F6D"/>
    <w:rsid w:val="00F67738"/>
    <w:rsid w:val="00F67D8B"/>
    <w:rsid w:val="00F67D92"/>
    <w:rsid w:val="00F67F3F"/>
    <w:rsid w:val="00F709C3"/>
    <w:rsid w:val="00F70DBB"/>
    <w:rsid w:val="00F70FC0"/>
    <w:rsid w:val="00F711CA"/>
    <w:rsid w:val="00F711CC"/>
    <w:rsid w:val="00F71726"/>
    <w:rsid w:val="00F719E1"/>
    <w:rsid w:val="00F71AEC"/>
    <w:rsid w:val="00F7237B"/>
    <w:rsid w:val="00F72657"/>
    <w:rsid w:val="00F72702"/>
    <w:rsid w:val="00F72989"/>
    <w:rsid w:val="00F73430"/>
    <w:rsid w:val="00F73599"/>
    <w:rsid w:val="00F738F3"/>
    <w:rsid w:val="00F73ED8"/>
    <w:rsid w:val="00F73F02"/>
    <w:rsid w:val="00F742F3"/>
    <w:rsid w:val="00F7481C"/>
    <w:rsid w:val="00F74A1A"/>
    <w:rsid w:val="00F74A39"/>
    <w:rsid w:val="00F74D26"/>
    <w:rsid w:val="00F74DE5"/>
    <w:rsid w:val="00F750F8"/>
    <w:rsid w:val="00F75294"/>
    <w:rsid w:val="00F75BEC"/>
    <w:rsid w:val="00F75D80"/>
    <w:rsid w:val="00F77406"/>
    <w:rsid w:val="00F80105"/>
    <w:rsid w:val="00F80256"/>
    <w:rsid w:val="00F80A51"/>
    <w:rsid w:val="00F80DBB"/>
    <w:rsid w:val="00F8131D"/>
    <w:rsid w:val="00F813E0"/>
    <w:rsid w:val="00F81E83"/>
    <w:rsid w:val="00F82020"/>
    <w:rsid w:val="00F8202B"/>
    <w:rsid w:val="00F82FE6"/>
    <w:rsid w:val="00F82FEB"/>
    <w:rsid w:val="00F8339D"/>
    <w:rsid w:val="00F83B58"/>
    <w:rsid w:val="00F83FDC"/>
    <w:rsid w:val="00F841D1"/>
    <w:rsid w:val="00F842A0"/>
    <w:rsid w:val="00F842FE"/>
    <w:rsid w:val="00F843FF"/>
    <w:rsid w:val="00F848E0"/>
    <w:rsid w:val="00F86117"/>
    <w:rsid w:val="00F86A0C"/>
    <w:rsid w:val="00F86C29"/>
    <w:rsid w:val="00F86D04"/>
    <w:rsid w:val="00F870CF"/>
    <w:rsid w:val="00F87467"/>
    <w:rsid w:val="00F879E9"/>
    <w:rsid w:val="00F87A07"/>
    <w:rsid w:val="00F906B1"/>
    <w:rsid w:val="00F90748"/>
    <w:rsid w:val="00F90806"/>
    <w:rsid w:val="00F9088D"/>
    <w:rsid w:val="00F91117"/>
    <w:rsid w:val="00F915B4"/>
    <w:rsid w:val="00F916FE"/>
    <w:rsid w:val="00F91F52"/>
    <w:rsid w:val="00F920C2"/>
    <w:rsid w:val="00F92217"/>
    <w:rsid w:val="00F92295"/>
    <w:rsid w:val="00F92442"/>
    <w:rsid w:val="00F93073"/>
    <w:rsid w:val="00F933B2"/>
    <w:rsid w:val="00F93714"/>
    <w:rsid w:val="00F938A1"/>
    <w:rsid w:val="00F93BBB"/>
    <w:rsid w:val="00F93D40"/>
    <w:rsid w:val="00F94076"/>
    <w:rsid w:val="00F94294"/>
    <w:rsid w:val="00F9580D"/>
    <w:rsid w:val="00F96267"/>
    <w:rsid w:val="00F9637F"/>
    <w:rsid w:val="00F965D1"/>
    <w:rsid w:val="00F966BF"/>
    <w:rsid w:val="00F96B5C"/>
    <w:rsid w:val="00F96F51"/>
    <w:rsid w:val="00F970CB"/>
    <w:rsid w:val="00F97B75"/>
    <w:rsid w:val="00F97E0C"/>
    <w:rsid w:val="00FA02BF"/>
    <w:rsid w:val="00FA10DB"/>
    <w:rsid w:val="00FA12D3"/>
    <w:rsid w:val="00FA1661"/>
    <w:rsid w:val="00FA16D1"/>
    <w:rsid w:val="00FA18FD"/>
    <w:rsid w:val="00FA215A"/>
    <w:rsid w:val="00FA2443"/>
    <w:rsid w:val="00FA24FC"/>
    <w:rsid w:val="00FA27C1"/>
    <w:rsid w:val="00FA298E"/>
    <w:rsid w:val="00FA2ACC"/>
    <w:rsid w:val="00FA2FE7"/>
    <w:rsid w:val="00FA3168"/>
    <w:rsid w:val="00FA33C2"/>
    <w:rsid w:val="00FA343E"/>
    <w:rsid w:val="00FA377A"/>
    <w:rsid w:val="00FA3AD5"/>
    <w:rsid w:val="00FA3C41"/>
    <w:rsid w:val="00FA3FE6"/>
    <w:rsid w:val="00FA41FE"/>
    <w:rsid w:val="00FA471F"/>
    <w:rsid w:val="00FA4828"/>
    <w:rsid w:val="00FA50A1"/>
    <w:rsid w:val="00FA52CE"/>
    <w:rsid w:val="00FA5FDA"/>
    <w:rsid w:val="00FA6574"/>
    <w:rsid w:val="00FA72E9"/>
    <w:rsid w:val="00FA74E6"/>
    <w:rsid w:val="00FA7608"/>
    <w:rsid w:val="00FA7991"/>
    <w:rsid w:val="00FA7C3E"/>
    <w:rsid w:val="00FA7FAF"/>
    <w:rsid w:val="00FB101C"/>
    <w:rsid w:val="00FB124C"/>
    <w:rsid w:val="00FB1399"/>
    <w:rsid w:val="00FB199C"/>
    <w:rsid w:val="00FB1F1B"/>
    <w:rsid w:val="00FB1FD5"/>
    <w:rsid w:val="00FB2692"/>
    <w:rsid w:val="00FB2861"/>
    <w:rsid w:val="00FB2EF7"/>
    <w:rsid w:val="00FB2FBD"/>
    <w:rsid w:val="00FB32DB"/>
    <w:rsid w:val="00FB335C"/>
    <w:rsid w:val="00FB3497"/>
    <w:rsid w:val="00FB3504"/>
    <w:rsid w:val="00FB37D9"/>
    <w:rsid w:val="00FB3E68"/>
    <w:rsid w:val="00FB3EA8"/>
    <w:rsid w:val="00FB3F67"/>
    <w:rsid w:val="00FB44BC"/>
    <w:rsid w:val="00FB4DC6"/>
    <w:rsid w:val="00FB5811"/>
    <w:rsid w:val="00FB5B3F"/>
    <w:rsid w:val="00FB5EE0"/>
    <w:rsid w:val="00FB5FD4"/>
    <w:rsid w:val="00FB615E"/>
    <w:rsid w:val="00FB667D"/>
    <w:rsid w:val="00FB68B5"/>
    <w:rsid w:val="00FB6968"/>
    <w:rsid w:val="00FB71D5"/>
    <w:rsid w:val="00FB74E0"/>
    <w:rsid w:val="00FB76EE"/>
    <w:rsid w:val="00FB7AB5"/>
    <w:rsid w:val="00FB7AF4"/>
    <w:rsid w:val="00FB7DA7"/>
    <w:rsid w:val="00FB7FA2"/>
    <w:rsid w:val="00FC02FA"/>
    <w:rsid w:val="00FC03CE"/>
    <w:rsid w:val="00FC0568"/>
    <w:rsid w:val="00FC0759"/>
    <w:rsid w:val="00FC0986"/>
    <w:rsid w:val="00FC0CF3"/>
    <w:rsid w:val="00FC0F47"/>
    <w:rsid w:val="00FC1634"/>
    <w:rsid w:val="00FC1DD2"/>
    <w:rsid w:val="00FC1E84"/>
    <w:rsid w:val="00FC2125"/>
    <w:rsid w:val="00FC217E"/>
    <w:rsid w:val="00FC2256"/>
    <w:rsid w:val="00FC25CA"/>
    <w:rsid w:val="00FC289D"/>
    <w:rsid w:val="00FC2F0A"/>
    <w:rsid w:val="00FC3101"/>
    <w:rsid w:val="00FC3133"/>
    <w:rsid w:val="00FC34CA"/>
    <w:rsid w:val="00FC3EA8"/>
    <w:rsid w:val="00FC4249"/>
    <w:rsid w:val="00FC452D"/>
    <w:rsid w:val="00FC475E"/>
    <w:rsid w:val="00FC4A0E"/>
    <w:rsid w:val="00FC4A55"/>
    <w:rsid w:val="00FC4D53"/>
    <w:rsid w:val="00FC5394"/>
    <w:rsid w:val="00FC5498"/>
    <w:rsid w:val="00FC5B40"/>
    <w:rsid w:val="00FC5C0D"/>
    <w:rsid w:val="00FC5D92"/>
    <w:rsid w:val="00FC5DD6"/>
    <w:rsid w:val="00FC5FC3"/>
    <w:rsid w:val="00FC64D5"/>
    <w:rsid w:val="00FC65C1"/>
    <w:rsid w:val="00FC66FA"/>
    <w:rsid w:val="00FC714B"/>
    <w:rsid w:val="00FC7F5C"/>
    <w:rsid w:val="00FD05B0"/>
    <w:rsid w:val="00FD06C1"/>
    <w:rsid w:val="00FD09E2"/>
    <w:rsid w:val="00FD0D8B"/>
    <w:rsid w:val="00FD1124"/>
    <w:rsid w:val="00FD183A"/>
    <w:rsid w:val="00FD189B"/>
    <w:rsid w:val="00FD19D1"/>
    <w:rsid w:val="00FD1D3E"/>
    <w:rsid w:val="00FD1FEB"/>
    <w:rsid w:val="00FD2111"/>
    <w:rsid w:val="00FD2185"/>
    <w:rsid w:val="00FD296D"/>
    <w:rsid w:val="00FD303F"/>
    <w:rsid w:val="00FD39B3"/>
    <w:rsid w:val="00FD3C54"/>
    <w:rsid w:val="00FD3E1B"/>
    <w:rsid w:val="00FD42CC"/>
    <w:rsid w:val="00FD4937"/>
    <w:rsid w:val="00FD4A80"/>
    <w:rsid w:val="00FD4A93"/>
    <w:rsid w:val="00FD508E"/>
    <w:rsid w:val="00FD5A61"/>
    <w:rsid w:val="00FD5A79"/>
    <w:rsid w:val="00FD5B39"/>
    <w:rsid w:val="00FD5E09"/>
    <w:rsid w:val="00FD5E43"/>
    <w:rsid w:val="00FD6310"/>
    <w:rsid w:val="00FD63CB"/>
    <w:rsid w:val="00FD653F"/>
    <w:rsid w:val="00FD6861"/>
    <w:rsid w:val="00FD6C8E"/>
    <w:rsid w:val="00FD705F"/>
    <w:rsid w:val="00FD74D5"/>
    <w:rsid w:val="00FD7A5C"/>
    <w:rsid w:val="00FD7E5D"/>
    <w:rsid w:val="00FE011E"/>
    <w:rsid w:val="00FE0439"/>
    <w:rsid w:val="00FE0A28"/>
    <w:rsid w:val="00FE0B19"/>
    <w:rsid w:val="00FE0CB3"/>
    <w:rsid w:val="00FE1417"/>
    <w:rsid w:val="00FE16D9"/>
    <w:rsid w:val="00FE19CA"/>
    <w:rsid w:val="00FE1F07"/>
    <w:rsid w:val="00FE20CF"/>
    <w:rsid w:val="00FE27BC"/>
    <w:rsid w:val="00FE27FE"/>
    <w:rsid w:val="00FE2F7B"/>
    <w:rsid w:val="00FE3413"/>
    <w:rsid w:val="00FE347A"/>
    <w:rsid w:val="00FE3A95"/>
    <w:rsid w:val="00FE4DC4"/>
    <w:rsid w:val="00FE4E02"/>
    <w:rsid w:val="00FE4E2E"/>
    <w:rsid w:val="00FE5212"/>
    <w:rsid w:val="00FE5586"/>
    <w:rsid w:val="00FE564E"/>
    <w:rsid w:val="00FE5853"/>
    <w:rsid w:val="00FE5B9A"/>
    <w:rsid w:val="00FE5D10"/>
    <w:rsid w:val="00FE5E69"/>
    <w:rsid w:val="00FE6526"/>
    <w:rsid w:val="00FE65A9"/>
    <w:rsid w:val="00FE6D9C"/>
    <w:rsid w:val="00FE7275"/>
    <w:rsid w:val="00FE76F3"/>
    <w:rsid w:val="00FE7754"/>
    <w:rsid w:val="00FE78AA"/>
    <w:rsid w:val="00FE7EB3"/>
    <w:rsid w:val="00FF0422"/>
    <w:rsid w:val="00FF0DF9"/>
    <w:rsid w:val="00FF0E03"/>
    <w:rsid w:val="00FF140A"/>
    <w:rsid w:val="00FF1D8E"/>
    <w:rsid w:val="00FF1E6B"/>
    <w:rsid w:val="00FF20C6"/>
    <w:rsid w:val="00FF21C9"/>
    <w:rsid w:val="00FF2323"/>
    <w:rsid w:val="00FF24B0"/>
    <w:rsid w:val="00FF28AD"/>
    <w:rsid w:val="00FF2986"/>
    <w:rsid w:val="00FF2CD2"/>
    <w:rsid w:val="00FF36F1"/>
    <w:rsid w:val="00FF373F"/>
    <w:rsid w:val="00FF38BE"/>
    <w:rsid w:val="00FF3A49"/>
    <w:rsid w:val="00FF3E17"/>
    <w:rsid w:val="00FF4260"/>
    <w:rsid w:val="00FF4FAA"/>
    <w:rsid w:val="00FF5C1D"/>
    <w:rsid w:val="00FF61F0"/>
    <w:rsid w:val="00FF6B8D"/>
    <w:rsid w:val="00FF6BF5"/>
    <w:rsid w:val="00FF70EF"/>
    <w:rsid w:val="00FF7143"/>
    <w:rsid w:val="00FF78E7"/>
    <w:rsid w:val="00FF7B42"/>
    <w:rsid w:val="00FF7CF1"/>
    <w:rsid w:val="29060A19"/>
    <w:rsid w:val="37F62018"/>
    <w:rsid w:val="54136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semiHidden/>
    <w:unhideWhenUsed/>
    <w:qFormat/>
    <w:uiPriority w:val="9"/>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19"/>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20"/>
    <w:qFormat/>
    <w:uiPriority w:val="0"/>
    <w:rPr>
      <w:rFonts w:ascii="宋体" w:hAnsi="Courier New" w:cs="Courier New"/>
      <w:kern w:val="0"/>
      <w:sz w:val="20"/>
      <w:szCs w:val="21"/>
    </w:rPr>
  </w:style>
  <w:style w:type="paragraph" w:styleId="6">
    <w:name w:val="Balloon Text"/>
    <w:basedOn w:val="1"/>
    <w:semiHidden/>
    <w:qFormat/>
    <w:uiPriority w:val="0"/>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line="420" w:lineRule="exact"/>
    </w:pPr>
    <w:rPr>
      <w:rFonts w:hint="eastAsia" w:ascii="宋体" w:hAnsi="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customStyle="1" w:styleId="14">
    <w:name w:val="页脚 字符"/>
    <w:basedOn w:val="12"/>
    <w:link w:val="7"/>
    <w:qFormat/>
    <w:uiPriority w:val="99"/>
    <w:rPr>
      <w:kern w:val="2"/>
      <w:sz w:val="18"/>
      <w:szCs w:val="18"/>
    </w:rPr>
  </w:style>
  <w:style w:type="character" w:customStyle="1" w:styleId="15">
    <w:name w:val="页眉 字符"/>
    <w:basedOn w:val="12"/>
    <w:link w:val="8"/>
    <w:qFormat/>
    <w:uiPriority w:val="99"/>
    <w:rPr>
      <w:kern w:val="2"/>
      <w:sz w:val="18"/>
      <w:szCs w:val="18"/>
    </w:rPr>
  </w:style>
  <w:style w:type="character" w:customStyle="1" w:styleId="16">
    <w:name w:val="apple-converted-space"/>
    <w:basedOn w:val="12"/>
    <w:qFormat/>
    <w:uiPriority w:val="0"/>
  </w:style>
  <w:style w:type="character" w:customStyle="1" w:styleId="17">
    <w:name w:val="grame"/>
    <w:basedOn w:val="12"/>
    <w:qFormat/>
    <w:uiPriority w:val="0"/>
  </w:style>
  <w:style w:type="paragraph" w:styleId="18">
    <w:name w:val="List Paragraph"/>
    <w:basedOn w:val="1"/>
    <w:qFormat/>
    <w:uiPriority w:val="34"/>
    <w:pPr>
      <w:ind w:firstLine="420" w:firstLineChars="200"/>
    </w:pPr>
  </w:style>
  <w:style w:type="character" w:customStyle="1" w:styleId="19">
    <w:name w:val="标题 3 字符"/>
    <w:basedOn w:val="12"/>
    <w:link w:val="4"/>
    <w:qFormat/>
    <w:uiPriority w:val="9"/>
    <w:rPr>
      <w:b/>
      <w:bCs/>
      <w:kern w:val="2"/>
      <w:sz w:val="32"/>
      <w:szCs w:val="32"/>
    </w:rPr>
  </w:style>
  <w:style w:type="character" w:customStyle="1" w:styleId="20">
    <w:name w:val="纯文本 字符"/>
    <w:link w:val="5"/>
    <w:qFormat/>
    <w:uiPriority w:val="0"/>
    <w:rPr>
      <w:rFonts w:ascii="宋体" w:hAnsi="Courier New" w:cs="Courier New"/>
      <w:szCs w:val="21"/>
    </w:rPr>
  </w:style>
  <w:style w:type="character" w:customStyle="1" w:styleId="21">
    <w:name w:val="纯文本 Char1"/>
    <w:basedOn w:val="12"/>
    <w:qFormat/>
    <w:uiPriority w:val="0"/>
    <w:rPr>
      <w:rFonts w:ascii="宋体" w:hAnsi="Courier New" w:cs="Courier New"/>
      <w:kern w:val="2"/>
      <w:sz w:val="21"/>
      <w:szCs w:val="21"/>
    </w:rPr>
  </w:style>
  <w:style w:type="character" w:customStyle="1" w:styleId="22">
    <w:name w:val="标题 1 字符"/>
    <w:basedOn w:val="12"/>
    <w:link w:val="2"/>
    <w:qFormat/>
    <w:uiPriority w:val="9"/>
    <w:rPr>
      <w:b/>
      <w:bCs/>
      <w:kern w:val="44"/>
      <w:sz w:val="44"/>
      <w:szCs w:val="44"/>
    </w:rPr>
  </w:style>
  <w:style w:type="character" w:customStyle="1" w:styleId="23">
    <w:name w:val="标题 2 字符"/>
    <w:basedOn w:val="12"/>
    <w:link w:val="3"/>
    <w:semiHidden/>
    <w:qFormat/>
    <w:uiPriority w:val="9"/>
    <w:rPr>
      <w:rFonts w:ascii="Calibri Light" w:hAnsi="Calibri Light"/>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108361146214748"/>
          <c:y val="0.079295154185022"/>
          <c:w val="0.864204011535602"/>
          <c:h val="0.753498078443927"/>
        </c:manualLayout>
      </c:layout>
      <c:lineChart>
        <c:grouping val="standard"/>
        <c:varyColors val="false"/>
        <c:ser>
          <c:idx val="0"/>
          <c:order val="0"/>
          <c:tx>
            <c:strRef>
              <c:f>Sheet1!$B$1</c:f>
              <c:strCache>
                <c:ptCount val="1"/>
                <c:pt idx="0">
                  <c:v>2021年</c:v>
                </c:pt>
              </c:strCache>
            </c:strRef>
          </c:tx>
          <c:spPr>
            <a:ln w="15875" cap="rnd" cmpd="sng" algn="ctr">
              <a:solidFill>
                <a:srgbClr val="4F81BD">
                  <a:shade val="95000"/>
                  <a:satMod val="105000"/>
                </a:srgbClr>
              </a:solidFill>
              <a:prstDash val="solid"/>
              <a:round/>
            </a:ln>
          </c:spPr>
          <c:marker>
            <c:symbol val="diamond"/>
            <c:size val="5"/>
            <c:spPr>
              <a:ln w="3175" cap="flat" cmpd="sng" algn="ctr">
                <a:solidFill>
                  <a:schemeClr val="accent1">
                    <a:shade val="95000"/>
                    <a:satMod val="105000"/>
                  </a:schemeClr>
                </a:solidFill>
                <a:prstDash val="solid"/>
                <a:round/>
              </a:ln>
            </c:spPr>
          </c:marker>
          <c:dLbls>
            <c:dLbl>
              <c:idx val="0"/>
              <c:layout>
                <c:manualLayout>
                  <c:x val="-0.062904669749302"/>
                  <c:y val="-0.0458941247728649"/>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594291707907994"/>
                  <c:y val="-0.0387855078241802"/>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402029811939549"/>
                  <c:y val="-0.0454475231735274"/>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251936003309155"/>
                  <c:y val="0.0310585069271404"/>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044808911081237"/>
                  <c:y val="-0.0374459115687463"/>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5"/>
              <c:layout>
                <c:manualLayout>
                  <c:x val="-0.043218153077957"/>
                  <c:y val="-0.0394039975772261"/>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6"/>
              <c:layout>
                <c:manualLayout>
                  <c:x val="-0.0468283819119234"/>
                  <c:y val="-0.0374459115687463"/>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7"/>
              <c:layout>
                <c:manualLayout>
                  <c:x val="-0.0508652553515239"/>
                  <c:y val="-0.0382851605087826"/>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8"/>
              <c:layout>
                <c:manualLayout>
                  <c:x val="-0.047786264052829"/>
                  <c:y val="-0.0395980397555201"/>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9"/>
              <c:layout>
                <c:manualLayout>
                  <c:x val="-0.055290954484348"/>
                  <c:y val="-0.0395980397555201"/>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0"/>
              <c:layout>
                <c:manualLayout>
                  <c:x val="-0.0358162828145544"/>
                  <c:y val="-0.041276317383404"/>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numFmt formatCode="#,##0.0_ " sourceLinked="false"/>
            <c:spPr>
              <a:noFill/>
              <a:ln>
                <a:noFill/>
              </a:ln>
              <a:effectLst/>
            </c:spPr>
            <c:txPr>
              <a:bodyPr rot="0" spcFirstLastPara="0" vertOverflow="ellipsis" vert="horz" wrap="square" lIns="38100" tIns="19050" rIns="38100" bIns="19050" anchor="ctr" anchorCtr="true"/>
              <a:lstStyle/>
              <a:p>
                <a:pPr>
                  <a:defRPr lang="zh-CN" sz="600" b="0" i="0" u="none" strike="noStrike" kern="1200" baseline="0">
                    <a:solidFill>
                      <a:schemeClr val="tx1"/>
                    </a:solidFill>
                    <a:latin typeface="+mn-lt"/>
                    <a:ea typeface="+mn-ea"/>
                    <a:cs typeface="+mn-cs"/>
                  </a:defRPr>
                </a:pPr>
              </a:p>
            </c:txPr>
            <c:dLblPos val="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Sheet1!$A$2:$A$12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Sheet1!$B$2:$B$12</c:f>
              <c:numCache>
                <c:formatCode>General</c:formatCode>
                <c:ptCount val="11"/>
                <c:pt idx="1" c:formatCode="0.0_ ">
                  <c:v>17.4</c:v>
                </c:pt>
                <c:pt idx="2" c:formatCode="0.0_ ">
                  <c:v>-4.3</c:v>
                </c:pt>
                <c:pt idx="3" c:formatCode="0.0_ ">
                  <c:v>3.2</c:v>
                </c:pt>
                <c:pt idx="4" c:formatCode="0.0_ ">
                  <c:v>8.1</c:v>
                </c:pt>
                <c:pt idx="5" c:formatCode="0.0_ ">
                  <c:v>8.3</c:v>
                </c:pt>
                <c:pt idx="6" c:formatCode="0.0_ ">
                  <c:v>7.3</c:v>
                </c:pt>
                <c:pt idx="7" c:formatCode="0.0_ ">
                  <c:v>8.4</c:v>
                </c:pt>
                <c:pt idx="8" c:formatCode="0.0_ ">
                  <c:v>9.9</c:v>
                </c:pt>
                <c:pt idx="9" c:formatCode="0.0_ ">
                  <c:v>9.6</c:v>
                </c:pt>
                <c:pt idx="10" c:formatCode="0.0_ ">
                  <c:v>8.4</c:v>
                </c:pt>
              </c:numCache>
            </c:numRef>
          </c:val>
          <c:smooth val="true"/>
        </c:ser>
        <c:ser>
          <c:idx val="1"/>
          <c:order val="1"/>
          <c:tx>
            <c:strRef>
              <c:f>Sheet1!$C$1</c:f>
              <c:strCache>
                <c:ptCount val="1"/>
                <c:pt idx="0">
                  <c:v>2022年</c:v>
                </c:pt>
              </c:strCache>
            </c:strRef>
          </c:tx>
          <c:spPr>
            <a:ln w="15875" cap="rnd" cmpd="sng" algn="ctr">
              <a:solidFill>
                <a:schemeClr val="accent6">
                  <a:lumMod val="75000"/>
                </a:schemeClr>
              </a:solidFill>
              <a:prstDash val="solid"/>
              <a:round/>
            </a:ln>
          </c:spPr>
          <c:marker>
            <c:symbol val="square"/>
            <c:size val="3"/>
            <c:spPr>
              <a:solidFill>
                <a:srgbClr val="F79646">
                  <a:lumMod val="75000"/>
                </a:srgbClr>
              </a:solidFill>
              <a:ln w="9525" cap="flat" cmpd="sng" algn="ctr">
                <a:solidFill>
                  <a:schemeClr val="accent6">
                    <a:lumMod val="75000"/>
                  </a:schemeClr>
                </a:solidFill>
                <a:prstDash val="solid"/>
                <a:round/>
              </a:ln>
            </c:spPr>
          </c:marker>
          <c:dLbls>
            <c:dLbl>
              <c:idx val="0"/>
              <c:layout>
                <c:manualLayout>
                  <c:x val="-0.0387682262043699"/>
                  <c:y val="-0.033999302302402"/>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500252618516494"/>
                  <c:y val="-0.0331600717631815"/>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387685216646231"/>
                  <c:y val="-0.0417310579368241"/>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423781595780828"/>
                  <c:y val="-0.0408098275690222"/>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0423781595780827"/>
                  <c:y val="-0.0370089416789004"/>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5"/>
              <c:layout>
                <c:manualLayout>
                  <c:x val="-0.0387682262043699"/>
                  <c:y val="-0.0384747535928638"/>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6"/>
              <c:layout>
                <c:manualLayout>
                  <c:x val="-0.0387666356867711"/>
                  <c:y val="-0.0384951207549909"/>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7"/>
              <c:layout>
                <c:manualLayout>
                  <c:x val="-0.0462729166358895"/>
                  <c:y val="-0.0393557623478883"/>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8"/>
              <c:layout>
                <c:manualLayout>
                  <c:x val="-0.0426626878019238"/>
                  <c:y val="-0.0384753042233358"/>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9"/>
              <c:layout>
                <c:manualLayout>
                  <c:x val="-0.03501588098861"/>
                  <c:y val="-0.0409005282567527"/>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0"/>
              <c:layout>
                <c:manualLayout>
                  <c:x val="-0.0366897865203675"/>
                  <c:y val="-0.0524607849215703"/>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600" b="0" i="0" u="none" strike="noStrike" kern="1200" baseline="0">
                    <a:solidFill>
                      <a:schemeClr val="tx1"/>
                    </a:solidFill>
                    <a:latin typeface="+mn-lt"/>
                    <a:ea typeface="+mn-ea"/>
                    <a:cs typeface="+mn-cs"/>
                  </a:defRPr>
                </a:pPr>
              </a:p>
            </c:txPr>
            <c:dLblPos val="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Sheet1!$A$2:$A$12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Sheet1!$C$2:$C$12</c:f>
              <c:numCache>
                <c:formatCode>0.0_ </c:formatCode>
                <c:ptCount val="11"/>
                <c:pt idx="0">
                  <c:v>8.1</c:v>
                </c:pt>
                <c:pt idx="1">
                  <c:v>8.1</c:v>
                </c:pt>
                <c:pt idx="2">
                  <c:v>4.9</c:v>
                </c:pt>
                <c:pt idx="3">
                  <c:v>4.1</c:v>
                </c:pt>
                <c:pt idx="4">
                  <c:v>4.2</c:v>
                </c:pt>
                <c:pt idx="5">
                  <c:v>4.5</c:v>
                </c:pt>
              </c:numCache>
            </c:numRef>
          </c:val>
          <c:smooth val="true"/>
        </c:ser>
        <c:dLbls>
          <c:showLegendKey val="false"/>
          <c:showVal val="false"/>
          <c:showCatName val="false"/>
          <c:showSerName val="false"/>
          <c:showPercent val="false"/>
          <c:showBubbleSize val="false"/>
        </c:dLbls>
        <c:marker val="true"/>
        <c:smooth val="true"/>
        <c:axId val="399916416"/>
        <c:axId val="399963264"/>
      </c:lineChart>
      <c:catAx>
        <c:axId val="399916416"/>
        <c:scaling>
          <c:orientation val="minMax"/>
        </c:scaling>
        <c:delete val="false"/>
        <c:axPos val="b"/>
        <c:numFmt formatCode="General" sourceLinked="true"/>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true"/>
          <a:lstStyle/>
          <a:p>
            <a:pPr>
              <a:defRPr lang="zh-CN" sz="600" b="0" i="0" u="none" strike="noStrike" kern="1200" baseline="0">
                <a:solidFill>
                  <a:schemeClr val="tx1"/>
                </a:solidFill>
                <a:latin typeface="+mn-lt"/>
                <a:ea typeface="+mn-ea"/>
                <a:cs typeface="+mn-cs"/>
              </a:defRPr>
            </a:pPr>
          </a:p>
        </c:txPr>
        <c:crossAx val="399963264"/>
        <c:crossesAt val="-50"/>
        <c:auto val="true"/>
        <c:lblAlgn val="ctr"/>
        <c:lblOffset val="100"/>
        <c:tickLblSkip val="1"/>
        <c:noMultiLvlLbl val="false"/>
      </c:catAx>
      <c:valAx>
        <c:axId val="399963264"/>
        <c:scaling>
          <c:orientation val="minMax"/>
          <c:max val="20"/>
          <c:min val="-10"/>
        </c:scaling>
        <c:delete val="false"/>
        <c:axPos val="l"/>
        <c:numFmt formatCode="#,##0_ " sourceLinked="false"/>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true"/>
          <a:lstStyle/>
          <a:p>
            <a:pPr>
              <a:defRPr lang="zh-CN" sz="600" b="0" i="0" u="none" strike="noStrike" kern="1200" baseline="0">
                <a:solidFill>
                  <a:schemeClr val="tx1"/>
                </a:solidFill>
                <a:latin typeface="+mn-lt"/>
                <a:ea typeface="+mn-ea"/>
                <a:cs typeface="+mn-cs"/>
              </a:defRPr>
            </a:pPr>
          </a:p>
        </c:txPr>
        <c:crossAx val="399916416"/>
        <c:crosses val="autoZero"/>
        <c:crossBetween val="between"/>
        <c:majorUnit val="5"/>
        <c:minorUnit val="1"/>
      </c:valAx>
    </c:plotArea>
    <c:legend>
      <c:legendPos val="b"/>
      <c:layout>
        <c:manualLayout>
          <c:xMode val="edge"/>
          <c:yMode val="edge"/>
          <c:x val="0.317329162774066"/>
          <c:y val="0.92574231293714"/>
          <c:w val="0.365341674451875"/>
          <c:h val="0.0742090193271296"/>
        </c:manualLayout>
      </c:layout>
      <c:overlay val="false"/>
      <c:txPr>
        <a:bodyPr rot="0" spcFirstLastPara="0" vertOverflow="ellipsis" vert="horz" wrap="square" anchor="ctr" anchorCtr="true"/>
        <a:lstStyle/>
        <a:p>
          <a:pPr>
            <a:defRPr lang="zh-CN" sz="600" b="0" i="0" u="none" strike="noStrike" kern="1200" baseline="0">
              <a:solidFill>
                <a:schemeClr val="tx1"/>
              </a:solidFill>
              <a:latin typeface="+mn-lt"/>
              <a:ea typeface="+mn-ea"/>
              <a:cs typeface="+mn-cs"/>
            </a:defRPr>
          </a:pPr>
        </a:p>
      </c:txPr>
    </c:legend>
    <c:plotVisOnly val="true"/>
    <c:dispBlanksAs val="gap"/>
    <c:showDLblsOverMax val="false"/>
  </c:chart>
  <c:spPr>
    <a:ln w="9525" cap="flat" cmpd="sng" algn="ctr">
      <a:noFill/>
      <a:prstDash val="solid"/>
      <a:round/>
    </a:ln>
  </c:spPr>
  <c:txPr>
    <a:bodyPr/>
    <a:lstStyle/>
    <a:p>
      <a:pPr>
        <a:defRPr lang="zh-CN" sz="600" baseline="0"/>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106204211613372"/>
          <c:y val="0.0748246995441362"/>
          <c:w val="0.858542404005853"/>
          <c:h val="0.753032358181505"/>
        </c:manualLayout>
      </c:layout>
      <c:lineChart>
        <c:grouping val="standard"/>
        <c:varyColors val="false"/>
        <c:ser>
          <c:idx val="0"/>
          <c:order val="0"/>
          <c:tx>
            <c:strRef>
              <c:f>Sheet1!$B$1</c:f>
              <c:strCache>
                <c:ptCount val="1"/>
                <c:pt idx="0">
                  <c:v>2021年</c:v>
                </c:pt>
              </c:strCache>
            </c:strRef>
          </c:tx>
          <c:spPr>
            <a:ln w="15875" cap="rnd" cmpd="sng" algn="ctr">
              <a:solidFill>
                <a:schemeClr val="accent1">
                  <a:shade val="95000"/>
                  <a:satMod val="105000"/>
                </a:schemeClr>
              </a:solidFill>
              <a:prstDash val="solid"/>
              <a:round/>
            </a:ln>
          </c:spPr>
          <c:marker>
            <c:symbol val="diamond"/>
            <c:size val="3"/>
          </c:marker>
          <c:dLbls>
            <c:dLbl>
              <c:idx val="0"/>
              <c:layout>
                <c:manualLayout>
                  <c:x val="-0.0624511652679613"/>
                  <c:y val="-0.0608167136042303"/>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425835984395918"/>
                  <c:y val="0.037642967986666"/>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470362319883689"/>
                  <c:y val="0.04251853554802"/>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329479336106753"/>
                  <c:y val="0.0305241680556354"/>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0490987346874145"/>
                  <c:y val="0.0305046267026841"/>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5"/>
              <c:layout>
                <c:manualLayout>
                  <c:x val="-0.0500672242295124"/>
                  <c:y val="0.0360963273751365"/>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6"/>
              <c:layout>
                <c:manualLayout>
                  <c:x val="-0.0458788812275979"/>
                  <c:y val="-0.0452521066445641"/>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7"/>
              <c:layout>
                <c:manualLayout>
                  <c:x val="-0.0501521541982755"/>
                  <c:y val="-0.0494747893355438"/>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8"/>
              <c:layout>
                <c:manualLayout>
                  <c:x val="-0.0509657545092056"/>
                  <c:y val="-0.049996408343694"/>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9"/>
              <c:layout>
                <c:manualLayout>
                  <c:x val="-0.0454628683297586"/>
                  <c:y val="-0.0418030114656721"/>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0"/>
              <c:layout>
                <c:manualLayout>
                  <c:x val="-0.0465482445407304"/>
                  <c:y val="-0.0436519340191965"/>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700" b="0" i="0" u="none" strike="noStrike" kern="1200" baseline="0">
                    <a:solidFill>
                      <a:schemeClr val="tx1"/>
                    </a:solidFill>
                    <a:latin typeface="+mn-lt"/>
                    <a:ea typeface="+mn-ea"/>
                    <a:cs typeface="+mn-cs"/>
                  </a:defRPr>
                </a:pPr>
              </a:p>
            </c:txPr>
            <c:dLblPos val="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Sheet1!$A$2:$A$12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Sheet1!$B$2:$B$12</c:f>
              <c:numCache>
                <c:formatCode>0.0</c:formatCode>
                <c:ptCount val="11"/>
                <c:pt idx="0">
                  <c:v>198</c:v>
                </c:pt>
                <c:pt idx="1" c:formatCode="General">
                  <c:v>-1.3</c:v>
                </c:pt>
                <c:pt idx="2" c:formatCode="0.0_ ">
                  <c:v>-6.6</c:v>
                </c:pt>
                <c:pt idx="3" c:formatCode="0.0_ ">
                  <c:v>-13</c:v>
                </c:pt>
                <c:pt idx="4" c:formatCode="0.0_ ">
                  <c:v>-11.6</c:v>
                </c:pt>
                <c:pt idx="5" c:formatCode="0.0_ ">
                  <c:v>-9.3</c:v>
                </c:pt>
                <c:pt idx="6" c:formatCode="General">
                  <c:v>-8.8</c:v>
                </c:pt>
                <c:pt idx="7" c:formatCode="0.0_ ">
                  <c:v>-11.9</c:v>
                </c:pt>
                <c:pt idx="8" c:formatCode="General">
                  <c:v>-10.1</c:v>
                </c:pt>
                <c:pt idx="9" c:formatCode="0.0_ ">
                  <c:v>-12.5</c:v>
                </c:pt>
                <c:pt idx="10" c:formatCode="General">
                  <c:v>-18.4</c:v>
                </c:pt>
              </c:numCache>
            </c:numRef>
          </c:val>
          <c:smooth val="false"/>
        </c:ser>
        <c:ser>
          <c:idx val="1"/>
          <c:order val="1"/>
          <c:tx>
            <c:strRef>
              <c:f>Sheet1!$C$1</c:f>
              <c:strCache>
                <c:ptCount val="1"/>
                <c:pt idx="0">
                  <c:v>2022年</c:v>
                </c:pt>
              </c:strCache>
            </c:strRef>
          </c:tx>
          <c:spPr>
            <a:ln w="15875" cap="rnd" cmpd="sng" algn="ctr">
              <a:solidFill>
                <a:schemeClr val="accent2">
                  <a:shade val="95000"/>
                  <a:satMod val="105000"/>
                </a:schemeClr>
              </a:solidFill>
              <a:prstDash val="solid"/>
              <a:round/>
            </a:ln>
          </c:spPr>
          <c:marker>
            <c:symbol val="square"/>
            <c:size val="3"/>
            <c:spPr>
              <a:solidFill>
                <a:schemeClr val="accent6">
                  <a:lumMod val="75000"/>
                </a:schemeClr>
              </a:solidFill>
            </c:spPr>
          </c:marker>
          <c:dLbls>
            <c:dLbl>
              <c:idx val="0"/>
              <c:layout>
                <c:manualLayout>
                  <c:x val="-0.050622579855763"/>
                  <c:y val="-0.05681533421461"/>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352082223725691"/>
                  <c:y val="-0.0506506121041439"/>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352082223725691"/>
                  <c:y val="-0.056252658198747"/>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456523053448301"/>
                  <c:y val="-0.0499350537387206"/>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0425228519195612"/>
                  <c:y val="-0.0419236737743548"/>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5"/>
              <c:layout>
                <c:manualLayout>
                  <c:x val="-0.0414605075645252"/>
                  <c:y val="-0.0406402666819932"/>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6"/>
              <c:layout>
                <c:manualLayout>
                  <c:x val="-0.035473952410428"/>
                  <c:y val="0.0478861721232217"/>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7"/>
              <c:layout>
                <c:manualLayout>
                  <c:x val="-0.0419885749575424"/>
                  <c:y val="0.051855187843217"/>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8"/>
              <c:layout>
                <c:manualLayout>
                  <c:x val="-0.0383281751572644"/>
                  <c:y val="0.0491150711424232"/>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9"/>
              <c:layout>
                <c:manualLayout>
                  <c:x val="-0.0354736645122286"/>
                  <c:y val="0.0408686282635723"/>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0"/>
              <c:layout>
                <c:manualLayout>
                  <c:x val="-0.00198401909996838"/>
                  <c:y val="-0.0131313530142015"/>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700" b="0" i="0" u="none" strike="noStrike" kern="1200" baseline="0">
                    <a:solidFill>
                      <a:schemeClr val="tx1"/>
                    </a:solidFill>
                    <a:latin typeface="+mn-lt"/>
                    <a:ea typeface="+mn-ea"/>
                    <a:cs typeface="+mn-cs"/>
                  </a:defRPr>
                </a:pPr>
              </a:p>
            </c:txPr>
            <c:dLblPos val="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Sheet1!$A$2:$A$12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Sheet1!$C$2:$C$12</c:f>
              <c:numCache>
                <c:formatCode>0.0_ </c:formatCode>
                <c:ptCount val="11"/>
                <c:pt idx="0">
                  <c:v>71.4</c:v>
                </c:pt>
                <c:pt idx="1">
                  <c:v>10.2</c:v>
                </c:pt>
                <c:pt idx="2">
                  <c:v>0.3</c:v>
                </c:pt>
                <c:pt idx="3">
                  <c:v>-0.2</c:v>
                </c:pt>
                <c:pt idx="4">
                  <c:v>2</c:v>
                </c:pt>
                <c:pt idx="5">
                  <c:v>2.1</c:v>
                </c:pt>
              </c:numCache>
            </c:numRef>
          </c:val>
          <c:smooth val="false"/>
        </c:ser>
        <c:dLbls>
          <c:showLegendKey val="false"/>
          <c:showVal val="false"/>
          <c:showCatName val="false"/>
          <c:showSerName val="false"/>
          <c:showPercent val="false"/>
          <c:showBubbleSize val="false"/>
        </c:dLbls>
        <c:marker val="true"/>
        <c:smooth val="false"/>
        <c:axId val="77140352"/>
        <c:axId val="77141504"/>
      </c:lineChart>
      <c:catAx>
        <c:axId val="77140352"/>
        <c:scaling>
          <c:orientation val="minMax"/>
        </c:scaling>
        <c:delete val="false"/>
        <c:axPos val="b"/>
        <c:numFmt formatCode="General" sourceLinked="false"/>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true"/>
          <a:lstStyle/>
          <a:p>
            <a:pPr>
              <a:defRPr lang="zh-CN" sz="600" b="0" i="0" u="none" strike="noStrike" kern="1200" baseline="0">
                <a:solidFill>
                  <a:schemeClr val="tx1"/>
                </a:solidFill>
                <a:latin typeface="+mn-lt"/>
                <a:ea typeface="+mn-ea"/>
                <a:cs typeface="+mn-cs"/>
              </a:defRPr>
            </a:pPr>
          </a:p>
        </c:txPr>
        <c:crossAx val="77141504"/>
        <c:crossesAt val="-90"/>
        <c:auto val="true"/>
        <c:lblAlgn val="ctr"/>
        <c:lblOffset val="100"/>
        <c:noMultiLvlLbl val="false"/>
      </c:catAx>
      <c:valAx>
        <c:axId val="77141504"/>
        <c:scaling>
          <c:orientation val="minMax"/>
          <c:max val="210"/>
          <c:min val="-30"/>
        </c:scaling>
        <c:delete val="false"/>
        <c:axPos val="l"/>
        <c:numFmt formatCode="0.0" sourceLinked="true"/>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true"/>
          <a:lstStyle/>
          <a:p>
            <a:pPr>
              <a:defRPr lang="zh-CN" sz="600" b="0" i="0" u="none" strike="noStrike" kern="1200" baseline="0">
                <a:solidFill>
                  <a:schemeClr val="tx1"/>
                </a:solidFill>
                <a:latin typeface="+mn-lt"/>
                <a:ea typeface="+mn-ea"/>
                <a:cs typeface="+mn-cs"/>
              </a:defRPr>
            </a:pPr>
          </a:p>
        </c:txPr>
        <c:crossAx val="77140352"/>
        <c:crosses val="autoZero"/>
        <c:crossBetween val="between"/>
        <c:majorUnit val="30"/>
      </c:valAx>
    </c:plotArea>
    <c:legend>
      <c:legendPos val="b"/>
      <c:layout>
        <c:manualLayout>
          <c:xMode val="edge"/>
          <c:yMode val="edge"/>
          <c:x val="0.287294117647059"/>
          <c:y val="0.918093659345214"/>
          <c:w val="0.425411764705887"/>
          <c:h val="0.0610255560160243"/>
        </c:manualLayout>
      </c:layout>
      <c:overlay val="false"/>
      <c:txPr>
        <a:bodyPr rot="0" spcFirstLastPara="0" vertOverflow="ellipsis" vert="horz" wrap="square" anchor="ctr" anchorCtr="true"/>
        <a:lstStyle/>
        <a:p>
          <a:pPr>
            <a:defRPr lang="zh-CN" sz="700" b="0" i="0" u="none" strike="noStrike" kern="1200" baseline="0">
              <a:solidFill>
                <a:schemeClr val="tx1"/>
              </a:solidFill>
              <a:latin typeface="+mn-lt"/>
              <a:ea typeface="+mn-ea"/>
              <a:cs typeface="+mn-cs"/>
            </a:defRPr>
          </a:pPr>
        </a:p>
      </c:txPr>
    </c:legend>
    <c:plotVisOnly val="true"/>
    <c:dispBlanksAs val="gap"/>
    <c:showDLblsOverMax val="false"/>
  </c:chart>
  <c:spPr>
    <a:ln w="9525" cap="flat" cmpd="sng" algn="ctr">
      <a:noFill/>
      <a:prstDash val="solid"/>
      <a:round/>
    </a:ln>
  </c:spPr>
  <c:txPr>
    <a:bodyPr/>
    <a:lstStyle/>
    <a:p>
      <a:pPr>
        <a:defRPr lang="zh-CN"/>
      </a:pPr>
    </a:p>
  </c:txPr>
  <c:externalData r:id="rId1">
    <c:autoUpdate val="false"/>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1525</Words>
  <Characters>8698</Characters>
  <Lines>72</Lines>
  <Paragraphs>20</Paragraphs>
  <TotalTime>452</TotalTime>
  <ScaleCrop>false</ScaleCrop>
  <LinksUpToDate>false</LinksUpToDate>
  <CharactersWithSpaces>10203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2017-04-21T10:47:00Z</dcterms:created>
  <dc:creator>番茄花园</dc:creator>
  <cp:lastModifiedBy>user</cp:lastModifiedBy>
  <cp:lastPrinted>2018-11-01T11:33:00Z</cp:lastPrinted>
  <dcterms:modified xsi:type="dcterms:W3CDTF">2022-09-02T17:46:27Z</dcterms:modified>
  <dc:title>指  标  名  称</dc:title>
  <cp:revision>876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0B835E87AF7A41A5AEF629AE9DD9E1B4</vt:lpwstr>
  </property>
</Properties>
</file>