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D11" w:rsidRPr="002B6E8D" w:rsidRDefault="008C0D11" w:rsidP="001A44FB">
      <w:pPr>
        <w:spacing w:afterLines="100" w:after="312" w:line="300" w:lineRule="exact"/>
        <w:jc w:val="center"/>
        <w:rPr>
          <w:rFonts w:ascii="黑体" w:eastAsia="黑体"/>
          <w:b/>
          <w:szCs w:val="21"/>
        </w:rPr>
      </w:pPr>
      <w:r w:rsidRPr="002B6E8D">
        <w:rPr>
          <w:rFonts w:ascii="黑体" w:eastAsia="黑体" w:hint="eastAsia"/>
          <w:b/>
          <w:szCs w:val="21"/>
        </w:rPr>
        <w:t>统计产品推荐</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1</w:t>
      </w:r>
      <w:r w:rsidR="008C0D11" w:rsidRPr="002B6E8D">
        <w:rPr>
          <w:rFonts w:ascii="宋体" w:hAnsi="宋体" w:hint="eastAsia"/>
          <w:b/>
          <w:sz w:val="18"/>
          <w:szCs w:val="18"/>
        </w:rPr>
        <w:t>.统计微博</w:t>
      </w:r>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w:t>
      </w:r>
      <w:hyperlink r:id="rId9" w:history="1">
        <w:r w:rsidRPr="002B6E8D">
          <w:rPr>
            <w:rFonts w:ascii="宋体" w:hAnsi="宋体" w:hint="eastAsia"/>
            <w:sz w:val="18"/>
            <w:szCs w:val="18"/>
          </w:rPr>
          <w:t>http://weibo.com/u/2587818780</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“重庆统计”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0" w:history="1">
        <w:r w:rsidRPr="002B6E8D">
          <w:rPr>
            <w:rFonts w:ascii="宋体" w:hAnsi="宋体" w:hint="eastAsia"/>
            <w:sz w:val="18"/>
            <w:szCs w:val="18"/>
          </w:rPr>
          <w:t>http://e.t.qq.com/cqtj</w:t>
        </w:r>
      </w:hyperlink>
    </w:p>
    <w:p w:rsidR="008C0D11" w:rsidRPr="002B6E8D"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新浪微博</w:t>
      </w:r>
      <w:proofErr w:type="gramEnd"/>
      <w:r w:rsidRPr="002B6E8D">
        <w:rPr>
          <w:rFonts w:ascii="宋体" w:hAnsi="宋体" w:hint="eastAsia"/>
          <w:sz w:val="18"/>
          <w:szCs w:val="18"/>
        </w:rPr>
        <w:t>：</w:t>
      </w:r>
    </w:p>
    <w:p w:rsidR="008C0D11" w:rsidRPr="002B6E8D" w:rsidRDefault="001A44FB" w:rsidP="009D0BCB">
      <w:pPr>
        <w:spacing w:line="400" w:lineRule="exact"/>
        <w:ind w:firstLineChars="200" w:firstLine="420"/>
        <w:rPr>
          <w:rFonts w:ascii="宋体" w:hAnsi="宋体"/>
          <w:sz w:val="18"/>
          <w:szCs w:val="18"/>
        </w:rPr>
      </w:pPr>
      <w:hyperlink r:id="rId11" w:history="1">
        <w:r w:rsidR="008C0D11" w:rsidRPr="002B6E8D">
          <w:rPr>
            <w:rFonts w:ascii="宋体" w:hAnsi="宋体"/>
            <w:sz w:val="18"/>
            <w:szCs w:val="18"/>
          </w:rPr>
          <w:t>http://weibo.com/2610786473/profile?rightmod=1&amp;wvr=6&amp;mod=personinfo</w:t>
        </w:r>
      </w:hyperlink>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“石柱统计”</w:t>
      </w:r>
      <w:proofErr w:type="gramStart"/>
      <w:r w:rsidRPr="002B6E8D">
        <w:rPr>
          <w:rFonts w:ascii="宋体" w:hAnsi="宋体" w:hint="eastAsia"/>
          <w:sz w:val="18"/>
          <w:szCs w:val="18"/>
        </w:rPr>
        <w:t>腾讯微</w:t>
      </w:r>
      <w:proofErr w:type="gramEnd"/>
      <w:r w:rsidRPr="002B6E8D">
        <w:rPr>
          <w:rFonts w:ascii="宋体" w:hAnsi="宋体" w:hint="eastAsia"/>
          <w:sz w:val="18"/>
          <w:szCs w:val="18"/>
        </w:rPr>
        <w:t>博：</w:t>
      </w:r>
      <w:hyperlink r:id="rId12" w:history="1">
        <w:r w:rsidRPr="002B6E8D">
          <w:rPr>
            <w:rFonts w:ascii="宋体" w:hAnsi="宋体" w:hint="eastAsia"/>
            <w:sz w:val="18"/>
            <w:szCs w:val="18"/>
          </w:rPr>
          <w:t>http://e.t.qq.com/shizhutongji？preview</w:t>
        </w:r>
      </w:hyperlink>
      <w:r w:rsidRPr="002B6E8D">
        <w:rPr>
          <w:rFonts w:ascii="宋体" w:hAnsi="宋体"/>
          <w:sz w:val="18"/>
          <w:szCs w:val="18"/>
        </w:rPr>
        <w:t xml:space="preserve"> </w:t>
      </w:r>
    </w:p>
    <w:p w:rsidR="008C0D11" w:rsidRPr="002B6E8D" w:rsidRDefault="00530DE8" w:rsidP="009D0BCB">
      <w:pPr>
        <w:spacing w:line="400" w:lineRule="exact"/>
        <w:ind w:firstLineChars="200" w:firstLine="361"/>
        <w:rPr>
          <w:rFonts w:ascii="宋体" w:hAnsi="宋体"/>
          <w:b/>
          <w:sz w:val="18"/>
          <w:szCs w:val="18"/>
        </w:rPr>
      </w:pPr>
      <w:r>
        <w:rPr>
          <w:rFonts w:ascii="宋体" w:hAnsi="宋体" w:hint="eastAsia"/>
          <w:b/>
          <w:sz w:val="18"/>
          <w:szCs w:val="18"/>
        </w:rPr>
        <w:t>2</w:t>
      </w:r>
      <w:r w:rsidR="008C0D11" w:rsidRPr="002B6E8D">
        <w:rPr>
          <w:rFonts w:ascii="宋体" w:hAnsi="宋体" w:hint="eastAsia"/>
          <w:b/>
          <w:sz w:val="18"/>
          <w:szCs w:val="18"/>
        </w:rPr>
        <w:t>.统计微讯</w:t>
      </w:r>
    </w:p>
    <w:p w:rsidR="008C0D11" w:rsidRDefault="008C0D11" w:rsidP="009D0BCB">
      <w:pPr>
        <w:spacing w:line="400" w:lineRule="exact"/>
        <w:ind w:firstLineChars="200" w:firstLine="360"/>
        <w:rPr>
          <w:rFonts w:ascii="宋体" w:hAnsi="宋体"/>
          <w:sz w:val="18"/>
          <w:szCs w:val="18"/>
        </w:rPr>
      </w:pPr>
      <w:r w:rsidRPr="002B6E8D">
        <w:rPr>
          <w:rFonts w:ascii="宋体" w:hAnsi="宋体" w:hint="eastAsia"/>
          <w:sz w:val="18"/>
          <w:szCs w:val="18"/>
        </w:rPr>
        <w:t>请</w:t>
      </w:r>
      <w:proofErr w:type="gramStart"/>
      <w:r w:rsidRPr="002B6E8D">
        <w:rPr>
          <w:rFonts w:ascii="宋体" w:hAnsi="宋体" w:hint="eastAsia"/>
          <w:sz w:val="18"/>
          <w:szCs w:val="18"/>
        </w:rPr>
        <w:t>通过微信关注</w:t>
      </w:r>
      <w:proofErr w:type="gramEnd"/>
      <w:r w:rsidRPr="002B6E8D">
        <w:rPr>
          <w:rFonts w:ascii="宋体" w:hAnsi="宋体" w:hint="eastAsia"/>
          <w:sz w:val="18"/>
          <w:szCs w:val="18"/>
        </w:rPr>
        <w:t>“重庆统计微讯”</w:t>
      </w:r>
    </w:p>
    <w:p w:rsidR="00E932AA" w:rsidRDefault="00E932AA" w:rsidP="009D0BCB">
      <w:pPr>
        <w:spacing w:line="400" w:lineRule="exact"/>
        <w:ind w:firstLineChars="200" w:firstLine="360"/>
        <w:rPr>
          <w:rFonts w:ascii="宋体" w:hAnsi="宋体"/>
          <w:sz w:val="18"/>
          <w:szCs w:val="18"/>
        </w:rPr>
      </w:pPr>
    </w:p>
    <w:p w:rsidR="00530DE8" w:rsidRDefault="00530DE8" w:rsidP="009D0BCB">
      <w:pPr>
        <w:spacing w:line="400" w:lineRule="exact"/>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400" w:lineRule="exact"/>
        <w:ind w:firstLineChars="200" w:firstLine="360"/>
        <w:rPr>
          <w:rFonts w:ascii="宋体" w:hAnsi="宋体"/>
          <w:sz w:val="18"/>
          <w:szCs w:val="18"/>
        </w:rPr>
      </w:pPr>
    </w:p>
    <w:p w:rsidR="00530DE8" w:rsidRDefault="00530DE8" w:rsidP="009D0BCB">
      <w:pPr>
        <w:spacing w:line="300" w:lineRule="exact"/>
        <w:rPr>
          <w:rFonts w:ascii="宋体" w:hAnsi="宋体"/>
          <w:sz w:val="18"/>
          <w:szCs w:val="18"/>
        </w:rPr>
      </w:pPr>
    </w:p>
    <w:p w:rsidR="009D0BCB" w:rsidRDefault="009D0BCB" w:rsidP="009D0BCB">
      <w:pPr>
        <w:spacing w:line="300" w:lineRule="exact"/>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530DE8" w:rsidRDefault="00530DE8" w:rsidP="008C0D11">
      <w:pPr>
        <w:spacing w:line="300" w:lineRule="exact"/>
        <w:ind w:firstLineChars="200" w:firstLine="360"/>
        <w:rPr>
          <w:rFonts w:ascii="宋体" w:hAnsi="宋体"/>
          <w:sz w:val="18"/>
          <w:szCs w:val="18"/>
        </w:rPr>
      </w:pPr>
    </w:p>
    <w:p w:rsidR="00E932AA" w:rsidRPr="00DB74A4" w:rsidRDefault="00E932AA" w:rsidP="00E932AA">
      <w:pPr>
        <w:widowControl/>
        <w:adjustRightInd w:val="0"/>
        <w:snapToGrid w:val="0"/>
        <w:spacing w:after="200"/>
        <w:rPr>
          <w:rFonts w:ascii="Tahoma" w:eastAsia="微软雅黑" w:hAnsi="Tahoma" w:cstheme="minorBidi"/>
          <w:kern w:val="0"/>
          <w:sz w:val="18"/>
          <w:szCs w:val="18"/>
        </w:rPr>
      </w:pPr>
      <w:r w:rsidRPr="00E932AA">
        <w:rPr>
          <w:rFonts w:ascii="黑体" w:eastAsia="黑体" w:hAnsi="Tahoma" w:cstheme="minorBidi" w:hint="eastAsia"/>
          <w:b/>
          <w:kern w:val="0"/>
          <w:sz w:val="24"/>
          <w:szCs w:val="22"/>
          <w:highlight w:val="lightGray"/>
        </w:rPr>
        <w:lastRenderedPageBreak/>
        <w:t>统计知识                          （</w:t>
      </w:r>
      <w:r w:rsidR="00836DBB">
        <w:rPr>
          <w:rFonts w:ascii="黑体" w:eastAsia="黑体" w:hAnsi="Tahoma" w:cstheme="minorBidi" w:hint="eastAsia"/>
          <w:b/>
          <w:kern w:val="0"/>
          <w:sz w:val="24"/>
          <w:szCs w:val="22"/>
          <w:highlight w:val="lightGray"/>
        </w:rPr>
        <w:t>11</w:t>
      </w:r>
      <w:r w:rsidRPr="00E932AA">
        <w:rPr>
          <w:rFonts w:ascii="黑体" w:eastAsia="黑体" w:hAnsi="Tahoma" w:cstheme="minorBidi" w:hint="eastAsia"/>
          <w:b/>
          <w:kern w:val="0"/>
          <w:sz w:val="24"/>
          <w:szCs w:val="22"/>
          <w:highlight w:val="lightGray"/>
        </w:rPr>
        <w:t>月份）</w:t>
      </w:r>
    </w:p>
    <w:p w:rsidR="00E932AA" w:rsidRPr="00C72C7F" w:rsidRDefault="00C72C7F" w:rsidP="001A44FB">
      <w:pPr>
        <w:widowControl/>
        <w:spacing w:afterLines="100" w:after="312" w:line="600" w:lineRule="exact"/>
        <w:jc w:val="center"/>
        <w:rPr>
          <w:rFonts w:ascii="方正小标宋_GBK" w:eastAsia="方正小标宋_GBK" w:hAnsi="黑体" w:cs="宋体"/>
          <w:color w:val="0D0D0D" w:themeColor="text1" w:themeTint="F2"/>
          <w:kern w:val="0"/>
          <w:sz w:val="28"/>
          <w:szCs w:val="28"/>
        </w:rPr>
      </w:pPr>
      <w:r w:rsidRPr="00C72C7F">
        <w:rPr>
          <w:rFonts w:ascii="方正小标宋_GBK" w:eastAsia="方正小标宋_GBK" w:hAnsi="黑体" w:cs="宋体" w:hint="eastAsia"/>
          <w:bCs/>
          <w:color w:val="0D0D0D" w:themeColor="text1" w:themeTint="F2"/>
          <w:kern w:val="0"/>
          <w:sz w:val="28"/>
          <w:szCs w:val="28"/>
          <w:bdr w:val="none" w:sz="0" w:space="0" w:color="auto" w:frame="1"/>
        </w:rPr>
        <w:t>重庆市乡镇（街道）</w:t>
      </w:r>
      <w:r>
        <w:rPr>
          <w:rFonts w:ascii="方正小标宋_GBK" w:eastAsia="方正小标宋_GBK" w:hAnsi="黑体" w:cs="宋体" w:hint="eastAsia"/>
          <w:bCs/>
          <w:color w:val="0D0D0D" w:themeColor="text1" w:themeTint="F2"/>
          <w:kern w:val="0"/>
          <w:sz w:val="28"/>
          <w:szCs w:val="28"/>
          <w:bdr w:val="none" w:sz="0" w:space="0" w:color="auto" w:frame="1"/>
        </w:rPr>
        <w:t>统计工作管理办法</w:t>
      </w:r>
    </w:p>
    <w:p w:rsidR="00C72C7F" w:rsidRPr="00C72C7F" w:rsidRDefault="00A36BBB" w:rsidP="001A44FB">
      <w:pPr>
        <w:widowControl/>
        <w:spacing w:beforeLines="50" w:before="156" w:afterLines="50" w:after="156" w:line="600" w:lineRule="exact"/>
        <w:jc w:val="center"/>
        <w:rPr>
          <w:rFonts w:ascii="方正黑体_GBK" w:eastAsia="方正黑体_GBK" w:hAnsi="宋体" w:cs="宋体"/>
          <w:color w:val="0D0D0D" w:themeColor="text1" w:themeTint="F2"/>
          <w:kern w:val="0"/>
          <w:szCs w:val="21"/>
        </w:rPr>
      </w:pPr>
      <w:r w:rsidRPr="00A36BBB">
        <w:rPr>
          <w:rFonts w:ascii="宋体" w:hAnsi="宋体" w:cs="宋体" w:hint="eastAsia"/>
          <w:color w:val="000000" w:themeColor="text1"/>
          <w:kern w:val="0"/>
          <w:szCs w:val="21"/>
        </w:rPr>
        <w:t xml:space="preserve">　　</w:t>
      </w:r>
      <w:r w:rsidR="0027091A">
        <w:rPr>
          <w:rFonts w:ascii="方正黑体_GBK" w:eastAsia="方正黑体_GBK" w:hAnsi="宋体" w:cs="宋体" w:hint="eastAsia"/>
          <w:bCs/>
          <w:color w:val="0D0D0D" w:themeColor="text1" w:themeTint="F2"/>
          <w:kern w:val="0"/>
          <w:szCs w:val="21"/>
          <w:bdr w:val="none" w:sz="0" w:space="0" w:color="auto" w:frame="1"/>
        </w:rPr>
        <w:t>第四</w:t>
      </w:r>
      <w:r w:rsidR="00C72C7F" w:rsidRPr="00C72C7F">
        <w:rPr>
          <w:rFonts w:ascii="方正黑体_GBK" w:eastAsia="方正黑体_GBK" w:hAnsi="宋体" w:cs="宋体" w:hint="eastAsia"/>
          <w:bCs/>
          <w:color w:val="0D0D0D" w:themeColor="text1" w:themeTint="F2"/>
          <w:kern w:val="0"/>
          <w:szCs w:val="21"/>
          <w:bdr w:val="none" w:sz="0" w:space="0" w:color="auto" w:frame="1"/>
        </w:rPr>
        <w:t xml:space="preserve">章　</w:t>
      </w:r>
      <w:r w:rsidR="00C72C7F" w:rsidRPr="00C72C7F">
        <w:rPr>
          <w:rFonts w:ascii="方正黑体_GBK" w:eastAsia="方正黑体_GBK" w:hAnsi="宋体" w:hint="eastAsia"/>
          <w:bCs/>
          <w:color w:val="0D0D0D" w:themeColor="text1" w:themeTint="F2"/>
          <w:kern w:val="0"/>
          <w:szCs w:val="21"/>
          <w:bdr w:val="none" w:sz="0" w:space="0" w:color="auto" w:frame="1"/>
        </w:rPr>
        <w:t xml:space="preserve"> </w:t>
      </w:r>
      <w:r w:rsidR="00836DBB">
        <w:rPr>
          <w:rFonts w:ascii="方正黑体_GBK" w:eastAsia="方正黑体_GBK" w:hAnsi="宋体" w:cs="宋体" w:hint="eastAsia"/>
          <w:bCs/>
          <w:color w:val="0D0D0D" w:themeColor="text1" w:themeTint="F2"/>
          <w:kern w:val="0"/>
          <w:szCs w:val="21"/>
          <w:bdr w:val="none" w:sz="0" w:space="0" w:color="auto" w:frame="1"/>
        </w:rPr>
        <w:t>统计服务和资料管理</w:t>
      </w:r>
    </w:p>
    <w:p w:rsidR="00836DBB" w:rsidRPr="000E7840" w:rsidRDefault="00836DBB" w:rsidP="0027091A">
      <w:pPr>
        <w:spacing w:line="600" w:lineRule="exact"/>
        <w:ind w:firstLineChars="200" w:firstLine="422"/>
        <w:rPr>
          <w:rFonts w:ascii="宋体" w:hAnsi="宋体" w:cs="方正仿宋_GBK"/>
          <w:color w:val="0D0D0D" w:themeColor="text1" w:themeTint="F2"/>
          <w:szCs w:val="21"/>
        </w:rPr>
      </w:pPr>
      <w:r w:rsidRPr="000E7840">
        <w:rPr>
          <w:rFonts w:ascii="宋体" w:hAnsi="宋体" w:cs="方正仿宋_GBK" w:hint="eastAsia"/>
          <w:b/>
          <w:color w:val="0D0D0D" w:themeColor="text1" w:themeTint="F2"/>
          <w:szCs w:val="21"/>
        </w:rPr>
        <w:t>第十七条</w:t>
      </w:r>
      <w:r w:rsidRPr="000E7840">
        <w:rPr>
          <w:rFonts w:ascii="宋体" w:hAnsi="宋体" w:cs="方正仿宋_GBK" w:hint="eastAsia"/>
          <w:color w:val="0D0D0D" w:themeColor="text1" w:themeTint="F2"/>
          <w:spacing w:val="-4"/>
          <w:szCs w:val="21"/>
        </w:rPr>
        <w:t xml:space="preserve">  </w:t>
      </w:r>
      <w:r w:rsidRPr="000E7840">
        <w:rPr>
          <w:rFonts w:ascii="宋体" w:hAnsi="宋体" w:cs="方正仿宋_GBK" w:hint="eastAsia"/>
          <w:color w:val="0D0D0D" w:themeColor="text1" w:themeTint="F2"/>
          <w:szCs w:val="21"/>
        </w:rPr>
        <w:t>依法使用的本地区统计数据，应当与上级政府统计机构核定的统计数据相一致，不得与上级政府统计机构依法公布的相关数据矛盾。</w:t>
      </w:r>
      <w:r w:rsidRPr="000E7840">
        <w:rPr>
          <w:rFonts w:ascii="宋体" w:hAnsi="宋体" w:cs="宋体" w:hint="eastAsia"/>
          <w:color w:val="0D0D0D" w:themeColor="text1" w:themeTint="F2"/>
          <w:szCs w:val="21"/>
        </w:rPr>
        <w:t> </w:t>
      </w:r>
    </w:p>
    <w:p w:rsidR="00836DBB" w:rsidRPr="000E7840" w:rsidRDefault="00836DBB" w:rsidP="0027091A">
      <w:pPr>
        <w:spacing w:line="600" w:lineRule="exact"/>
        <w:ind w:firstLineChars="200" w:firstLine="420"/>
        <w:rPr>
          <w:rFonts w:ascii="宋体" w:hAnsi="宋体" w:cs="方正仿宋_GBK"/>
          <w:color w:val="0D0D0D" w:themeColor="text1" w:themeTint="F2"/>
          <w:szCs w:val="21"/>
        </w:rPr>
      </w:pPr>
      <w:r w:rsidRPr="000E7840">
        <w:rPr>
          <w:rFonts w:ascii="宋体" w:hAnsi="宋体" w:cs="方正仿宋_GBK" w:hint="eastAsia"/>
          <w:color w:val="0D0D0D" w:themeColor="text1" w:themeTint="F2"/>
          <w:szCs w:val="21"/>
        </w:rPr>
        <w:t>统计调查中获得的能够识别或者推断单个统计调查对象身份的资料，任何单位和个人不得对外提供、泄露，不得用于统计以外的目的。</w:t>
      </w:r>
    </w:p>
    <w:p w:rsidR="00836DBB" w:rsidRPr="000E7840" w:rsidRDefault="00836DBB" w:rsidP="0027091A">
      <w:pPr>
        <w:spacing w:line="600" w:lineRule="exact"/>
        <w:ind w:firstLineChars="200" w:firstLine="422"/>
        <w:rPr>
          <w:rFonts w:ascii="宋体" w:hAnsi="宋体" w:cs="方正仿宋_GBK"/>
          <w:color w:val="0D0D0D" w:themeColor="text1" w:themeTint="F2"/>
          <w:spacing w:val="6"/>
          <w:szCs w:val="21"/>
        </w:rPr>
      </w:pPr>
      <w:r w:rsidRPr="000E7840">
        <w:rPr>
          <w:rFonts w:ascii="宋体" w:hAnsi="宋体" w:cs="方正仿宋_GBK" w:hint="eastAsia"/>
          <w:b/>
          <w:color w:val="0D0D0D" w:themeColor="text1" w:themeTint="F2"/>
          <w:szCs w:val="21"/>
        </w:rPr>
        <w:t>第十八条</w:t>
      </w:r>
      <w:r w:rsidRPr="000E7840">
        <w:rPr>
          <w:rFonts w:ascii="宋体" w:hAnsi="宋体" w:cs="方正仿宋_GBK" w:hint="eastAsia"/>
          <w:color w:val="0D0D0D" w:themeColor="text1" w:themeTint="F2"/>
          <w:szCs w:val="21"/>
        </w:rPr>
        <w:t xml:space="preserve">  关注经济运行和社会发展中的热点和难点问题，结合统计工作实际，开展统计调查研究分析，为党委政府和社会公众提供及时有效的统计信息服务和政策建议</w:t>
      </w:r>
      <w:r w:rsidRPr="000E7840">
        <w:rPr>
          <w:rFonts w:ascii="宋体" w:hAnsi="宋体" w:cs="方正仿宋_GBK" w:hint="eastAsia"/>
          <w:color w:val="0D0D0D" w:themeColor="text1" w:themeTint="F2"/>
          <w:spacing w:val="6"/>
          <w:szCs w:val="21"/>
        </w:rPr>
        <w:t>，服务经济社会发展。</w:t>
      </w:r>
    </w:p>
    <w:p w:rsidR="00836DBB" w:rsidRPr="000E7840" w:rsidRDefault="00836DBB" w:rsidP="0027091A">
      <w:pPr>
        <w:spacing w:line="600" w:lineRule="exact"/>
        <w:ind w:firstLineChars="200" w:firstLine="422"/>
        <w:rPr>
          <w:rFonts w:ascii="宋体" w:hAnsi="宋体" w:cs="方正仿宋_GBK"/>
          <w:color w:val="0D0D0D" w:themeColor="text1" w:themeTint="F2"/>
          <w:szCs w:val="21"/>
        </w:rPr>
      </w:pPr>
      <w:r w:rsidRPr="000E7840">
        <w:rPr>
          <w:rFonts w:ascii="宋体" w:hAnsi="宋体" w:cs="方正仿宋_GBK" w:hint="eastAsia"/>
          <w:b/>
          <w:color w:val="0D0D0D" w:themeColor="text1" w:themeTint="F2"/>
          <w:szCs w:val="21"/>
        </w:rPr>
        <w:t>第十九条</w:t>
      </w:r>
      <w:r w:rsidRPr="000E7840">
        <w:rPr>
          <w:rFonts w:ascii="宋体" w:hAnsi="宋体" w:cs="方正仿宋_GBK" w:hint="eastAsia"/>
          <w:color w:val="0D0D0D" w:themeColor="text1" w:themeTint="F2"/>
          <w:szCs w:val="21"/>
        </w:rPr>
        <w:t xml:space="preserve">  建立安全防护措施，加强辖区内统计信息安全管理，确保统计信息在采集、处理、传输、存储以及</w:t>
      </w:r>
      <w:r w:rsidRPr="000E7840">
        <w:rPr>
          <w:rFonts w:ascii="宋体" w:hAnsi="宋体" w:cs="方正仿宋_GBK" w:hint="eastAsia"/>
          <w:color w:val="0D0D0D" w:themeColor="text1" w:themeTint="F2"/>
          <w:szCs w:val="21"/>
        </w:rPr>
        <w:lastRenderedPageBreak/>
        <w:t>保管过程中不丢失、</w:t>
      </w:r>
      <w:proofErr w:type="gramStart"/>
      <w:r w:rsidRPr="000E7840">
        <w:rPr>
          <w:rFonts w:ascii="宋体" w:hAnsi="宋体" w:cs="方正仿宋_GBK" w:hint="eastAsia"/>
          <w:color w:val="0D0D0D" w:themeColor="text1" w:themeTint="F2"/>
          <w:szCs w:val="21"/>
        </w:rPr>
        <w:t>不</w:t>
      </w:r>
      <w:proofErr w:type="gramEnd"/>
      <w:r w:rsidRPr="000E7840">
        <w:rPr>
          <w:rFonts w:ascii="宋体" w:hAnsi="宋体" w:cs="方正仿宋_GBK" w:hint="eastAsia"/>
          <w:color w:val="0D0D0D" w:themeColor="text1" w:themeTint="F2"/>
          <w:szCs w:val="21"/>
        </w:rPr>
        <w:t>损毁、不泄密。</w:t>
      </w:r>
    </w:p>
    <w:p w:rsidR="00836DBB" w:rsidRPr="000E7840" w:rsidRDefault="00836DBB" w:rsidP="0027091A">
      <w:pPr>
        <w:spacing w:line="600" w:lineRule="exact"/>
        <w:ind w:firstLineChars="200" w:firstLine="420"/>
        <w:rPr>
          <w:rFonts w:ascii="宋体" w:hAnsi="宋体" w:cs="方正仿宋_GBK"/>
          <w:color w:val="0D0D0D" w:themeColor="text1" w:themeTint="F2"/>
          <w:szCs w:val="21"/>
        </w:rPr>
      </w:pPr>
      <w:r w:rsidRPr="000E7840">
        <w:rPr>
          <w:rFonts w:ascii="宋体" w:hAnsi="宋体" w:cs="方正仿宋_GBK" w:hint="eastAsia"/>
          <w:color w:val="0D0D0D" w:themeColor="text1" w:themeTint="F2"/>
          <w:szCs w:val="21"/>
        </w:rPr>
        <w:t>开展统计调查中使用的数据采集终端专用设备不得用于与统计调查无关的事项，非专用的数据采集终端设备，应在调查结束后15日内卸载相关采集数据软件。因使用者个人原因造成失密、泄密等严重后果的，依照相关法律法规追究责任。</w:t>
      </w:r>
      <w:r w:rsidRPr="000E7840">
        <w:rPr>
          <w:rFonts w:ascii="宋体" w:hAnsi="宋体" w:cs="宋体" w:hint="eastAsia"/>
          <w:color w:val="0D0D0D" w:themeColor="text1" w:themeTint="F2"/>
          <w:szCs w:val="21"/>
        </w:rPr>
        <w:t> </w:t>
      </w:r>
    </w:p>
    <w:p w:rsidR="00836DBB" w:rsidRPr="000E7840" w:rsidRDefault="00836DBB" w:rsidP="0027091A">
      <w:pPr>
        <w:spacing w:line="600" w:lineRule="exact"/>
        <w:ind w:firstLineChars="200" w:firstLine="422"/>
        <w:rPr>
          <w:rFonts w:ascii="宋体" w:hAnsi="宋体" w:cs="方正仿宋_GBK"/>
          <w:color w:val="0D0D0D" w:themeColor="text1" w:themeTint="F2"/>
          <w:kern w:val="0"/>
          <w:szCs w:val="21"/>
        </w:rPr>
      </w:pPr>
      <w:r w:rsidRPr="000E7840">
        <w:rPr>
          <w:rFonts w:ascii="宋体" w:hAnsi="宋体" w:cs="方正仿宋_GBK" w:hint="eastAsia"/>
          <w:b/>
          <w:color w:val="0D0D0D" w:themeColor="text1" w:themeTint="F2"/>
          <w:szCs w:val="21"/>
        </w:rPr>
        <w:t>第二十条</w:t>
      </w:r>
      <w:r w:rsidRPr="000E7840">
        <w:rPr>
          <w:rFonts w:ascii="宋体" w:hAnsi="宋体" w:cs="方正仿宋_GBK" w:hint="eastAsia"/>
          <w:color w:val="0D0D0D" w:themeColor="text1" w:themeTint="F2"/>
          <w:kern w:val="0"/>
          <w:szCs w:val="21"/>
        </w:rPr>
        <w:t xml:space="preserve">  加强统计资料管理，按照归档要求</w:t>
      </w:r>
      <w:r w:rsidRPr="000E7840">
        <w:rPr>
          <w:rFonts w:ascii="宋体" w:hAnsi="宋体" w:cs="方正仿宋_GBK" w:hint="eastAsia"/>
          <w:color w:val="0D0D0D" w:themeColor="text1" w:themeTint="F2"/>
          <w:szCs w:val="21"/>
        </w:rPr>
        <w:t>进行分类整理，装订成册，妥善保管。统计资料管理人员变动时，应当办理资料交接手续，</w:t>
      </w:r>
      <w:r w:rsidRPr="000E7840">
        <w:rPr>
          <w:rFonts w:ascii="宋体" w:hAnsi="宋体" w:cs="方正仿宋_GBK" w:hint="eastAsia"/>
          <w:color w:val="0D0D0D" w:themeColor="text1" w:themeTint="F2"/>
          <w:kern w:val="0"/>
          <w:szCs w:val="21"/>
        </w:rPr>
        <w:t>及时备份。</w:t>
      </w:r>
    </w:p>
    <w:p w:rsidR="00836DBB" w:rsidRPr="000E7840" w:rsidRDefault="00836DBB" w:rsidP="0027091A">
      <w:pPr>
        <w:spacing w:line="600" w:lineRule="exact"/>
        <w:ind w:firstLineChars="200" w:firstLine="420"/>
        <w:rPr>
          <w:rFonts w:ascii="宋体" w:hAnsi="宋体" w:cs="方正仿宋_GBK"/>
          <w:color w:val="0D0D0D" w:themeColor="text1" w:themeTint="F2"/>
          <w:kern w:val="0"/>
          <w:szCs w:val="21"/>
        </w:rPr>
      </w:pPr>
      <w:r w:rsidRPr="000E7840">
        <w:rPr>
          <w:rFonts w:ascii="宋体" w:hAnsi="宋体" w:cs="方正仿宋_GBK" w:hint="eastAsia"/>
          <w:color w:val="0D0D0D" w:themeColor="text1" w:themeTint="F2"/>
          <w:kern w:val="0"/>
          <w:szCs w:val="21"/>
        </w:rPr>
        <w:t>统计调查中取得的统计调查对象的原始资料，应当至少保存2年。汇总性统计资料应当至少保存10年，重要的汇总性统计资料应当永久保存。</w:t>
      </w:r>
    </w:p>
    <w:p w:rsidR="00836DBB" w:rsidRPr="000E7840" w:rsidRDefault="00836DBB" w:rsidP="001A44FB">
      <w:pPr>
        <w:spacing w:beforeLines="50" w:before="156" w:afterLines="50" w:after="156" w:line="600" w:lineRule="exact"/>
        <w:jc w:val="center"/>
        <w:rPr>
          <w:rFonts w:ascii="方正黑体_GBK" w:eastAsia="方正黑体_GBK" w:hAnsi="宋体" w:cs="方正黑体_GBK"/>
          <w:color w:val="0D0D0D" w:themeColor="text1" w:themeTint="F2"/>
          <w:szCs w:val="21"/>
        </w:rPr>
      </w:pPr>
      <w:r w:rsidRPr="000E7840">
        <w:rPr>
          <w:rFonts w:ascii="方正黑体_GBK" w:eastAsia="方正黑体_GBK" w:hAnsi="宋体" w:cs="方正黑体_GBK" w:hint="eastAsia"/>
          <w:color w:val="0D0D0D" w:themeColor="text1" w:themeTint="F2"/>
          <w:szCs w:val="21"/>
        </w:rPr>
        <w:t>第五章  保障措施</w:t>
      </w:r>
    </w:p>
    <w:p w:rsidR="00836DBB" w:rsidRPr="000E7840" w:rsidRDefault="00836DBB" w:rsidP="0027091A">
      <w:pPr>
        <w:spacing w:line="600" w:lineRule="exact"/>
        <w:ind w:firstLineChars="200" w:firstLine="422"/>
        <w:rPr>
          <w:rFonts w:ascii="宋体" w:hAnsi="宋体" w:cs="方正仿宋_GBK"/>
          <w:color w:val="0D0D0D" w:themeColor="text1" w:themeTint="F2"/>
          <w:kern w:val="0"/>
          <w:szCs w:val="21"/>
        </w:rPr>
      </w:pPr>
      <w:r w:rsidRPr="000E7840">
        <w:rPr>
          <w:rFonts w:ascii="宋体" w:hAnsi="宋体" w:cs="方正仿宋_GBK" w:hint="eastAsia"/>
          <w:b/>
          <w:color w:val="0D0D0D" w:themeColor="text1" w:themeTint="F2"/>
          <w:szCs w:val="21"/>
        </w:rPr>
        <w:t>第二十一条</w:t>
      </w:r>
      <w:r w:rsidRPr="000E7840">
        <w:rPr>
          <w:rFonts w:ascii="宋体" w:hAnsi="宋体" w:cs="方正仿宋_GBK" w:hint="eastAsia"/>
          <w:color w:val="0D0D0D" w:themeColor="text1" w:themeTint="F2"/>
          <w:kern w:val="0"/>
          <w:szCs w:val="21"/>
        </w:rPr>
        <w:t xml:space="preserve"> 乡镇（街道）人民政府应将开展统计工作所需的经费列入财政预算。重大国情国力、市情市力调查</w:t>
      </w:r>
      <w:r w:rsidRPr="000E7840">
        <w:rPr>
          <w:rFonts w:ascii="宋体" w:hAnsi="宋体" w:cs="方正仿宋_GBK" w:hint="eastAsia"/>
          <w:color w:val="0D0D0D" w:themeColor="text1" w:themeTint="F2"/>
          <w:kern w:val="0"/>
          <w:szCs w:val="21"/>
        </w:rPr>
        <w:lastRenderedPageBreak/>
        <w:t>和专项调查所需经费列入相应年度财政预算，确保落实到位。</w:t>
      </w:r>
    </w:p>
    <w:p w:rsidR="00836DBB" w:rsidRPr="000E7840" w:rsidRDefault="00836DBB" w:rsidP="0027091A">
      <w:pPr>
        <w:spacing w:line="600" w:lineRule="exact"/>
        <w:ind w:firstLineChars="200" w:firstLine="422"/>
        <w:rPr>
          <w:rFonts w:ascii="宋体" w:hAnsi="宋体" w:cs="方正仿宋_GBK"/>
          <w:color w:val="0D0D0D" w:themeColor="text1" w:themeTint="F2"/>
          <w:kern w:val="0"/>
          <w:szCs w:val="21"/>
        </w:rPr>
      </w:pPr>
      <w:r w:rsidRPr="000E7840">
        <w:rPr>
          <w:rFonts w:ascii="宋体" w:hAnsi="宋体" w:cs="方正仿宋_GBK" w:hint="eastAsia"/>
          <w:b/>
          <w:color w:val="0D0D0D" w:themeColor="text1" w:themeTint="F2"/>
          <w:szCs w:val="21"/>
        </w:rPr>
        <w:t>第二十二条</w:t>
      </w:r>
      <w:r w:rsidRPr="000E7840">
        <w:rPr>
          <w:rFonts w:ascii="宋体" w:hAnsi="宋体" w:cs="方正仿宋_GBK" w:hint="eastAsia"/>
          <w:color w:val="0D0D0D" w:themeColor="text1" w:themeTint="F2"/>
          <w:kern w:val="0"/>
          <w:szCs w:val="21"/>
        </w:rPr>
        <w:t xml:space="preserve"> 乡镇（街道）人民政府应保障统计工作开展所需的办公条件，包括办公场所、专用计算机、打印机、复印机、照相机、扫描仪、资料柜等基本办公设备。</w:t>
      </w:r>
    </w:p>
    <w:p w:rsidR="00836DBB" w:rsidRPr="000E7840" w:rsidRDefault="00836DBB" w:rsidP="0027091A">
      <w:pPr>
        <w:spacing w:line="600" w:lineRule="exact"/>
        <w:ind w:firstLineChars="200" w:firstLine="422"/>
        <w:rPr>
          <w:rFonts w:ascii="宋体" w:hAnsi="宋体" w:cs="方正仿宋_GBK"/>
          <w:color w:val="0D0D0D" w:themeColor="text1" w:themeTint="F2"/>
          <w:kern w:val="0"/>
          <w:szCs w:val="21"/>
        </w:rPr>
      </w:pPr>
      <w:r w:rsidRPr="000E7840">
        <w:rPr>
          <w:rFonts w:ascii="宋体" w:hAnsi="宋体" w:cs="方正仿宋_GBK" w:hint="eastAsia"/>
          <w:b/>
          <w:color w:val="0D0D0D" w:themeColor="text1" w:themeTint="F2"/>
          <w:szCs w:val="21"/>
        </w:rPr>
        <w:t>第二十三条</w:t>
      </w:r>
      <w:r w:rsidRPr="000E7840">
        <w:rPr>
          <w:rFonts w:ascii="宋体" w:hAnsi="宋体" w:cs="方正仿宋_GBK" w:hint="eastAsia"/>
          <w:color w:val="0D0D0D" w:themeColor="text1" w:themeTint="F2"/>
          <w:kern w:val="0"/>
          <w:szCs w:val="21"/>
        </w:rPr>
        <w:t xml:space="preserve"> 乡镇（街道）人民政府应强化信息网络建设，保障与市、区（县）统计网络的互联互通，并将统计信息化建设列入发展规划，保证统计信息采集、处理、传输和管理现代化的需要。</w:t>
      </w:r>
    </w:p>
    <w:p w:rsidR="00836DBB" w:rsidRPr="000E7840" w:rsidRDefault="00836DBB" w:rsidP="0027091A">
      <w:pPr>
        <w:spacing w:line="600" w:lineRule="exact"/>
        <w:ind w:firstLineChars="200" w:firstLine="422"/>
        <w:rPr>
          <w:rFonts w:ascii="宋体" w:hAnsi="宋体" w:cs="方正仿宋_GBK"/>
          <w:color w:val="0D0D0D" w:themeColor="text1" w:themeTint="F2"/>
          <w:kern w:val="0"/>
          <w:szCs w:val="21"/>
        </w:rPr>
      </w:pPr>
      <w:r w:rsidRPr="000E7840">
        <w:rPr>
          <w:rFonts w:ascii="宋体" w:hAnsi="宋体" w:cs="方正仿宋_GBK" w:hint="eastAsia"/>
          <w:b/>
          <w:color w:val="0D0D0D" w:themeColor="text1" w:themeTint="F2"/>
          <w:szCs w:val="21"/>
        </w:rPr>
        <w:t>第二十四条</w:t>
      </w:r>
      <w:r w:rsidRPr="000E7840">
        <w:rPr>
          <w:rFonts w:ascii="宋体" w:hAnsi="宋体" w:cs="方正仿宋_GBK" w:hint="eastAsia"/>
          <w:color w:val="0D0D0D" w:themeColor="text1" w:themeTint="F2"/>
          <w:szCs w:val="21"/>
        </w:rPr>
        <w:t xml:space="preserve"> </w:t>
      </w:r>
      <w:r w:rsidRPr="000E7840">
        <w:rPr>
          <w:rFonts w:ascii="宋体" w:hAnsi="宋体" w:cs="方正仿宋_GBK" w:hint="eastAsia"/>
          <w:color w:val="0D0D0D" w:themeColor="text1" w:themeTint="F2"/>
          <w:spacing w:val="6"/>
          <w:kern w:val="0"/>
          <w:szCs w:val="21"/>
        </w:rPr>
        <w:t xml:space="preserve"> </w:t>
      </w:r>
      <w:r w:rsidRPr="000E7840">
        <w:rPr>
          <w:rFonts w:ascii="宋体" w:hAnsi="宋体" w:cs="方正仿宋_GBK" w:hint="eastAsia"/>
          <w:color w:val="0D0D0D" w:themeColor="text1" w:themeTint="F2"/>
          <w:kern w:val="0"/>
          <w:szCs w:val="21"/>
        </w:rPr>
        <w:t>乡镇（街道）人民政府应</w:t>
      </w:r>
      <w:r w:rsidRPr="000E7840">
        <w:rPr>
          <w:rFonts w:ascii="宋体" w:hAnsi="宋体" w:cs="方正仿宋_GBK" w:hint="eastAsia"/>
          <w:color w:val="0D0D0D" w:themeColor="text1" w:themeTint="F2"/>
          <w:szCs w:val="21"/>
        </w:rPr>
        <w:t>建立健全统计工作管理制度，包括数据采集审核报送制度、统计资料管理制度、数据质量责任制度、统计业务岗位责任制度、统计工作保密制度、统计工作台</w:t>
      </w:r>
      <w:proofErr w:type="gramStart"/>
      <w:r w:rsidRPr="000E7840">
        <w:rPr>
          <w:rFonts w:ascii="宋体" w:hAnsi="宋体" w:cs="方正仿宋_GBK" w:hint="eastAsia"/>
          <w:color w:val="0D0D0D" w:themeColor="text1" w:themeTint="F2"/>
          <w:szCs w:val="21"/>
        </w:rPr>
        <w:t>账</w:t>
      </w:r>
      <w:proofErr w:type="gramEnd"/>
      <w:r w:rsidRPr="000E7840">
        <w:rPr>
          <w:rFonts w:ascii="宋体" w:hAnsi="宋体" w:cs="方正仿宋_GBK" w:hint="eastAsia"/>
          <w:color w:val="0D0D0D" w:themeColor="text1" w:themeTint="F2"/>
          <w:szCs w:val="21"/>
        </w:rPr>
        <w:t>制度</w:t>
      </w:r>
      <w:r w:rsidRPr="000E7840">
        <w:rPr>
          <w:rFonts w:ascii="宋体" w:hAnsi="宋体" w:cs="方正仿宋_GBK" w:hint="eastAsia"/>
          <w:color w:val="0D0D0D" w:themeColor="text1" w:themeTint="F2"/>
          <w:kern w:val="0"/>
          <w:szCs w:val="21"/>
        </w:rPr>
        <w:t>。</w:t>
      </w:r>
    </w:p>
    <w:p w:rsidR="00836DBB" w:rsidRPr="000E7840" w:rsidRDefault="00836DBB" w:rsidP="001A44FB">
      <w:pPr>
        <w:spacing w:beforeLines="50" w:before="156" w:afterLines="50" w:after="156" w:line="600" w:lineRule="exact"/>
        <w:jc w:val="center"/>
        <w:rPr>
          <w:rFonts w:ascii="方正黑体_GBK" w:eastAsia="方正黑体_GBK" w:hAnsi="宋体" w:cs="方正黑体_GBK"/>
          <w:color w:val="0D0D0D" w:themeColor="text1" w:themeTint="F2"/>
          <w:szCs w:val="21"/>
        </w:rPr>
      </w:pPr>
      <w:r w:rsidRPr="000E7840">
        <w:rPr>
          <w:rFonts w:ascii="方正黑体_GBK" w:eastAsia="方正黑体_GBK" w:hAnsi="宋体" w:cs="方正黑体_GBK" w:hint="eastAsia"/>
          <w:color w:val="0D0D0D" w:themeColor="text1" w:themeTint="F2"/>
          <w:szCs w:val="21"/>
        </w:rPr>
        <w:t>第六章  附则</w:t>
      </w:r>
    </w:p>
    <w:p w:rsidR="00836DBB" w:rsidRDefault="00836DBB" w:rsidP="0027091A">
      <w:pPr>
        <w:spacing w:line="600" w:lineRule="exact"/>
        <w:ind w:firstLineChars="200" w:firstLine="422"/>
        <w:rPr>
          <w:rFonts w:ascii="宋体" w:hAnsi="宋体" w:cs="方正仿宋_GBK"/>
          <w:color w:val="0D0D0D" w:themeColor="text1" w:themeTint="F2"/>
          <w:spacing w:val="6"/>
          <w:szCs w:val="21"/>
        </w:rPr>
      </w:pPr>
      <w:r w:rsidRPr="000E7840">
        <w:rPr>
          <w:rFonts w:ascii="宋体" w:hAnsi="宋体" w:cs="方正仿宋_GBK" w:hint="eastAsia"/>
          <w:b/>
          <w:color w:val="0D0D0D" w:themeColor="text1" w:themeTint="F2"/>
          <w:szCs w:val="21"/>
        </w:rPr>
        <w:t>第二十五条</w:t>
      </w:r>
      <w:r w:rsidRPr="000E7840">
        <w:rPr>
          <w:rFonts w:ascii="宋体" w:hAnsi="宋体" w:cs="方正仿宋_GBK" w:hint="eastAsia"/>
          <w:color w:val="0D0D0D" w:themeColor="text1" w:themeTint="F2"/>
          <w:spacing w:val="6"/>
          <w:szCs w:val="21"/>
        </w:rPr>
        <w:t xml:space="preserve">  本办法自印发之日起施行。原《重庆</w:t>
      </w:r>
      <w:r w:rsidRPr="000E7840">
        <w:rPr>
          <w:rFonts w:ascii="宋体" w:hAnsi="宋体" w:cs="方正仿宋_GBK" w:hint="eastAsia"/>
          <w:color w:val="0D0D0D" w:themeColor="text1" w:themeTint="F2"/>
          <w:spacing w:val="6"/>
          <w:szCs w:val="21"/>
        </w:rPr>
        <w:lastRenderedPageBreak/>
        <w:t>市乡镇（街道）统计工作管理办法（试行）》（渝统发〔2011〕17号）和《重庆市乡镇（街道）统计业务工作规范（试行）》（渝统发〔2011〕30号）同时废止。</w:t>
      </w:r>
    </w:p>
    <w:p w:rsidR="000E7840" w:rsidRDefault="000E7840"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27091A" w:rsidRDefault="0027091A" w:rsidP="0027091A">
      <w:pPr>
        <w:spacing w:line="400" w:lineRule="exact"/>
        <w:jc w:val="left"/>
        <w:rPr>
          <w:rFonts w:ascii="黑体" w:eastAsia="黑体"/>
          <w:b/>
          <w:sz w:val="28"/>
          <w:szCs w:val="28"/>
          <w:highlight w:val="lightGray"/>
          <w:shd w:val="pct15" w:color="auto" w:fill="FFFFFF"/>
        </w:rPr>
      </w:pPr>
    </w:p>
    <w:p w:rsidR="00DC71E8" w:rsidRDefault="00DC71E8" w:rsidP="008269C9">
      <w:pPr>
        <w:spacing w:line="400" w:lineRule="exact"/>
        <w:jc w:val="center"/>
        <w:rPr>
          <w:rFonts w:ascii="黑体" w:eastAsia="黑体"/>
          <w:b/>
          <w:sz w:val="28"/>
          <w:szCs w:val="28"/>
          <w:highlight w:val="lightGray"/>
          <w:shd w:val="pct15" w:color="auto" w:fill="FFFFFF"/>
        </w:rPr>
      </w:pPr>
      <w:r w:rsidRPr="004D771F">
        <w:rPr>
          <w:rFonts w:ascii="黑体" w:eastAsia="黑体" w:hint="eastAsia"/>
          <w:b/>
          <w:sz w:val="28"/>
          <w:szCs w:val="28"/>
          <w:highlight w:val="lightGray"/>
          <w:shd w:val="pct15" w:color="auto" w:fill="FFFFFF"/>
        </w:rPr>
        <w:lastRenderedPageBreak/>
        <w:t>目    录</w:t>
      </w:r>
    </w:p>
    <w:p w:rsidR="00DC71E8" w:rsidRPr="004D771F" w:rsidRDefault="00DC71E8" w:rsidP="00DC71E8">
      <w:pPr>
        <w:spacing w:line="400" w:lineRule="exact"/>
        <w:jc w:val="center"/>
        <w:rPr>
          <w:rFonts w:ascii="黑体" w:eastAsia="黑体"/>
          <w:b/>
          <w:sz w:val="28"/>
          <w:szCs w:val="28"/>
          <w:highlight w:val="lightGray"/>
          <w:shd w:val="pct15" w:color="auto" w:fill="FFFFFF"/>
        </w:rPr>
      </w:pPr>
    </w:p>
    <w:p w:rsidR="00DC71E8" w:rsidRPr="00BD6737" w:rsidRDefault="00836DBB" w:rsidP="00DC71E8">
      <w:pPr>
        <w:spacing w:line="560" w:lineRule="exact"/>
        <w:rPr>
          <w:rFonts w:ascii="宋体" w:hAnsi="宋体"/>
          <w:sz w:val="20"/>
          <w:szCs w:val="20"/>
        </w:rPr>
      </w:pPr>
      <w:r>
        <w:rPr>
          <w:rFonts w:ascii="宋体" w:hAnsi="宋体" w:hint="eastAsia"/>
          <w:sz w:val="20"/>
          <w:szCs w:val="20"/>
        </w:rPr>
        <w:t>1-11</w:t>
      </w:r>
      <w:r w:rsidR="00841BA5">
        <w:rPr>
          <w:rFonts w:ascii="宋体" w:hAnsi="宋体" w:hint="eastAsia"/>
          <w:sz w:val="20"/>
          <w:szCs w:val="20"/>
        </w:rPr>
        <w:t>月</w:t>
      </w:r>
      <w:proofErr w:type="gramStart"/>
      <w:r w:rsidR="00841BA5">
        <w:rPr>
          <w:rFonts w:ascii="宋体" w:hAnsi="宋体" w:hint="eastAsia"/>
          <w:sz w:val="20"/>
          <w:szCs w:val="20"/>
        </w:rPr>
        <w:t>渝东南</w:t>
      </w:r>
      <w:r w:rsidR="00B75195">
        <w:rPr>
          <w:rFonts w:ascii="宋体" w:hAnsi="宋体" w:hint="eastAsia"/>
          <w:sz w:val="20"/>
          <w:szCs w:val="20"/>
        </w:rPr>
        <w:t>各</w:t>
      </w:r>
      <w:proofErr w:type="gramEnd"/>
      <w:r w:rsidR="00B75195">
        <w:rPr>
          <w:rFonts w:ascii="宋体" w:hAnsi="宋体" w:hint="eastAsia"/>
          <w:sz w:val="20"/>
          <w:szCs w:val="20"/>
        </w:rPr>
        <w:t>区县主要经济指标增速对比表</w:t>
      </w:r>
      <w:r w:rsidR="00E76B3C">
        <w:rPr>
          <w:rFonts w:ascii="宋体" w:hAnsi="宋体"/>
          <w:sz w:val="20"/>
          <w:szCs w:val="20"/>
        </w:rPr>
        <w:t>……</w:t>
      </w:r>
      <w:proofErr w:type="gramStart"/>
      <w:r w:rsidR="00DC71E8" w:rsidRPr="00BD6737">
        <w:rPr>
          <w:rFonts w:ascii="宋体" w:hAnsi="宋体"/>
          <w:sz w:val="20"/>
          <w:szCs w:val="20"/>
        </w:rPr>
        <w:t>……</w:t>
      </w:r>
      <w:proofErr w:type="gramEnd"/>
      <w:r w:rsidR="00DC71E8">
        <w:rPr>
          <w:rFonts w:ascii="宋体" w:hAnsi="宋体" w:hint="eastAsia"/>
          <w:sz w:val="20"/>
          <w:szCs w:val="20"/>
        </w:rPr>
        <w:t xml:space="preserve"> (</w:t>
      </w:r>
      <w:r w:rsidR="00E932AA">
        <w:rPr>
          <w:rFonts w:ascii="宋体" w:hAnsi="宋体" w:hint="eastAsia"/>
          <w:sz w:val="20"/>
          <w:szCs w:val="20"/>
        </w:rPr>
        <w:t>1</w:t>
      </w:r>
      <w:r w:rsidR="00DC71E8" w:rsidRPr="00BD6737">
        <w:rPr>
          <w:rFonts w:ascii="宋体" w:hAnsi="宋体" w:hint="eastAsia"/>
          <w:sz w:val="20"/>
          <w:szCs w:val="20"/>
        </w:rPr>
        <w:t>)</w:t>
      </w:r>
    </w:p>
    <w:p w:rsidR="00841BA5" w:rsidRDefault="003A27F8" w:rsidP="00DC71E8">
      <w:pPr>
        <w:spacing w:line="560" w:lineRule="exact"/>
        <w:rPr>
          <w:rFonts w:ascii="宋体" w:hAnsi="宋体"/>
          <w:sz w:val="20"/>
          <w:szCs w:val="20"/>
        </w:rPr>
      </w:pPr>
      <w:r w:rsidRPr="00BD6737">
        <w:rPr>
          <w:rFonts w:ascii="宋体" w:hAnsi="宋体" w:hint="eastAsia"/>
          <w:spacing w:val="4"/>
          <w:sz w:val="20"/>
          <w:szCs w:val="20"/>
        </w:rPr>
        <w:t>横向对比资料</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(2</w:t>
      </w:r>
      <w:r w:rsidRPr="00BD6737">
        <w:rPr>
          <w:rFonts w:ascii="宋体" w:hAnsi="宋体" w:hint="eastAsia"/>
          <w:sz w:val="20"/>
          <w:szCs w:val="20"/>
        </w:rPr>
        <w:t>)</w:t>
      </w:r>
      <w:r w:rsidRPr="003A27F8">
        <w:rPr>
          <w:rFonts w:ascii="宋体" w:hAnsi="宋体" w:hint="eastAsia"/>
          <w:sz w:val="20"/>
          <w:szCs w:val="20"/>
        </w:rPr>
        <w:t xml:space="preserve"> </w:t>
      </w:r>
      <w:proofErr w:type="gramStart"/>
      <w:r w:rsidR="00871D81">
        <w:rPr>
          <w:rFonts w:ascii="宋体" w:hAnsi="宋体" w:hint="eastAsia"/>
          <w:sz w:val="20"/>
          <w:szCs w:val="20"/>
        </w:rPr>
        <w:t>康养经济指标</w:t>
      </w:r>
      <w:proofErr w:type="gramEnd"/>
      <w:r w:rsidRPr="00BD6737">
        <w:rPr>
          <w:rFonts w:ascii="宋体" w:hAnsi="宋体"/>
          <w:sz w:val="20"/>
          <w:szCs w:val="20"/>
        </w:rPr>
        <w:t>……</w:t>
      </w:r>
      <w:proofErr w:type="gramStart"/>
      <w:r w:rsidRPr="00BD6737">
        <w:rPr>
          <w:rFonts w:ascii="宋体" w:hAnsi="宋体"/>
          <w:sz w:val="20"/>
          <w:szCs w:val="20"/>
        </w:rPr>
        <w:t>…………………………………………</w:t>
      </w:r>
      <w:proofErr w:type="gramEnd"/>
      <w:r w:rsidR="00871D81">
        <w:rPr>
          <w:rFonts w:ascii="宋体" w:hAnsi="宋体" w:hint="eastAsia"/>
          <w:sz w:val="20"/>
          <w:szCs w:val="20"/>
        </w:rPr>
        <w:t xml:space="preserve"> </w:t>
      </w:r>
      <w:r>
        <w:rPr>
          <w:rFonts w:ascii="宋体" w:hAnsi="宋体" w:hint="eastAsia"/>
          <w:sz w:val="20"/>
          <w:szCs w:val="20"/>
        </w:rPr>
        <w:t>(2</w:t>
      </w:r>
      <w:r w:rsidRPr="00BD6737">
        <w:rPr>
          <w:rFonts w:ascii="宋体" w:hAnsi="宋体" w:hint="eastAsia"/>
          <w:sz w:val="20"/>
          <w:szCs w:val="20"/>
        </w:rPr>
        <w:t>)</w:t>
      </w:r>
      <w:r w:rsidR="00B75195" w:rsidRPr="00E76B3C">
        <w:rPr>
          <w:rFonts w:ascii="宋体" w:hAnsi="宋体" w:hint="eastAsia"/>
          <w:spacing w:val="12"/>
          <w:sz w:val="20"/>
          <w:szCs w:val="20"/>
        </w:rPr>
        <w:t>工业经济</w:t>
      </w:r>
      <w:r w:rsidR="00841BA5">
        <w:rPr>
          <w:rFonts w:ascii="宋体" w:hAnsi="宋体"/>
          <w:spacing w:val="2"/>
          <w:sz w:val="20"/>
          <w:szCs w:val="20"/>
        </w:rPr>
        <w:t>……</w:t>
      </w:r>
      <w:proofErr w:type="gramStart"/>
      <w:r w:rsidR="00841BA5">
        <w:rPr>
          <w:rFonts w:ascii="宋体" w:hAnsi="宋体"/>
          <w:spacing w:val="2"/>
          <w:sz w:val="20"/>
          <w:szCs w:val="20"/>
        </w:rPr>
        <w:t>……</w:t>
      </w:r>
      <w:r w:rsidR="00B75195">
        <w:rPr>
          <w:rFonts w:ascii="宋体" w:hAnsi="宋体"/>
          <w:spacing w:val="2"/>
          <w:sz w:val="20"/>
          <w:szCs w:val="20"/>
        </w:rPr>
        <w:t>………………………………………</w:t>
      </w:r>
      <w:r w:rsidR="00841BA5" w:rsidRPr="00BD6737">
        <w:rPr>
          <w:rFonts w:ascii="宋体" w:hAnsi="宋体"/>
          <w:spacing w:val="2"/>
          <w:sz w:val="20"/>
          <w:szCs w:val="20"/>
        </w:rPr>
        <w:t>…</w:t>
      </w:r>
      <w:proofErr w:type="gramEnd"/>
      <w:r w:rsidR="00841BA5" w:rsidRPr="00BD6737">
        <w:rPr>
          <w:rFonts w:ascii="宋体" w:hAnsi="宋体" w:hint="eastAsia"/>
          <w:spacing w:val="2"/>
          <w:sz w:val="20"/>
          <w:szCs w:val="20"/>
        </w:rPr>
        <w:t xml:space="preserve"> </w:t>
      </w:r>
      <w:r w:rsidR="00B75195">
        <w:rPr>
          <w:rFonts w:ascii="宋体" w:hAnsi="宋体" w:hint="eastAsia"/>
          <w:sz w:val="20"/>
          <w:szCs w:val="20"/>
        </w:rPr>
        <w:t>(</w:t>
      </w:r>
      <w:r>
        <w:rPr>
          <w:rFonts w:ascii="宋体" w:hAnsi="宋体" w:hint="eastAsia"/>
          <w:sz w:val="20"/>
          <w:szCs w:val="20"/>
        </w:rPr>
        <w:t>3</w:t>
      </w:r>
      <w:r w:rsidR="00841BA5"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0"/>
          <w:sz w:val="20"/>
          <w:szCs w:val="20"/>
        </w:rPr>
        <w:t>主要工业产品产量</w:t>
      </w:r>
      <w:r w:rsidR="00B75195">
        <w:rPr>
          <w:rFonts w:ascii="宋体" w:hAnsi="宋体"/>
          <w:sz w:val="20"/>
          <w:szCs w:val="20"/>
        </w:rPr>
        <w:t>……</w:t>
      </w:r>
      <w:proofErr w:type="gramStart"/>
      <w:r w:rsidR="00B75195">
        <w:rPr>
          <w:rFonts w:ascii="宋体" w:hAnsi="宋体"/>
          <w:sz w:val="20"/>
          <w:szCs w:val="20"/>
        </w:rPr>
        <w:t>……………………</w:t>
      </w:r>
      <w:r w:rsidRPr="00BD6737">
        <w:rPr>
          <w:rFonts w:ascii="宋体" w:hAnsi="宋体"/>
          <w:sz w:val="20"/>
          <w:szCs w:val="20"/>
        </w:rPr>
        <w:t>…………</w:t>
      </w:r>
      <w:r w:rsidR="00B75195" w:rsidRPr="00BD6737">
        <w:rPr>
          <w:rFonts w:ascii="宋体" w:hAnsi="宋体"/>
          <w:sz w:val="20"/>
          <w:szCs w:val="20"/>
        </w:rPr>
        <w:t>…</w:t>
      </w:r>
      <w:r w:rsidRPr="00BD6737">
        <w:rPr>
          <w:rFonts w:ascii="宋体" w:hAnsi="宋体"/>
          <w:sz w:val="20"/>
          <w:szCs w:val="20"/>
        </w:rPr>
        <w:t>…</w:t>
      </w:r>
      <w:proofErr w:type="gramEnd"/>
      <w:r>
        <w:rPr>
          <w:rFonts w:ascii="宋体" w:hAnsi="宋体" w:hint="eastAsia"/>
          <w:sz w:val="20"/>
          <w:szCs w:val="20"/>
        </w:rPr>
        <w:t xml:space="preserve"> (</w:t>
      </w:r>
      <w:r w:rsidR="003A27F8">
        <w:rPr>
          <w:rFonts w:ascii="宋体" w:hAnsi="宋体" w:hint="eastAsia"/>
          <w:sz w:val="20"/>
          <w:szCs w:val="20"/>
        </w:rPr>
        <w:t>4</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0"/>
          <w:sz w:val="20"/>
          <w:szCs w:val="20"/>
        </w:rPr>
        <w:t>固定资产投资</w:t>
      </w:r>
      <w:r w:rsidRPr="00BD6737">
        <w:rPr>
          <w:rFonts w:ascii="宋体" w:hAnsi="宋体"/>
          <w:sz w:val="20"/>
          <w:szCs w:val="20"/>
        </w:rPr>
        <w:t>……</w:t>
      </w:r>
      <w:proofErr w:type="gramStart"/>
      <w:r w:rsidRPr="00BD6737">
        <w:rPr>
          <w:rFonts w:ascii="宋体" w:hAnsi="宋体"/>
          <w:sz w:val="20"/>
          <w:szCs w:val="20"/>
        </w:rPr>
        <w:t>…………………………………………</w:t>
      </w:r>
      <w:proofErr w:type="gramEnd"/>
      <w:r>
        <w:rPr>
          <w:rFonts w:ascii="宋体" w:hAnsi="宋体" w:hint="eastAsia"/>
          <w:sz w:val="20"/>
          <w:szCs w:val="20"/>
        </w:rPr>
        <w:t xml:space="preserve"> (</w:t>
      </w:r>
      <w:r w:rsidR="003A27F8">
        <w:rPr>
          <w:rFonts w:ascii="宋体" w:hAnsi="宋体" w:hint="eastAsia"/>
          <w:sz w:val="20"/>
          <w:szCs w:val="20"/>
        </w:rPr>
        <w:t>5</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2"/>
          <w:sz w:val="20"/>
          <w:szCs w:val="20"/>
        </w:rPr>
        <w:t>财政税收</w:t>
      </w:r>
      <w:r w:rsidRPr="00BD6737">
        <w:rPr>
          <w:rFonts w:ascii="宋体" w:hAnsi="宋体"/>
          <w:spacing w:val="2"/>
          <w:sz w:val="20"/>
          <w:szCs w:val="20"/>
        </w:rPr>
        <w:t>…</w:t>
      </w:r>
      <w:r w:rsidRPr="00BD6737">
        <w:rPr>
          <w:rFonts w:ascii="宋体" w:hAnsi="宋体"/>
          <w:spacing w:val="-2"/>
          <w:sz w:val="20"/>
          <w:szCs w:val="20"/>
        </w:rPr>
        <w:t>…</w:t>
      </w:r>
      <w:proofErr w:type="gramStart"/>
      <w:r w:rsidRPr="00BD6737">
        <w:rPr>
          <w:rFonts w:ascii="宋体" w:hAnsi="宋体"/>
          <w:spacing w:val="-2"/>
          <w:sz w:val="20"/>
          <w:szCs w:val="20"/>
        </w:rPr>
        <w:t>………………</w:t>
      </w:r>
      <w:r w:rsidRPr="00BD6737">
        <w:rPr>
          <w:rFonts w:ascii="宋体" w:hAnsi="宋体"/>
          <w:sz w:val="20"/>
          <w:szCs w:val="20"/>
        </w:rPr>
        <w:t>…………</w:t>
      </w:r>
      <w:r w:rsidRPr="00BD6737">
        <w:rPr>
          <w:rFonts w:ascii="宋体" w:hAnsi="宋体"/>
          <w:spacing w:val="2"/>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A27F8">
        <w:rPr>
          <w:rFonts w:ascii="宋体" w:hAnsi="宋体" w:hint="eastAsia"/>
          <w:sz w:val="20"/>
          <w:szCs w:val="20"/>
        </w:rPr>
        <w:t>6</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0"/>
          <w:sz w:val="20"/>
          <w:szCs w:val="20"/>
        </w:rPr>
        <w:t>金融存</w:t>
      </w:r>
      <w:proofErr w:type="gramStart"/>
      <w:r w:rsidRPr="00E76B3C">
        <w:rPr>
          <w:rFonts w:ascii="宋体" w:hAnsi="宋体" w:hint="eastAsia"/>
          <w:spacing w:val="10"/>
          <w:sz w:val="20"/>
          <w:szCs w:val="20"/>
        </w:rPr>
        <w:t>贷情况</w:t>
      </w:r>
      <w:proofErr w:type="gramEnd"/>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3A27F8">
        <w:rPr>
          <w:rFonts w:ascii="宋体" w:hAnsi="宋体" w:hint="eastAsia"/>
          <w:sz w:val="20"/>
          <w:szCs w:val="20"/>
        </w:rPr>
        <w:t>7</w:t>
      </w:r>
      <w:r w:rsidRPr="00BD6737">
        <w:rPr>
          <w:rFonts w:ascii="宋体" w:hAnsi="宋体" w:hint="eastAsia"/>
          <w:sz w:val="20"/>
          <w:szCs w:val="20"/>
        </w:rPr>
        <w:t>)</w:t>
      </w:r>
    </w:p>
    <w:p w:rsidR="00DC71E8" w:rsidRPr="00BD6737" w:rsidRDefault="00DC71E8" w:rsidP="00DC71E8">
      <w:pPr>
        <w:spacing w:line="560" w:lineRule="exact"/>
        <w:rPr>
          <w:rFonts w:ascii="宋体" w:hAnsi="宋体"/>
          <w:sz w:val="20"/>
          <w:szCs w:val="20"/>
        </w:rPr>
      </w:pPr>
      <w:r w:rsidRPr="00E76B3C">
        <w:rPr>
          <w:rFonts w:ascii="宋体" w:hAnsi="宋体" w:hint="eastAsia"/>
          <w:spacing w:val="12"/>
          <w:sz w:val="20"/>
          <w:szCs w:val="20"/>
        </w:rPr>
        <w:t>商业贸易</w:t>
      </w:r>
      <w:r w:rsidRPr="00BD6737">
        <w:rPr>
          <w:rFonts w:ascii="宋体" w:hAnsi="宋体"/>
          <w:sz w:val="20"/>
          <w:szCs w:val="20"/>
        </w:rPr>
        <w:t>……</w:t>
      </w:r>
      <w:proofErr w:type="gramStart"/>
      <w:r w:rsidRPr="00BD6737">
        <w:rPr>
          <w:rFonts w:ascii="宋体" w:hAnsi="宋体"/>
          <w:sz w:val="20"/>
          <w:szCs w:val="20"/>
        </w:rPr>
        <w:t>………………</w:t>
      </w:r>
      <w:r w:rsidRPr="00BD6737">
        <w:rPr>
          <w:rFonts w:ascii="宋体" w:hAnsi="宋体"/>
          <w:spacing w:val="4"/>
          <w:sz w:val="20"/>
          <w:szCs w:val="20"/>
        </w:rPr>
        <w:t>……………</w:t>
      </w:r>
      <w:r w:rsidRPr="00BD6737">
        <w:rPr>
          <w:rFonts w:ascii="宋体" w:hAnsi="宋体"/>
          <w:sz w:val="20"/>
          <w:szCs w:val="20"/>
        </w:rPr>
        <w:t>…………………</w:t>
      </w:r>
      <w:proofErr w:type="gramEnd"/>
      <w:r w:rsidRPr="00BD6737">
        <w:rPr>
          <w:rFonts w:ascii="宋体" w:hAnsi="宋体" w:hint="eastAsia"/>
          <w:spacing w:val="2"/>
          <w:sz w:val="20"/>
          <w:szCs w:val="20"/>
        </w:rPr>
        <w:t xml:space="preserve"> </w:t>
      </w:r>
      <w:r>
        <w:rPr>
          <w:rFonts w:ascii="宋体" w:hAnsi="宋体" w:hint="eastAsia"/>
          <w:sz w:val="20"/>
          <w:szCs w:val="20"/>
        </w:rPr>
        <w:t>(</w:t>
      </w:r>
      <w:r w:rsidR="00871D81">
        <w:rPr>
          <w:rFonts w:ascii="宋体" w:hAnsi="宋体" w:hint="eastAsia"/>
          <w:sz w:val="20"/>
          <w:szCs w:val="20"/>
        </w:rPr>
        <w:t>8</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836DBB">
        <w:rPr>
          <w:rFonts w:ascii="宋体" w:hAnsi="宋体" w:hint="eastAsia"/>
          <w:sz w:val="20"/>
          <w:szCs w:val="20"/>
        </w:rPr>
        <w:t>1-11</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规模以上工业增加值</w:t>
      </w:r>
      <w:r>
        <w:rPr>
          <w:rFonts w:ascii="宋体" w:hAnsi="宋体" w:hint="eastAsia"/>
          <w:spacing w:val="-2"/>
          <w:sz w:val="20"/>
          <w:szCs w:val="20"/>
        </w:rPr>
        <w:t>增速</w:t>
      </w:r>
      <w:r w:rsidR="00E76B3C">
        <w:rPr>
          <w:rFonts w:ascii="宋体" w:hAnsi="宋体"/>
          <w:spacing w:val="2"/>
          <w:sz w:val="20"/>
          <w:szCs w:val="20"/>
        </w:rPr>
        <w:t>…</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(9</w:t>
      </w:r>
      <w:r w:rsidRPr="00BD6737">
        <w:rPr>
          <w:rFonts w:ascii="宋体" w:hAnsi="宋体" w:hint="eastAsia"/>
          <w:sz w:val="20"/>
          <w:szCs w:val="20"/>
        </w:rPr>
        <w:t>)</w:t>
      </w:r>
    </w:p>
    <w:p w:rsidR="00924C93" w:rsidRDefault="00924C93"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836DBB">
        <w:rPr>
          <w:rFonts w:ascii="宋体" w:hAnsi="宋体" w:hint="eastAsia"/>
          <w:sz w:val="20"/>
          <w:szCs w:val="20"/>
        </w:rPr>
        <w:t>1-11</w:t>
      </w:r>
      <w:r>
        <w:rPr>
          <w:rFonts w:ascii="宋体" w:hAnsi="宋体" w:hint="eastAsia"/>
          <w:sz w:val="20"/>
          <w:szCs w:val="20"/>
        </w:rPr>
        <w:t>月</w:t>
      </w:r>
      <w:r w:rsidRPr="00BD6737">
        <w:rPr>
          <w:rFonts w:ascii="宋体" w:hAnsi="宋体" w:hint="eastAsia"/>
          <w:spacing w:val="-2"/>
          <w:sz w:val="20"/>
          <w:szCs w:val="20"/>
        </w:rPr>
        <w:t>区县</w:t>
      </w:r>
      <w:r w:rsidR="008A5E05">
        <w:rPr>
          <w:rFonts w:ascii="宋体" w:hAnsi="宋体" w:hint="eastAsia"/>
          <w:spacing w:val="-2"/>
          <w:sz w:val="20"/>
          <w:szCs w:val="20"/>
        </w:rPr>
        <w:t>固定资产</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(11</w:t>
      </w:r>
      <w:r w:rsidRPr="00BD6737">
        <w:rPr>
          <w:rFonts w:ascii="宋体" w:hAnsi="宋体" w:hint="eastAsia"/>
          <w:sz w:val="20"/>
          <w:szCs w:val="20"/>
        </w:rPr>
        <w:t>)</w:t>
      </w:r>
    </w:p>
    <w:p w:rsidR="00924C93" w:rsidRDefault="008A5E05" w:rsidP="00DC71E8">
      <w:pPr>
        <w:spacing w:line="560" w:lineRule="exact"/>
        <w:rPr>
          <w:rFonts w:ascii="宋体" w:hAnsi="宋体"/>
          <w:sz w:val="20"/>
          <w:szCs w:val="20"/>
        </w:rPr>
      </w:pPr>
      <w:r>
        <w:rPr>
          <w:rFonts w:ascii="宋体" w:hAnsi="宋体" w:hint="eastAsia"/>
          <w:sz w:val="20"/>
          <w:szCs w:val="20"/>
        </w:rPr>
        <w:t>2021</w:t>
      </w:r>
      <w:r w:rsidRPr="00BD6737">
        <w:rPr>
          <w:rFonts w:ascii="宋体" w:hAnsi="宋体" w:hint="eastAsia"/>
          <w:sz w:val="20"/>
          <w:szCs w:val="20"/>
        </w:rPr>
        <w:t>年</w:t>
      </w:r>
      <w:r w:rsidR="00836DBB">
        <w:rPr>
          <w:rFonts w:ascii="宋体" w:hAnsi="宋体" w:hint="eastAsia"/>
          <w:sz w:val="20"/>
          <w:szCs w:val="20"/>
        </w:rPr>
        <w:t>1-11</w:t>
      </w:r>
      <w:r>
        <w:rPr>
          <w:rFonts w:ascii="宋体" w:hAnsi="宋体" w:hint="eastAsia"/>
          <w:sz w:val="20"/>
          <w:szCs w:val="20"/>
        </w:rPr>
        <w:t>月</w:t>
      </w:r>
      <w:r w:rsidRPr="00BD6737">
        <w:rPr>
          <w:rFonts w:ascii="宋体" w:hAnsi="宋体" w:hint="eastAsia"/>
          <w:spacing w:val="-2"/>
          <w:sz w:val="20"/>
          <w:szCs w:val="20"/>
        </w:rPr>
        <w:t>区县</w:t>
      </w:r>
      <w:r>
        <w:rPr>
          <w:rFonts w:ascii="宋体" w:hAnsi="宋体" w:hint="eastAsia"/>
          <w:spacing w:val="-2"/>
          <w:sz w:val="20"/>
          <w:szCs w:val="20"/>
        </w:rPr>
        <w:t>工业</w:t>
      </w:r>
      <w:r w:rsidRPr="00BD6737">
        <w:rPr>
          <w:rFonts w:ascii="宋体" w:hAnsi="宋体" w:hint="eastAsia"/>
          <w:spacing w:val="-2"/>
          <w:sz w:val="20"/>
          <w:szCs w:val="20"/>
        </w:rPr>
        <w:t>投资</w:t>
      </w:r>
      <w:r>
        <w:rPr>
          <w:rFonts w:ascii="宋体" w:hAnsi="宋体" w:hint="eastAsia"/>
          <w:spacing w:val="-2"/>
          <w:sz w:val="20"/>
          <w:szCs w:val="20"/>
        </w:rPr>
        <w:t>增速</w:t>
      </w:r>
      <w:r>
        <w:rPr>
          <w:rFonts w:ascii="宋体" w:hAnsi="宋体"/>
          <w:spacing w:val="2"/>
          <w:sz w:val="20"/>
          <w:szCs w:val="20"/>
        </w:rPr>
        <w:t>……</w:t>
      </w:r>
      <w:proofErr w:type="gramStart"/>
      <w:r>
        <w:rPr>
          <w:rFonts w:ascii="宋体" w:hAnsi="宋体"/>
          <w:spacing w:val="2"/>
          <w:sz w:val="20"/>
          <w:szCs w:val="20"/>
        </w:rPr>
        <w:t>………</w:t>
      </w:r>
      <w:r w:rsidRPr="00BD6737">
        <w:rPr>
          <w:rFonts w:ascii="宋体" w:hAnsi="宋体"/>
          <w:spacing w:val="2"/>
          <w:sz w:val="20"/>
          <w:szCs w:val="20"/>
        </w:rPr>
        <w:t>…</w:t>
      </w:r>
      <w:r w:rsidRPr="00BD6737">
        <w:rPr>
          <w:rFonts w:ascii="宋体" w:hAnsi="宋体"/>
          <w:sz w:val="20"/>
          <w:szCs w:val="20"/>
        </w:rPr>
        <w:t>………</w:t>
      </w:r>
      <w:r>
        <w:rPr>
          <w:rFonts w:ascii="宋体" w:hAnsi="宋体"/>
          <w:spacing w:val="2"/>
          <w:sz w:val="20"/>
          <w:szCs w:val="20"/>
        </w:rPr>
        <w:t>…</w:t>
      </w:r>
      <w:proofErr w:type="gramEnd"/>
      <w:r w:rsidRPr="00BD6737">
        <w:rPr>
          <w:rFonts w:ascii="宋体" w:hAnsi="宋体" w:hint="eastAsia"/>
          <w:spacing w:val="2"/>
          <w:sz w:val="20"/>
          <w:szCs w:val="20"/>
        </w:rPr>
        <w:t xml:space="preserve"> </w:t>
      </w:r>
      <w:r w:rsidR="00B75195">
        <w:rPr>
          <w:rFonts w:ascii="宋体" w:hAnsi="宋体" w:hint="eastAsia"/>
          <w:sz w:val="20"/>
          <w:szCs w:val="20"/>
        </w:rPr>
        <w:t>(13</w:t>
      </w:r>
      <w:r w:rsidRPr="00BD6737">
        <w:rPr>
          <w:rFonts w:ascii="宋体" w:hAnsi="宋体" w:hint="eastAsia"/>
          <w:sz w:val="20"/>
          <w:szCs w:val="20"/>
        </w:rPr>
        <w:t>)</w:t>
      </w:r>
    </w:p>
    <w:p w:rsidR="002A3742" w:rsidRDefault="009A4A70" w:rsidP="00DC71E8">
      <w:pPr>
        <w:spacing w:line="560" w:lineRule="exact"/>
        <w:rPr>
          <w:rFonts w:ascii="宋体" w:hAnsi="宋体"/>
          <w:sz w:val="20"/>
          <w:szCs w:val="20"/>
        </w:rPr>
      </w:pPr>
      <w:r>
        <w:rPr>
          <w:rFonts w:ascii="宋体" w:hAnsi="宋体" w:hint="eastAsia"/>
          <w:sz w:val="20"/>
          <w:szCs w:val="20"/>
        </w:rPr>
        <w:t>2021</w:t>
      </w:r>
      <w:r w:rsidR="00774105" w:rsidRPr="00BD6737">
        <w:rPr>
          <w:rFonts w:ascii="宋体" w:hAnsi="宋体" w:hint="eastAsia"/>
          <w:sz w:val="20"/>
          <w:szCs w:val="20"/>
        </w:rPr>
        <w:t>年</w:t>
      </w:r>
      <w:r w:rsidR="00FB335C">
        <w:rPr>
          <w:rFonts w:ascii="宋体" w:hAnsi="宋体" w:hint="eastAsia"/>
          <w:sz w:val="20"/>
          <w:szCs w:val="20"/>
        </w:rPr>
        <w:t>1-</w:t>
      </w:r>
      <w:r w:rsidR="00836DBB">
        <w:rPr>
          <w:rFonts w:ascii="宋体" w:hAnsi="宋体" w:hint="eastAsia"/>
          <w:sz w:val="20"/>
          <w:szCs w:val="20"/>
        </w:rPr>
        <w:t>11</w:t>
      </w:r>
      <w:r w:rsidR="00774105">
        <w:rPr>
          <w:rFonts w:ascii="宋体" w:hAnsi="宋体" w:hint="eastAsia"/>
          <w:sz w:val="20"/>
          <w:szCs w:val="20"/>
        </w:rPr>
        <w:t>月</w:t>
      </w:r>
      <w:r w:rsidR="00774105" w:rsidRPr="00BD6737">
        <w:rPr>
          <w:rFonts w:ascii="宋体" w:hAnsi="宋体" w:hint="eastAsia"/>
          <w:spacing w:val="-2"/>
          <w:sz w:val="20"/>
          <w:szCs w:val="20"/>
        </w:rPr>
        <w:t>区县</w:t>
      </w:r>
      <w:r w:rsidR="00774105">
        <w:rPr>
          <w:rFonts w:ascii="宋体" w:hAnsi="宋体" w:hint="eastAsia"/>
          <w:spacing w:val="-2"/>
          <w:sz w:val="20"/>
          <w:szCs w:val="20"/>
        </w:rPr>
        <w:t>房地产开发</w:t>
      </w:r>
      <w:r w:rsidR="00774105" w:rsidRPr="00BD6737">
        <w:rPr>
          <w:rFonts w:ascii="宋体" w:hAnsi="宋体" w:hint="eastAsia"/>
          <w:spacing w:val="-2"/>
          <w:sz w:val="20"/>
          <w:szCs w:val="20"/>
        </w:rPr>
        <w:t>投资</w:t>
      </w:r>
      <w:r w:rsidR="00774105">
        <w:rPr>
          <w:rFonts w:ascii="宋体" w:hAnsi="宋体" w:hint="eastAsia"/>
          <w:spacing w:val="-2"/>
          <w:sz w:val="20"/>
          <w:szCs w:val="20"/>
        </w:rPr>
        <w:t>增速</w:t>
      </w:r>
      <w:r w:rsidR="00774105">
        <w:rPr>
          <w:rFonts w:ascii="宋体" w:hAnsi="宋体"/>
          <w:spacing w:val="2"/>
          <w:sz w:val="20"/>
          <w:szCs w:val="20"/>
        </w:rPr>
        <w:t>……</w:t>
      </w:r>
      <w:proofErr w:type="gramStart"/>
      <w:r w:rsidR="00774105">
        <w:rPr>
          <w:rFonts w:ascii="宋体" w:hAnsi="宋体"/>
          <w:spacing w:val="2"/>
          <w:sz w:val="20"/>
          <w:szCs w:val="20"/>
        </w:rPr>
        <w:t>………</w:t>
      </w:r>
      <w:r w:rsidR="00774105" w:rsidRPr="00BD6737">
        <w:rPr>
          <w:rFonts w:ascii="宋体" w:hAnsi="宋体"/>
          <w:sz w:val="20"/>
          <w:szCs w:val="20"/>
        </w:rPr>
        <w:t>…</w:t>
      </w:r>
      <w:r w:rsidR="004B22A4">
        <w:rPr>
          <w:rFonts w:ascii="宋体" w:hAnsi="宋体"/>
          <w:spacing w:val="2"/>
          <w:sz w:val="20"/>
          <w:szCs w:val="20"/>
        </w:rPr>
        <w:t>…</w:t>
      </w:r>
      <w:proofErr w:type="gramEnd"/>
      <w:r w:rsidR="00774105" w:rsidRPr="00BD6737">
        <w:rPr>
          <w:rFonts w:ascii="宋体" w:hAnsi="宋体" w:hint="eastAsia"/>
          <w:spacing w:val="2"/>
          <w:sz w:val="20"/>
          <w:szCs w:val="20"/>
        </w:rPr>
        <w:t xml:space="preserve"> </w:t>
      </w:r>
      <w:r w:rsidR="00774105">
        <w:rPr>
          <w:rFonts w:ascii="宋体" w:hAnsi="宋体" w:hint="eastAsia"/>
          <w:sz w:val="20"/>
          <w:szCs w:val="20"/>
        </w:rPr>
        <w:t>(</w:t>
      </w:r>
      <w:r w:rsidR="00B75195">
        <w:rPr>
          <w:rFonts w:ascii="宋体" w:hAnsi="宋体" w:hint="eastAsia"/>
          <w:sz w:val="20"/>
          <w:szCs w:val="20"/>
        </w:rPr>
        <w:t>15</w:t>
      </w:r>
      <w:r w:rsidR="00774105" w:rsidRPr="00BD6737">
        <w:rPr>
          <w:rFonts w:ascii="宋体" w:hAnsi="宋体" w:hint="eastAsia"/>
          <w:sz w:val="20"/>
          <w:szCs w:val="20"/>
        </w:rPr>
        <w:t>)</w:t>
      </w:r>
    </w:p>
    <w:p w:rsidR="00DC71E8" w:rsidRDefault="009A4A70" w:rsidP="00DC71E8">
      <w:pPr>
        <w:spacing w:line="560" w:lineRule="exact"/>
        <w:rPr>
          <w:rFonts w:ascii="宋体" w:hAnsi="宋体"/>
          <w:sz w:val="20"/>
          <w:szCs w:val="20"/>
        </w:rPr>
      </w:pPr>
      <w:r>
        <w:rPr>
          <w:rFonts w:ascii="宋体" w:hAnsi="宋体" w:hint="eastAsia"/>
          <w:sz w:val="20"/>
          <w:szCs w:val="20"/>
        </w:rPr>
        <w:t>2021</w:t>
      </w:r>
      <w:r w:rsidR="00DC71E8" w:rsidRPr="00BD6737">
        <w:rPr>
          <w:rFonts w:ascii="宋体" w:hAnsi="宋体" w:hint="eastAsia"/>
          <w:sz w:val="20"/>
          <w:szCs w:val="20"/>
        </w:rPr>
        <w:t>年</w:t>
      </w:r>
      <w:r w:rsidR="00FB335C">
        <w:rPr>
          <w:rFonts w:ascii="宋体" w:hAnsi="宋体" w:hint="eastAsia"/>
          <w:sz w:val="20"/>
          <w:szCs w:val="20"/>
        </w:rPr>
        <w:t>1-</w:t>
      </w:r>
      <w:r w:rsidR="00836DBB">
        <w:rPr>
          <w:rFonts w:ascii="宋体" w:hAnsi="宋体" w:hint="eastAsia"/>
          <w:sz w:val="20"/>
          <w:szCs w:val="20"/>
        </w:rPr>
        <w:t>11</w:t>
      </w:r>
      <w:r w:rsidR="00DC71E8">
        <w:rPr>
          <w:rFonts w:ascii="宋体" w:hAnsi="宋体" w:hint="eastAsia"/>
          <w:sz w:val="20"/>
          <w:szCs w:val="20"/>
        </w:rPr>
        <w:t>月</w:t>
      </w:r>
      <w:r w:rsidR="00DC71E8" w:rsidRPr="00BD6737">
        <w:rPr>
          <w:rFonts w:ascii="宋体" w:hAnsi="宋体" w:hint="eastAsia"/>
          <w:spacing w:val="-2"/>
          <w:sz w:val="20"/>
          <w:szCs w:val="20"/>
        </w:rPr>
        <w:t>区县</w:t>
      </w:r>
      <w:r w:rsidR="0068186B">
        <w:rPr>
          <w:rFonts w:ascii="宋体" w:hAnsi="宋体" w:hint="eastAsia"/>
          <w:spacing w:val="-2"/>
          <w:sz w:val="20"/>
          <w:szCs w:val="20"/>
        </w:rPr>
        <w:t>商品房销售面积</w:t>
      </w:r>
      <w:r w:rsidR="008A5E05">
        <w:rPr>
          <w:rFonts w:ascii="宋体" w:hAnsi="宋体" w:hint="eastAsia"/>
          <w:spacing w:val="-2"/>
          <w:sz w:val="20"/>
          <w:szCs w:val="20"/>
        </w:rPr>
        <w:t>及</w:t>
      </w:r>
      <w:r w:rsidR="00DC71E8">
        <w:rPr>
          <w:rFonts w:ascii="宋体" w:hAnsi="宋体" w:hint="eastAsia"/>
          <w:spacing w:val="-2"/>
          <w:sz w:val="20"/>
          <w:szCs w:val="20"/>
        </w:rPr>
        <w:t>增速</w:t>
      </w:r>
      <w:r w:rsidR="00774105">
        <w:rPr>
          <w:rFonts w:ascii="宋体" w:hAnsi="宋体"/>
          <w:spacing w:val="2"/>
          <w:sz w:val="20"/>
          <w:szCs w:val="20"/>
        </w:rPr>
        <w:t>……</w:t>
      </w:r>
      <w:proofErr w:type="gramStart"/>
      <w:r w:rsidR="00DC71E8" w:rsidRPr="00BD6737">
        <w:rPr>
          <w:rFonts w:ascii="宋体" w:hAnsi="宋体"/>
          <w:spacing w:val="2"/>
          <w:sz w:val="20"/>
          <w:szCs w:val="20"/>
        </w:rPr>
        <w:t>……</w:t>
      </w:r>
      <w:r w:rsidR="0068186B">
        <w:rPr>
          <w:rFonts w:ascii="宋体" w:hAnsi="宋体"/>
          <w:sz w:val="20"/>
          <w:szCs w:val="20"/>
        </w:rPr>
        <w:t>…</w:t>
      </w:r>
      <w:r w:rsidR="00375D0E" w:rsidRPr="00BD6737">
        <w:rPr>
          <w:rFonts w:ascii="宋体" w:hAnsi="宋体"/>
          <w:sz w:val="20"/>
          <w:szCs w:val="20"/>
        </w:rPr>
        <w:t>…</w:t>
      </w:r>
      <w:proofErr w:type="gramEnd"/>
      <w:r w:rsidR="00375D0E">
        <w:rPr>
          <w:rFonts w:ascii="宋体" w:hAnsi="宋体" w:hint="eastAsia"/>
          <w:sz w:val="20"/>
          <w:szCs w:val="20"/>
        </w:rPr>
        <w:t xml:space="preserve"> </w:t>
      </w:r>
      <w:r w:rsidR="00DC71E8">
        <w:rPr>
          <w:rFonts w:ascii="宋体" w:hAnsi="宋体" w:hint="eastAsia"/>
          <w:sz w:val="20"/>
          <w:szCs w:val="20"/>
        </w:rPr>
        <w:t>(</w:t>
      </w:r>
      <w:r w:rsidR="00B75195">
        <w:rPr>
          <w:rFonts w:ascii="宋体" w:hAnsi="宋体" w:hint="eastAsia"/>
          <w:sz w:val="20"/>
          <w:szCs w:val="20"/>
        </w:rPr>
        <w:t>17</w:t>
      </w:r>
      <w:r w:rsidR="00DC71E8" w:rsidRPr="00BD6737">
        <w:rPr>
          <w:rFonts w:ascii="宋体" w:hAnsi="宋体" w:hint="eastAsia"/>
          <w:sz w:val="20"/>
          <w:szCs w:val="20"/>
        </w:rPr>
        <w:t>)</w:t>
      </w:r>
    </w:p>
    <w:p w:rsidR="00E932AA" w:rsidRDefault="00E932AA" w:rsidP="00DC71E8">
      <w:pPr>
        <w:spacing w:line="560" w:lineRule="exact"/>
        <w:rPr>
          <w:rFonts w:ascii="宋体" w:hAnsi="宋体"/>
          <w:sz w:val="20"/>
          <w:szCs w:val="20"/>
        </w:rPr>
      </w:pPr>
    </w:p>
    <w:p w:rsidR="00DC71E8" w:rsidRDefault="00DC71E8" w:rsidP="00DC71E8">
      <w:pPr>
        <w:spacing w:line="560" w:lineRule="exact"/>
        <w:rPr>
          <w:rFonts w:ascii="宋体" w:hAnsi="宋体"/>
          <w:sz w:val="20"/>
          <w:szCs w:val="20"/>
        </w:rPr>
      </w:pPr>
    </w:p>
    <w:p w:rsidR="00420CB4" w:rsidRDefault="00420CB4" w:rsidP="00B77D95">
      <w:pPr>
        <w:spacing w:line="300" w:lineRule="exact"/>
        <w:rPr>
          <w:rFonts w:ascii="黑体" w:eastAsia="黑体"/>
          <w:b/>
          <w:spacing w:val="10"/>
          <w:sz w:val="24"/>
          <w:highlight w:val="lightGray"/>
          <w:shd w:val="pct15" w:color="auto" w:fill="FFFFFF"/>
        </w:rPr>
        <w:sectPr w:rsidR="00420CB4" w:rsidSect="005136EB">
          <w:pgSz w:w="7031" w:h="10773" w:code="124"/>
          <w:pgMar w:top="680" w:right="851" w:bottom="244" w:left="851" w:header="567" w:footer="340" w:gutter="0"/>
          <w:pgNumType w:fmt="numberInDash" w:start="1"/>
          <w:cols w:space="425"/>
          <w:docGrid w:type="lines" w:linePitch="312"/>
        </w:sectPr>
      </w:pPr>
    </w:p>
    <w:p w:rsidR="00AC3E0D" w:rsidRDefault="00836DBB" w:rsidP="00913C80">
      <w:pPr>
        <w:ind w:leftChars="-100" w:left="-210"/>
        <w:jc w:val="center"/>
        <w:rPr>
          <w:rFonts w:ascii="黑体" w:eastAsia="黑体"/>
          <w:b/>
          <w:sz w:val="24"/>
        </w:rPr>
      </w:pPr>
      <w:r>
        <w:rPr>
          <w:rFonts w:ascii="黑体" w:eastAsia="黑体" w:hint="eastAsia"/>
          <w:b/>
          <w:sz w:val="24"/>
          <w:highlight w:val="lightGray"/>
        </w:rPr>
        <w:lastRenderedPageBreak/>
        <w:t xml:space="preserve">  1-11</w:t>
      </w:r>
      <w:r w:rsidR="00913C80">
        <w:rPr>
          <w:rFonts w:ascii="黑体" w:eastAsia="黑体" w:hint="eastAsia"/>
          <w:b/>
          <w:sz w:val="24"/>
          <w:highlight w:val="lightGray"/>
        </w:rPr>
        <w:t>月</w:t>
      </w:r>
      <w:proofErr w:type="gramStart"/>
      <w:r w:rsidR="00913C80">
        <w:rPr>
          <w:rFonts w:ascii="黑体" w:eastAsia="黑体" w:hint="eastAsia"/>
          <w:b/>
          <w:sz w:val="24"/>
          <w:highlight w:val="lightGray"/>
        </w:rPr>
        <w:t>渝东南各</w:t>
      </w:r>
      <w:proofErr w:type="gramEnd"/>
      <w:r w:rsidR="00913C80">
        <w:rPr>
          <w:rFonts w:ascii="黑体" w:eastAsia="黑体" w:hint="eastAsia"/>
          <w:b/>
          <w:sz w:val="24"/>
          <w:highlight w:val="lightGray"/>
        </w:rPr>
        <w:t xml:space="preserve">区县主要经济指标增速对比表           </w:t>
      </w:r>
    </w:p>
    <w:tbl>
      <w:tblPr>
        <w:tblW w:w="5000" w:type="pct"/>
        <w:tblLook w:val="0000" w:firstRow="0" w:lastRow="0" w:firstColumn="0" w:lastColumn="0" w:noHBand="0" w:noVBand="0"/>
      </w:tblPr>
      <w:tblGrid>
        <w:gridCol w:w="835"/>
        <w:gridCol w:w="649"/>
        <w:gridCol w:w="667"/>
        <w:gridCol w:w="676"/>
        <w:gridCol w:w="423"/>
        <w:gridCol w:w="254"/>
        <w:gridCol w:w="494"/>
        <w:gridCol w:w="194"/>
        <w:gridCol w:w="688"/>
        <w:gridCol w:w="613"/>
        <w:gridCol w:w="52"/>
      </w:tblGrid>
      <w:tr w:rsidR="00710649" w:rsidRPr="003A235E" w:rsidTr="00466B3E">
        <w:trPr>
          <w:trHeight w:val="862"/>
        </w:trPr>
        <w:tc>
          <w:tcPr>
            <w:tcW w:w="1339"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CC4A79" w:rsidRDefault="00913C80" w:rsidP="008A5E05">
            <w:pPr>
              <w:widowControl/>
              <w:spacing w:line="240" w:lineRule="exact"/>
              <w:jc w:val="center"/>
              <w:rPr>
                <w:rFonts w:ascii="宋体" w:hAnsi="宋体" w:cs="宋体"/>
                <w:color w:val="000000"/>
                <w:kern w:val="0"/>
                <w:sz w:val="18"/>
                <w:szCs w:val="18"/>
              </w:rPr>
            </w:pPr>
            <w:r w:rsidRPr="00CC4A79">
              <w:rPr>
                <w:rFonts w:ascii="宋体" w:hAnsi="宋体" w:cs="宋体" w:hint="eastAsia"/>
                <w:color w:val="000000"/>
                <w:kern w:val="0"/>
                <w:sz w:val="18"/>
                <w:szCs w:val="18"/>
              </w:rPr>
              <w:t>指标</w:t>
            </w:r>
          </w:p>
        </w:tc>
        <w:tc>
          <w:tcPr>
            <w:tcW w:w="601"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913C80"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黔江区</w:t>
            </w:r>
          </w:p>
        </w:tc>
        <w:tc>
          <w:tcPr>
            <w:tcW w:w="61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武隆区</w:t>
            </w:r>
          </w:p>
        </w:tc>
        <w:tc>
          <w:tcPr>
            <w:tcW w:w="61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b/>
                <w:color w:val="000000"/>
                <w:spacing w:val="-16"/>
                <w:kern w:val="0"/>
                <w:sz w:val="18"/>
                <w:szCs w:val="18"/>
              </w:rPr>
            </w:pPr>
            <w:r w:rsidRPr="00A54D23">
              <w:rPr>
                <w:rFonts w:ascii="宋体" w:hAnsi="宋体" w:cs="宋体" w:hint="eastAsia"/>
                <w:b/>
                <w:color w:val="000000"/>
                <w:spacing w:val="-16"/>
                <w:kern w:val="0"/>
                <w:sz w:val="18"/>
                <w:szCs w:val="18"/>
              </w:rPr>
              <w:t>石柱县</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13C80" w:rsidRPr="00A54D23" w:rsidRDefault="00CC4A79" w:rsidP="008A5E05">
            <w:pPr>
              <w:widowControl/>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秀山县</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酉阳县</w:t>
            </w:r>
          </w:p>
        </w:tc>
        <w:tc>
          <w:tcPr>
            <w:tcW w:w="6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13C80" w:rsidRPr="00A54D23" w:rsidRDefault="00CC4A79" w:rsidP="008A5E05">
            <w:pPr>
              <w:spacing w:line="240" w:lineRule="exact"/>
              <w:jc w:val="center"/>
              <w:rPr>
                <w:rFonts w:ascii="宋体" w:hAnsi="宋体" w:cs="宋体"/>
                <w:color w:val="000000"/>
                <w:spacing w:val="-16"/>
                <w:kern w:val="0"/>
                <w:sz w:val="18"/>
                <w:szCs w:val="18"/>
              </w:rPr>
            </w:pPr>
            <w:r w:rsidRPr="00A54D23">
              <w:rPr>
                <w:rFonts w:ascii="宋体" w:hAnsi="宋体" w:cs="宋体" w:hint="eastAsia"/>
                <w:color w:val="000000"/>
                <w:spacing w:val="-16"/>
                <w:kern w:val="0"/>
                <w:sz w:val="18"/>
                <w:szCs w:val="18"/>
              </w:rPr>
              <w:t>彭水县</w:t>
            </w:r>
          </w:p>
        </w:tc>
      </w:tr>
      <w:tr w:rsidR="001E4513" w:rsidRPr="002B138C" w:rsidTr="00466B3E">
        <w:trPr>
          <w:trHeight w:hRule="exact" w:val="605"/>
        </w:trPr>
        <w:tc>
          <w:tcPr>
            <w:tcW w:w="754" w:type="pct"/>
            <w:vMerge w:val="restart"/>
            <w:tcBorders>
              <w:top w:val="nil"/>
              <w:left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6"/>
                <w:kern w:val="0"/>
                <w:sz w:val="18"/>
                <w:szCs w:val="18"/>
              </w:rPr>
            </w:pPr>
            <w:proofErr w:type="gramStart"/>
            <w:r w:rsidRPr="00A54D23">
              <w:rPr>
                <w:rFonts w:ascii="宋体" w:hAnsi="宋体" w:cs="宋体" w:hint="eastAsia"/>
                <w:spacing w:val="-16"/>
                <w:kern w:val="0"/>
                <w:sz w:val="18"/>
                <w:szCs w:val="18"/>
              </w:rPr>
              <w:t>规</w:t>
            </w:r>
            <w:proofErr w:type="gramEnd"/>
            <w:r w:rsidRPr="00A54D23">
              <w:rPr>
                <w:rFonts w:ascii="宋体" w:hAnsi="宋体" w:cs="宋体" w:hint="eastAsia"/>
                <w:spacing w:val="-16"/>
                <w:kern w:val="0"/>
                <w:sz w:val="18"/>
                <w:szCs w:val="18"/>
              </w:rPr>
              <w:t>上工业增加值</w:t>
            </w:r>
          </w:p>
        </w:tc>
        <w:tc>
          <w:tcPr>
            <w:tcW w:w="585" w:type="pct"/>
            <w:tcBorders>
              <w:top w:val="nil"/>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7.0</w:t>
            </w:r>
          </w:p>
        </w:tc>
        <w:tc>
          <w:tcPr>
            <w:tcW w:w="610" w:type="pct"/>
            <w:tcBorders>
              <w:top w:val="nil"/>
              <w:left w:val="nil"/>
              <w:bottom w:val="single" w:sz="4" w:space="0" w:color="auto"/>
              <w:right w:val="single" w:sz="4" w:space="0" w:color="auto"/>
            </w:tcBorders>
            <w:shd w:val="clear" w:color="auto" w:fill="auto"/>
            <w:noWrap/>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4.5</w:t>
            </w:r>
          </w:p>
        </w:tc>
        <w:tc>
          <w:tcPr>
            <w:tcW w:w="610" w:type="pct"/>
            <w:gridSpan w:val="2"/>
            <w:tcBorders>
              <w:left w:val="nil"/>
              <w:bottom w:val="single" w:sz="4" w:space="0" w:color="auto"/>
              <w:right w:val="single" w:sz="4" w:space="0" w:color="auto"/>
            </w:tcBorders>
            <w:vAlign w:val="center"/>
          </w:tcPr>
          <w:p w:rsidR="001E4513" w:rsidRPr="00305B40" w:rsidRDefault="005547A2" w:rsidP="00466B3E">
            <w:pPr>
              <w:widowControl/>
              <w:spacing w:line="240" w:lineRule="exact"/>
              <w:jc w:val="center"/>
              <w:rPr>
                <w:b/>
                <w:bCs/>
                <w:color w:val="000000"/>
                <w:kern w:val="0"/>
                <w:sz w:val="20"/>
                <w:szCs w:val="20"/>
              </w:rPr>
            </w:pPr>
            <w:r>
              <w:rPr>
                <w:rFonts w:hint="eastAsia"/>
                <w:b/>
                <w:bCs/>
                <w:color w:val="000000"/>
                <w:kern w:val="0"/>
                <w:sz w:val="20"/>
                <w:szCs w:val="20"/>
              </w:rPr>
              <w:t>9.6</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6.7</w:t>
            </w:r>
          </w:p>
        </w:tc>
        <w:tc>
          <w:tcPr>
            <w:tcW w:w="620" w:type="pct"/>
            <w:tcBorders>
              <w:top w:val="nil"/>
              <w:left w:val="nil"/>
              <w:bottom w:val="single" w:sz="4" w:space="0" w:color="auto"/>
              <w:right w:val="single" w:sz="4" w:space="0" w:color="auto"/>
            </w:tcBorders>
            <w:shd w:val="clear" w:color="auto" w:fill="auto"/>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7.8</w:t>
            </w:r>
          </w:p>
        </w:tc>
        <w:tc>
          <w:tcPr>
            <w:tcW w:w="600" w:type="pct"/>
            <w:gridSpan w:val="2"/>
            <w:tcBorders>
              <w:top w:val="nil"/>
              <w:left w:val="nil"/>
              <w:bottom w:val="single" w:sz="4" w:space="0" w:color="auto"/>
              <w:right w:val="single" w:sz="4" w:space="0" w:color="auto"/>
            </w:tcBorders>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3.0</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3</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5547A2" w:rsidP="00466B3E">
            <w:pPr>
              <w:widowControl/>
              <w:spacing w:line="240" w:lineRule="exact"/>
              <w:jc w:val="center"/>
              <w:rPr>
                <w:b/>
                <w:bCs/>
                <w:color w:val="000000"/>
                <w:kern w:val="0"/>
                <w:sz w:val="20"/>
                <w:szCs w:val="20"/>
              </w:rPr>
            </w:pPr>
            <w:r>
              <w:rPr>
                <w:rFonts w:hint="eastAsia"/>
                <w:b/>
                <w:bCs/>
                <w:color w:val="000000"/>
                <w:kern w:val="0"/>
                <w:sz w:val="20"/>
                <w:szCs w:val="20"/>
              </w:rPr>
              <w:t>1</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5547A2" w:rsidP="00466B3E">
            <w:pPr>
              <w:widowControl/>
              <w:spacing w:line="240" w:lineRule="exact"/>
              <w:jc w:val="center"/>
              <w:rPr>
                <w:color w:val="000000"/>
                <w:kern w:val="0"/>
                <w:sz w:val="20"/>
                <w:szCs w:val="20"/>
              </w:rPr>
            </w:pPr>
            <w:r>
              <w:rPr>
                <w:rFonts w:hint="eastAsia"/>
                <w:color w:val="000000"/>
                <w:kern w:val="0"/>
                <w:sz w:val="20"/>
                <w:szCs w:val="20"/>
              </w:rPr>
              <w:t>6</w:t>
            </w:r>
          </w:p>
        </w:tc>
      </w:tr>
      <w:tr w:rsidR="001E4513" w:rsidRPr="002B138C" w:rsidTr="00466B3E">
        <w:trPr>
          <w:trHeight w:hRule="exact" w:val="605"/>
        </w:trPr>
        <w:tc>
          <w:tcPr>
            <w:tcW w:w="754" w:type="pct"/>
            <w:vMerge w:val="restart"/>
            <w:tcBorders>
              <w:top w:val="nil"/>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固定资产投资</w:t>
            </w:r>
          </w:p>
        </w:tc>
        <w:tc>
          <w:tcPr>
            <w:tcW w:w="585" w:type="pct"/>
            <w:tcBorders>
              <w:top w:val="nil"/>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nil"/>
              <w:left w:val="nil"/>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6.8</w:t>
            </w:r>
          </w:p>
        </w:tc>
        <w:tc>
          <w:tcPr>
            <w:tcW w:w="610" w:type="pct"/>
            <w:tcBorders>
              <w:top w:val="nil"/>
              <w:left w:val="nil"/>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9.8</w:t>
            </w:r>
          </w:p>
        </w:tc>
        <w:tc>
          <w:tcPr>
            <w:tcW w:w="610" w:type="pct"/>
            <w:gridSpan w:val="2"/>
            <w:tcBorders>
              <w:left w:val="nil"/>
              <w:bottom w:val="single" w:sz="4" w:space="0" w:color="auto"/>
              <w:right w:val="single" w:sz="4" w:space="0" w:color="auto"/>
            </w:tcBorders>
            <w:vAlign w:val="center"/>
          </w:tcPr>
          <w:p w:rsidR="001E4513" w:rsidRPr="00305B40" w:rsidRDefault="00E16201" w:rsidP="00466B3E">
            <w:pPr>
              <w:widowControl/>
              <w:spacing w:line="240" w:lineRule="exact"/>
              <w:jc w:val="center"/>
              <w:rPr>
                <w:b/>
                <w:bCs/>
                <w:color w:val="000000"/>
                <w:kern w:val="0"/>
                <w:sz w:val="20"/>
                <w:szCs w:val="20"/>
              </w:rPr>
            </w:pPr>
            <w:r>
              <w:rPr>
                <w:rFonts w:hint="eastAsia"/>
                <w:b/>
                <w:bCs/>
                <w:color w:val="000000"/>
                <w:kern w:val="0"/>
                <w:sz w:val="20"/>
                <w:szCs w:val="20"/>
              </w:rPr>
              <w:t>-12.5</w:t>
            </w:r>
          </w:p>
        </w:tc>
        <w:tc>
          <w:tcPr>
            <w:tcW w:w="620" w:type="pct"/>
            <w:gridSpan w:val="2"/>
            <w:tcBorders>
              <w:top w:val="nil"/>
              <w:left w:val="single" w:sz="4" w:space="0" w:color="auto"/>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1.1</w:t>
            </w:r>
          </w:p>
        </w:tc>
        <w:tc>
          <w:tcPr>
            <w:tcW w:w="620" w:type="pct"/>
            <w:tcBorders>
              <w:top w:val="nil"/>
              <w:left w:val="nil"/>
              <w:bottom w:val="single" w:sz="4" w:space="0" w:color="auto"/>
              <w:right w:val="single" w:sz="4" w:space="0" w:color="auto"/>
            </w:tcBorders>
            <w:shd w:val="clear" w:color="auto" w:fill="auto"/>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8.8</w:t>
            </w:r>
          </w:p>
        </w:tc>
        <w:tc>
          <w:tcPr>
            <w:tcW w:w="600" w:type="pct"/>
            <w:gridSpan w:val="2"/>
            <w:tcBorders>
              <w:top w:val="nil"/>
              <w:left w:val="nil"/>
              <w:bottom w:val="single" w:sz="4" w:space="0" w:color="auto"/>
              <w:right w:val="single" w:sz="4" w:space="0" w:color="auto"/>
            </w:tcBorders>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7.6</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4</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1</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E16201" w:rsidP="00466B3E">
            <w:pPr>
              <w:widowControl/>
              <w:spacing w:line="240" w:lineRule="exact"/>
              <w:jc w:val="center"/>
              <w:rPr>
                <w:b/>
                <w:bCs/>
                <w:color w:val="000000"/>
                <w:kern w:val="0"/>
                <w:sz w:val="20"/>
                <w:szCs w:val="20"/>
              </w:rPr>
            </w:pPr>
            <w:r>
              <w:rPr>
                <w:rFonts w:hint="eastAsia"/>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5</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3</w:t>
            </w:r>
          </w:p>
        </w:tc>
      </w:tr>
      <w:tr w:rsidR="001E4513" w:rsidRPr="002B138C" w:rsidTr="00466B3E">
        <w:trPr>
          <w:trHeight w:hRule="exact" w:val="605"/>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0"/>
                <w:kern w:val="0"/>
                <w:sz w:val="18"/>
                <w:szCs w:val="18"/>
              </w:rPr>
            </w:pPr>
            <w:r w:rsidRPr="008E4EDA">
              <w:rPr>
                <w:rFonts w:ascii="宋体" w:hAnsi="宋体" w:cs="宋体" w:hint="eastAsia"/>
                <w:spacing w:val="-10"/>
                <w:kern w:val="0"/>
                <w:sz w:val="18"/>
                <w:szCs w:val="18"/>
              </w:rPr>
              <w:t>工业     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78.7</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8.1</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E16201" w:rsidP="00466B3E">
            <w:pPr>
              <w:widowControl/>
              <w:spacing w:line="240" w:lineRule="exact"/>
              <w:jc w:val="center"/>
              <w:rPr>
                <w:b/>
                <w:bCs/>
                <w:color w:val="000000"/>
                <w:kern w:val="0"/>
                <w:sz w:val="20"/>
                <w:szCs w:val="20"/>
              </w:rPr>
            </w:pPr>
            <w:r>
              <w:rPr>
                <w:rFonts w:hint="eastAsia"/>
                <w:b/>
                <w:bCs/>
                <w:color w:val="000000"/>
                <w:kern w:val="0"/>
                <w:sz w:val="20"/>
                <w:szCs w:val="20"/>
              </w:rPr>
              <w:t>-37.5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-28.3</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58.9</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-6.8</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E16201" w:rsidP="00466B3E">
            <w:pPr>
              <w:widowControl/>
              <w:spacing w:line="240" w:lineRule="exact"/>
              <w:jc w:val="center"/>
              <w:rPr>
                <w:b/>
                <w:bCs/>
                <w:color w:val="000000"/>
                <w:kern w:val="0"/>
                <w:sz w:val="20"/>
                <w:szCs w:val="20"/>
              </w:rPr>
            </w:pPr>
            <w:r>
              <w:rPr>
                <w:rFonts w:hint="eastAsia"/>
                <w:b/>
                <w:bCs/>
                <w:color w:val="000000"/>
                <w:kern w:val="0"/>
                <w:sz w:val="20"/>
                <w:szCs w:val="20"/>
              </w:rPr>
              <w:t>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5</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E16201" w:rsidP="00466B3E">
            <w:pPr>
              <w:widowControl/>
              <w:spacing w:line="240" w:lineRule="exact"/>
              <w:jc w:val="center"/>
              <w:rPr>
                <w:color w:val="000000"/>
                <w:kern w:val="0"/>
                <w:sz w:val="20"/>
                <w:szCs w:val="20"/>
              </w:rPr>
            </w:pPr>
            <w:r>
              <w:rPr>
                <w:rFonts w:hint="eastAsia"/>
                <w:color w:val="000000"/>
                <w:kern w:val="0"/>
                <w:sz w:val="20"/>
                <w:szCs w:val="20"/>
              </w:rPr>
              <w:t>4</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房地产  开发投资</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360A5B" w:rsidP="00466B3E">
            <w:pPr>
              <w:widowControl/>
              <w:spacing w:line="240" w:lineRule="exact"/>
              <w:jc w:val="center"/>
              <w:rPr>
                <w:color w:val="000000"/>
                <w:kern w:val="0"/>
                <w:sz w:val="20"/>
                <w:szCs w:val="20"/>
              </w:rPr>
            </w:pPr>
            <w:r>
              <w:rPr>
                <w:rFonts w:hint="eastAsia"/>
                <w:color w:val="000000"/>
                <w:kern w:val="0"/>
                <w:sz w:val="20"/>
                <w:szCs w:val="20"/>
              </w:rPr>
              <w:t>13.2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360A5B" w:rsidP="00466B3E">
            <w:pPr>
              <w:widowControl/>
              <w:spacing w:line="240" w:lineRule="exact"/>
              <w:jc w:val="center"/>
              <w:rPr>
                <w:color w:val="000000"/>
                <w:kern w:val="0"/>
                <w:sz w:val="20"/>
                <w:szCs w:val="20"/>
              </w:rPr>
            </w:pPr>
            <w:r>
              <w:rPr>
                <w:rFonts w:hint="eastAsia"/>
                <w:color w:val="000000"/>
                <w:kern w:val="0"/>
                <w:sz w:val="20"/>
                <w:szCs w:val="20"/>
              </w:rPr>
              <w:t>56.5</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360A5B" w:rsidP="00466B3E">
            <w:pPr>
              <w:widowControl/>
              <w:spacing w:line="240" w:lineRule="exact"/>
              <w:jc w:val="center"/>
              <w:rPr>
                <w:b/>
                <w:bCs/>
                <w:color w:val="000000"/>
                <w:kern w:val="0"/>
                <w:sz w:val="20"/>
                <w:szCs w:val="20"/>
              </w:rPr>
            </w:pPr>
            <w:r>
              <w:rPr>
                <w:rFonts w:hint="eastAsia"/>
                <w:b/>
                <w:bCs/>
                <w:color w:val="000000"/>
                <w:kern w:val="0"/>
                <w:sz w:val="20"/>
                <w:szCs w:val="20"/>
              </w:rPr>
              <w:t>0.7</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360A5B" w:rsidP="00466B3E">
            <w:pPr>
              <w:widowControl/>
              <w:spacing w:line="240" w:lineRule="exact"/>
              <w:jc w:val="center"/>
              <w:rPr>
                <w:color w:val="000000"/>
                <w:kern w:val="0"/>
                <w:sz w:val="20"/>
                <w:szCs w:val="20"/>
              </w:rPr>
            </w:pPr>
            <w:r>
              <w:rPr>
                <w:rFonts w:hint="eastAsia"/>
                <w:color w:val="000000"/>
                <w:kern w:val="0"/>
                <w:sz w:val="20"/>
                <w:szCs w:val="20"/>
              </w:rPr>
              <w:t>64.6</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360A5B" w:rsidP="00466B3E">
            <w:pPr>
              <w:widowControl/>
              <w:spacing w:line="240" w:lineRule="exact"/>
              <w:jc w:val="center"/>
              <w:rPr>
                <w:color w:val="000000"/>
                <w:kern w:val="0"/>
                <w:sz w:val="20"/>
                <w:szCs w:val="20"/>
              </w:rPr>
            </w:pPr>
            <w:r>
              <w:rPr>
                <w:rFonts w:hint="eastAsia"/>
                <w:color w:val="000000"/>
                <w:kern w:val="0"/>
                <w:sz w:val="20"/>
                <w:szCs w:val="20"/>
              </w:rPr>
              <w:t>175.2</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360A5B" w:rsidP="00466B3E">
            <w:pPr>
              <w:widowControl/>
              <w:spacing w:line="240" w:lineRule="exact"/>
              <w:jc w:val="center"/>
              <w:rPr>
                <w:color w:val="000000"/>
                <w:kern w:val="0"/>
                <w:sz w:val="20"/>
                <w:szCs w:val="20"/>
              </w:rPr>
            </w:pPr>
            <w:r>
              <w:rPr>
                <w:rFonts w:hint="eastAsia"/>
                <w:color w:val="000000"/>
                <w:kern w:val="0"/>
                <w:sz w:val="20"/>
                <w:szCs w:val="20"/>
              </w:rPr>
              <w:t>-32.6</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360A5B" w:rsidP="00466B3E">
            <w:pPr>
              <w:widowControl/>
              <w:spacing w:line="240" w:lineRule="exact"/>
              <w:jc w:val="center"/>
              <w:rPr>
                <w:color w:val="0D0D0D"/>
                <w:kern w:val="0"/>
                <w:sz w:val="20"/>
                <w:szCs w:val="20"/>
              </w:rPr>
            </w:pPr>
            <w:r>
              <w:rPr>
                <w:rFonts w:hint="eastAsia"/>
                <w:color w:val="0D0D0D"/>
                <w:kern w:val="0"/>
                <w:sz w:val="20"/>
                <w:szCs w:val="20"/>
              </w:rPr>
              <w:t>4</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360A5B" w:rsidP="00466B3E">
            <w:pPr>
              <w:widowControl/>
              <w:spacing w:line="240" w:lineRule="exact"/>
              <w:jc w:val="center"/>
              <w:rPr>
                <w:color w:val="0D0D0D"/>
                <w:kern w:val="0"/>
                <w:sz w:val="20"/>
                <w:szCs w:val="20"/>
              </w:rPr>
            </w:pPr>
            <w:r>
              <w:rPr>
                <w:rFonts w:hint="eastAsia"/>
                <w:color w:val="0D0D0D"/>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360A5B" w:rsidP="00466B3E">
            <w:pPr>
              <w:widowControl/>
              <w:spacing w:line="240" w:lineRule="exact"/>
              <w:jc w:val="center"/>
              <w:rPr>
                <w:b/>
                <w:bCs/>
                <w:color w:val="0D0D0D"/>
                <w:kern w:val="0"/>
                <w:sz w:val="20"/>
                <w:szCs w:val="20"/>
              </w:rPr>
            </w:pPr>
            <w:r>
              <w:rPr>
                <w:rFonts w:hint="eastAsia"/>
                <w:b/>
                <w:bCs/>
                <w:color w:val="0D0D0D"/>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360A5B" w:rsidP="00466B3E">
            <w:pPr>
              <w:widowControl/>
              <w:spacing w:line="240" w:lineRule="exact"/>
              <w:jc w:val="center"/>
              <w:rPr>
                <w:color w:val="0D0D0D"/>
                <w:kern w:val="0"/>
                <w:sz w:val="20"/>
                <w:szCs w:val="20"/>
              </w:rPr>
            </w:pPr>
            <w:r>
              <w:rPr>
                <w:rFonts w:hint="eastAsia"/>
                <w:color w:val="0D0D0D"/>
                <w:kern w:val="0"/>
                <w:sz w:val="20"/>
                <w:szCs w:val="20"/>
              </w:rPr>
              <w:t>2</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360A5B" w:rsidP="00466B3E">
            <w:pPr>
              <w:widowControl/>
              <w:spacing w:line="240" w:lineRule="exact"/>
              <w:jc w:val="center"/>
              <w:rPr>
                <w:color w:val="0D0D0D"/>
                <w:kern w:val="0"/>
                <w:sz w:val="20"/>
                <w:szCs w:val="20"/>
              </w:rPr>
            </w:pPr>
            <w:r>
              <w:rPr>
                <w:rFonts w:hint="eastAsia"/>
                <w:color w:val="0D0D0D"/>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360A5B" w:rsidP="00466B3E">
            <w:pPr>
              <w:widowControl/>
              <w:spacing w:line="240" w:lineRule="exact"/>
              <w:jc w:val="center"/>
              <w:rPr>
                <w:color w:val="0D0D0D"/>
                <w:kern w:val="0"/>
                <w:sz w:val="20"/>
                <w:szCs w:val="20"/>
              </w:rPr>
            </w:pPr>
            <w:r>
              <w:rPr>
                <w:rFonts w:hint="eastAsia"/>
                <w:color w:val="0D0D0D"/>
                <w:kern w:val="0"/>
                <w:sz w:val="20"/>
                <w:szCs w:val="20"/>
              </w:rPr>
              <w:t>6</w:t>
            </w:r>
          </w:p>
        </w:tc>
      </w:tr>
      <w:tr w:rsidR="001E4513" w:rsidRPr="002B138C" w:rsidTr="00466B3E">
        <w:trPr>
          <w:trHeight w:hRule="exact" w:val="605"/>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商品房  销售面积</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-7.2</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19.3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3378D3" w:rsidP="00466B3E">
            <w:pPr>
              <w:widowControl/>
              <w:spacing w:line="240" w:lineRule="exact"/>
              <w:jc w:val="center"/>
              <w:rPr>
                <w:b/>
                <w:bCs/>
                <w:color w:val="000000"/>
                <w:kern w:val="0"/>
                <w:sz w:val="20"/>
                <w:szCs w:val="20"/>
              </w:rPr>
            </w:pPr>
            <w:r>
              <w:rPr>
                <w:rFonts w:hint="eastAsia"/>
                <w:b/>
                <w:bCs/>
                <w:color w:val="000000"/>
                <w:kern w:val="0"/>
                <w:sz w:val="20"/>
                <w:szCs w:val="20"/>
              </w:rPr>
              <w:t>4.6</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10.2</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70.1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20.2</w:t>
            </w:r>
          </w:p>
        </w:tc>
      </w:tr>
      <w:tr w:rsidR="001E4513" w:rsidRPr="002B138C" w:rsidTr="00466B3E">
        <w:trPr>
          <w:trHeight w:hRule="exact" w:val="52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6</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305B40" w:rsidRDefault="003378D3" w:rsidP="00466B3E">
            <w:pPr>
              <w:widowControl/>
              <w:spacing w:line="240" w:lineRule="exact"/>
              <w:jc w:val="center"/>
              <w:rPr>
                <w:b/>
                <w:bCs/>
                <w:color w:val="000000"/>
                <w:kern w:val="0"/>
                <w:sz w:val="20"/>
                <w:szCs w:val="20"/>
              </w:rPr>
            </w:pPr>
            <w:r>
              <w:rPr>
                <w:rFonts w:hint="eastAsia"/>
                <w:b/>
                <w:bCs/>
                <w:color w:val="000000"/>
                <w:kern w:val="0"/>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4</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1</w:t>
            </w:r>
          </w:p>
        </w:tc>
        <w:tc>
          <w:tcPr>
            <w:tcW w:w="600" w:type="pct"/>
            <w:gridSpan w:val="2"/>
            <w:tcBorders>
              <w:top w:val="single" w:sz="4" w:space="0" w:color="auto"/>
              <w:left w:val="nil"/>
              <w:bottom w:val="single" w:sz="4" w:space="0" w:color="auto"/>
              <w:right w:val="single" w:sz="4" w:space="0" w:color="auto"/>
            </w:tcBorders>
            <w:vAlign w:val="center"/>
          </w:tcPr>
          <w:p w:rsidR="001E4513" w:rsidRPr="00305B40" w:rsidRDefault="003378D3" w:rsidP="00466B3E">
            <w:pPr>
              <w:widowControl/>
              <w:spacing w:line="240" w:lineRule="exact"/>
              <w:jc w:val="center"/>
              <w:rPr>
                <w:color w:val="000000"/>
                <w:kern w:val="0"/>
                <w:sz w:val="20"/>
                <w:szCs w:val="20"/>
              </w:rPr>
            </w:pPr>
            <w:r>
              <w:rPr>
                <w:rFonts w:hint="eastAsia"/>
                <w:color w:val="000000"/>
                <w:kern w:val="0"/>
                <w:sz w:val="20"/>
                <w:szCs w:val="20"/>
              </w:rPr>
              <w:t>2</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6"/>
                <w:kern w:val="0"/>
                <w:sz w:val="18"/>
                <w:szCs w:val="18"/>
              </w:rPr>
            </w:pPr>
            <w:r w:rsidRPr="008E4EDA">
              <w:rPr>
                <w:rFonts w:ascii="宋体" w:hAnsi="宋体" w:cs="宋体" w:hint="eastAsia"/>
                <w:spacing w:val="-16"/>
                <w:kern w:val="0"/>
                <w:sz w:val="18"/>
                <w:szCs w:val="18"/>
              </w:rPr>
              <w:t>一般公共预算收入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31335F" w:rsidP="00841BA5">
            <w:pPr>
              <w:widowControl/>
              <w:spacing w:line="220" w:lineRule="exact"/>
              <w:jc w:val="center"/>
              <w:rPr>
                <w:kern w:val="0"/>
                <w:sz w:val="20"/>
                <w:szCs w:val="20"/>
              </w:rPr>
            </w:pPr>
            <w:r>
              <w:rPr>
                <w:rFonts w:hint="eastAsia"/>
                <w:kern w:val="0"/>
                <w:sz w:val="20"/>
                <w:szCs w:val="20"/>
              </w:rPr>
              <w:t>1.1</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31335F" w:rsidP="00841BA5">
            <w:pPr>
              <w:widowControl/>
              <w:spacing w:line="220" w:lineRule="exact"/>
              <w:jc w:val="center"/>
              <w:rPr>
                <w:kern w:val="0"/>
                <w:sz w:val="20"/>
                <w:szCs w:val="20"/>
              </w:rPr>
            </w:pPr>
            <w:r>
              <w:rPr>
                <w:rFonts w:hint="eastAsia"/>
                <w:kern w:val="0"/>
                <w:sz w:val="20"/>
                <w:szCs w:val="20"/>
              </w:rPr>
              <w:t>12.7</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31335F" w:rsidP="00841BA5">
            <w:pPr>
              <w:spacing w:line="220" w:lineRule="exact"/>
              <w:jc w:val="center"/>
              <w:rPr>
                <w:rFonts w:eastAsiaTheme="minorEastAsia"/>
                <w:b/>
                <w:sz w:val="20"/>
                <w:szCs w:val="20"/>
              </w:rPr>
            </w:pPr>
            <w:r>
              <w:rPr>
                <w:rFonts w:eastAsiaTheme="minorEastAsia" w:hint="eastAsia"/>
                <w:b/>
                <w:sz w:val="20"/>
                <w:szCs w:val="20"/>
              </w:rPr>
              <w:t>5.0</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6E0F15" w:rsidRDefault="0031335F" w:rsidP="00841BA5">
            <w:pPr>
              <w:widowControl/>
              <w:spacing w:line="220" w:lineRule="exact"/>
              <w:jc w:val="center"/>
              <w:rPr>
                <w:kern w:val="0"/>
                <w:sz w:val="20"/>
                <w:szCs w:val="20"/>
              </w:rPr>
            </w:pPr>
            <w:r>
              <w:rPr>
                <w:rFonts w:hint="eastAsia"/>
                <w:kern w:val="0"/>
                <w:sz w:val="20"/>
                <w:szCs w:val="20"/>
              </w:rPr>
              <w:t>33.8</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6E0F15" w:rsidRDefault="0031335F" w:rsidP="00841BA5">
            <w:pPr>
              <w:widowControl/>
              <w:spacing w:line="220" w:lineRule="exact"/>
              <w:jc w:val="center"/>
              <w:rPr>
                <w:color w:val="000000"/>
                <w:kern w:val="0"/>
                <w:sz w:val="20"/>
                <w:szCs w:val="20"/>
              </w:rPr>
            </w:pPr>
            <w:r>
              <w:rPr>
                <w:rFonts w:hint="eastAsia"/>
                <w:color w:val="000000"/>
                <w:kern w:val="0"/>
                <w:sz w:val="20"/>
                <w:szCs w:val="20"/>
              </w:rPr>
              <w:t>16.5</w:t>
            </w:r>
          </w:p>
        </w:tc>
        <w:tc>
          <w:tcPr>
            <w:tcW w:w="600" w:type="pct"/>
            <w:gridSpan w:val="2"/>
            <w:tcBorders>
              <w:top w:val="single" w:sz="4" w:space="0" w:color="auto"/>
              <w:left w:val="nil"/>
              <w:bottom w:val="single" w:sz="4" w:space="0" w:color="auto"/>
              <w:right w:val="single" w:sz="4" w:space="0" w:color="auto"/>
            </w:tcBorders>
            <w:vAlign w:val="center"/>
          </w:tcPr>
          <w:p w:rsidR="001E4513" w:rsidRPr="002B138C" w:rsidRDefault="0031335F" w:rsidP="00841BA5">
            <w:pPr>
              <w:spacing w:line="220" w:lineRule="exact"/>
              <w:jc w:val="center"/>
              <w:rPr>
                <w:rFonts w:eastAsiaTheme="minorEastAsia"/>
                <w:sz w:val="20"/>
                <w:szCs w:val="20"/>
              </w:rPr>
            </w:pPr>
            <w:r>
              <w:rPr>
                <w:rFonts w:eastAsiaTheme="minorEastAsia" w:hint="eastAsia"/>
                <w:sz w:val="20"/>
                <w:szCs w:val="20"/>
              </w:rPr>
              <w:t>-1.6</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Pr="00710649"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Default="0031335F" w:rsidP="00841BA5">
            <w:pPr>
              <w:spacing w:line="220" w:lineRule="exact"/>
              <w:jc w:val="center"/>
              <w:rPr>
                <w:kern w:val="0"/>
                <w:sz w:val="20"/>
                <w:szCs w:val="20"/>
              </w:rPr>
            </w:pPr>
            <w:r>
              <w:rPr>
                <w:rFonts w:hint="eastAsia"/>
                <w:kern w:val="0"/>
                <w:sz w:val="20"/>
                <w:szCs w:val="20"/>
              </w:rPr>
              <w:t>5</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Default="0031335F" w:rsidP="00841BA5">
            <w:pPr>
              <w:spacing w:line="220" w:lineRule="exact"/>
              <w:jc w:val="center"/>
              <w:rPr>
                <w:kern w:val="0"/>
                <w:sz w:val="20"/>
                <w:szCs w:val="20"/>
              </w:rPr>
            </w:pPr>
            <w:r>
              <w:rPr>
                <w:rFonts w:hint="eastAsia"/>
                <w:kern w:val="0"/>
                <w:sz w:val="20"/>
                <w:szCs w:val="20"/>
              </w:rPr>
              <w:t>3</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31335F" w:rsidP="00841BA5">
            <w:pPr>
              <w:spacing w:line="220" w:lineRule="exact"/>
              <w:jc w:val="center"/>
              <w:rPr>
                <w:rFonts w:eastAsiaTheme="minorEastAsia"/>
                <w:b/>
                <w:sz w:val="20"/>
                <w:szCs w:val="20"/>
              </w:rPr>
            </w:pPr>
            <w:r>
              <w:rPr>
                <w:rFonts w:eastAsiaTheme="minorEastAsia" w:hint="eastAsia"/>
                <w:b/>
                <w:sz w:val="20"/>
                <w:szCs w:val="20"/>
              </w:rPr>
              <w:t>4</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Default="0031335F"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Default="0031335F" w:rsidP="00841BA5">
            <w:pPr>
              <w:spacing w:line="220" w:lineRule="exact"/>
              <w:jc w:val="center"/>
              <w:rPr>
                <w:color w:val="000000"/>
                <w:kern w:val="0"/>
                <w:sz w:val="20"/>
                <w:szCs w:val="20"/>
              </w:rPr>
            </w:pPr>
            <w:r>
              <w:rPr>
                <w:rFonts w:hint="eastAsia"/>
                <w:color w:val="000000"/>
                <w:kern w:val="0"/>
                <w:sz w:val="20"/>
                <w:szCs w:val="20"/>
              </w:rPr>
              <w:t>2</w:t>
            </w:r>
          </w:p>
        </w:tc>
        <w:tc>
          <w:tcPr>
            <w:tcW w:w="600" w:type="pct"/>
            <w:gridSpan w:val="2"/>
            <w:tcBorders>
              <w:top w:val="single" w:sz="4" w:space="0" w:color="auto"/>
              <w:left w:val="nil"/>
              <w:bottom w:val="single" w:sz="4" w:space="0" w:color="auto"/>
              <w:right w:val="single" w:sz="4" w:space="0" w:color="auto"/>
            </w:tcBorders>
            <w:vAlign w:val="center"/>
          </w:tcPr>
          <w:p w:rsidR="001E4513" w:rsidRDefault="0031335F" w:rsidP="00841BA5">
            <w:pPr>
              <w:spacing w:line="220" w:lineRule="exact"/>
              <w:jc w:val="center"/>
              <w:rPr>
                <w:rFonts w:eastAsiaTheme="minorEastAsia"/>
                <w:sz w:val="20"/>
                <w:szCs w:val="20"/>
              </w:rPr>
            </w:pPr>
            <w:r>
              <w:rPr>
                <w:rFonts w:eastAsiaTheme="minorEastAsia" w:hint="eastAsia"/>
                <w:sz w:val="20"/>
                <w:szCs w:val="20"/>
              </w:rPr>
              <w:t>6</w:t>
            </w:r>
          </w:p>
        </w:tc>
      </w:tr>
      <w:tr w:rsidR="001E4513" w:rsidRPr="002B138C" w:rsidTr="00466B3E">
        <w:trPr>
          <w:trHeight w:hRule="exact" w:val="616"/>
        </w:trPr>
        <w:tc>
          <w:tcPr>
            <w:tcW w:w="754" w:type="pct"/>
            <w:vMerge w:val="restart"/>
            <w:tcBorders>
              <w:top w:val="single" w:sz="4" w:space="0" w:color="auto"/>
              <w:left w:val="single" w:sz="4" w:space="0" w:color="auto"/>
              <w:right w:val="single" w:sz="4" w:space="0" w:color="auto"/>
            </w:tcBorders>
            <w:shd w:val="clear" w:color="auto" w:fill="auto"/>
            <w:vAlign w:val="center"/>
          </w:tcPr>
          <w:p w:rsidR="001E4513" w:rsidRPr="008E4EDA" w:rsidRDefault="001E4513" w:rsidP="008A5E05">
            <w:pPr>
              <w:widowControl/>
              <w:spacing w:line="220" w:lineRule="exact"/>
              <w:jc w:val="center"/>
              <w:rPr>
                <w:rFonts w:ascii="宋体" w:hAnsi="宋体" w:cs="宋体"/>
                <w:spacing w:val="-12"/>
                <w:kern w:val="0"/>
                <w:sz w:val="18"/>
                <w:szCs w:val="18"/>
              </w:rPr>
            </w:pPr>
            <w:r w:rsidRPr="008E4EDA">
              <w:rPr>
                <w:rFonts w:ascii="宋体" w:hAnsi="宋体" w:cs="宋体" w:hint="eastAsia"/>
                <w:spacing w:val="-12"/>
                <w:kern w:val="0"/>
                <w:sz w:val="18"/>
                <w:szCs w:val="18"/>
              </w:rPr>
              <w:t xml:space="preserve">#税收   </w:t>
            </w:r>
            <w:r>
              <w:rPr>
                <w:rFonts w:ascii="宋体" w:hAnsi="宋体" w:cs="宋体" w:hint="eastAsia"/>
                <w:spacing w:val="-12"/>
                <w:kern w:val="0"/>
                <w:sz w:val="18"/>
                <w:szCs w:val="18"/>
              </w:rPr>
              <w:t xml:space="preserve"> </w:t>
            </w:r>
            <w:r w:rsidRPr="008E4EDA">
              <w:rPr>
                <w:rFonts w:ascii="宋体" w:hAnsi="宋体" w:cs="宋体" w:hint="eastAsia"/>
                <w:spacing w:val="-12"/>
                <w:kern w:val="0"/>
                <w:sz w:val="18"/>
                <w:szCs w:val="18"/>
              </w:rPr>
              <w:t>收入</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增速</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31335F" w:rsidP="00841BA5">
            <w:pPr>
              <w:widowControl/>
              <w:spacing w:line="220" w:lineRule="exact"/>
              <w:jc w:val="center"/>
              <w:rPr>
                <w:kern w:val="0"/>
                <w:sz w:val="20"/>
                <w:szCs w:val="20"/>
              </w:rPr>
            </w:pPr>
            <w:r>
              <w:rPr>
                <w:rFonts w:hint="eastAsia"/>
                <w:kern w:val="0"/>
                <w:sz w:val="20"/>
                <w:szCs w:val="20"/>
              </w:rPr>
              <w:t>5.0</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Pr="006E0F15" w:rsidRDefault="0031335F" w:rsidP="00841BA5">
            <w:pPr>
              <w:widowControl/>
              <w:spacing w:line="220" w:lineRule="exact"/>
              <w:jc w:val="center"/>
              <w:rPr>
                <w:kern w:val="0"/>
                <w:sz w:val="20"/>
                <w:szCs w:val="20"/>
              </w:rPr>
            </w:pPr>
            <w:r>
              <w:rPr>
                <w:rFonts w:hint="eastAsia"/>
                <w:kern w:val="0"/>
                <w:sz w:val="20"/>
                <w:szCs w:val="20"/>
              </w:rPr>
              <w:t>14.8</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31335F" w:rsidP="00841BA5">
            <w:pPr>
              <w:spacing w:line="220" w:lineRule="exact"/>
              <w:jc w:val="center"/>
              <w:rPr>
                <w:rFonts w:eastAsiaTheme="minorEastAsia"/>
                <w:b/>
                <w:sz w:val="20"/>
                <w:szCs w:val="20"/>
              </w:rPr>
            </w:pPr>
            <w:r>
              <w:rPr>
                <w:rFonts w:eastAsiaTheme="minorEastAsia" w:hint="eastAsia"/>
                <w:b/>
                <w:sz w:val="20"/>
                <w:szCs w:val="20"/>
              </w:rPr>
              <w:t>2.3</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Pr="006E0F15" w:rsidRDefault="0031335F" w:rsidP="00841BA5">
            <w:pPr>
              <w:widowControl/>
              <w:spacing w:line="220" w:lineRule="exact"/>
              <w:jc w:val="center"/>
              <w:rPr>
                <w:kern w:val="0"/>
                <w:sz w:val="20"/>
                <w:szCs w:val="20"/>
              </w:rPr>
            </w:pPr>
            <w:r>
              <w:rPr>
                <w:rFonts w:hint="eastAsia"/>
                <w:kern w:val="0"/>
                <w:sz w:val="20"/>
                <w:szCs w:val="20"/>
              </w:rPr>
              <w:t>20.9</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Pr="006E0F15" w:rsidRDefault="0031335F" w:rsidP="00841BA5">
            <w:pPr>
              <w:widowControl/>
              <w:spacing w:line="220" w:lineRule="exact"/>
              <w:jc w:val="center"/>
              <w:rPr>
                <w:color w:val="000000"/>
                <w:kern w:val="0"/>
                <w:sz w:val="20"/>
                <w:szCs w:val="20"/>
              </w:rPr>
            </w:pPr>
            <w:r>
              <w:rPr>
                <w:rFonts w:hint="eastAsia"/>
                <w:color w:val="000000"/>
                <w:kern w:val="0"/>
                <w:sz w:val="20"/>
                <w:szCs w:val="20"/>
              </w:rPr>
              <w:t>14.1</w:t>
            </w:r>
          </w:p>
        </w:tc>
        <w:tc>
          <w:tcPr>
            <w:tcW w:w="600" w:type="pct"/>
            <w:gridSpan w:val="2"/>
            <w:tcBorders>
              <w:top w:val="single" w:sz="4" w:space="0" w:color="auto"/>
              <w:left w:val="nil"/>
              <w:bottom w:val="single" w:sz="4" w:space="0" w:color="auto"/>
              <w:right w:val="single" w:sz="4" w:space="0" w:color="auto"/>
            </w:tcBorders>
            <w:vAlign w:val="center"/>
          </w:tcPr>
          <w:p w:rsidR="001E4513" w:rsidRPr="002B138C" w:rsidRDefault="0031335F" w:rsidP="00841BA5">
            <w:pPr>
              <w:spacing w:line="220" w:lineRule="exact"/>
              <w:jc w:val="center"/>
              <w:rPr>
                <w:rFonts w:eastAsiaTheme="minorEastAsia"/>
                <w:sz w:val="20"/>
                <w:szCs w:val="20"/>
              </w:rPr>
            </w:pPr>
            <w:r>
              <w:rPr>
                <w:rFonts w:eastAsiaTheme="minorEastAsia" w:hint="eastAsia"/>
                <w:sz w:val="20"/>
                <w:szCs w:val="20"/>
              </w:rPr>
              <w:t>-7.8</w:t>
            </w:r>
          </w:p>
        </w:tc>
      </w:tr>
      <w:tr w:rsidR="001E4513" w:rsidRPr="002B138C" w:rsidTr="00466B3E">
        <w:trPr>
          <w:trHeight w:hRule="exact" w:val="510"/>
        </w:trPr>
        <w:tc>
          <w:tcPr>
            <w:tcW w:w="754" w:type="pct"/>
            <w:vMerge/>
            <w:tcBorders>
              <w:left w:val="single" w:sz="4" w:space="0" w:color="auto"/>
              <w:bottom w:val="single" w:sz="4" w:space="0" w:color="auto"/>
              <w:right w:val="single" w:sz="4" w:space="0" w:color="auto"/>
            </w:tcBorders>
            <w:shd w:val="clear" w:color="auto" w:fill="auto"/>
            <w:vAlign w:val="center"/>
          </w:tcPr>
          <w:p w:rsidR="001E4513" w:rsidRDefault="001E4513" w:rsidP="008A5E05">
            <w:pPr>
              <w:widowControl/>
              <w:spacing w:line="220" w:lineRule="exact"/>
              <w:jc w:val="center"/>
              <w:rPr>
                <w:rFonts w:ascii="宋体" w:hAnsi="宋体" w:cs="宋体"/>
                <w:spacing w:val="-20"/>
                <w:kern w:val="0"/>
                <w:sz w:val="18"/>
                <w:szCs w:val="18"/>
              </w:rPr>
            </w:pP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rsidR="001E4513" w:rsidRPr="00A54D23" w:rsidRDefault="001E4513" w:rsidP="008A5E05">
            <w:pPr>
              <w:widowControl/>
              <w:spacing w:line="220" w:lineRule="exact"/>
              <w:jc w:val="center"/>
              <w:rPr>
                <w:rFonts w:ascii="宋体" w:hAnsi="宋体" w:cs="宋体"/>
                <w:spacing w:val="-12"/>
                <w:kern w:val="0"/>
                <w:sz w:val="18"/>
                <w:szCs w:val="18"/>
              </w:rPr>
            </w:pPr>
            <w:r w:rsidRPr="00A54D23">
              <w:rPr>
                <w:rFonts w:ascii="宋体" w:hAnsi="宋体" w:cs="宋体" w:hint="eastAsia"/>
                <w:spacing w:val="-12"/>
                <w:kern w:val="0"/>
                <w:sz w:val="18"/>
                <w:szCs w:val="18"/>
              </w:rPr>
              <w:t>位次</w:t>
            </w:r>
          </w:p>
        </w:tc>
        <w:tc>
          <w:tcPr>
            <w:tcW w:w="601" w:type="pct"/>
            <w:tcBorders>
              <w:top w:val="single" w:sz="4" w:space="0" w:color="auto"/>
              <w:left w:val="nil"/>
              <w:bottom w:val="single" w:sz="4" w:space="0" w:color="auto"/>
              <w:right w:val="single" w:sz="4" w:space="0" w:color="auto"/>
            </w:tcBorders>
            <w:shd w:val="clear" w:color="auto" w:fill="auto"/>
            <w:noWrap/>
            <w:vAlign w:val="center"/>
          </w:tcPr>
          <w:p w:rsidR="001E4513" w:rsidRDefault="0031335F" w:rsidP="00841BA5">
            <w:pPr>
              <w:spacing w:line="220" w:lineRule="exact"/>
              <w:jc w:val="center"/>
              <w:rPr>
                <w:kern w:val="0"/>
                <w:sz w:val="20"/>
                <w:szCs w:val="20"/>
              </w:rPr>
            </w:pPr>
            <w:r>
              <w:rPr>
                <w:rFonts w:hint="eastAsia"/>
                <w:kern w:val="0"/>
                <w:sz w:val="20"/>
                <w:szCs w:val="20"/>
              </w:rPr>
              <w:t>4</w:t>
            </w:r>
          </w:p>
        </w:tc>
        <w:tc>
          <w:tcPr>
            <w:tcW w:w="610" w:type="pct"/>
            <w:tcBorders>
              <w:top w:val="single" w:sz="4" w:space="0" w:color="auto"/>
              <w:left w:val="nil"/>
              <w:bottom w:val="single" w:sz="4" w:space="0" w:color="auto"/>
              <w:right w:val="single" w:sz="4" w:space="0" w:color="auto"/>
            </w:tcBorders>
            <w:shd w:val="clear" w:color="auto" w:fill="auto"/>
            <w:noWrap/>
            <w:vAlign w:val="center"/>
          </w:tcPr>
          <w:p w:rsidR="001E4513" w:rsidRDefault="0031335F" w:rsidP="00841BA5">
            <w:pPr>
              <w:spacing w:line="220" w:lineRule="exact"/>
              <w:jc w:val="center"/>
              <w:rPr>
                <w:kern w:val="0"/>
                <w:sz w:val="20"/>
                <w:szCs w:val="20"/>
              </w:rPr>
            </w:pPr>
            <w:r>
              <w:rPr>
                <w:rFonts w:hint="eastAsia"/>
                <w:kern w:val="0"/>
                <w:sz w:val="20"/>
                <w:szCs w:val="20"/>
              </w:rPr>
              <w:t>2</w:t>
            </w:r>
          </w:p>
        </w:tc>
        <w:tc>
          <w:tcPr>
            <w:tcW w:w="610" w:type="pct"/>
            <w:gridSpan w:val="2"/>
            <w:tcBorders>
              <w:top w:val="single" w:sz="4" w:space="0" w:color="auto"/>
              <w:left w:val="nil"/>
              <w:bottom w:val="single" w:sz="4" w:space="0" w:color="auto"/>
              <w:right w:val="single" w:sz="4" w:space="0" w:color="auto"/>
            </w:tcBorders>
            <w:vAlign w:val="center"/>
          </w:tcPr>
          <w:p w:rsidR="001E4513" w:rsidRPr="00841BA5" w:rsidRDefault="0031335F" w:rsidP="00841BA5">
            <w:pPr>
              <w:spacing w:line="220" w:lineRule="exact"/>
              <w:jc w:val="center"/>
              <w:rPr>
                <w:rFonts w:eastAsiaTheme="minorEastAsia"/>
                <w:b/>
                <w:sz w:val="20"/>
                <w:szCs w:val="20"/>
              </w:rPr>
            </w:pPr>
            <w:r>
              <w:rPr>
                <w:rFonts w:eastAsiaTheme="minorEastAsia" w:hint="eastAsia"/>
                <w:b/>
                <w:sz w:val="20"/>
                <w:szCs w:val="20"/>
              </w:rPr>
              <w:t>5</w:t>
            </w:r>
          </w:p>
        </w:tc>
        <w:tc>
          <w:tcPr>
            <w:tcW w:w="6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E4513" w:rsidRDefault="0031335F" w:rsidP="00841BA5">
            <w:pPr>
              <w:spacing w:line="220" w:lineRule="exact"/>
              <w:jc w:val="center"/>
              <w:rPr>
                <w:kern w:val="0"/>
                <w:sz w:val="20"/>
                <w:szCs w:val="20"/>
              </w:rPr>
            </w:pPr>
            <w:r>
              <w:rPr>
                <w:rFonts w:hint="eastAsia"/>
                <w:kern w:val="0"/>
                <w:sz w:val="20"/>
                <w:szCs w:val="20"/>
              </w:rPr>
              <w:t>1</w:t>
            </w:r>
          </w:p>
        </w:tc>
        <w:tc>
          <w:tcPr>
            <w:tcW w:w="620" w:type="pct"/>
            <w:tcBorders>
              <w:top w:val="single" w:sz="4" w:space="0" w:color="auto"/>
              <w:left w:val="nil"/>
              <w:bottom w:val="single" w:sz="4" w:space="0" w:color="auto"/>
              <w:right w:val="single" w:sz="4" w:space="0" w:color="auto"/>
            </w:tcBorders>
            <w:shd w:val="clear" w:color="auto" w:fill="auto"/>
            <w:vAlign w:val="center"/>
          </w:tcPr>
          <w:p w:rsidR="001E4513" w:rsidRDefault="0031335F" w:rsidP="00841BA5">
            <w:pPr>
              <w:spacing w:line="220" w:lineRule="exact"/>
              <w:jc w:val="center"/>
              <w:rPr>
                <w:color w:val="000000"/>
                <w:kern w:val="0"/>
                <w:sz w:val="20"/>
                <w:szCs w:val="20"/>
              </w:rPr>
            </w:pPr>
            <w:r>
              <w:rPr>
                <w:rFonts w:hint="eastAsia"/>
                <w:color w:val="000000"/>
                <w:kern w:val="0"/>
                <w:sz w:val="20"/>
                <w:szCs w:val="20"/>
              </w:rPr>
              <w:t>3</w:t>
            </w:r>
          </w:p>
        </w:tc>
        <w:tc>
          <w:tcPr>
            <w:tcW w:w="600" w:type="pct"/>
            <w:gridSpan w:val="2"/>
            <w:tcBorders>
              <w:top w:val="single" w:sz="4" w:space="0" w:color="auto"/>
              <w:left w:val="nil"/>
              <w:bottom w:val="single" w:sz="4" w:space="0" w:color="auto"/>
              <w:right w:val="single" w:sz="4" w:space="0" w:color="auto"/>
            </w:tcBorders>
            <w:vAlign w:val="center"/>
          </w:tcPr>
          <w:p w:rsidR="001E4513" w:rsidRDefault="0031335F" w:rsidP="00841BA5">
            <w:pPr>
              <w:spacing w:line="220" w:lineRule="exact"/>
              <w:jc w:val="center"/>
              <w:rPr>
                <w:rFonts w:eastAsiaTheme="minorEastAsia"/>
                <w:sz w:val="20"/>
                <w:szCs w:val="20"/>
              </w:rPr>
            </w:pPr>
            <w:r>
              <w:rPr>
                <w:rFonts w:eastAsiaTheme="minorEastAsia" w:hint="eastAsia"/>
                <w:sz w:val="20"/>
                <w:szCs w:val="20"/>
              </w:rPr>
              <w:t>6</w:t>
            </w:r>
          </w:p>
        </w:tc>
      </w:tr>
      <w:tr w:rsidR="001E4513" w:rsidRPr="002B138C" w:rsidTr="00841BA5">
        <w:trPr>
          <w:gridAfter w:val="1"/>
          <w:wAfter w:w="47" w:type="pct"/>
          <w:trHeight w:hRule="exact" w:val="27"/>
        </w:trPr>
        <w:tc>
          <w:tcPr>
            <w:tcW w:w="2931" w:type="pct"/>
            <w:gridSpan w:val="5"/>
            <w:tcBorders>
              <w:top w:val="single" w:sz="4" w:space="0" w:color="auto"/>
              <w:right w:val="single" w:sz="4" w:space="0" w:color="auto"/>
            </w:tcBorders>
            <w:shd w:val="clear" w:color="auto" w:fill="auto"/>
            <w:vAlign w:val="center"/>
          </w:tcPr>
          <w:p w:rsidR="001E4513" w:rsidRPr="002B138C" w:rsidRDefault="001E4513" w:rsidP="008A5E05">
            <w:pPr>
              <w:spacing w:line="220" w:lineRule="exact"/>
              <w:jc w:val="right"/>
              <w:rPr>
                <w:rFonts w:eastAsiaTheme="minorEastAsia"/>
                <w:sz w:val="20"/>
                <w:szCs w:val="20"/>
              </w:rPr>
            </w:pPr>
          </w:p>
        </w:tc>
        <w:tc>
          <w:tcPr>
            <w:tcW w:w="674" w:type="pct"/>
            <w:gridSpan w:val="2"/>
            <w:tcBorders>
              <w:top w:val="single" w:sz="4" w:space="0" w:color="auto"/>
              <w:left w:val="single" w:sz="4" w:space="0" w:color="auto"/>
              <w:bottom w:val="nil"/>
              <w:right w:val="single" w:sz="4" w:space="0" w:color="auto"/>
            </w:tcBorders>
            <w:shd w:val="clear" w:color="auto" w:fill="auto"/>
            <w:noWrap/>
            <w:vAlign w:val="center"/>
          </w:tcPr>
          <w:p w:rsidR="001E4513" w:rsidRPr="006E0F15" w:rsidRDefault="001E4513" w:rsidP="008A5E05">
            <w:pPr>
              <w:widowControl/>
              <w:spacing w:line="220" w:lineRule="exact"/>
              <w:jc w:val="right"/>
              <w:rPr>
                <w:kern w:val="0"/>
                <w:sz w:val="20"/>
                <w:szCs w:val="20"/>
              </w:rPr>
            </w:pPr>
          </w:p>
        </w:tc>
        <w:tc>
          <w:tcPr>
            <w:tcW w:w="1348" w:type="pct"/>
            <w:gridSpan w:val="3"/>
            <w:tcBorders>
              <w:top w:val="single" w:sz="4" w:space="0" w:color="auto"/>
              <w:left w:val="nil"/>
              <w:right w:val="single" w:sz="4" w:space="0" w:color="auto"/>
            </w:tcBorders>
            <w:shd w:val="clear" w:color="auto" w:fill="auto"/>
            <w:vAlign w:val="center"/>
          </w:tcPr>
          <w:p w:rsidR="001E4513" w:rsidRPr="002B138C" w:rsidRDefault="001E4513" w:rsidP="008A5E05">
            <w:pPr>
              <w:spacing w:line="220" w:lineRule="exact"/>
              <w:jc w:val="right"/>
              <w:rPr>
                <w:rFonts w:eastAsiaTheme="minorEastAsia"/>
                <w:sz w:val="20"/>
                <w:szCs w:val="20"/>
              </w:rPr>
            </w:pPr>
          </w:p>
        </w:tc>
      </w:tr>
    </w:tbl>
    <w:p w:rsidR="00466B3E" w:rsidRPr="00400E95" w:rsidRDefault="00466B3E" w:rsidP="00466B3E">
      <w:pPr>
        <w:widowControl/>
        <w:adjustRightInd w:val="0"/>
        <w:snapToGrid w:val="0"/>
        <w:spacing w:line="400" w:lineRule="exact"/>
        <w:jc w:val="center"/>
        <w:rPr>
          <w:rFonts w:ascii="隶书" w:eastAsia="隶书" w:hAnsi="Tahoma" w:cstheme="minorBidi"/>
          <w:b/>
          <w:kern w:val="0"/>
          <w:sz w:val="24"/>
          <w:shd w:val="pct15" w:color="auto" w:fill="FFFFFF"/>
        </w:rPr>
      </w:pPr>
      <w:r>
        <w:rPr>
          <w:rFonts w:ascii="隶书" w:eastAsia="隶书" w:hAnsi="Tahoma" w:hint="eastAsia"/>
          <w:b/>
          <w:kern w:val="0"/>
          <w:sz w:val="24"/>
          <w:shd w:val="pct15" w:color="auto" w:fill="FFFFFF"/>
        </w:rPr>
        <w:lastRenderedPageBreak/>
        <w:t>横向对比资料</w:t>
      </w:r>
    </w:p>
    <w:p w:rsidR="00466B3E" w:rsidRPr="00400E95" w:rsidRDefault="00466B3E" w:rsidP="00466B3E">
      <w:pPr>
        <w:widowControl/>
        <w:adjustRightInd w:val="0"/>
        <w:snapToGrid w:val="0"/>
        <w:jc w:val="center"/>
        <w:rPr>
          <w:rFonts w:ascii="黑体" w:eastAsia="黑体" w:hAnsi="Tahoma" w:cstheme="minorBidi"/>
          <w:b/>
          <w:kern w:val="0"/>
          <w:sz w:val="24"/>
        </w:rPr>
      </w:pPr>
      <w:r w:rsidRPr="00466B3E">
        <w:rPr>
          <w:rFonts w:ascii="黑体" w:eastAsia="黑体" w:hAnsi="Tahoma" w:cstheme="minorBidi" w:hint="eastAsia"/>
          <w:b/>
          <w:kern w:val="0"/>
          <w:sz w:val="24"/>
          <w:highlight w:val="lightGray"/>
        </w:rPr>
        <w:t>重庆市-石柱县                  （</w:t>
      </w:r>
      <w:r w:rsidR="00836DBB">
        <w:rPr>
          <w:rFonts w:ascii="黑体" w:eastAsia="黑体" w:hAnsi="Tahoma" w:cstheme="minorBidi" w:hint="eastAsia"/>
          <w:b/>
          <w:kern w:val="0"/>
          <w:sz w:val="24"/>
          <w:highlight w:val="lightGray"/>
        </w:rPr>
        <w:t>11</w:t>
      </w:r>
      <w:r w:rsidRPr="00466B3E">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492"/>
        <w:gridCol w:w="579"/>
        <w:gridCol w:w="1121"/>
        <w:gridCol w:w="1353"/>
      </w:tblGrid>
      <w:tr w:rsidR="00466B3E" w:rsidRPr="00400E95" w:rsidTr="002D2B97">
        <w:trPr>
          <w:trHeight w:hRule="exact" w:val="314"/>
        </w:trPr>
        <w:tc>
          <w:tcPr>
            <w:tcW w:w="2247" w:type="pct"/>
            <w:tcBorders>
              <w:top w:val="single" w:sz="4" w:space="0" w:color="auto"/>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522"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011"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重庆市(%)</w:t>
            </w:r>
          </w:p>
        </w:tc>
        <w:tc>
          <w:tcPr>
            <w:tcW w:w="1220" w:type="pct"/>
            <w:tcBorders>
              <w:top w:val="single" w:sz="4" w:space="0" w:color="auto"/>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hAnsi="宋体" w:cs="宋体"/>
                <w:bCs/>
                <w:spacing w:val="-10"/>
                <w:kern w:val="0"/>
                <w:sz w:val="18"/>
                <w:szCs w:val="18"/>
              </w:rPr>
            </w:pPr>
            <w:r w:rsidRPr="00400E95">
              <w:rPr>
                <w:rFonts w:ascii="宋体" w:hAnsi="宋体" w:cs="宋体" w:hint="eastAsia"/>
                <w:bCs/>
                <w:spacing w:val="-10"/>
                <w:kern w:val="0"/>
                <w:sz w:val="18"/>
                <w:szCs w:val="18"/>
              </w:rPr>
              <w:t>石柱县(%)</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规模以上工业产值</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212AE9" w:rsidP="00466B3E">
            <w:pPr>
              <w:widowControl/>
              <w:adjustRightInd w:val="0"/>
              <w:snapToGrid w:val="0"/>
              <w:spacing w:line="240" w:lineRule="exact"/>
              <w:jc w:val="right"/>
              <w:rPr>
                <w:kern w:val="0"/>
                <w:sz w:val="20"/>
                <w:szCs w:val="20"/>
              </w:rPr>
            </w:pPr>
            <w:r>
              <w:rPr>
                <w:rFonts w:hint="eastAsia"/>
                <w:kern w:val="0"/>
                <w:sz w:val="20"/>
                <w:szCs w:val="20"/>
              </w:rPr>
              <w:t>18.5</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spacing w:val="-6"/>
                <w:kern w:val="0"/>
                <w:sz w:val="16"/>
                <w:szCs w:val="16"/>
              </w:rPr>
            </w:pPr>
            <w:proofErr w:type="gramStart"/>
            <w:r w:rsidRPr="001D26AB">
              <w:rPr>
                <w:rFonts w:ascii="宋体" w:hAnsi="宋体" w:cs="宋体" w:hint="eastAsia"/>
                <w:kern w:val="0"/>
                <w:sz w:val="18"/>
                <w:szCs w:val="18"/>
              </w:rPr>
              <w:t>规</w:t>
            </w:r>
            <w:proofErr w:type="gramEnd"/>
            <w:r w:rsidRPr="001D26AB">
              <w:rPr>
                <w:rFonts w:ascii="宋体" w:hAnsi="宋体" w:cs="宋体" w:hint="eastAsia"/>
                <w:kern w:val="0"/>
                <w:sz w:val="18"/>
                <w:szCs w:val="18"/>
              </w:rPr>
              <w:t>上工业增加值</w:t>
            </w:r>
            <w:r w:rsidRPr="001D26AB">
              <w:rPr>
                <w:rFonts w:ascii="宋体" w:hAnsi="宋体" w:cs="宋体" w:hint="eastAsia"/>
                <w:kern w:val="0"/>
                <w:sz w:val="15"/>
                <w:szCs w:val="15"/>
              </w:rPr>
              <w:t>(</w:t>
            </w:r>
            <w:r>
              <w:rPr>
                <w:rFonts w:ascii="宋体" w:hAnsi="宋体" w:cs="宋体" w:hint="eastAsia"/>
                <w:kern w:val="0"/>
                <w:sz w:val="15"/>
                <w:szCs w:val="15"/>
              </w:rPr>
              <w:t>可比增速</w:t>
            </w:r>
            <w:r w:rsidRPr="001D26AB">
              <w:rPr>
                <w:rFonts w:ascii="宋体" w:hAnsi="宋体" w:cs="宋体" w:hint="eastAsia"/>
                <w:kern w:val="0"/>
                <w:sz w:val="15"/>
                <w:szCs w:val="15"/>
              </w:rPr>
              <w:t>)</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theme="minorBidi"/>
                <w:kern w:val="0"/>
                <w:sz w:val="18"/>
                <w:szCs w:val="18"/>
              </w:rPr>
            </w:pPr>
            <w:r w:rsidRPr="00400E95">
              <w:rPr>
                <w:rFonts w:ascii="宋体" w:eastAsia="微软雅黑" w:hAnsi="宋体" w:cstheme="minorBidi"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5547A2" w:rsidP="00466B3E">
            <w:pPr>
              <w:widowControl/>
              <w:adjustRightInd w:val="0"/>
              <w:snapToGrid w:val="0"/>
              <w:spacing w:line="240" w:lineRule="exact"/>
              <w:jc w:val="right"/>
              <w:rPr>
                <w:kern w:val="0"/>
                <w:sz w:val="20"/>
                <w:szCs w:val="20"/>
              </w:rPr>
            </w:pPr>
            <w:r>
              <w:rPr>
                <w:rFonts w:hint="eastAsia"/>
                <w:kern w:val="0"/>
                <w:sz w:val="20"/>
                <w:szCs w:val="20"/>
              </w:rPr>
              <w:t>11.9</w:t>
            </w:r>
          </w:p>
        </w:tc>
        <w:tc>
          <w:tcPr>
            <w:tcW w:w="1220" w:type="pct"/>
            <w:tcBorders>
              <w:top w:val="nil"/>
              <w:left w:val="nil"/>
              <w:bottom w:val="nil"/>
              <w:right w:val="single" w:sz="4" w:space="0" w:color="auto"/>
            </w:tcBorders>
            <w:shd w:val="clear" w:color="auto" w:fill="auto"/>
            <w:noWrap/>
            <w:vAlign w:val="center"/>
          </w:tcPr>
          <w:p w:rsidR="00466B3E" w:rsidRPr="00A9247A" w:rsidRDefault="005547A2" w:rsidP="00466B3E">
            <w:pPr>
              <w:widowControl/>
              <w:adjustRightInd w:val="0"/>
              <w:snapToGrid w:val="0"/>
              <w:spacing w:line="240" w:lineRule="exact"/>
              <w:jc w:val="right"/>
              <w:rPr>
                <w:kern w:val="0"/>
                <w:sz w:val="20"/>
                <w:szCs w:val="20"/>
              </w:rPr>
            </w:pPr>
            <w:r>
              <w:rPr>
                <w:rFonts w:hint="eastAsia"/>
                <w:kern w:val="0"/>
                <w:sz w:val="20"/>
                <w:szCs w:val="20"/>
              </w:rPr>
              <w:t>9.6</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全社会固定资产投资</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3378D3" w:rsidP="00466B3E">
            <w:pPr>
              <w:widowControl/>
              <w:adjustRightInd w:val="0"/>
              <w:snapToGrid w:val="0"/>
              <w:spacing w:line="240" w:lineRule="exact"/>
              <w:jc w:val="right"/>
              <w:rPr>
                <w:kern w:val="0"/>
                <w:sz w:val="20"/>
                <w:szCs w:val="20"/>
              </w:rPr>
            </w:pPr>
            <w:r>
              <w:rPr>
                <w:rFonts w:hint="eastAsia"/>
                <w:kern w:val="0"/>
                <w:sz w:val="20"/>
                <w:szCs w:val="20"/>
              </w:rPr>
              <w:t>6.5</w:t>
            </w:r>
          </w:p>
        </w:tc>
        <w:tc>
          <w:tcPr>
            <w:tcW w:w="1220" w:type="pct"/>
            <w:tcBorders>
              <w:top w:val="nil"/>
              <w:left w:val="nil"/>
              <w:bottom w:val="nil"/>
              <w:right w:val="single" w:sz="4" w:space="0" w:color="auto"/>
            </w:tcBorders>
            <w:shd w:val="clear" w:color="auto" w:fill="auto"/>
            <w:noWrap/>
            <w:vAlign w:val="center"/>
          </w:tcPr>
          <w:p w:rsidR="00466B3E" w:rsidRPr="00A9247A" w:rsidRDefault="00212AE9" w:rsidP="00466B3E">
            <w:pPr>
              <w:widowControl/>
              <w:adjustRightInd w:val="0"/>
              <w:snapToGrid w:val="0"/>
              <w:spacing w:line="240" w:lineRule="exact"/>
              <w:jc w:val="right"/>
              <w:rPr>
                <w:kern w:val="0"/>
                <w:sz w:val="20"/>
                <w:szCs w:val="20"/>
              </w:rPr>
            </w:pPr>
            <w:r>
              <w:rPr>
                <w:rFonts w:hint="eastAsia"/>
                <w:kern w:val="0"/>
                <w:sz w:val="20"/>
                <w:szCs w:val="20"/>
              </w:rPr>
              <w:t>-12.5</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#建安投资</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212AE9" w:rsidP="00466B3E">
            <w:pPr>
              <w:widowControl/>
              <w:adjustRightInd w:val="0"/>
              <w:snapToGrid w:val="0"/>
              <w:spacing w:line="240" w:lineRule="exact"/>
              <w:jc w:val="right"/>
              <w:rPr>
                <w:kern w:val="0"/>
                <w:sz w:val="20"/>
                <w:szCs w:val="20"/>
              </w:rPr>
            </w:pPr>
            <w:r>
              <w:rPr>
                <w:rFonts w:hint="eastAsia"/>
                <w:kern w:val="0"/>
                <w:sz w:val="20"/>
                <w:szCs w:val="20"/>
              </w:rPr>
              <w:t>-5.0</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商品房销售面积</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3378D3" w:rsidP="00466B3E">
            <w:pPr>
              <w:widowControl/>
              <w:adjustRightInd w:val="0"/>
              <w:snapToGrid w:val="0"/>
              <w:spacing w:line="240" w:lineRule="exact"/>
              <w:jc w:val="right"/>
              <w:rPr>
                <w:rFonts w:eastAsia="微软雅黑"/>
                <w:kern w:val="0"/>
                <w:sz w:val="20"/>
                <w:szCs w:val="20"/>
              </w:rPr>
            </w:pPr>
            <w:r>
              <w:rPr>
                <w:rFonts w:eastAsia="微软雅黑" w:hint="eastAsia"/>
                <w:kern w:val="0"/>
                <w:sz w:val="20"/>
                <w:szCs w:val="20"/>
              </w:rPr>
              <w:t>3.5</w:t>
            </w:r>
          </w:p>
        </w:tc>
        <w:tc>
          <w:tcPr>
            <w:tcW w:w="1220" w:type="pct"/>
            <w:tcBorders>
              <w:top w:val="nil"/>
              <w:left w:val="nil"/>
              <w:bottom w:val="nil"/>
              <w:right w:val="single" w:sz="4" w:space="0" w:color="auto"/>
            </w:tcBorders>
            <w:shd w:val="clear" w:color="auto" w:fill="auto"/>
            <w:noWrap/>
            <w:vAlign w:val="center"/>
          </w:tcPr>
          <w:p w:rsidR="00466B3E" w:rsidRPr="00A9247A" w:rsidRDefault="0097661D" w:rsidP="00466B3E">
            <w:pPr>
              <w:widowControl/>
              <w:adjustRightInd w:val="0"/>
              <w:snapToGrid w:val="0"/>
              <w:spacing w:line="240" w:lineRule="exact"/>
              <w:jc w:val="right"/>
              <w:rPr>
                <w:spacing w:val="-10"/>
                <w:kern w:val="0"/>
                <w:sz w:val="20"/>
                <w:szCs w:val="20"/>
              </w:rPr>
            </w:pPr>
            <w:r>
              <w:rPr>
                <w:rFonts w:hint="eastAsia"/>
                <w:spacing w:val="-10"/>
                <w:kern w:val="0"/>
                <w:sz w:val="20"/>
                <w:szCs w:val="20"/>
              </w:rPr>
              <w:t>4.6</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社会消费品零售总额</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rFonts w:eastAsia="微软雅黑"/>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857C1C" w:rsidRDefault="00466B3E" w:rsidP="003F6158">
            <w:pPr>
              <w:widowControl/>
              <w:adjustRightInd w:val="0"/>
              <w:snapToGrid w:val="0"/>
              <w:spacing w:line="240" w:lineRule="exact"/>
              <w:jc w:val="right"/>
              <w:rPr>
                <w:rFonts w:ascii="宋体" w:hAnsi="宋体"/>
                <w:kern w:val="0"/>
                <w:sz w:val="13"/>
                <w:szCs w:val="13"/>
              </w:rPr>
            </w:pPr>
            <w:r w:rsidRPr="00857C1C">
              <w:rPr>
                <w:rFonts w:ascii="宋体" w:hAnsi="宋体" w:hint="eastAsia"/>
                <w:kern w:val="0"/>
                <w:sz w:val="13"/>
                <w:szCs w:val="13"/>
              </w:rPr>
              <w:t>（限上单位）</w:t>
            </w:r>
            <w:r w:rsidR="003F6158">
              <w:rPr>
                <w:rFonts w:hint="eastAsia"/>
                <w:spacing w:val="-10"/>
                <w:kern w:val="0"/>
                <w:sz w:val="20"/>
                <w:szCs w:val="20"/>
              </w:rPr>
              <w:t>13.</w:t>
            </w:r>
            <w:r w:rsidR="00D61A0E">
              <w:rPr>
                <w:rFonts w:hint="eastAsia"/>
                <w:spacing w:val="-10"/>
                <w:kern w:val="0"/>
                <w:sz w:val="20"/>
                <w:szCs w:val="20"/>
              </w:rPr>
              <w:t>4</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公共预算收入</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3378D3" w:rsidP="00466B3E">
            <w:pPr>
              <w:widowControl/>
              <w:adjustRightInd w:val="0"/>
              <w:snapToGrid w:val="0"/>
              <w:spacing w:line="240" w:lineRule="exact"/>
              <w:jc w:val="right"/>
              <w:rPr>
                <w:kern w:val="0"/>
                <w:sz w:val="20"/>
                <w:szCs w:val="20"/>
              </w:rPr>
            </w:pPr>
            <w:r>
              <w:rPr>
                <w:rFonts w:hint="eastAsia"/>
                <w:kern w:val="0"/>
                <w:sz w:val="20"/>
                <w:szCs w:val="20"/>
              </w:rPr>
              <w:t>8.1</w:t>
            </w:r>
          </w:p>
        </w:tc>
        <w:tc>
          <w:tcPr>
            <w:tcW w:w="1220" w:type="pct"/>
            <w:tcBorders>
              <w:top w:val="nil"/>
              <w:left w:val="nil"/>
              <w:bottom w:val="nil"/>
              <w:right w:val="single" w:sz="4" w:space="0" w:color="auto"/>
            </w:tcBorders>
            <w:shd w:val="clear" w:color="auto" w:fill="auto"/>
            <w:noWrap/>
            <w:vAlign w:val="center"/>
          </w:tcPr>
          <w:p w:rsidR="00466B3E" w:rsidRPr="00A9247A" w:rsidRDefault="007D2E69" w:rsidP="00466B3E">
            <w:pPr>
              <w:widowControl/>
              <w:adjustRightInd w:val="0"/>
              <w:snapToGrid w:val="0"/>
              <w:spacing w:line="240" w:lineRule="exact"/>
              <w:jc w:val="right"/>
              <w:rPr>
                <w:kern w:val="0"/>
                <w:sz w:val="20"/>
                <w:szCs w:val="20"/>
              </w:rPr>
            </w:pPr>
            <w:r>
              <w:rPr>
                <w:rFonts w:hint="eastAsia"/>
                <w:kern w:val="0"/>
                <w:sz w:val="20"/>
                <w:szCs w:val="20"/>
              </w:rPr>
              <w:t>5.0</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 xml:space="preserve">  #税收收入</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3378D3" w:rsidP="00466B3E">
            <w:pPr>
              <w:widowControl/>
              <w:adjustRightInd w:val="0"/>
              <w:snapToGrid w:val="0"/>
              <w:spacing w:line="240" w:lineRule="exact"/>
              <w:jc w:val="right"/>
              <w:rPr>
                <w:kern w:val="0"/>
                <w:sz w:val="20"/>
                <w:szCs w:val="20"/>
              </w:rPr>
            </w:pPr>
            <w:r>
              <w:rPr>
                <w:rFonts w:hint="eastAsia"/>
                <w:kern w:val="0"/>
                <w:sz w:val="20"/>
                <w:szCs w:val="20"/>
              </w:rPr>
              <w:t>10.3</w:t>
            </w:r>
          </w:p>
        </w:tc>
        <w:tc>
          <w:tcPr>
            <w:tcW w:w="1220" w:type="pct"/>
            <w:tcBorders>
              <w:top w:val="nil"/>
              <w:left w:val="nil"/>
              <w:bottom w:val="nil"/>
              <w:right w:val="single" w:sz="4" w:space="0" w:color="auto"/>
            </w:tcBorders>
            <w:shd w:val="clear" w:color="auto" w:fill="auto"/>
            <w:noWrap/>
            <w:vAlign w:val="center"/>
          </w:tcPr>
          <w:p w:rsidR="00466B3E" w:rsidRPr="00A9247A" w:rsidRDefault="007D2E69" w:rsidP="00466B3E">
            <w:pPr>
              <w:widowControl/>
              <w:adjustRightInd w:val="0"/>
              <w:snapToGrid w:val="0"/>
              <w:spacing w:line="240" w:lineRule="exact"/>
              <w:jc w:val="right"/>
              <w:rPr>
                <w:kern w:val="0"/>
                <w:sz w:val="20"/>
                <w:szCs w:val="20"/>
              </w:rPr>
            </w:pPr>
            <w:r>
              <w:rPr>
                <w:rFonts w:hint="eastAsia"/>
                <w:kern w:val="0"/>
                <w:sz w:val="20"/>
                <w:szCs w:val="20"/>
              </w:rPr>
              <w:t>2.3</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一般</w:t>
            </w:r>
            <w:r w:rsidRPr="00400E95">
              <w:rPr>
                <w:rFonts w:ascii="宋体" w:hAnsi="宋体" w:cs="宋体" w:hint="eastAsia"/>
                <w:kern w:val="0"/>
                <w:sz w:val="18"/>
                <w:szCs w:val="18"/>
              </w:rPr>
              <w:t>公共预算支出</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3378D3" w:rsidP="00466B3E">
            <w:pPr>
              <w:widowControl/>
              <w:adjustRightInd w:val="0"/>
              <w:snapToGrid w:val="0"/>
              <w:spacing w:line="240" w:lineRule="exact"/>
              <w:jc w:val="right"/>
              <w:rPr>
                <w:kern w:val="0"/>
                <w:sz w:val="20"/>
                <w:szCs w:val="20"/>
              </w:rPr>
            </w:pPr>
            <w:r>
              <w:rPr>
                <w:rFonts w:hint="eastAsia"/>
                <w:kern w:val="0"/>
                <w:sz w:val="20"/>
                <w:szCs w:val="20"/>
              </w:rPr>
              <w:t>1.2</w:t>
            </w:r>
          </w:p>
        </w:tc>
        <w:tc>
          <w:tcPr>
            <w:tcW w:w="1220" w:type="pct"/>
            <w:tcBorders>
              <w:top w:val="nil"/>
              <w:left w:val="nil"/>
              <w:bottom w:val="nil"/>
              <w:right w:val="single" w:sz="4" w:space="0" w:color="auto"/>
            </w:tcBorders>
            <w:shd w:val="clear" w:color="auto" w:fill="auto"/>
            <w:noWrap/>
            <w:vAlign w:val="center"/>
          </w:tcPr>
          <w:p w:rsidR="00466B3E" w:rsidRPr="00A9247A" w:rsidRDefault="007D2E69" w:rsidP="00466B3E">
            <w:pPr>
              <w:widowControl/>
              <w:adjustRightInd w:val="0"/>
              <w:snapToGrid w:val="0"/>
              <w:spacing w:line="240" w:lineRule="exact"/>
              <w:jc w:val="right"/>
              <w:rPr>
                <w:kern w:val="0"/>
                <w:sz w:val="20"/>
                <w:szCs w:val="20"/>
              </w:rPr>
            </w:pPr>
            <w:r>
              <w:rPr>
                <w:rFonts w:hint="eastAsia"/>
                <w:kern w:val="0"/>
                <w:sz w:val="20"/>
                <w:szCs w:val="20"/>
              </w:rPr>
              <w:t>-6.0</w:t>
            </w:r>
          </w:p>
        </w:tc>
      </w:tr>
      <w:tr w:rsidR="00466B3E" w:rsidRPr="00400E95" w:rsidTr="002D2B97">
        <w:trPr>
          <w:trHeight w:hRule="exact" w:val="365"/>
        </w:trPr>
        <w:tc>
          <w:tcPr>
            <w:tcW w:w="2247" w:type="pct"/>
            <w:tcBorders>
              <w:top w:val="nil"/>
              <w:left w:val="single" w:sz="4" w:space="0" w:color="auto"/>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金融机构存款余额(同比)</w:t>
            </w:r>
          </w:p>
        </w:tc>
        <w:tc>
          <w:tcPr>
            <w:tcW w:w="522" w:type="pct"/>
            <w:tcBorders>
              <w:top w:val="nil"/>
              <w:left w:val="nil"/>
              <w:bottom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nil"/>
              <w:right w:val="single" w:sz="4" w:space="0" w:color="auto"/>
            </w:tcBorders>
            <w:shd w:val="clear" w:color="auto" w:fill="auto"/>
            <w:noWrap/>
            <w:vAlign w:val="center"/>
          </w:tcPr>
          <w:p w:rsidR="00466B3E" w:rsidRPr="00A9247A" w:rsidRDefault="0097661D" w:rsidP="00466B3E">
            <w:pPr>
              <w:widowControl/>
              <w:adjustRightInd w:val="0"/>
              <w:snapToGrid w:val="0"/>
              <w:spacing w:line="240" w:lineRule="exact"/>
              <w:jc w:val="right"/>
              <w:rPr>
                <w:kern w:val="0"/>
                <w:sz w:val="20"/>
                <w:szCs w:val="20"/>
              </w:rPr>
            </w:pPr>
            <w:r>
              <w:rPr>
                <w:rFonts w:hint="eastAsia"/>
                <w:kern w:val="0"/>
                <w:sz w:val="20"/>
                <w:szCs w:val="20"/>
              </w:rPr>
              <w:t>4.0</w:t>
            </w:r>
          </w:p>
        </w:tc>
      </w:tr>
      <w:tr w:rsidR="00466B3E" w:rsidRPr="00400E95" w:rsidTr="002D2B97">
        <w:trPr>
          <w:trHeight w:hRule="exact" w:val="365"/>
        </w:trPr>
        <w:tc>
          <w:tcPr>
            <w:tcW w:w="2247" w:type="pct"/>
            <w:tcBorders>
              <w:top w:val="nil"/>
              <w:left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theme="minorBidi"/>
                <w:kern w:val="0"/>
                <w:sz w:val="18"/>
                <w:szCs w:val="18"/>
              </w:rPr>
            </w:pPr>
            <w:r w:rsidRPr="00400E95">
              <w:rPr>
                <w:rFonts w:ascii="宋体" w:hAnsi="宋体" w:cstheme="minorBidi"/>
                <w:kern w:val="0"/>
                <w:sz w:val="18"/>
                <w:szCs w:val="18"/>
              </w:rPr>
              <w:t xml:space="preserve">  #</w:t>
            </w:r>
            <w:r w:rsidRPr="00400E95">
              <w:rPr>
                <w:rFonts w:ascii="宋体" w:hAnsi="宋体" w:cstheme="minorBidi" w:hint="eastAsia"/>
                <w:kern w:val="0"/>
                <w:sz w:val="18"/>
                <w:szCs w:val="18"/>
              </w:rPr>
              <w:t>住户存款</w:t>
            </w:r>
            <w:r w:rsidRPr="00400E95">
              <w:rPr>
                <w:rFonts w:ascii="宋体" w:hAnsi="宋体" w:cs="宋体" w:hint="eastAsia"/>
                <w:spacing w:val="-6"/>
                <w:kern w:val="0"/>
                <w:sz w:val="18"/>
                <w:szCs w:val="18"/>
              </w:rPr>
              <w:t>(同比)</w:t>
            </w:r>
          </w:p>
        </w:tc>
        <w:tc>
          <w:tcPr>
            <w:tcW w:w="522" w:type="pct"/>
            <w:tcBorders>
              <w:top w:val="nil"/>
              <w:left w:val="nil"/>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right w:val="single" w:sz="4" w:space="0" w:color="auto"/>
            </w:tcBorders>
            <w:shd w:val="clear" w:color="auto" w:fill="auto"/>
            <w:noWrap/>
            <w:vAlign w:val="center"/>
          </w:tcPr>
          <w:p w:rsidR="00466B3E" w:rsidRPr="00A9247A" w:rsidRDefault="0097661D" w:rsidP="00466B3E">
            <w:pPr>
              <w:widowControl/>
              <w:adjustRightInd w:val="0"/>
              <w:snapToGrid w:val="0"/>
              <w:spacing w:line="240" w:lineRule="exact"/>
              <w:jc w:val="right"/>
              <w:rPr>
                <w:kern w:val="0"/>
                <w:sz w:val="20"/>
                <w:szCs w:val="20"/>
              </w:rPr>
            </w:pPr>
            <w:r>
              <w:rPr>
                <w:rFonts w:hint="eastAsia"/>
                <w:kern w:val="0"/>
                <w:sz w:val="20"/>
                <w:szCs w:val="20"/>
              </w:rPr>
              <w:t>9.7</w:t>
            </w:r>
          </w:p>
        </w:tc>
      </w:tr>
      <w:tr w:rsidR="00466B3E" w:rsidRPr="00400E95" w:rsidTr="002D2B97">
        <w:trPr>
          <w:trHeight w:hRule="exact" w:val="291"/>
        </w:trPr>
        <w:tc>
          <w:tcPr>
            <w:tcW w:w="2247" w:type="pct"/>
            <w:tcBorders>
              <w:top w:val="nil"/>
              <w:left w:val="single" w:sz="4" w:space="0" w:color="auto"/>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rPr>
                <w:rFonts w:ascii="宋体" w:hAnsi="宋体" w:cs="宋体"/>
                <w:kern w:val="0"/>
                <w:sz w:val="18"/>
                <w:szCs w:val="18"/>
              </w:rPr>
            </w:pPr>
            <w:r w:rsidRPr="00400E95">
              <w:rPr>
                <w:rFonts w:ascii="宋体" w:hAnsi="宋体" w:cs="宋体" w:hint="eastAsia"/>
                <w:kern w:val="0"/>
                <w:sz w:val="18"/>
                <w:szCs w:val="18"/>
              </w:rPr>
              <w:t>金融机构贷款余额(同比)</w:t>
            </w:r>
          </w:p>
        </w:tc>
        <w:tc>
          <w:tcPr>
            <w:tcW w:w="522" w:type="pct"/>
            <w:tcBorders>
              <w:top w:val="nil"/>
              <w:left w:val="nil"/>
              <w:bottom w:val="single" w:sz="4" w:space="0" w:color="auto"/>
              <w:right w:val="single" w:sz="4" w:space="0" w:color="auto"/>
            </w:tcBorders>
            <w:shd w:val="clear" w:color="auto" w:fill="auto"/>
            <w:noWrap/>
            <w:vAlign w:val="center"/>
          </w:tcPr>
          <w:p w:rsidR="00466B3E" w:rsidRPr="00400E95" w:rsidRDefault="00466B3E" w:rsidP="00466B3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011" w:type="pct"/>
            <w:tcBorders>
              <w:top w:val="nil"/>
              <w:left w:val="nil"/>
              <w:bottom w:val="single" w:sz="4" w:space="0" w:color="auto"/>
              <w:right w:val="single" w:sz="4" w:space="0" w:color="auto"/>
            </w:tcBorders>
            <w:shd w:val="clear" w:color="auto" w:fill="auto"/>
            <w:noWrap/>
            <w:vAlign w:val="center"/>
          </w:tcPr>
          <w:p w:rsidR="00466B3E" w:rsidRPr="00A9247A" w:rsidRDefault="00466B3E" w:rsidP="00466B3E">
            <w:pPr>
              <w:widowControl/>
              <w:adjustRightInd w:val="0"/>
              <w:snapToGrid w:val="0"/>
              <w:spacing w:line="240" w:lineRule="exact"/>
              <w:jc w:val="right"/>
              <w:rPr>
                <w:kern w:val="0"/>
                <w:sz w:val="20"/>
                <w:szCs w:val="20"/>
              </w:rPr>
            </w:pPr>
          </w:p>
        </w:tc>
        <w:tc>
          <w:tcPr>
            <w:tcW w:w="1220" w:type="pct"/>
            <w:tcBorders>
              <w:top w:val="nil"/>
              <w:left w:val="nil"/>
              <w:bottom w:val="single" w:sz="4" w:space="0" w:color="auto"/>
              <w:right w:val="single" w:sz="4" w:space="0" w:color="auto"/>
            </w:tcBorders>
            <w:shd w:val="clear" w:color="auto" w:fill="auto"/>
            <w:noWrap/>
            <w:vAlign w:val="center"/>
          </w:tcPr>
          <w:p w:rsidR="00466B3E" w:rsidRPr="00A9247A" w:rsidRDefault="0097661D" w:rsidP="00466B3E">
            <w:pPr>
              <w:widowControl/>
              <w:adjustRightInd w:val="0"/>
              <w:snapToGrid w:val="0"/>
              <w:spacing w:line="240" w:lineRule="exact"/>
              <w:jc w:val="right"/>
              <w:rPr>
                <w:kern w:val="0"/>
                <w:sz w:val="20"/>
                <w:szCs w:val="20"/>
              </w:rPr>
            </w:pPr>
            <w:r>
              <w:rPr>
                <w:rFonts w:hint="eastAsia"/>
                <w:kern w:val="0"/>
                <w:sz w:val="20"/>
                <w:szCs w:val="20"/>
              </w:rPr>
              <w:t>25.4</w:t>
            </w:r>
          </w:p>
        </w:tc>
      </w:tr>
    </w:tbl>
    <w:p w:rsidR="003D1516" w:rsidRPr="00400E95" w:rsidRDefault="003D1516" w:rsidP="003D1516">
      <w:pPr>
        <w:widowControl/>
        <w:adjustRightInd w:val="0"/>
        <w:snapToGrid w:val="0"/>
        <w:jc w:val="center"/>
        <w:rPr>
          <w:rFonts w:ascii="黑体" w:eastAsia="黑体" w:hAnsi="Tahoma" w:cstheme="minorBidi"/>
          <w:b/>
          <w:kern w:val="0"/>
          <w:sz w:val="24"/>
        </w:rPr>
      </w:pPr>
      <w:proofErr w:type="gramStart"/>
      <w:r>
        <w:rPr>
          <w:rFonts w:ascii="黑体" w:eastAsia="黑体" w:hAnsi="Tahoma" w:cstheme="minorBidi" w:hint="eastAsia"/>
          <w:b/>
          <w:kern w:val="0"/>
          <w:sz w:val="24"/>
          <w:highlight w:val="lightGray"/>
        </w:rPr>
        <w:t>康养经济指标</w:t>
      </w:r>
      <w:proofErr w:type="gramEnd"/>
      <w:r w:rsidRPr="00466B3E">
        <w:rPr>
          <w:rFonts w:ascii="黑体" w:eastAsia="黑体" w:hAnsi="Tahoma" w:cstheme="minorBidi" w:hint="eastAsia"/>
          <w:b/>
          <w:kern w:val="0"/>
          <w:sz w:val="24"/>
          <w:highlight w:val="lightGray"/>
        </w:rPr>
        <w:t xml:space="preserve">   </w:t>
      </w:r>
      <w:r w:rsidR="00623335">
        <w:rPr>
          <w:rFonts w:ascii="黑体" w:eastAsia="黑体" w:hAnsi="Tahoma" w:cstheme="minorBidi" w:hint="eastAsia"/>
          <w:b/>
          <w:kern w:val="0"/>
          <w:sz w:val="24"/>
          <w:highlight w:val="lightGray"/>
        </w:rPr>
        <w:t xml:space="preserve">  </w:t>
      </w:r>
      <w:r w:rsidRPr="00466B3E">
        <w:rPr>
          <w:rFonts w:ascii="黑体" w:eastAsia="黑体" w:hAnsi="Tahoma" w:cstheme="minorBidi" w:hint="eastAsia"/>
          <w:b/>
          <w:kern w:val="0"/>
          <w:sz w:val="24"/>
          <w:highlight w:val="lightGray"/>
        </w:rPr>
        <w:t xml:space="preserve">               （</w:t>
      </w:r>
      <w:r w:rsidR="00836DBB">
        <w:rPr>
          <w:rFonts w:ascii="黑体" w:eastAsia="黑体" w:hAnsi="Tahoma" w:cstheme="minorBidi" w:hint="eastAsia"/>
          <w:b/>
          <w:kern w:val="0"/>
          <w:sz w:val="24"/>
          <w:highlight w:val="lightGray"/>
        </w:rPr>
        <w:t>11</w:t>
      </w:r>
      <w:r w:rsidRPr="00466B3E">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488"/>
        <w:gridCol w:w="763"/>
        <w:gridCol w:w="1294"/>
      </w:tblGrid>
      <w:tr w:rsidR="003A27F8" w:rsidRPr="00400E95" w:rsidTr="002D2B97">
        <w:trPr>
          <w:trHeight w:hRule="exact" w:val="384"/>
        </w:trPr>
        <w:tc>
          <w:tcPr>
            <w:tcW w:w="3145" w:type="pct"/>
            <w:tcBorders>
              <w:top w:val="single" w:sz="4" w:space="0" w:color="auto"/>
              <w:left w:val="single" w:sz="4" w:space="0" w:color="auto"/>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标</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名</w:t>
            </w:r>
            <w:r w:rsidRPr="00400E95">
              <w:rPr>
                <w:rFonts w:ascii="宋体" w:hAnsi="宋体" w:cstheme="minorBidi"/>
                <w:bCs/>
                <w:kern w:val="0"/>
                <w:sz w:val="18"/>
                <w:szCs w:val="18"/>
              </w:rPr>
              <w:t xml:space="preserve">  </w:t>
            </w:r>
            <w:r w:rsidRPr="00400E95">
              <w:rPr>
                <w:rFonts w:ascii="宋体" w:hAnsi="宋体" w:cs="宋体" w:hint="eastAsia"/>
                <w:bCs/>
                <w:kern w:val="0"/>
                <w:sz w:val="18"/>
                <w:szCs w:val="18"/>
              </w:rPr>
              <w:t>称</w:t>
            </w:r>
          </w:p>
        </w:tc>
        <w:tc>
          <w:tcPr>
            <w:tcW w:w="688" w:type="pct"/>
            <w:tcBorders>
              <w:top w:val="single" w:sz="4" w:space="0" w:color="auto"/>
              <w:left w:val="nil"/>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kern w:val="0"/>
                <w:sz w:val="18"/>
                <w:szCs w:val="18"/>
              </w:rPr>
            </w:pPr>
            <w:r w:rsidRPr="00400E95">
              <w:rPr>
                <w:rFonts w:ascii="宋体" w:hAnsi="宋体" w:cs="宋体" w:hint="eastAsia"/>
                <w:bCs/>
                <w:kern w:val="0"/>
                <w:sz w:val="18"/>
                <w:szCs w:val="18"/>
              </w:rPr>
              <w:t>单位</w:t>
            </w:r>
          </w:p>
        </w:tc>
        <w:tc>
          <w:tcPr>
            <w:tcW w:w="1167" w:type="pct"/>
            <w:tcBorders>
              <w:top w:val="single" w:sz="4" w:space="0" w:color="auto"/>
              <w:left w:val="nil"/>
              <w:bottom w:val="single" w:sz="4" w:space="0" w:color="auto"/>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hAnsi="宋体" w:cs="宋体"/>
                <w:bCs/>
                <w:spacing w:val="-10"/>
                <w:kern w:val="0"/>
                <w:sz w:val="18"/>
                <w:szCs w:val="18"/>
              </w:rPr>
            </w:pPr>
            <w:r>
              <w:rPr>
                <w:rFonts w:ascii="宋体" w:hAnsi="宋体" w:cs="宋体" w:hint="eastAsia"/>
                <w:bCs/>
                <w:spacing w:val="-10"/>
                <w:kern w:val="0"/>
                <w:sz w:val="18"/>
                <w:szCs w:val="18"/>
              </w:rPr>
              <w:t>完成情况</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大康养经济增加值占GDP比重</w:t>
            </w:r>
          </w:p>
        </w:tc>
        <w:tc>
          <w:tcPr>
            <w:tcW w:w="688" w:type="pct"/>
            <w:tcBorders>
              <w:top w:val="nil"/>
              <w:left w:val="nil"/>
              <w:bottom w:val="nil"/>
              <w:right w:val="single" w:sz="4" w:space="0" w:color="auto"/>
            </w:tcBorders>
            <w:shd w:val="clear" w:color="auto" w:fill="auto"/>
            <w:noWrap/>
            <w:vAlign w:val="center"/>
          </w:tcPr>
          <w:p w:rsidR="00623335" w:rsidRPr="00400E95" w:rsidRDefault="00623335" w:rsidP="00D2137E">
            <w:pPr>
              <w:widowControl/>
              <w:adjustRightInd w:val="0"/>
              <w:snapToGrid w:val="0"/>
              <w:spacing w:line="240" w:lineRule="exact"/>
              <w:jc w:val="center"/>
              <w:rPr>
                <w:rFonts w:ascii="宋体" w:eastAsia="微软雅黑" w:hAnsi="宋体" w:cs="宋体"/>
                <w:kern w:val="0"/>
                <w:sz w:val="18"/>
                <w:szCs w:val="18"/>
              </w:rPr>
            </w:pPr>
            <w:r w:rsidRPr="00400E95">
              <w:rPr>
                <w:rFonts w:ascii="宋体" w:eastAsia="微软雅黑" w:hAnsi="宋体" w:cs="宋体"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A9247A" w:rsidRDefault="0097661D" w:rsidP="00D2137E">
            <w:pPr>
              <w:widowControl/>
              <w:adjustRightInd w:val="0"/>
              <w:snapToGrid w:val="0"/>
              <w:spacing w:line="240" w:lineRule="exact"/>
              <w:jc w:val="right"/>
              <w:rPr>
                <w:kern w:val="0"/>
                <w:sz w:val="20"/>
                <w:szCs w:val="20"/>
              </w:rPr>
            </w:pPr>
            <w:r>
              <w:rPr>
                <w:rFonts w:hint="eastAsia"/>
                <w:kern w:val="0"/>
                <w:sz w:val="20"/>
                <w:szCs w:val="20"/>
              </w:rPr>
              <w:t>51.0</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1A44FB" w:rsidRDefault="00623335" w:rsidP="00D2137E">
            <w:pPr>
              <w:widowControl/>
              <w:adjustRightInd w:val="0"/>
              <w:snapToGrid w:val="0"/>
              <w:spacing w:line="240" w:lineRule="exact"/>
              <w:rPr>
                <w:rFonts w:ascii="宋体" w:hAnsi="宋体" w:cs="宋体"/>
                <w:spacing w:val="-6"/>
                <w:kern w:val="0"/>
                <w:sz w:val="16"/>
                <w:szCs w:val="16"/>
              </w:rPr>
            </w:pPr>
            <w:proofErr w:type="gramStart"/>
            <w:r w:rsidRPr="001A44FB">
              <w:rPr>
                <w:rFonts w:ascii="宋体" w:hAnsi="宋体" w:cs="宋体" w:hint="eastAsia"/>
                <w:kern w:val="0"/>
                <w:sz w:val="18"/>
                <w:szCs w:val="18"/>
              </w:rPr>
              <w:t>康养项目</w:t>
            </w:r>
            <w:proofErr w:type="gramEnd"/>
            <w:r w:rsidRPr="001A44FB">
              <w:rPr>
                <w:rFonts w:ascii="宋体" w:hAnsi="宋体" w:cs="宋体" w:hint="eastAsia"/>
                <w:kern w:val="0"/>
                <w:sz w:val="18"/>
                <w:szCs w:val="18"/>
              </w:rPr>
              <w:t>投资占全县固定资产投资比重</w:t>
            </w:r>
          </w:p>
        </w:tc>
        <w:tc>
          <w:tcPr>
            <w:tcW w:w="688" w:type="pct"/>
            <w:tcBorders>
              <w:top w:val="nil"/>
              <w:left w:val="nil"/>
              <w:bottom w:val="nil"/>
              <w:right w:val="single" w:sz="4" w:space="0" w:color="auto"/>
            </w:tcBorders>
            <w:shd w:val="clear" w:color="auto" w:fill="auto"/>
            <w:noWrap/>
            <w:vAlign w:val="center"/>
          </w:tcPr>
          <w:p w:rsidR="00623335" w:rsidRPr="001A44FB" w:rsidRDefault="00623335" w:rsidP="00D2137E">
            <w:pPr>
              <w:widowControl/>
              <w:adjustRightInd w:val="0"/>
              <w:snapToGrid w:val="0"/>
              <w:spacing w:line="240" w:lineRule="exact"/>
              <w:jc w:val="center"/>
              <w:rPr>
                <w:rFonts w:ascii="宋体" w:eastAsia="微软雅黑" w:hAnsi="宋体" w:cstheme="minorBidi"/>
                <w:kern w:val="0"/>
                <w:sz w:val="18"/>
                <w:szCs w:val="18"/>
              </w:rPr>
            </w:pPr>
            <w:r w:rsidRPr="001A44FB">
              <w:rPr>
                <w:rFonts w:ascii="宋体" w:eastAsia="微软雅黑" w:hAnsi="宋体" w:cstheme="minorBidi"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1A44FB" w:rsidRDefault="0097661D" w:rsidP="00D2137E">
            <w:pPr>
              <w:widowControl/>
              <w:adjustRightInd w:val="0"/>
              <w:snapToGrid w:val="0"/>
              <w:spacing w:line="240" w:lineRule="exact"/>
              <w:jc w:val="right"/>
              <w:rPr>
                <w:kern w:val="0"/>
                <w:sz w:val="20"/>
                <w:szCs w:val="20"/>
              </w:rPr>
            </w:pPr>
            <w:r w:rsidRPr="001A44FB">
              <w:rPr>
                <w:rFonts w:hint="eastAsia"/>
                <w:kern w:val="0"/>
                <w:sz w:val="20"/>
                <w:szCs w:val="20"/>
              </w:rPr>
              <w:t>42.0</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1A44FB" w:rsidRDefault="003A27F8" w:rsidP="00D2137E">
            <w:pPr>
              <w:widowControl/>
              <w:adjustRightInd w:val="0"/>
              <w:snapToGrid w:val="0"/>
              <w:spacing w:line="240" w:lineRule="exact"/>
              <w:rPr>
                <w:rFonts w:ascii="宋体" w:hAnsi="宋体" w:cs="宋体"/>
                <w:kern w:val="0"/>
                <w:sz w:val="18"/>
                <w:szCs w:val="18"/>
              </w:rPr>
            </w:pPr>
            <w:r w:rsidRPr="001A44FB">
              <w:rPr>
                <w:rFonts w:ascii="宋体" w:hAnsi="宋体" w:cs="宋体" w:hint="eastAsia"/>
                <w:kern w:val="0"/>
                <w:sz w:val="18"/>
                <w:szCs w:val="18"/>
              </w:rPr>
              <w:t>旅游地产销售额占全县商品房销售额比重</w:t>
            </w:r>
          </w:p>
        </w:tc>
        <w:tc>
          <w:tcPr>
            <w:tcW w:w="688" w:type="pct"/>
            <w:tcBorders>
              <w:top w:val="nil"/>
              <w:left w:val="nil"/>
              <w:bottom w:val="nil"/>
              <w:right w:val="single" w:sz="4" w:space="0" w:color="auto"/>
            </w:tcBorders>
            <w:shd w:val="clear" w:color="auto" w:fill="auto"/>
            <w:noWrap/>
            <w:vAlign w:val="center"/>
          </w:tcPr>
          <w:p w:rsidR="00623335" w:rsidRPr="001A44FB" w:rsidRDefault="00623335" w:rsidP="00D2137E">
            <w:pPr>
              <w:widowControl/>
              <w:adjustRightInd w:val="0"/>
              <w:snapToGrid w:val="0"/>
              <w:spacing w:line="240" w:lineRule="exact"/>
              <w:jc w:val="center"/>
              <w:rPr>
                <w:rFonts w:ascii="宋体" w:eastAsia="微软雅黑" w:hAnsi="宋体" w:cs="宋体"/>
                <w:kern w:val="0"/>
                <w:sz w:val="18"/>
                <w:szCs w:val="18"/>
              </w:rPr>
            </w:pPr>
            <w:r w:rsidRPr="001A44FB">
              <w:rPr>
                <w:rFonts w:ascii="宋体" w:eastAsia="微软雅黑" w:hAnsi="宋体" w:cs="宋体" w:hint="eastAsia"/>
                <w:kern w:val="0"/>
                <w:sz w:val="18"/>
                <w:szCs w:val="18"/>
              </w:rPr>
              <w:t>%</w:t>
            </w:r>
          </w:p>
        </w:tc>
        <w:tc>
          <w:tcPr>
            <w:tcW w:w="1167" w:type="pct"/>
            <w:tcBorders>
              <w:top w:val="nil"/>
              <w:left w:val="nil"/>
              <w:bottom w:val="nil"/>
              <w:right w:val="single" w:sz="4" w:space="0" w:color="auto"/>
            </w:tcBorders>
            <w:shd w:val="clear" w:color="auto" w:fill="auto"/>
            <w:noWrap/>
            <w:vAlign w:val="center"/>
          </w:tcPr>
          <w:p w:rsidR="00623335" w:rsidRPr="001A44FB" w:rsidRDefault="009837F4" w:rsidP="00D2137E">
            <w:pPr>
              <w:widowControl/>
              <w:adjustRightInd w:val="0"/>
              <w:snapToGrid w:val="0"/>
              <w:spacing w:line="240" w:lineRule="exact"/>
              <w:jc w:val="right"/>
              <w:rPr>
                <w:kern w:val="0"/>
                <w:sz w:val="20"/>
                <w:szCs w:val="20"/>
              </w:rPr>
            </w:pPr>
            <w:r w:rsidRPr="001A44FB">
              <w:rPr>
                <w:rFonts w:hint="eastAsia"/>
                <w:kern w:val="0"/>
                <w:sz w:val="20"/>
                <w:szCs w:val="20"/>
              </w:rPr>
              <w:t>6.7</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旅游接待人次</w:t>
            </w:r>
          </w:p>
        </w:tc>
        <w:tc>
          <w:tcPr>
            <w:tcW w:w="688" w:type="pct"/>
            <w:tcBorders>
              <w:top w:val="nil"/>
              <w:left w:val="nil"/>
              <w:bottom w:val="nil"/>
              <w:right w:val="single" w:sz="4" w:space="0" w:color="auto"/>
            </w:tcBorders>
            <w:shd w:val="clear" w:color="auto" w:fill="auto"/>
            <w:noWrap/>
            <w:vAlign w:val="center"/>
          </w:tcPr>
          <w:p w:rsidR="00623335" w:rsidRPr="003A27F8" w:rsidRDefault="003A27F8" w:rsidP="00D2137E">
            <w:pPr>
              <w:widowControl/>
              <w:adjustRightInd w:val="0"/>
              <w:snapToGrid w:val="0"/>
              <w:spacing w:line="240" w:lineRule="exact"/>
              <w:jc w:val="center"/>
              <w:rPr>
                <w:rFonts w:ascii="宋体" w:hAnsi="宋体" w:cs="宋体"/>
                <w:kern w:val="0"/>
                <w:sz w:val="18"/>
                <w:szCs w:val="18"/>
              </w:rPr>
            </w:pPr>
            <w:proofErr w:type="gramStart"/>
            <w:r w:rsidRPr="003A27F8">
              <w:rPr>
                <w:rFonts w:ascii="宋体" w:hAnsi="宋体" w:cs="宋体" w:hint="eastAsia"/>
                <w:kern w:val="0"/>
                <w:sz w:val="18"/>
                <w:szCs w:val="18"/>
              </w:rPr>
              <w:t>万人次</w:t>
            </w:r>
            <w:proofErr w:type="gramEnd"/>
          </w:p>
        </w:tc>
        <w:tc>
          <w:tcPr>
            <w:tcW w:w="1167" w:type="pct"/>
            <w:tcBorders>
              <w:top w:val="nil"/>
              <w:left w:val="nil"/>
              <w:bottom w:val="nil"/>
              <w:right w:val="single" w:sz="4" w:space="0" w:color="auto"/>
            </w:tcBorders>
            <w:shd w:val="clear" w:color="auto" w:fill="auto"/>
            <w:noWrap/>
            <w:vAlign w:val="center"/>
          </w:tcPr>
          <w:p w:rsidR="00623335" w:rsidRPr="00A9247A" w:rsidRDefault="00F21873" w:rsidP="00D2137E">
            <w:pPr>
              <w:widowControl/>
              <w:adjustRightInd w:val="0"/>
              <w:snapToGrid w:val="0"/>
              <w:spacing w:line="240" w:lineRule="exact"/>
              <w:jc w:val="right"/>
              <w:rPr>
                <w:kern w:val="0"/>
                <w:sz w:val="20"/>
                <w:szCs w:val="20"/>
              </w:rPr>
            </w:pPr>
            <w:r>
              <w:rPr>
                <w:rFonts w:hint="eastAsia"/>
                <w:kern w:val="0"/>
                <w:sz w:val="20"/>
                <w:szCs w:val="20"/>
              </w:rPr>
              <w:t>1688</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Default="003A27F8" w:rsidP="003A27F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旅游综合收入</w:t>
            </w:r>
          </w:p>
        </w:tc>
        <w:tc>
          <w:tcPr>
            <w:tcW w:w="688" w:type="pct"/>
            <w:tcBorders>
              <w:top w:val="nil"/>
              <w:left w:val="nil"/>
              <w:bottom w:val="nil"/>
              <w:right w:val="single" w:sz="4" w:space="0" w:color="auto"/>
            </w:tcBorders>
            <w:shd w:val="clear" w:color="auto" w:fill="auto"/>
            <w:noWrap/>
            <w:vAlign w:val="center"/>
          </w:tcPr>
          <w:p w:rsidR="00623335" w:rsidRPr="003A27F8" w:rsidRDefault="003A27F8" w:rsidP="00D2137E">
            <w:pPr>
              <w:widowControl/>
              <w:adjustRightInd w:val="0"/>
              <w:snapToGrid w:val="0"/>
              <w:spacing w:line="240" w:lineRule="exact"/>
              <w:jc w:val="center"/>
              <w:rPr>
                <w:rFonts w:ascii="宋体" w:hAnsi="宋体"/>
                <w:kern w:val="0"/>
                <w:sz w:val="18"/>
                <w:szCs w:val="18"/>
              </w:rPr>
            </w:pPr>
            <w:r w:rsidRPr="003A27F8">
              <w:rPr>
                <w:rFonts w:ascii="宋体" w:hAnsi="宋体"/>
                <w:kern w:val="0"/>
                <w:sz w:val="18"/>
                <w:szCs w:val="18"/>
              </w:rPr>
              <w:t>亿元</w:t>
            </w:r>
          </w:p>
        </w:tc>
        <w:tc>
          <w:tcPr>
            <w:tcW w:w="1167" w:type="pct"/>
            <w:tcBorders>
              <w:top w:val="nil"/>
              <w:left w:val="nil"/>
              <w:bottom w:val="nil"/>
              <w:right w:val="single" w:sz="4" w:space="0" w:color="auto"/>
            </w:tcBorders>
            <w:shd w:val="clear" w:color="auto" w:fill="auto"/>
            <w:noWrap/>
            <w:vAlign w:val="center"/>
          </w:tcPr>
          <w:p w:rsidR="00623335" w:rsidRPr="00A9247A" w:rsidRDefault="00F21873" w:rsidP="00D2137E">
            <w:pPr>
              <w:widowControl/>
              <w:adjustRightInd w:val="0"/>
              <w:snapToGrid w:val="0"/>
              <w:spacing w:line="240" w:lineRule="exact"/>
              <w:jc w:val="right"/>
              <w:rPr>
                <w:kern w:val="0"/>
                <w:sz w:val="20"/>
                <w:szCs w:val="20"/>
              </w:rPr>
            </w:pPr>
            <w:r>
              <w:rPr>
                <w:rFonts w:hint="eastAsia"/>
                <w:kern w:val="0"/>
                <w:sz w:val="20"/>
                <w:szCs w:val="20"/>
              </w:rPr>
              <w:t>125.7</w:t>
            </w:r>
          </w:p>
        </w:tc>
      </w:tr>
      <w:tr w:rsidR="003A27F8" w:rsidRPr="00400E95" w:rsidTr="002D2B97">
        <w:trPr>
          <w:trHeight w:hRule="exact" w:val="447"/>
        </w:trPr>
        <w:tc>
          <w:tcPr>
            <w:tcW w:w="3145" w:type="pct"/>
            <w:tcBorders>
              <w:top w:val="nil"/>
              <w:left w:val="single" w:sz="4" w:space="0" w:color="auto"/>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规模以上特色中药制造工业产值</w:t>
            </w:r>
          </w:p>
        </w:tc>
        <w:tc>
          <w:tcPr>
            <w:tcW w:w="688" w:type="pct"/>
            <w:tcBorders>
              <w:top w:val="nil"/>
              <w:left w:val="nil"/>
              <w:bottom w:val="nil"/>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jc w:val="center"/>
              <w:rPr>
                <w:rFonts w:ascii="宋体" w:eastAsia="微软雅黑" w:hAnsi="宋体" w:cs="宋体"/>
                <w:kern w:val="0"/>
                <w:sz w:val="18"/>
                <w:szCs w:val="18"/>
              </w:rPr>
            </w:pPr>
            <w:r w:rsidRPr="003A27F8">
              <w:rPr>
                <w:rFonts w:ascii="宋体" w:hAnsi="宋体"/>
                <w:kern w:val="0"/>
                <w:sz w:val="18"/>
                <w:szCs w:val="18"/>
              </w:rPr>
              <w:t>亿元</w:t>
            </w:r>
          </w:p>
        </w:tc>
        <w:tc>
          <w:tcPr>
            <w:tcW w:w="1167" w:type="pct"/>
            <w:tcBorders>
              <w:top w:val="nil"/>
              <w:left w:val="nil"/>
              <w:bottom w:val="nil"/>
              <w:right w:val="single" w:sz="4" w:space="0" w:color="auto"/>
            </w:tcBorders>
            <w:shd w:val="clear" w:color="auto" w:fill="auto"/>
            <w:noWrap/>
            <w:vAlign w:val="center"/>
          </w:tcPr>
          <w:p w:rsidR="00623335" w:rsidRPr="00A9247A" w:rsidRDefault="009837F4" w:rsidP="00D2137E">
            <w:pPr>
              <w:widowControl/>
              <w:adjustRightInd w:val="0"/>
              <w:snapToGrid w:val="0"/>
              <w:spacing w:line="240" w:lineRule="exact"/>
              <w:jc w:val="right"/>
              <w:rPr>
                <w:kern w:val="0"/>
                <w:sz w:val="20"/>
                <w:szCs w:val="20"/>
              </w:rPr>
            </w:pPr>
            <w:r>
              <w:rPr>
                <w:rFonts w:hint="eastAsia"/>
                <w:kern w:val="0"/>
                <w:sz w:val="20"/>
                <w:szCs w:val="20"/>
              </w:rPr>
              <w:t>1.21</w:t>
            </w:r>
          </w:p>
        </w:tc>
      </w:tr>
      <w:tr w:rsidR="003A27F8" w:rsidRPr="00400E95" w:rsidTr="002D2B97">
        <w:trPr>
          <w:trHeight w:hRule="exact" w:val="357"/>
        </w:trPr>
        <w:tc>
          <w:tcPr>
            <w:tcW w:w="3145" w:type="pct"/>
            <w:tcBorders>
              <w:top w:val="nil"/>
              <w:left w:val="single" w:sz="4" w:space="0" w:color="auto"/>
              <w:bottom w:val="single" w:sz="4" w:space="0" w:color="auto"/>
              <w:right w:val="single" w:sz="4" w:space="0" w:color="auto"/>
            </w:tcBorders>
            <w:shd w:val="clear" w:color="auto" w:fill="auto"/>
            <w:noWrap/>
            <w:vAlign w:val="center"/>
          </w:tcPr>
          <w:p w:rsidR="00623335" w:rsidRPr="00400E95" w:rsidRDefault="003A27F8" w:rsidP="003A27F8">
            <w:pPr>
              <w:widowControl/>
              <w:adjustRightInd w:val="0"/>
              <w:snapToGrid w:val="0"/>
              <w:spacing w:line="240" w:lineRule="exact"/>
              <w:rPr>
                <w:rFonts w:ascii="宋体" w:hAnsi="宋体" w:cs="宋体"/>
                <w:kern w:val="0"/>
                <w:sz w:val="18"/>
                <w:szCs w:val="18"/>
              </w:rPr>
            </w:pPr>
            <w:r>
              <w:rPr>
                <w:rFonts w:ascii="宋体" w:hAnsi="宋体" w:cs="宋体" w:hint="eastAsia"/>
                <w:kern w:val="0"/>
                <w:sz w:val="18"/>
                <w:szCs w:val="18"/>
              </w:rPr>
              <w:t>规模以上康养食品用品制造工业产值</w:t>
            </w:r>
          </w:p>
        </w:tc>
        <w:tc>
          <w:tcPr>
            <w:tcW w:w="688" w:type="pct"/>
            <w:tcBorders>
              <w:top w:val="nil"/>
              <w:left w:val="nil"/>
              <w:bottom w:val="single" w:sz="4" w:space="0" w:color="auto"/>
              <w:right w:val="single" w:sz="4" w:space="0" w:color="auto"/>
            </w:tcBorders>
            <w:shd w:val="clear" w:color="auto" w:fill="auto"/>
            <w:noWrap/>
            <w:vAlign w:val="center"/>
          </w:tcPr>
          <w:p w:rsidR="00623335" w:rsidRPr="00400E95" w:rsidRDefault="003A27F8" w:rsidP="00D2137E">
            <w:pPr>
              <w:widowControl/>
              <w:adjustRightInd w:val="0"/>
              <w:snapToGrid w:val="0"/>
              <w:spacing w:line="240" w:lineRule="exact"/>
              <w:jc w:val="center"/>
              <w:rPr>
                <w:rFonts w:ascii="宋体" w:eastAsia="微软雅黑" w:hAnsi="宋体" w:cs="宋体"/>
                <w:kern w:val="0"/>
                <w:sz w:val="18"/>
                <w:szCs w:val="18"/>
              </w:rPr>
            </w:pPr>
            <w:r w:rsidRPr="003A27F8">
              <w:rPr>
                <w:rFonts w:ascii="宋体" w:hAnsi="宋体"/>
                <w:kern w:val="0"/>
                <w:sz w:val="18"/>
                <w:szCs w:val="18"/>
              </w:rPr>
              <w:t>亿元</w:t>
            </w:r>
          </w:p>
        </w:tc>
        <w:tc>
          <w:tcPr>
            <w:tcW w:w="1167" w:type="pct"/>
            <w:tcBorders>
              <w:top w:val="nil"/>
              <w:left w:val="nil"/>
              <w:bottom w:val="single" w:sz="4" w:space="0" w:color="auto"/>
              <w:right w:val="single" w:sz="4" w:space="0" w:color="auto"/>
            </w:tcBorders>
            <w:shd w:val="clear" w:color="auto" w:fill="auto"/>
            <w:noWrap/>
            <w:vAlign w:val="center"/>
          </w:tcPr>
          <w:p w:rsidR="00623335" w:rsidRPr="00A9247A" w:rsidRDefault="009837F4" w:rsidP="00D2137E">
            <w:pPr>
              <w:widowControl/>
              <w:adjustRightInd w:val="0"/>
              <w:snapToGrid w:val="0"/>
              <w:spacing w:line="240" w:lineRule="exact"/>
              <w:jc w:val="right"/>
              <w:rPr>
                <w:kern w:val="0"/>
                <w:sz w:val="20"/>
                <w:szCs w:val="20"/>
              </w:rPr>
            </w:pPr>
            <w:r>
              <w:rPr>
                <w:rFonts w:hint="eastAsia"/>
                <w:kern w:val="0"/>
                <w:sz w:val="20"/>
                <w:szCs w:val="20"/>
              </w:rPr>
              <w:t>8.42</w:t>
            </w:r>
          </w:p>
        </w:tc>
      </w:tr>
    </w:tbl>
    <w:p w:rsidR="008A5E05" w:rsidRPr="00B70C9E" w:rsidRDefault="008A5E05" w:rsidP="00AC3E0D">
      <w:pPr>
        <w:ind w:leftChars="-100" w:left="-210"/>
        <w:jc w:val="right"/>
        <w:rPr>
          <w:sz w:val="18"/>
          <w:szCs w:val="18"/>
        </w:rPr>
      </w:pPr>
      <w:r w:rsidRPr="008A5E05">
        <w:rPr>
          <w:rFonts w:ascii="黑体" w:eastAsia="黑体" w:hint="eastAsia"/>
          <w:b/>
          <w:sz w:val="24"/>
          <w:highlight w:val="lightGray"/>
        </w:rPr>
        <w:lastRenderedPageBreak/>
        <w:t>工业经济                          （</w:t>
      </w:r>
      <w:r w:rsidR="00836DBB">
        <w:rPr>
          <w:rFonts w:ascii="黑体" w:eastAsia="黑体" w:hint="eastAsia"/>
          <w:b/>
          <w:sz w:val="24"/>
          <w:highlight w:val="lightGray"/>
        </w:rPr>
        <w:t>11</w:t>
      </w:r>
      <w:r w:rsidRPr="008A5E05">
        <w:rPr>
          <w:rFonts w:ascii="黑体" w:eastAsia="黑体" w:hint="eastAsia"/>
          <w:b/>
          <w:sz w:val="24"/>
          <w:highlight w:val="lightGray"/>
        </w:rPr>
        <w:t>月份）</w:t>
      </w:r>
    </w:p>
    <w:tbl>
      <w:tblPr>
        <w:tblW w:w="5000" w:type="pct"/>
        <w:tblLook w:val="0000" w:firstRow="0" w:lastRow="0" w:firstColumn="0" w:lastColumn="0" w:noHBand="0" w:noVBand="0"/>
      </w:tblPr>
      <w:tblGrid>
        <w:gridCol w:w="3036"/>
        <w:gridCol w:w="678"/>
        <w:gridCol w:w="916"/>
        <w:gridCol w:w="915"/>
      </w:tblGrid>
      <w:tr w:rsidR="00AC3E0D" w:rsidRPr="001F1967" w:rsidTr="005353B4">
        <w:trPr>
          <w:trHeight w:hRule="exact" w:val="534"/>
        </w:trPr>
        <w:tc>
          <w:tcPr>
            <w:tcW w:w="2738" w:type="pct"/>
            <w:tcBorders>
              <w:top w:val="single" w:sz="4" w:space="0" w:color="auto"/>
              <w:left w:val="single" w:sz="4" w:space="0" w:color="auto"/>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指</w:t>
            </w:r>
            <w:r w:rsidRPr="00885BDF">
              <w:rPr>
                <w:b/>
                <w:bCs/>
                <w:kern w:val="0"/>
                <w:sz w:val="20"/>
                <w:szCs w:val="20"/>
              </w:rPr>
              <w:t xml:space="preserve">  </w:t>
            </w:r>
            <w:r w:rsidRPr="00885BDF">
              <w:rPr>
                <w:rFonts w:ascii="宋体" w:hAnsi="宋体" w:cs="宋体" w:hint="eastAsia"/>
                <w:b/>
                <w:bCs/>
                <w:kern w:val="0"/>
                <w:sz w:val="20"/>
                <w:szCs w:val="20"/>
              </w:rPr>
              <w:t>标</w:t>
            </w:r>
            <w:r w:rsidRPr="00885BDF">
              <w:rPr>
                <w:b/>
                <w:bCs/>
                <w:kern w:val="0"/>
                <w:sz w:val="20"/>
                <w:szCs w:val="20"/>
              </w:rPr>
              <w:t xml:space="preserve">  </w:t>
            </w:r>
            <w:r w:rsidRPr="00885BDF">
              <w:rPr>
                <w:rFonts w:ascii="宋体" w:hAnsi="宋体" w:cs="宋体" w:hint="eastAsia"/>
                <w:b/>
                <w:bCs/>
                <w:kern w:val="0"/>
                <w:sz w:val="20"/>
                <w:szCs w:val="20"/>
              </w:rPr>
              <w:t>名</w:t>
            </w:r>
            <w:r w:rsidRPr="00885BDF">
              <w:rPr>
                <w:b/>
                <w:bCs/>
                <w:kern w:val="0"/>
                <w:sz w:val="20"/>
                <w:szCs w:val="20"/>
              </w:rPr>
              <w:t xml:space="preserve">  </w:t>
            </w:r>
            <w:r w:rsidRPr="00885BDF">
              <w:rPr>
                <w:rFonts w:ascii="宋体" w:hAnsi="宋体" w:cs="宋体" w:hint="eastAsia"/>
                <w:b/>
                <w:bCs/>
                <w:kern w:val="0"/>
                <w:sz w:val="20"/>
                <w:szCs w:val="20"/>
              </w:rPr>
              <w:t>称</w:t>
            </w:r>
          </w:p>
        </w:tc>
        <w:tc>
          <w:tcPr>
            <w:tcW w:w="611" w:type="pct"/>
            <w:tcBorders>
              <w:top w:val="single" w:sz="4" w:space="0" w:color="auto"/>
              <w:left w:val="nil"/>
              <w:bottom w:val="single" w:sz="4" w:space="0" w:color="auto"/>
              <w:right w:val="single" w:sz="4" w:space="0" w:color="auto"/>
            </w:tcBorders>
            <w:shd w:val="clear" w:color="auto" w:fill="auto"/>
            <w:noWrap/>
            <w:vAlign w:val="center"/>
          </w:tcPr>
          <w:p w:rsidR="00AC3E0D" w:rsidRPr="00885BDF" w:rsidRDefault="00AC3E0D" w:rsidP="00AC3E0D">
            <w:pPr>
              <w:widowControl/>
              <w:jc w:val="center"/>
              <w:rPr>
                <w:rFonts w:ascii="宋体" w:hAnsi="宋体" w:cs="宋体"/>
                <w:b/>
                <w:bCs/>
                <w:kern w:val="0"/>
                <w:sz w:val="20"/>
                <w:szCs w:val="20"/>
              </w:rPr>
            </w:pPr>
            <w:r w:rsidRPr="00885BDF">
              <w:rPr>
                <w:rFonts w:ascii="宋体" w:hAnsi="宋体" w:cs="宋体" w:hint="eastAsia"/>
                <w:b/>
                <w:bCs/>
                <w:kern w:val="0"/>
                <w:sz w:val="20"/>
                <w:szCs w:val="20"/>
              </w:rPr>
              <w:t>单位</w:t>
            </w:r>
          </w:p>
        </w:tc>
        <w:tc>
          <w:tcPr>
            <w:tcW w:w="826" w:type="pct"/>
            <w:tcBorders>
              <w:top w:val="single" w:sz="4" w:space="0" w:color="auto"/>
              <w:left w:val="nil"/>
              <w:bottom w:val="single" w:sz="4" w:space="0" w:color="auto"/>
              <w:right w:val="single" w:sz="4" w:space="0" w:color="auto"/>
            </w:tcBorders>
            <w:shd w:val="clear" w:color="auto" w:fill="auto"/>
            <w:noWrap/>
            <w:vAlign w:val="center"/>
          </w:tcPr>
          <w:p w:rsidR="00AC3E0D" w:rsidRPr="00B50B32" w:rsidRDefault="00AC3E0D" w:rsidP="00AC3E0D">
            <w:pPr>
              <w:widowControl/>
              <w:jc w:val="center"/>
              <w:rPr>
                <w:rFonts w:ascii="宋体" w:hAnsi="宋体" w:cs="宋体"/>
                <w:b/>
                <w:bCs/>
                <w:spacing w:val="2"/>
                <w:kern w:val="0"/>
                <w:sz w:val="16"/>
                <w:szCs w:val="16"/>
              </w:rPr>
            </w:pPr>
            <w:r w:rsidRPr="00B50B32">
              <w:rPr>
                <w:rFonts w:ascii="宋体" w:hAnsi="宋体" w:cs="宋体" w:hint="eastAsia"/>
                <w:b/>
                <w:bCs/>
                <w:spacing w:val="2"/>
                <w:kern w:val="0"/>
                <w:sz w:val="16"/>
                <w:szCs w:val="16"/>
              </w:rPr>
              <w:t>本年累计</w:t>
            </w:r>
          </w:p>
        </w:tc>
        <w:tc>
          <w:tcPr>
            <w:tcW w:w="825" w:type="pct"/>
            <w:tcBorders>
              <w:top w:val="single" w:sz="4" w:space="0" w:color="auto"/>
              <w:left w:val="nil"/>
              <w:bottom w:val="single" w:sz="4" w:space="0" w:color="auto"/>
              <w:right w:val="single" w:sz="4" w:space="0" w:color="auto"/>
            </w:tcBorders>
            <w:vAlign w:val="center"/>
          </w:tcPr>
          <w:p w:rsidR="00AC3E0D" w:rsidRPr="00B50B32" w:rsidRDefault="00AC3E0D" w:rsidP="00AC3E0D">
            <w:pPr>
              <w:widowControl/>
              <w:jc w:val="center"/>
              <w:rPr>
                <w:rFonts w:ascii="宋体" w:hAnsi="宋体" w:cs="宋体"/>
                <w:b/>
                <w:bCs/>
                <w:spacing w:val="2"/>
                <w:kern w:val="0"/>
                <w:sz w:val="16"/>
                <w:szCs w:val="16"/>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1F1967" w:rsidTr="005353B4">
        <w:trPr>
          <w:trHeight w:hRule="exact" w:val="534"/>
        </w:trPr>
        <w:tc>
          <w:tcPr>
            <w:tcW w:w="2738" w:type="pct"/>
            <w:tcBorders>
              <w:left w:val="single" w:sz="4" w:space="0" w:color="auto"/>
              <w:bottom w:val="nil"/>
              <w:right w:val="single" w:sz="4" w:space="0" w:color="auto"/>
            </w:tcBorders>
            <w:shd w:val="clear" w:color="auto" w:fill="auto"/>
            <w:noWrap/>
            <w:vAlign w:val="center"/>
          </w:tcPr>
          <w:p w:rsidR="00AC3E0D" w:rsidRPr="00B8182C" w:rsidRDefault="00AC3E0D" w:rsidP="00941CB3">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规模以上产值(现价</w:t>
            </w:r>
            <w:r w:rsidR="00D74E30">
              <w:rPr>
                <w:rFonts w:ascii="宋体" w:hAnsi="宋体" w:cs="宋体" w:hint="eastAsia"/>
                <w:kern w:val="0"/>
                <w:sz w:val="20"/>
                <w:szCs w:val="20"/>
              </w:rPr>
              <w:t>,</w:t>
            </w:r>
            <w:r w:rsidR="00114A7C">
              <w:rPr>
                <w:rFonts w:ascii="宋体" w:hAnsi="宋体" w:cs="宋体" w:hint="eastAsia"/>
                <w:kern w:val="0"/>
                <w:sz w:val="20"/>
                <w:szCs w:val="20"/>
              </w:rPr>
              <w:t>48</w:t>
            </w:r>
            <w:r w:rsidRPr="00B8182C">
              <w:rPr>
                <w:rFonts w:ascii="宋体" w:hAnsi="宋体" w:cs="宋体" w:hint="eastAsia"/>
                <w:kern w:val="0"/>
                <w:sz w:val="20"/>
                <w:szCs w:val="20"/>
              </w:rPr>
              <w:t xml:space="preserve">家)                 </w:t>
            </w:r>
          </w:p>
        </w:tc>
        <w:tc>
          <w:tcPr>
            <w:tcW w:w="611" w:type="pct"/>
            <w:tcBorders>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left w:val="nil"/>
              <w:bottom w:val="nil"/>
              <w:right w:val="single" w:sz="4" w:space="0" w:color="auto"/>
            </w:tcBorders>
            <w:shd w:val="clear" w:color="auto" w:fill="auto"/>
            <w:noWrap/>
            <w:vAlign w:val="center"/>
          </w:tcPr>
          <w:p w:rsidR="00AC3E0D" w:rsidRDefault="00114A7C" w:rsidP="00AC3E0D">
            <w:pPr>
              <w:widowControl/>
              <w:spacing w:line="240" w:lineRule="exact"/>
              <w:jc w:val="right"/>
              <w:rPr>
                <w:kern w:val="0"/>
                <w:sz w:val="20"/>
                <w:szCs w:val="20"/>
              </w:rPr>
            </w:pPr>
            <w:r>
              <w:rPr>
                <w:rFonts w:hint="eastAsia"/>
                <w:kern w:val="0"/>
                <w:sz w:val="20"/>
                <w:szCs w:val="20"/>
              </w:rPr>
              <w:t>70.23</w:t>
            </w:r>
          </w:p>
        </w:tc>
        <w:tc>
          <w:tcPr>
            <w:tcW w:w="825" w:type="pct"/>
            <w:tcBorders>
              <w:left w:val="nil"/>
              <w:bottom w:val="nil"/>
              <w:right w:val="single" w:sz="4" w:space="0" w:color="auto"/>
            </w:tcBorders>
            <w:vAlign w:val="center"/>
          </w:tcPr>
          <w:p w:rsidR="00AC3E0D" w:rsidRDefault="00114A7C" w:rsidP="00AC3E0D">
            <w:pPr>
              <w:widowControl/>
              <w:spacing w:line="240" w:lineRule="exact"/>
              <w:jc w:val="right"/>
              <w:rPr>
                <w:kern w:val="0"/>
                <w:sz w:val="20"/>
                <w:szCs w:val="20"/>
              </w:rPr>
            </w:pPr>
            <w:r>
              <w:rPr>
                <w:rFonts w:hint="eastAsia"/>
                <w:kern w:val="0"/>
                <w:sz w:val="20"/>
                <w:szCs w:val="20"/>
              </w:rPr>
              <w:t>18.5</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轻工业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114A7C" w:rsidP="00AC3E0D">
            <w:pPr>
              <w:widowControl/>
              <w:spacing w:line="240" w:lineRule="exact"/>
              <w:jc w:val="right"/>
              <w:rPr>
                <w:kern w:val="0"/>
                <w:sz w:val="20"/>
                <w:szCs w:val="20"/>
              </w:rPr>
            </w:pPr>
            <w:r>
              <w:rPr>
                <w:rFonts w:hint="eastAsia"/>
                <w:kern w:val="0"/>
                <w:sz w:val="20"/>
                <w:szCs w:val="20"/>
              </w:rPr>
              <w:t>27.17</w:t>
            </w:r>
          </w:p>
        </w:tc>
        <w:tc>
          <w:tcPr>
            <w:tcW w:w="825" w:type="pct"/>
            <w:tcBorders>
              <w:top w:val="nil"/>
              <w:left w:val="nil"/>
              <w:bottom w:val="nil"/>
              <w:right w:val="single" w:sz="4" w:space="0" w:color="auto"/>
            </w:tcBorders>
            <w:vAlign w:val="center"/>
          </w:tcPr>
          <w:p w:rsidR="00AC3E0D" w:rsidRDefault="00114A7C" w:rsidP="00AC3E0D">
            <w:pPr>
              <w:widowControl/>
              <w:spacing w:line="240" w:lineRule="exact"/>
              <w:jc w:val="right"/>
              <w:rPr>
                <w:kern w:val="0"/>
                <w:sz w:val="20"/>
                <w:szCs w:val="20"/>
              </w:rPr>
            </w:pPr>
            <w:r>
              <w:rPr>
                <w:rFonts w:hint="eastAsia"/>
                <w:kern w:val="0"/>
                <w:sz w:val="20"/>
                <w:szCs w:val="20"/>
              </w:rPr>
              <w:t>64.0</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AC3E0D">
            <w:pPr>
              <w:widowControl/>
              <w:spacing w:line="240" w:lineRule="exact"/>
              <w:rPr>
                <w:kern w:val="0"/>
                <w:sz w:val="20"/>
                <w:szCs w:val="20"/>
              </w:rPr>
            </w:pPr>
            <w:r>
              <w:rPr>
                <w:rFonts w:hint="eastAsia"/>
                <w:kern w:val="0"/>
                <w:sz w:val="20"/>
                <w:szCs w:val="20"/>
              </w:rPr>
              <w:t xml:space="preserve">      </w:t>
            </w:r>
            <w:r>
              <w:rPr>
                <w:rFonts w:hint="eastAsia"/>
                <w:kern w:val="0"/>
                <w:sz w:val="20"/>
                <w:szCs w:val="20"/>
              </w:rPr>
              <w:t>重工业</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114A7C" w:rsidP="00AC3E0D">
            <w:pPr>
              <w:widowControl/>
              <w:spacing w:line="240" w:lineRule="exact"/>
              <w:jc w:val="right"/>
              <w:rPr>
                <w:kern w:val="0"/>
                <w:sz w:val="20"/>
                <w:szCs w:val="20"/>
              </w:rPr>
            </w:pPr>
            <w:r>
              <w:rPr>
                <w:rFonts w:hint="eastAsia"/>
                <w:kern w:val="0"/>
                <w:sz w:val="20"/>
                <w:szCs w:val="20"/>
              </w:rPr>
              <w:t>43.06</w:t>
            </w:r>
          </w:p>
        </w:tc>
        <w:tc>
          <w:tcPr>
            <w:tcW w:w="825" w:type="pct"/>
            <w:tcBorders>
              <w:top w:val="nil"/>
              <w:left w:val="nil"/>
              <w:bottom w:val="nil"/>
              <w:right w:val="single" w:sz="4" w:space="0" w:color="auto"/>
            </w:tcBorders>
            <w:vAlign w:val="center"/>
          </w:tcPr>
          <w:p w:rsidR="00AC3E0D" w:rsidRDefault="00114A7C" w:rsidP="00AC3E0D">
            <w:pPr>
              <w:widowControl/>
              <w:spacing w:line="240" w:lineRule="exact"/>
              <w:jc w:val="right"/>
              <w:rPr>
                <w:kern w:val="0"/>
                <w:sz w:val="20"/>
                <w:szCs w:val="20"/>
              </w:rPr>
            </w:pPr>
            <w:r>
              <w:rPr>
                <w:rFonts w:hint="eastAsia"/>
                <w:kern w:val="0"/>
                <w:sz w:val="20"/>
                <w:szCs w:val="20"/>
              </w:rPr>
              <w:t>0.8</w:t>
            </w:r>
          </w:p>
        </w:tc>
      </w:tr>
      <w:tr w:rsidR="00F075F6"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F075F6" w:rsidRDefault="00F075F6" w:rsidP="00DA3B28">
            <w:pPr>
              <w:widowControl/>
              <w:spacing w:line="240" w:lineRule="exact"/>
              <w:ind w:firstLineChars="250" w:firstLine="500"/>
              <w:rPr>
                <w:kern w:val="0"/>
                <w:sz w:val="20"/>
                <w:szCs w:val="20"/>
              </w:rPr>
            </w:pPr>
            <w:r>
              <w:rPr>
                <w:rFonts w:hint="eastAsia"/>
                <w:kern w:val="0"/>
                <w:sz w:val="20"/>
                <w:szCs w:val="20"/>
              </w:rPr>
              <w:t>#</w:t>
            </w:r>
            <w:r w:rsidR="00DA3B28">
              <w:rPr>
                <w:rFonts w:hint="eastAsia"/>
                <w:kern w:val="0"/>
                <w:sz w:val="20"/>
                <w:szCs w:val="20"/>
              </w:rPr>
              <w:t>采矿业</w:t>
            </w:r>
          </w:p>
        </w:tc>
        <w:tc>
          <w:tcPr>
            <w:tcW w:w="611" w:type="pct"/>
            <w:tcBorders>
              <w:top w:val="nil"/>
              <w:left w:val="nil"/>
              <w:bottom w:val="nil"/>
              <w:right w:val="single" w:sz="4" w:space="0" w:color="auto"/>
            </w:tcBorders>
            <w:shd w:val="clear" w:color="auto" w:fill="auto"/>
            <w:noWrap/>
            <w:vAlign w:val="center"/>
          </w:tcPr>
          <w:p w:rsidR="00F075F6" w:rsidRDefault="00F075F6" w:rsidP="00AC3E0D">
            <w:pPr>
              <w:spacing w:line="240" w:lineRule="exact"/>
              <w:jc w:val="center"/>
              <w:rPr>
                <w:rFonts w:ascii="宋体" w:hAnsi="宋体" w:cs="宋体"/>
                <w:kern w:val="0"/>
                <w:sz w:val="20"/>
                <w:szCs w:val="20"/>
              </w:rPr>
            </w:pPr>
            <w:r>
              <w:rPr>
                <w:rFonts w:ascii="宋体" w:hAnsi="宋体" w:cs="宋体" w:hint="eastAsia"/>
                <w:kern w:val="0"/>
                <w:sz w:val="20"/>
                <w:szCs w:val="20"/>
              </w:rPr>
              <w:t>亿元</w:t>
            </w:r>
          </w:p>
        </w:tc>
        <w:tc>
          <w:tcPr>
            <w:tcW w:w="826" w:type="pct"/>
            <w:tcBorders>
              <w:top w:val="nil"/>
              <w:left w:val="nil"/>
              <w:bottom w:val="nil"/>
              <w:right w:val="single" w:sz="4" w:space="0" w:color="auto"/>
            </w:tcBorders>
            <w:shd w:val="clear" w:color="auto" w:fill="auto"/>
            <w:noWrap/>
            <w:vAlign w:val="center"/>
          </w:tcPr>
          <w:p w:rsidR="00F075F6" w:rsidRDefault="006C42B1" w:rsidP="00AC3E0D">
            <w:pPr>
              <w:widowControl/>
              <w:spacing w:line="240" w:lineRule="exact"/>
              <w:jc w:val="right"/>
              <w:rPr>
                <w:kern w:val="0"/>
                <w:sz w:val="20"/>
                <w:szCs w:val="20"/>
              </w:rPr>
            </w:pPr>
            <w:r>
              <w:rPr>
                <w:rFonts w:hint="eastAsia"/>
                <w:kern w:val="0"/>
                <w:sz w:val="20"/>
                <w:szCs w:val="20"/>
              </w:rPr>
              <w:t>0.25</w:t>
            </w:r>
          </w:p>
        </w:tc>
        <w:tc>
          <w:tcPr>
            <w:tcW w:w="825" w:type="pct"/>
            <w:tcBorders>
              <w:top w:val="nil"/>
              <w:left w:val="nil"/>
              <w:bottom w:val="nil"/>
              <w:right w:val="single" w:sz="4" w:space="0" w:color="auto"/>
            </w:tcBorders>
            <w:vAlign w:val="center"/>
          </w:tcPr>
          <w:p w:rsidR="00F075F6" w:rsidRDefault="006C42B1" w:rsidP="00AC3E0D">
            <w:pPr>
              <w:widowControl/>
              <w:spacing w:line="240" w:lineRule="exact"/>
              <w:jc w:val="right"/>
              <w:rPr>
                <w:kern w:val="0"/>
                <w:sz w:val="20"/>
                <w:szCs w:val="20"/>
              </w:rPr>
            </w:pPr>
            <w:r>
              <w:rPr>
                <w:rFonts w:hint="eastAsia"/>
                <w:kern w:val="0"/>
                <w:sz w:val="20"/>
                <w:szCs w:val="20"/>
              </w:rPr>
              <w:t>-72.5</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1F1967" w:rsidRDefault="00AC3E0D" w:rsidP="00DA3B28">
            <w:pPr>
              <w:widowControl/>
              <w:spacing w:line="240" w:lineRule="exact"/>
              <w:rPr>
                <w:kern w:val="0"/>
                <w:sz w:val="20"/>
                <w:szCs w:val="20"/>
              </w:rPr>
            </w:pPr>
            <w:r w:rsidRPr="001F1967">
              <w:rPr>
                <w:kern w:val="0"/>
                <w:sz w:val="20"/>
                <w:szCs w:val="20"/>
              </w:rPr>
              <w:t xml:space="preserve">     </w:t>
            </w:r>
            <w:r w:rsidR="00F075F6">
              <w:rPr>
                <w:rFonts w:ascii="宋体" w:hAnsi="宋体" w:hint="eastAsia"/>
                <w:kern w:val="0"/>
                <w:sz w:val="20"/>
                <w:szCs w:val="20"/>
              </w:rPr>
              <w:t xml:space="preserve"> </w:t>
            </w:r>
            <w:r w:rsidR="00DA3B28">
              <w:rPr>
                <w:rFonts w:hint="eastAsia"/>
                <w:kern w:val="0"/>
                <w:sz w:val="20"/>
                <w:szCs w:val="20"/>
              </w:rPr>
              <w:t>制造业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6C42B1" w:rsidP="00AC3E0D">
            <w:pPr>
              <w:widowControl/>
              <w:spacing w:line="240" w:lineRule="exact"/>
              <w:jc w:val="right"/>
              <w:rPr>
                <w:kern w:val="0"/>
                <w:sz w:val="20"/>
                <w:szCs w:val="20"/>
              </w:rPr>
            </w:pPr>
            <w:r>
              <w:rPr>
                <w:rFonts w:hint="eastAsia"/>
                <w:kern w:val="0"/>
                <w:sz w:val="20"/>
                <w:szCs w:val="20"/>
              </w:rPr>
              <w:t>48.56</w:t>
            </w:r>
          </w:p>
        </w:tc>
        <w:tc>
          <w:tcPr>
            <w:tcW w:w="825" w:type="pct"/>
            <w:tcBorders>
              <w:top w:val="nil"/>
              <w:left w:val="nil"/>
              <w:bottom w:val="nil"/>
              <w:right w:val="single" w:sz="4" w:space="0" w:color="auto"/>
            </w:tcBorders>
            <w:vAlign w:val="center"/>
          </w:tcPr>
          <w:p w:rsidR="00AC3E0D" w:rsidRPr="001F1967" w:rsidRDefault="006C42B1" w:rsidP="00AC3E0D">
            <w:pPr>
              <w:widowControl/>
              <w:spacing w:line="240" w:lineRule="exact"/>
              <w:jc w:val="right"/>
              <w:rPr>
                <w:kern w:val="0"/>
                <w:sz w:val="20"/>
                <w:szCs w:val="20"/>
              </w:rPr>
            </w:pPr>
            <w:r>
              <w:rPr>
                <w:rFonts w:hint="eastAsia"/>
                <w:kern w:val="0"/>
                <w:sz w:val="20"/>
                <w:szCs w:val="20"/>
              </w:rPr>
              <w:t>11.7</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DA3B28" w:rsidRDefault="00AC3E0D" w:rsidP="00DA3B28">
            <w:pPr>
              <w:widowControl/>
              <w:spacing w:line="240" w:lineRule="exact"/>
              <w:rPr>
                <w:spacing w:val="-16"/>
                <w:kern w:val="0"/>
                <w:sz w:val="18"/>
                <w:szCs w:val="18"/>
              </w:rPr>
            </w:pPr>
            <w:r>
              <w:rPr>
                <w:rFonts w:hint="eastAsia"/>
                <w:kern w:val="0"/>
                <w:sz w:val="20"/>
                <w:szCs w:val="20"/>
              </w:rPr>
              <w:t xml:space="preserve">      </w:t>
            </w:r>
            <w:r w:rsidR="00DA3B28" w:rsidRPr="00DA3B28">
              <w:rPr>
                <w:rFonts w:hint="eastAsia"/>
                <w:spacing w:val="-16"/>
                <w:kern w:val="0"/>
                <w:sz w:val="18"/>
                <w:szCs w:val="18"/>
              </w:rPr>
              <w:t>电力、热力、燃气及水生产供应业</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Default="006C42B1" w:rsidP="00AC3E0D">
            <w:pPr>
              <w:widowControl/>
              <w:spacing w:line="240" w:lineRule="exact"/>
              <w:jc w:val="right"/>
              <w:rPr>
                <w:kern w:val="0"/>
                <w:sz w:val="20"/>
                <w:szCs w:val="20"/>
              </w:rPr>
            </w:pPr>
            <w:r>
              <w:rPr>
                <w:rFonts w:hint="eastAsia"/>
                <w:kern w:val="0"/>
                <w:sz w:val="20"/>
                <w:szCs w:val="20"/>
              </w:rPr>
              <w:t>21.42</w:t>
            </w:r>
          </w:p>
        </w:tc>
        <w:tc>
          <w:tcPr>
            <w:tcW w:w="825" w:type="pct"/>
            <w:tcBorders>
              <w:top w:val="nil"/>
              <w:left w:val="nil"/>
              <w:bottom w:val="nil"/>
              <w:right w:val="single" w:sz="4" w:space="0" w:color="auto"/>
            </w:tcBorders>
            <w:vAlign w:val="center"/>
          </w:tcPr>
          <w:p w:rsidR="00AC3E0D" w:rsidRDefault="006C42B1" w:rsidP="00AC3E0D">
            <w:pPr>
              <w:widowControl/>
              <w:spacing w:line="240" w:lineRule="exact"/>
              <w:jc w:val="right"/>
              <w:rPr>
                <w:kern w:val="0"/>
                <w:sz w:val="20"/>
                <w:szCs w:val="20"/>
              </w:rPr>
            </w:pPr>
            <w:r>
              <w:rPr>
                <w:rFonts w:hint="eastAsia"/>
                <w:kern w:val="0"/>
                <w:sz w:val="20"/>
                <w:szCs w:val="20"/>
              </w:rPr>
              <w:t>43.7</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规模以上销售产值</w:t>
            </w:r>
            <w:r w:rsidRPr="00B8182C">
              <w:rPr>
                <w:kern w:val="0"/>
                <w:sz w:val="20"/>
                <w:szCs w:val="20"/>
              </w:rPr>
              <w:t>(</w:t>
            </w:r>
            <w:r w:rsidRPr="00B8182C">
              <w:rPr>
                <w:rFonts w:ascii="宋体" w:hAnsi="宋体" w:cs="宋体" w:hint="eastAsia"/>
                <w:kern w:val="0"/>
                <w:sz w:val="20"/>
                <w:szCs w:val="20"/>
              </w:rPr>
              <w:t>当年价</w:t>
            </w:r>
            <w:r w:rsidRPr="00B8182C">
              <w:rPr>
                <w:kern w:val="0"/>
                <w:sz w:val="20"/>
                <w:szCs w:val="20"/>
              </w:rPr>
              <w:t>)</w:t>
            </w:r>
          </w:p>
        </w:tc>
        <w:tc>
          <w:tcPr>
            <w:tcW w:w="611" w:type="pct"/>
            <w:tcBorders>
              <w:top w:val="nil"/>
              <w:left w:val="nil"/>
              <w:bottom w:val="nil"/>
              <w:right w:val="single" w:sz="4" w:space="0" w:color="auto"/>
            </w:tcBorders>
            <w:shd w:val="clear" w:color="auto" w:fill="auto"/>
            <w:noWrap/>
            <w:vAlign w:val="center"/>
          </w:tcPr>
          <w:p w:rsidR="00AC3E0D" w:rsidRDefault="00AC3E0D" w:rsidP="00AC3E0D">
            <w:pPr>
              <w:spacing w:line="240" w:lineRule="exact"/>
              <w:jc w:val="center"/>
            </w:pPr>
            <w:r>
              <w:rPr>
                <w:rFonts w:ascii="宋体" w:hAnsi="宋体" w:cs="宋体" w:hint="eastAsia"/>
                <w:kern w:val="0"/>
                <w:sz w:val="20"/>
                <w:szCs w:val="20"/>
              </w:rPr>
              <w:t>亿</w:t>
            </w:r>
            <w:r w:rsidRPr="00887078">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1F1967" w:rsidRDefault="00114A7C" w:rsidP="00AC3E0D">
            <w:pPr>
              <w:widowControl/>
              <w:spacing w:line="240" w:lineRule="exact"/>
              <w:jc w:val="right"/>
              <w:rPr>
                <w:kern w:val="0"/>
                <w:sz w:val="20"/>
                <w:szCs w:val="20"/>
              </w:rPr>
            </w:pPr>
            <w:r>
              <w:rPr>
                <w:rFonts w:hint="eastAsia"/>
                <w:kern w:val="0"/>
                <w:sz w:val="20"/>
                <w:szCs w:val="20"/>
              </w:rPr>
              <w:t>69.94</w:t>
            </w:r>
          </w:p>
        </w:tc>
        <w:tc>
          <w:tcPr>
            <w:tcW w:w="825" w:type="pct"/>
            <w:tcBorders>
              <w:top w:val="nil"/>
              <w:left w:val="nil"/>
              <w:bottom w:val="nil"/>
              <w:right w:val="single" w:sz="4" w:space="0" w:color="auto"/>
            </w:tcBorders>
            <w:vAlign w:val="center"/>
          </w:tcPr>
          <w:p w:rsidR="00AC3E0D" w:rsidRPr="001F1967" w:rsidRDefault="00114A7C" w:rsidP="00AC3E0D">
            <w:pPr>
              <w:widowControl/>
              <w:spacing w:line="240" w:lineRule="exact"/>
              <w:jc w:val="right"/>
              <w:rPr>
                <w:kern w:val="0"/>
                <w:sz w:val="20"/>
                <w:szCs w:val="20"/>
              </w:rPr>
            </w:pPr>
            <w:r>
              <w:rPr>
                <w:rFonts w:hint="eastAsia"/>
                <w:kern w:val="0"/>
                <w:sz w:val="20"/>
                <w:szCs w:val="20"/>
              </w:rPr>
              <w:t>17.3</w:t>
            </w:r>
          </w:p>
        </w:tc>
      </w:tr>
      <w:tr w:rsidR="00AC3E0D" w:rsidRPr="001F1967" w:rsidTr="005353B4">
        <w:trPr>
          <w:trHeight w:hRule="exact" w:val="534"/>
        </w:trPr>
        <w:tc>
          <w:tcPr>
            <w:tcW w:w="2738" w:type="pct"/>
            <w:tcBorders>
              <w:top w:val="nil"/>
              <w:left w:val="single" w:sz="4" w:space="0" w:color="auto"/>
              <w:bottom w:val="nil"/>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工业产品出口交货值</w:t>
            </w:r>
          </w:p>
        </w:tc>
        <w:tc>
          <w:tcPr>
            <w:tcW w:w="611" w:type="pct"/>
            <w:tcBorders>
              <w:top w:val="nil"/>
              <w:left w:val="nil"/>
              <w:bottom w:val="nil"/>
              <w:right w:val="single" w:sz="4" w:space="0" w:color="auto"/>
            </w:tcBorders>
            <w:shd w:val="clear" w:color="auto" w:fill="auto"/>
            <w:noWrap/>
            <w:vAlign w:val="center"/>
          </w:tcPr>
          <w:p w:rsidR="00AC3E0D" w:rsidRPr="001F1967"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亿</w:t>
            </w:r>
            <w:r w:rsidRPr="001F1967">
              <w:rPr>
                <w:rFonts w:ascii="宋体" w:hAnsi="宋体" w:cs="宋体" w:hint="eastAsia"/>
                <w:kern w:val="0"/>
                <w:sz w:val="20"/>
                <w:szCs w:val="20"/>
              </w:rPr>
              <w:t>元</w:t>
            </w:r>
          </w:p>
        </w:tc>
        <w:tc>
          <w:tcPr>
            <w:tcW w:w="826" w:type="pct"/>
            <w:tcBorders>
              <w:top w:val="nil"/>
              <w:left w:val="nil"/>
              <w:bottom w:val="nil"/>
              <w:right w:val="single" w:sz="4" w:space="0" w:color="auto"/>
            </w:tcBorders>
            <w:shd w:val="clear" w:color="auto" w:fill="auto"/>
            <w:noWrap/>
            <w:vAlign w:val="center"/>
          </w:tcPr>
          <w:p w:rsidR="00AC3E0D" w:rsidRPr="00454F75" w:rsidRDefault="00114A7C" w:rsidP="00AC3E0D">
            <w:pPr>
              <w:widowControl/>
              <w:spacing w:line="240" w:lineRule="exact"/>
              <w:jc w:val="right"/>
              <w:rPr>
                <w:kern w:val="0"/>
                <w:sz w:val="20"/>
                <w:szCs w:val="20"/>
              </w:rPr>
            </w:pPr>
            <w:r>
              <w:rPr>
                <w:rFonts w:hint="eastAsia"/>
                <w:kern w:val="0"/>
                <w:sz w:val="20"/>
                <w:szCs w:val="20"/>
              </w:rPr>
              <w:t>0.20</w:t>
            </w:r>
          </w:p>
        </w:tc>
        <w:tc>
          <w:tcPr>
            <w:tcW w:w="825" w:type="pct"/>
            <w:tcBorders>
              <w:top w:val="nil"/>
              <w:left w:val="nil"/>
              <w:bottom w:val="nil"/>
              <w:right w:val="single" w:sz="4" w:space="0" w:color="auto"/>
            </w:tcBorders>
            <w:vAlign w:val="center"/>
          </w:tcPr>
          <w:p w:rsidR="00AC3E0D" w:rsidRPr="001F24CD" w:rsidRDefault="00114A7C" w:rsidP="00AC3E0D">
            <w:pPr>
              <w:widowControl/>
              <w:spacing w:line="240" w:lineRule="exact"/>
              <w:jc w:val="right"/>
              <w:rPr>
                <w:spacing w:val="-10"/>
                <w:kern w:val="0"/>
                <w:sz w:val="20"/>
                <w:szCs w:val="20"/>
              </w:rPr>
            </w:pPr>
            <w:r>
              <w:rPr>
                <w:rFonts w:hint="eastAsia"/>
                <w:spacing w:val="-10"/>
                <w:kern w:val="0"/>
                <w:sz w:val="20"/>
                <w:szCs w:val="20"/>
              </w:rPr>
              <w:t>-43.3</w:t>
            </w:r>
          </w:p>
        </w:tc>
      </w:tr>
      <w:tr w:rsidR="00AC3E0D" w:rsidRPr="001F1967" w:rsidTr="005353B4">
        <w:trPr>
          <w:trHeight w:hRule="exact" w:val="534"/>
        </w:trPr>
        <w:tc>
          <w:tcPr>
            <w:tcW w:w="2738" w:type="pct"/>
            <w:tcBorders>
              <w:top w:val="nil"/>
              <w:left w:val="single" w:sz="4" w:space="0" w:color="auto"/>
              <w:bottom w:val="single" w:sz="4" w:space="0" w:color="auto"/>
              <w:right w:val="single" w:sz="4" w:space="0" w:color="auto"/>
            </w:tcBorders>
            <w:shd w:val="clear" w:color="auto" w:fill="auto"/>
            <w:noWrap/>
            <w:vAlign w:val="center"/>
          </w:tcPr>
          <w:p w:rsidR="00AC3E0D" w:rsidRPr="00B8182C" w:rsidRDefault="00AC3E0D" w:rsidP="00AC3E0D">
            <w:pPr>
              <w:widowControl/>
              <w:spacing w:line="240" w:lineRule="exact"/>
              <w:rPr>
                <w:rFonts w:ascii="宋体" w:hAnsi="宋体" w:cs="宋体"/>
                <w:kern w:val="0"/>
                <w:sz w:val="20"/>
                <w:szCs w:val="20"/>
              </w:rPr>
            </w:pPr>
            <w:r w:rsidRPr="00B8182C">
              <w:rPr>
                <w:rFonts w:ascii="宋体" w:hAnsi="宋体" w:cs="宋体" w:hint="eastAsia"/>
                <w:kern w:val="0"/>
                <w:sz w:val="20"/>
                <w:szCs w:val="20"/>
              </w:rPr>
              <w:t>规模以上工业可比价增速</w:t>
            </w:r>
          </w:p>
        </w:tc>
        <w:tc>
          <w:tcPr>
            <w:tcW w:w="611" w:type="pct"/>
            <w:tcBorders>
              <w:top w:val="nil"/>
              <w:left w:val="nil"/>
              <w:bottom w:val="single" w:sz="4" w:space="0" w:color="auto"/>
              <w:right w:val="single" w:sz="4" w:space="0" w:color="auto"/>
            </w:tcBorders>
            <w:shd w:val="clear" w:color="auto" w:fill="auto"/>
            <w:noWrap/>
            <w:vAlign w:val="center"/>
          </w:tcPr>
          <w:p w:rsidR="00AC3E0D" w:rsidRPr="005E3CCA" w:rsidRDefault="00AC3E0D" w:rsidP="00AC3E0D">
            <w:pPr>
              <w:widowControl/>
              <w:spacing w:line="240" w:lineRule="exact"/>
              <w:jc w:val="center"/>
              <w:rPr>
                <w:rFonts w:ascii="宋体" w:hAnsi="宋体" w:cs="宋体"/>
                <w:kern w:val="0"/>
                <w:sz w:val="20"/>
                <w:szCs w:val="20"/>
              </w:rPr>
            </w:pPr>
            <w:r>
              <w:rPr>
                <w:rFonts w:ascii="宋体" w:hAnsi="宋体" w:cs="宋体" w:hint="eastAsia"/>
                <w:kern w:val="0"/>
                <w:sz w:val="20"/>
                <w:szCs w:val="20"/>
              </w:rPr>
              <w:t>%</w:t>
            </w:r>
          </w:p>
        </w:tc>
        <w:tc>
          <w:tcPr>
            <w:tcW w:w="826" w:type="pct"/>
            <w:tcBorders>
              <w:top w:val="nil"/>
              <w:left w:val="nil"/>
              <w:bottom w:val="single" w:sz="4" w:space="0" w:color="auto"/>
              <w:right w:val="single" w:sz="4" w:space="0" w:color="auto"/>
            </w:tcBorders>
            <w:shd w:val="clear" w:color="auto" w:fill="auto"/>
            <w:noWrap/>
            <w:vAlign w:val="center"/>
          </w:tcPr>
          <w:p w:rsidR="00AC3E0D" w:rsidRDefault="00AC3E0D" w:rsidP="00AC3E0D">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sz="4" w:space="0" w:color="auto"/>
              <w:right w:val="single" w:sz="4" w:space="0" w:color="auto"/>
            </w:tcBorders>
            <w:vAlign w:val="center"/>
          </w:tcPr>
          <w:p w:rsidR="00AC3E0D" w:rsidRPr="008053BB" w:rsidRDefault="005547A2" w:rsidP="00AC3E0D">
            <w:pPr>
              <w:widowControl/>
              <w:spacing w:line="240" w:lineRule="exact"/>
              <w:jc w:val="right"/>
              <w:rPr>
                <w:b/>
                <w:kern w:val="0"/>
                <w:sz w:val="20"/>
                <w:szCs w:val="20"/>
              </w:rPr>
            </w:pPr>
            <w:r>
              <w:rPr>
                <w:rFonts w:hint="eastAsia"/>
                <w:b/>
                <w:kern w:val="0"/>
                <w:sz w:val="20"/>
                <w:szCs w:val="20"/>
              </w:rPr>
              <w:t>9.6</w:t>
            </w:r>
          </w:p>
        </w:tc>
      </w:tr>
    </w:tbl>
    <w:p w:rsidR="00AC3E0D" w:rsidRPr="00F711CA" w:rsidRDefault="00504BBA" w:rsidP="00F711CA">
      <w:pPr>
        <w:jc w:val="center"/>
        <w:rPr>
          <w:rFonts w:ascii="黑体" w:eastAsia="黑体"/>
          <w:b/>
          <w:noProof/>
          <w:szCs w:val="21"/>
        </w:rPr>
      </w:pPr>
      <w:r w:rsidRPr="00F47D14">
        <w:rPr>
          <w:rFonts w:ascii="黑体" w:eastAsia="黑体" w:hint="eastAsia"/>
          <w:b/>
          <w:szCs w:val="21"/>
          <w:highlight w:val="lightGray"/>
        </w:rPr>
        <w:t>规模以上工业</w:t>
      </w:r>
      <w:r w:rsidR="00714C6B">
        <w:rPr>
          <w:rFonts w:ascii="黑体" w:eastAsia="黑体" w:hint="eastAsia"/>
          <w:b/>
          <w:szCs w:val="21"/>
          <w:highlight w:val="lightGray"/>
        </w:rPr>
        <w:t>增加值</w:t>
      </w:r>
      <w:r w:rsidRPr="00F47D14">
        <w:rPr>
          <w:rFonts w:ascii="黑体" w:eastAsia="黑体" w:hint="eastAsia"/>
          <w:b/>
          <w:szCs w:val="21"/>
          <w:highlight w:val="lightGray"/>
        </w:rPr>
        <w:t>增速</w:t>
      </w:r>
      <w:r w:rsidR="00714C6B">
        <w:rPr>
          <w:rFonts w:ascii="黑体" w:eastAsia="黑体" w:hint="eastAsia"/>
          <w:b/>
          <w:szCs w:val="21"/>
          <w:highlight w:val="lightGray"/>
        </w:rPr>
        <w:t>（%）</w:t>
      </w:r>
      <w:r w:rsidR="00F711CA" w:rsidRPr="008612CE">
        <w:rPr>
          <w:rFonts w:ascii="黑体" w:eastAsia="黑体"/>
          <w:b/>
          <w:noProof/>
          <w:szCs w:val="21"/>
        </w:rPr>
        <w:drawing>
          <wp:inline distT="0" distB="0" distL="0" distR="0">
            <wp:extent cx="3384550" cy="20066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C3E0D" w:rsidRPr="00FC1E84" w:rsidRDefault="00AC3E0D" w:rsidP="00AC3E0D">
      <w:pPr>
        <w:ind w:leftChars="-30" w:left="57" w:hangingChars="50" w:hanging="120"/>
        <w:rPr>
          <w:rFonts w:ascii="黑体" w:eastAsia="黑体"/>
          <w:b/>
          <w:szCs w:val="21"/>
        </w:rPr>
      </w:pPr>
      <w:r w:rsidRPr="00AC3E0D">
        <w:rPr>
          <w:rFonts w:ascii="黑体" w:eastAsia="黑体" w:hint="eastAsia"/>
          <w:b/>
          <w:sz w:val="24"/>
          <w:highlight w:val="lightGray"/>
        </w:rPr>
        <w:lastRenderedPageBreak/>
        <w:t>主要工业产品产量                   （</w:t>
      </w:r>
      <w:r w:rsidR="00836DBB">
        <w:rPr>
          <w:rFonts w:ascii="黑体" w:eastAsia="黑体" w:hint="eastAsia"/>
          <w:b/>
          <w:sz w:val="24"/>
          <w:highlight w:val="lightGray"/>
        </w:rPr>
        <w:t>11</w:t>
      </w:r>
      <w:r w:rsidR="00E932AA">
        <w:rPr>
          <w:rFonts w:ascii="黑体" w:eastAsia="黑体" w:hint="eastAsia"/>
          <w:b/>
          <w:sz w:val="24"/>
          <w:highlight w:val="lightGray"/>
        </w:rPr>
        <w:t>月份</w:t>
      </w:r>
      <w:r w:rsidRPr="00AC3E0D">
        <w:rPr>
          <w:rFonts w:ascii="黑体" w:eastAsia="黑体" w:hint="eastAsia"/>
          <w:b/>
          <w:sz w:val="24"/>
          <w:highlight w:val="lightGray"/>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1"/>
        <w:gridCol w:w="977"/>
        <w:gridCol w:w="1028"/>
        <w:gridCol w:w="949"/>
      </w:tblGrid>
      <w:tr w:rsidR="00AC3E0D" w:rsidRPr="00480B63" w:rsidTr="00A90981">
        <w:trPr>
          <w:trHeight w:hRule="exact" w:val="448"/>
        </w:trPr>
        <w:tc>
          <w:tcPr>
            <w:tcW w:w="2336"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工业品名称</w:t>
            </w:r>
          </w:p>
        </w:tc>
        <w:tc>
          <w:tcPr>
            <w:tcW w:w="881"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单位</w:t>
            </w:r>
          </w:p>
        </w:tc>
        <w:tc>
          <w:tcPr>
            <w:tcW w:w="927" w:type="pct"/>
            <w:tcBorders>
              <w:bottom w:val="single" w:sz="4" w:space="0" w:color="auto"/>
            </w:tcBorders>
            <w:vAlign w:val="center"/>
          </w:tcPr>
          <w:p w:rsidR="00AC3E0D" w:rsidRPr="009336D4" w:rsidRDefault="00AC3E0D" w:rsidP="00AC3E0D">
            <w:pPr>
              <w:jc w:val="center"/>
              <w:rPr>
                <w:rFonts w:ascii="宋体" w:hAnsi="宋体"/>
                <w:b/>
                <w:sz w:val="18"/>
                <w:szCs w:val="18"/>
              </w:rPr>
            </w:pPr>
            <w:r w:rsidRPr="009336D4">
              <w:rPr>
                <w:rFonts w:ascii="宋体" w:hAnsi="宋体" w:hint="eastAsia"/>
                <w:b/>
                <w:sz w:val="18"/>
                <w:szCs w:val="18"/>
              </w:rPr>
              <w:t>产量</w:t>
            </w:r>
          </w:p>
        </w:tc>
        <w:tc>
          <w:tcPr>
            <w:tcW w:w="856" w:type="pct"/>
            <w:tcBorders>
              <w:bottom w:val="single" w:sz="4" w:space="0" w:color="auto"/>
            </w:tcBorders>
            <w:vAlign w:val="center"/>
          </w:tcPr>
          <w:p w:rsidR="00AC3E0D" w:rsidRPr="00FB2FBD" w:rsidRDefault="00AC3E0D" w:rsidP="00AC3E0D">
            <w:pPr>
              <w:jc w:val="center"/>
              <w:rPr>
                <w:rFonts w:ascii="宋体" w:hAnsi="宋体"/>
                <w:spacing w:val="-8"/>
                <w:sz w:val="15"/>
                <w:szCs w:val="15"/>
              </w:rPr>
            </w:pPr>
            <w:r w:rsidRPr="00FB2FBD">
              <w:rPr>
                <w:rFonts w:ascii="宋体" w:hAnsi="宋体" w:cs="宋体" w:hint="eastAsia"/>
                <w:b/>
                <w:bCs/>
                <w:spacing w:val="-8"/>
                <w:kern w:val="0"/>
                <w:sz w:val="15"/>
                <w:szCs w:val="15"/>
              </w:rPr>
              <w:t>同比±</w:t>
            </w:r>
            <w:r w:rsidRPr="00FB2FBD">
              <w:rPr>
                <w:b/>
                <w:bCs/>
                <w:spacing w:val="-8"/>
                <w:kern w:val="0"/>
                <w:sz w:val="15"/>
                <w:szCs w:val="15"/>
              </w:rPr>
              <w:t>%</w:t>
            </w:r>
          </w:p>
        </w:tc>
      </w:tr>
      <w:tr w:rsidR="00AC3E0D" w:rsidRPr="00480B63" w:rsidTr="00A90981">
        <w:trPr>
          <w:trHeight w:hRule="exact" w:val="448"/>
        </w:trPr>
        <w:tc>
          <w:tcPr>
            <w:tcW w:w="2336" w:type="pct"/>
            <w:tcBorders>
              <w:top w:val="single" w:sz="4" w:space="0" w:color="auto"/>
              <w:bottom w:val="nil"/>
            </w:tcBorders>
            <w:vAlign w:val="center"/>
          </w:tcPr>
          <w:p w:rsidR="00AC3E0D" w:rsidRPr="00E0087E" w:rsidRDefault="00AC3E0D" w:rsidP="00FC289D">
            <w:pPr>
              <w:spacing w:line="240" w:lineRule="exact"/>
              <w:ind w:firstLineChars="150" w:firstLine="300"/>
              <w:rPr>
                <w:rFonts w:ascii="宋体" w:hAnsi="宋体"/>
                <w:szCs w:val="21"/>
              </w:rPr>
            </w:pPr>
            <w:r w:rsidRPr="00FC289D">
              <w:rPr>
                <w:rFonts w:ascii="宋体" w:hAnsi="宋体" w:hint="eastAsia"/>
                <w:sz w:val="20"/>
                <w:szCs w:val="20"/>
              </w:rPr>
              <w:t>企业用电量</w:t>
            </w:r>
            <w:r w:rsidRPr="000C7F42">
              <w:rPr>
                <w:rFonts w:ascii="宋体" w:hAnsi="宋体" w:hint="eastAsia"/>
                <w:spacing w:val="-14"/>
                <w:sz w:val="15"/>
                <w:szCs w:val="15"/>
              </w:rPr>
              <w:t>（不含电力公司）</w:t>
            </w:r>
          </w:p>
        </w:tc>
        <w:tc>
          <w:tcPr>
            <w:tcW w:w="881" w:type="pct"/>
            <w:tcBorders>
              <w:top w:val="single" w:sz="4" w:space="0" w:color="auto"/>
              <w:bottom w:val="nil"/>
            </w:tcBorders>
            <w:vAlign w:val="center"/>
          </w:tcPr>
          <w:p w:rsidR="00AC3E0D" w:rsidRPr="00FC289D" w:rsidRDefault="00AC3E0D" w:rsidP="00AC3E0D">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single" w:sz="4" w:space="0" w:color="auto"/>
              <w:bottom w:val="nil"/>
            </w:tcBorders>
            <w:vAlign w:val="center"/>
          </w:tcPr>
          <w:p w:rsidR="00AC3E0D" w:rsidRPr="00FD2111" w:rsidRDefault="00F06A9A" w:rsidP="00AC3E0D">
            <w:pPr>
              <w:spacing w:line="240" w:lineRule="exact"/>
              <w:jc w:val="right"/>
              <w:rPr>
                <w:rFonts w:eastAsia="仿宋_GB2312"/>
                <w:sz w:val="20"/>
                <w:szCs w:val="20"/>
              </w:rPr>
            </w:pPr>
            <w:r>
              <w:rPr>
                <w:rFonts w:eastAsia="仿宋_GB2312" w:hint="eastAsia"/>
                <w:sz w:val="20"/>
                <w:szCs w:val="20"/>
              </w:rPr>
              <w:t>30402</w:t>
            </w:r>
          </w:p>
        </w:tc>
        <w:tc>
          <w:tcPr>
            <w:tcW w:w="856" w:type="pct"/>
            <w:tcBorders>
              <w:top w:val="single" w:sz="4" w:space="0" w:color="auto"/>
              <w:bottom w:val="nil"/>
            </w:tcBorders>
            <w:vAlign w:val="center"/>
          </w:tcPr>
          <w:p w:rsidR="00AC3E0D" w:rsidRPr="00FD2111" w:rsidRDefault="00F06A9A" w:rsidP="00AC3E0D">
            <w:pPr>
              <w:spacing w:line="240" w:lineRule="exact"/>
              <w:jc w:val="right"/>
              <w:rPr>
                <w:rFonts w:eastAsia="仿宋_GB2312"/>
                <w:sz w:val="20"/>
                <w:szCs w:val="20"/>
              </w:rPr>
            </w:pPr>
            <w:r>
              <w:rPr>
                <w:rFonts w:eastAsia="仿宋_GB2312" w:hint="eastAsia"/>
                <w:sz w:val="20"/>
                <w:szCs w:val="20"/>
              </w:rPr>
              <w:t>22.7</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C72C7F">
            <w:pPr>
              <w:spacing w:line="240" w:lineRule="exact"/>
              <w:ind w:firstLineChars="150" w:firstLine="300"/>
              <w:rPr>
                <w:rFonts w:ascii="宋体" w:hAnsi="宋体"/>
                <w:sz w:val="20"/>
                <w:szCs w:val="20"/>
              </w:rPr>
            </w:pPr>
            <w:r w:rsidRPr="00FC289D">
              <w:rPr>
                <w:rFonts w:ascii="宋体" w:hAnsi="宋体" w:hint="eastAsia"/>
                <w:sz w:val="20"/>
                <w:szCs w:val="20"/>
              </w:rPr>
              <w:t>发电量</w:t>
            </w:r>
          </w:p>
        </w:tc>
        <w:tc>
          <w:tcPr>
            <w:tcW w:w="881" w:type="pct"/>
            <w:tcBorders>
              <w:top w:val="nil"/>
              <w:bottom w:val="nil"/>
            </w:tcBorders>
            <w:vAlign w:val="center"/>
          </w:tcPr>
          <w:p w:rsidR="00EE3AA5" w:rsidRPr="00FC289D" w:rsidRDefault="00EE3AA5" w:rsidP="00C72C7F">
            <w:pPr>
              <w:spacing w:line="240" w:lineRule="exact"/>
              <w:jc w:val="center"/>
              <w:rPr>
                <w:rFonts w:ascii="宋体" w:hAnsi="宋体"/>
                <w:sz w:val="20"/>
                <w:szCs w:val="20"/>
              </w:rPr>
            </w:pPr>
            <w:r w:rsidRPr="00FC289D">
              <w:rPr>
                <w:rFonts w:ascii="宋体" w:hAnsi="宋体" w:hint="eastAsia"/>
                <w:sz w:val="20"/>
                <w:szCs w:val="20"/>
              </w:rPr>
              <w:t>万度</w:t>
            </w:r>
          </w:p>
        </w:tc>
        <w:tc>
          <w:tcPr>
            <w:tcW w:w="927" w:type="pct"/>
            <w:tcBorders>
              <w:top w:val="nil"/>
              <w:bottom w:val="nil"/>
            </w:tcBorders>
            <w:vAlign w:val="center"/>
          </w:tcPr>
          <w:p w:rsidR="00EE3AA5" w:rsidRPr="00933A09" w:rsidRDefault="00F06A9A" w:rsidP="00C72C7F">
            <w:pPr>
              <w:spacing w:line="240" w:lineRule="exact"/>
              <w:jc w:val="right"/>
              <w:rPr>
                <w:rFonts w:eastAsia="仿宋_GB2312"/>
                <w:sz w:val="20"/>
                <w:szCs w:val="20"/>
              </w:rPr>
            </w:pPr>
            <w:r>
              <w:rPr>
                <w:rFonts w:eastAsia="仿宋_GB2312" w:hint="eastAsia"/>
                <w:sz w:val="20"/>
                <w:szCs w:val="20"/>
              </w:rPr>
              <w:t>316362</w:t>
            </w:r>
          </w:p>
        </w:tc>
        <w:tc>
          <w:tcPr>
            <w:tcW w:w="856" w:type="pct"/>
            <w:tcBorders>
              <w:top w:val="nil"/>
              <w:bottom w:val="nil"/>
            </w:tcBorders>
            <w:vAlign w:val="center"/>
          </w:tcPr>
          <w:p w:rsidR="00EE3AA5" w:rsidRPr="00053B35" w:rsidRDefault="00F06A9A" w:rsidP="00C72C7F">
            <w:pPr>
              <w:spacing w:line="240" w:lineRule="exact"/>
              <w:jc w:val="right"/>
              <w:rPr>
                <w:rFonts w:eastAsia="仿宋_GB2312"/>
                <w:sz w:val="20"/>
                <w:szCs w:val="20"/>
              </w:rPr>
            </w:pPr>
            <w:r>
              <w:rPr>
                <w:rFonts w:eastAsia="仿宋_GB2312" w:hint="eastAsia"/>
                <w:sz w:val="20"/>
                <w:szCs w:val="20"/>
              </w:rPr>
              <w:t>48.8</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鞋</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EE3AA5" w:rsidRPr="00933A09" w:rsidRDefault="006C42B1" w:rsidP="00AC3E0D">
            <w:pPr>
              <w:spacing w:line="240" w:lineRule="exact"/>
              <w:jc w:val="right"/>
              <w:rPr>
                <w:rFonts w:eastAsia="仿宋_GB2312"/>
                <w:sz w:val="20"/>
                <w:szCs w:val="20"/>
              </w:rPr>
            </w:pPr>
            <w:r>
              <w:rPr>
                <w:rFonts w:eastAsia="仿宋_GB2312" w:hint="eastAsia"/>
                <w:sz w:val="20"/>
                <w:szCs w:val="20"/>
              </w:rPr>
              <w:t>886</w:t>
            </w:r>
          </w:p>
        </w:tc>
        <w:tc>
          <w:tcPr>
            <w:tcW w:w="856" w:type="pct"/>
            <w:tcBorders>
              <w:top w:val="nil"/>
              <w:bottom w:val="nil"/>
            </w:tcBorders>
            <w:vAlign w:val="center"/>
          </w:tcPr>
          <w:p w:rsidR="00EE3AA5" w:rsidRPr="00933A09" w:rsidRDefault="006C42B1" w:rsidP="00AC3E0D">
            <w:pPr>
              <w:spacing w:line="240" w:lineRule="exact"/>
              <w:jc w:val="right"/>
              <w:rPr>
                <w:rFonts w:eastAsia="仿宋_GB2312"/>
                <w:sz w:val="20"/>
                <w:szCs w:val="20"/>
              </w:rPr>
            </w:pPr>
            <w:r>
              <w:rPr>
                <w:rFonts w:eastAsia="仿宋_GB2312" w:hint="eastAsia"/>
                <w:sz w:val="20"/>
                <w:szCs w:val="20"/>
              </w:rPr>
              <w:t>-18.1</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EE3AA5">
            <w:pPr>
              <w:spacing w:line="240" w:lineRule="exact"/>
              <w:ind w:firstLineChars="250" w:firstLine="500"/>
              <w:rPr>
                <w:rFonts w:ascii="宋体" w:hAnsi="宋体"/>
                <w:sz w:val="20"/>
                <w:szCs w:val="20"/>
              </w:rPr>
            </w:pPr>
            <w:r w:rsidRPr="00FC289D">
              <w:rPr>
                <w:rFonts w:ascii="宋体" w:hAnsi="宋体" w:hint="eastAsia"/>
                <w:sz w:val="20"/>
                <w:szCs w:val="20"/>
              </w:rPr>
              <w:t>#</w:t>
            </w:r>
            <w:r>
              <w:rPr>
                <w:rFonts w:ascii="宋体" w:hAnsi="宋体" w:hint="eastAsia"/>
                <w:sz w:val="20"/>
                <w:szCs w:val="20"/>
              </w:rPr>
              <w:t>皮革鞋靴</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万双</w:t>
            </w:r>
          </w:p>
        </w:tc>
        <w:tc>
          <w:tcPr>
            <w:tcW w:w="927" w:type="pct"/>
            <w:tcBorders>
              <w:top w:val="nil"/>
              <w:bottom w:val="nil"/>
            </w:tcBorders>
            <w:vAlign w:val="center"/>
          </w:tcPr>
          <w:p w:rsidR="00EE3AA5" w:rsidRPr="00933A09" w:rsidRDefault="006C42B1" w:rsidP="00AC3E0D">
            <w:pPr>
              <w:spacing w:line="240" w:lineRule="exact"/>
              <w:jc w:val="right"/>
              <w:rPr>
                <w:rFonts w:eastAsia="仿宋_GB2312"/>
                <w:sz w:val="20"/>
                <w:szCs w:val="20"/>
              </w:rPr>
            </w:pPr>
            <w:r>
              <w:rPr>
                <w:rFonts w:eastAsia="仿宋_GB2312" w:hint="eastAsia"/>
                <w:sz w:val="20"/>
                <w:szCs w:val="20"/>
              </w:rPr>
              <w:t>793</w:t>
            </w:r>
          </w:p>
        </w:tc>
        <w:tc>
          <w:tcPr>
            <w:tcW w:w="856" w:type="pct"/>
            <w:tcBorders>
              <w:top w:val="nil"/>
              <w:bottom w:val="nil"/>
            </w:tcBorders>
            <w:vAlign w:val="center"/>
          </w:tcPr>
          <w:p w:rsidR="00EE3AA5" w:rsidRPr="00CE47BD" w:rsidRDefault="006C42B1" w:rsidP="00AC3E0D">
            <w:pPr>
              <w:spacing w:line="240" w:lineRule="exact"/>
              <w:jc w:val="right"/>
              <w:rPr>
                <w:rFonts w:eastAsia="仿宋_GB2312"/>
                <w:sz w:val="20"/>
                <w:szCs w:val="20"/>
              </w:rPr>
            </w:pPr>
            <w:r>
              <w:rPr>
                <w:rFonts w:eastAsia="仿宋_GB2312" w:hint="eastAsia"/>
                <w:sz w:val="20"/>
                <w:szCs w:val="20"/>
              </w:rPr>
              <w:t>-17.7</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鲜冷藏冻肉</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EE3AA5" w:rsidRPr="00933A09" w:rsidRDefault="006C42B1" w:rsidP="00AC3E0D">
            <w:pPr>
              <w:spacing w:line="240" w:lineRule="exact"/>
              <w:jc w:val="right"/>
              <w:rPr>
                <w:rFonts w:eastAsia="仿宋_GB2312"/>
                <w:sz w:val="20"/>
                <w:szCs w:val="20"/>
              </w:rPr>
            </w:pPr>
            <w:r>
              <w:rPr>
                <w:rFonts w:eastAsia="仿宋_GB2312" w:hint="eastAsia"/>
                <w:sz w:val="20"/>
                <w:szCs w:val="20"/>
              </w:rPr>
              <w:t>1040</w:t>
            </w:r>
          </w:p>
        </w:tc>
        <w:tc>
          <w:tcPr>
            <w:tcW w:w="856" w:type="pct"/>
            <w:tcBorders>
              <w:top w:val="nil"/>
              <w:bottom w:val="nil"/>
            </w:tcBorders>
            <w:vAlign w:val="center"/>
          </w:tcPr>
          <w:p w:rsidR="00EE3AA5" w:rsidRPr="00933A09" w:rsidRDefault="006C42B1" w:rsidP="00AC3E0D">
            <w:pPr>
              <w:spacing w:line="240" w:lineRule="exact"/>
              <w:jc w:val="right"/>
              <w:rPr>
                <w:rFonts w:eastAsia="仿宋_GB2312"/>
                <w:sz w:val="20"/>
                <w:szCs w:val="20"/>
              </w:rPr>
            </w:pPr>
            <w:r>
              <w:rPr>
                <w:rFonts w:eastAsia="仿宋_GB2312" w:hint="eastAsia"/>
                <w:sz w:val="20"/>
                <w:szCs w:val="20"/>
              </w:rPr>
              <w:t>-2.8</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熟肉制品</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Pr>
                <w:rFonts w:ascii="宋体" w:hAnsi="宋体" w:hint="eastAsia"/>
                <w:sz w:val="20"/>
                <w:szCs w:val="20"/>
              </w:rPr>
              <w:t>吨</w:t>
            </w:r>
          </w:p>
        </w:tc>
        <w:tc>
          <w:tcPr>
            <w:tcW w:w="927" w:type="pct"/>
            <w:tcBorders>
              <w:top w:val="nil"/>
              <w:bottom w:val="nil"/>
            </w:tcBorders>
            <w:vAlign w:val="center"/>
          </w:tcPr>
          <w:p w:rsidR="00EE3AA5" w:rsidRDefault="006C42B1" w:rsidP="00AC3E0D">
            <w:pPr>
              <w:spacing w:line="240" w:lineRule="exact"/>
              <w:jc w:val="right"/>
              <w:rPr>
                <w:rFonts w:eastAsia="仿宋_GB2312"/>
                <w:sz w:val="20"/>
                <w:szCs w:val="20"/>
              </w:rPr>
            </w:pPr>
            <w:r>
              <w:rPr>
                <w:rFonts w:eastAsia="仿宋_GB2312" w:hint="eastAsia"/>
                <w:sz w:val="20"/>
                <w:szCs w:val="20"/>
              </w:rPr>
              <w:t>101</w:t>
            </w:r>
          </w:p>
        </w:tc>
        <w:tc>
          <w:tcPr>
            <w:tcW w:w="856" w:type="pct"/>
            <w:tcBorders>
              <w:top w:val="nil"/>
              <w:bottom w:val="nil"/>
            </w:tcBorders>
            <w:vAlign w:val="center"/>
          </w:tcPr>
          <w:p w:rsidR="00EE3AA5" w:rsidRDefault="006C42B1" w:rsidP="00AC3E0D">
            <w:pPr>
              <w:spacing w:line="240" w:lineRule="exact"/>
              <w:jc w:val="right"/>
              <w:rPr>
                <w:rFonts w:eastAsia="仿宋_GB2312"/>
                <w:sz w:val="20"/>
                <w:szCs w:val="20"/>
              </w:rPr>
            </w:pPr>
            <w:r>
              <w:rPr>
                <w:rFonts w:eastAsia="仿宋_GB2312" w:hint="eastAsia"/>
                <w:sz w:val="20"/>
                <w:szCs w:val="20"/>
              </w:rPr>
              <w:t>-17.3</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啤酒</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Pr>
                <w:rFonts w:ascii="宋体" w:hAnsi="宋体" w:hint="eastAsia"/>
                <w:sz w:val="20"/>
                <w:szCs w:val="20"/>
              </w:rPr>
              <w:t>千升</w:t>
            </w:r>
          </w:p>
        </w:tc>
        <w:tc>
          <w:tcPr>
            <w:tcW w:w="927" w:type="pct"/>
            <w:tcBorders>
              <w:top w:val="nil"/>
              <w:bottom w:val="nil"/>
            </w:tcBorders>
            <w:vAlign w:val="center"/>
          </w:tcPr>
          <w:p w:rsidR="00EE3AA5" w:rsidRDefault="006C42B1" w:rsidP="00AC3E0D">
            <w:pPr>
              <w:spacing w:line="240" w:lineRule="exact"/>
              <w:jc w:val="right"/>
              <w:rPr>
                <w:rFonts w:eastAsia="仿宋_GB2312"/>
                <w:sz w:val="20"/>
                <w:szCs w:val="20"/>
              </w:rPr>
            </w:pPr>
            <w:r>
              <w:rPr>
                <w:rFonts w:eastAsia="仿宋_GB2312" w:hint="eastAsia"/>
                <w:sz w:val="20"/>
                <w:szCs w:val="20"/>
              </w:rPr>
              <w:t>22466</w:t>
            </w:r>
          </w:p>
        </w:tc>
        <w:tc>
          <w:tcPr>
            <w:tcW w:w="856" w:type="pct"/>
            <w:tcBorders>
              <w:top w:val="nil"/>
              <w:bottom w:val="nil"/>
            </w:tcBorders>
            <w:vAlign w:val="center"/>
          </w:tcPr>
          <w:p w:rsidR="00EE3AA5" w:rsidRDefault="006C42B1" w:rsidP="00AC3E0D">
            <w:pPr>
              <w:spacing w:line="240" w:lineRule="exact"/>
              <w:jc w:val="right"/>
              <w:rPr>
                <w:rFonts w:eastAsia="仿宋_GB2312"/>
                <w:sz w:val="20"/>
                <w:szCs w:val="20"/>
              </w:rPr>
            </w:pPr>
            <w:r>
              <w:rPr>
                <w:rFonts w:eastAsia="仿宋_GB2312" w:hint="eastAsia"/>
                <w:sz w:val="20"/>
                <w:szCs w:val="20"/>
              </w:rPr>
              <w:t>32.9</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Pr>
                <w:rFonts w:ascii="宋体" w:hAnsi="宋体" w:hint="eastAsia"/>
                <w:sz w:val="20"/>
                <w:szCs w:val="20"/>
              </w:rPr>
              <w:t>自来水生产量</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18"/>
                <w:szCs w:val="18"/>
              </w:rPr>
            </w:pPr>
            <w:proofErr w:type="gramStart"/>
            <w:r w:rsidRPr="00587442">
              <w:rPr>
                <w:rFonts w:ascii="宋体" w:hAnsi="宋体" w:hint="eastAsia"/>
                <w:sz w:val="18"/>
                <w:szCs w:val="18"/>
              </w:rPr>
              <w:t>万立方米</w:t>
            </w:r>
            <w:proofErr w:type="gramEnd"/>
          </w:p>
        </w:tc>
        <w:tc>
          <w:tcPr>
            <w:tcW w:w="927" w:type="pct"/>
            <w:tcBorders>
              <w:top w:val="nil"/>
              <w:bottom w:val="nil"/>
            </w:tcBorders>
            <w:vAlign w:val="center"/>
          </w:tcPr>
          <w:p w:rsidR="00EE3AA5" w:rsidRPr="00933A09" w:rsidRDefault="006C42B1" w:rsidP="00AC3E0D">
            <w:pPr>
              <w:spacing w:line="240" w:lineRule="exact"/>
              <w:jc w:val="right"/>
              <w:rPr>
                <w:rFonts w:eastAsia="仿宋_GB2312"/>
                <w:sz w:val="20"/>
                <w:szCs w:val="20"/>
              </w:rPr>
            </w:pPr>
            <w:r>
              <w:rPr>
                <w:rFonts w:eastAsia="仿宋_GB2312" w:hint="eastAsia"/>
                <w:sz w:val="20"/>
                <w:szCs w:val="20"/>
              </w:rPr>
              <w:t>1807</w:t>
            </w:r>
          </w:p>
        </w:tc>
        <w:tc>
          <w:tcPr>
            <w:tcW w:w="856" w:type="pct"/>
            <w:tcBorders>
              <w:top w:val="nil"/>
              <w:bottom w:val="nil"/>
            </w:tcBorders>
            <w:vAlign w:val="center"/>
          </w:tcPr>
          <w:p w:rsidR="00EE3AA5" w:rsidRPr="00933A09" w:rsidRDefault="006C42B1" w:rsidP="00AC3E0D">
            <w:pPr>
              <w:spacing w:line="240" w:lineRule="exact"/>
              <w:jc w:val="right"/>
              <w:rPr>
                <w:rFonts w:eastAsia="仿宋_GB2312"/>
                <w:sz w:val="20"/>
                <w:szCs w:val="20"/>
              </w:rPr>
            </w:pPr>
            <w:r>
              <w:rPr>
                <w:rFonts w:eastAsia="仿宋_GB2312" w:hint="eastAsia"/>
                <w:sz w:val="20"/>
                <w:szCs w:val="20"/>
              </w:rPr>
              <w:t>39.2</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配混合饲料</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EE3AA5" w:rsidRPr="00933A09" w:rsidRDefault="00E15450" w:rsidP="00AC3E0D">
            <w:pPr>
              <w:spacing w:line="240" w:lineRule="exact"/>
              <w:jc w:val="right"/>
              <w:rPr>
                <w:rFonts w:eastAsia="仿宋_GB2312"/>
                <w:sz w:val="20"/>
                <w:szCs w:val="20"/>
              </w:rPr>
            </w:pPr>
            <w:r>
              <w:rPr>
                <w:rFonts w:eastAsia="仿宋_GB2312" w:hint="eastAsia"/>
                <w:sz w:val="20"/>
                <w:szCs w:val="20"/>
              </w:rPr>
              <w:t>5879</w:t>
            </w:r>
          </w:p>
        </w:tc>
        <w:tc>
          <w:tcPr>
            <w:tcW w:w="856" w:type="pct"/>
            <w:tcBorders>
              <w:top w:val="nil"/>
              <w:bottom w:val="nil"/>
            </w:tcBorders>
            <w:vAlign w:val="center"/>
          </w:tcPr>
          <w:p w:rsidR="00EE3AA5" w:rsidRPr="00933A09" w:rsidRDefault="00E15450" w:rsidP="00AC3E0D">
            <w:pPr>
              <w:spacing w:line="240" w:lineRule="exact"/>
              <w:jc w:val="right"/>
              <w:rPr>
                <w:rFonts w:eastAsia="仿宋_GB2312"/>
                <w:sz w:val="20"/>
                <w:szCs w:val="20"/>
              </w:rPr>
            </w:pPr>
            <w:r>
              <w:rPr>
                <w:rFonts w:eastAsia="仿宋_GB2312" w:hint="eastAsia"/>
                <w:sz w:val="20"/>
                <w:szCs w:val="20"/>
              </w:rPr>
              <w:t>7.4</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绒线</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吨</w:t>
            </w:r>
          </w:p>
        </w:tc>
        <w:tc>
          <w:tcPr>
            <w:tcW w:w="927" w:type="pct"/>
            <w:tcBorders>
              <w:top w:val="nil"/>
              <w:bottom w:val="nil"/>
            </w:tcBorders>
            <w:vAlign w:val="center"/>
          </w:tcPr>
          <w:p w:rsidR="00EE3AA5" w:rsidRDefault="00E15450" w:rsidP="00AC3E0D">
            <w:pPr>
              <w:spacing w:line="240" w:lineRule="exact"/>
              <w:jc w:val="right"/>
              <w:rPr>
                <w:rFonts w:eastAsia="仿宋_GB2312"/>
                <w:sz w:val="20"/>
                <w:szCs w:val="20"/>
              </w:rPr>
            </w:pPr>
            <w:r>
              <w:rPr>
                <w:rFonts w:eastAsia="仿宋_GB2312" w:hint="eastAsia"/>
                <w:sz w:val="20"/>
                <w:szCs w:val="20"/>
              </w:rPr>
              <w:t>127</w:t>
            </w:r>
          </w:p>
        </w:tc>
        <w:tc>
          <w:tcPr>
            <w:tcW w:w="856" w:type="pct"/>
            <w:tcBorders>
              <w:top w:val="nil"/>
              <w:bottom w:val="nil"/>
            </w:tcBorders>
            <w:vAlign w:val="center"/>
          </w:tcPr>
          <w:p w:rsidR="00EE3AA5" w:rsidRPr="0057277D" w:rsidRDefault="00E15450" w:rsidP="00AC3E0D">
            <w:pPr>
              <w:spacing w:line="240" w:lineRule="exact"/>
              <w:jc w:val="right"/>
              <w:rPr>
                <w:rFonts w:eastAsia="仿宋_GB2312"/>
                <w:spacing w:val="-4"/>
                <w:sz w:val="20"/>
                <w:szCs w:val="20"/>
              </w:rPr>
            </w:pPr>
            <w:r>
              <w:rPr>
                <w:rFonts w:eastAsia="仿宋_GB2312" w:hint="eastAsia"/>
                <w:spacing w:val="-4"/>
                <w:sz w:val="20"/>
                <w:szCs w:val="20"/>
              </w:rPr>
              <w:t>0.8</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人造板</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立方米</w:t>
            </w:r>
          </w:p>
        </w:tc>
        <w:tc>
          <w:tcPr>
            <w:tcW w:w="927" w:type="pct"/>
            <w:tcBorders>
              <w:top w:val="nil"/>
              <w:bottom w:val="nil"/>
            </w:tcBorders>
            <w:vAlign w:val="center"/>
          </w:tcPr>
          <w:p w:rsidR="00EE3AA5" w:rsidRPr="00933A09" w:rsidRDefault="00E15450" w:rsidP="00AC3E0D">
            <w:pPr>
              <w:spacing w:line="240" w:lineRule="exact"/>
              <w:jc w:val="right"/>
              <w:rPr>
                <w:rFonts w:eastAsia="仿宋_GB2312"/>
                <w:sz w:val="20"/>
                <w:szCs w:val="20"/>
              </w:rPr>
            </w:pPr>
            <w:r>
              <w:rPr>
                <w:rFonts w:eastAsia="仿宋_GB2312" w:hint="eastAsia"/>
                <w:sz w:val="20"/>
                <w:szCs w:val="20"/>
              </w:rPr>
              <w:t>131793</w:t>
            </w:r>
          </w:p>
        </w:tc>
        <w:tc>
          <w:tcPr>
            <w:tcW w:w="856" w:type="pct"/>
            <w:tcBorders>
              <w:top w:val="nil"/>
              <w:bottom w:val="nil"/>
            </w:tcBorders>
            <w:vAlign w:val="center"/>
          </w:tcPr>
          <w:p w:rsidR="00EE3AA5" w:rsidRPr="00560690" w:rsidRDefault="00E15450" w:rsidP="00AC3E0D">
            <w:pPr>
              <w:spacing w:line="240" w:lineRule="exact"/>
              <w:jc w:val="right"/>
              <w:rPr>
                <w:rFonts w:eastAsia="仿宋_GB2312"/>
                <w:spacing w:val="-4"/>
                <w:sz w:val="20"/>
                <w:szCs w:val="20"/>
              </w:rPr>
            </w:pPr>
            <w:r>
              <w:rPr>
                <w:rFonts w:eastAsia="仿宋_GB2312" w:hint="eastAsia"/>
                <w:spacing w:val="-4"/>
                <w:sz w:val="20"/>
                <w:szCs w:val="20"/>
              </w:rPr>
              <w:t>11.5</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cs="宋体" w:hint="eastAsia"/>
                <w:sz w:val="20"/>
                <w:szCs w:val="20"/>
              </w:rPr>
              <w:t>蚕丝及交织机织物</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万米</w:t>
            </w:r>
          </w:p>
        </w:tc>
        <w:tc>
          <w:tcPr>
            <w:tcW w:w="927" w:type="pct"/>
            <w:tcBorders>
              <w:top w:val="nil"/>
              <w:bottom w:val="nil"/>
            </w:tcBorders>
            <w:vAlign w:val="center"/>
          </w:tcPr>
          <w:p w:rsidR="00EE3AA5" w:rsidRPr="00933A09" w:rsidRDefault="00E15450" w:rsidP="00AC3E0D">
            <w:pPr>
              <w:spacing w:line="240" w:lineRule="exact"/>
              <w:jc w:val="right"/>
              <w:rPr>
                <w:rFonts w:eastAsia="仿宋_GB2312"/>
                <w:sz w:val="20"/>
                <w:szCs w:val="20"/>
              </w:rPr>
            </w:pPr>
            <w:r>
              <w:rPr>
                <w:rFonts w:eastAsia="仿宋_GB2312" w:hint="eastAsia"/>
                <w:sz w:val="20"/>
                <w:szCs w:val="20"/>
              </w:rPr>
              <w:t>64</w:t>
            </w:r>
          </w:p>
        </w:tc>
        <w:tc>
          <w:tcPr>
            <w:tcW w:w="856" w:type="pct"/>
            <w:tcBorders>
              <w:top w:val="nil"/>
              <w:bottom w:val="nil"/>
            </w:tcBorders>
            <w:vAlign w:val="center"/>
          </w:tcPr>
          <w:p w:rsidR="00EE3AA5" w:rsidRPr="001C21B4" w:rsidRDefault="00E15450" w:rsidP="00AC3E0D">
            <w:pPr>
              <w:spacing w:line="240" w:lineRule="exact"/>
              <w:jc w:val="right"/>
              <w:rPr>
                <w:spacing w:val="-4"/>
                <w:sz w:val="20"/>
                <w:szCs w:val="20"/>
              </w:rPr>
            </w:pPr>
            <w:r>
              <w:rPr>
                <w:rFonts w:hint="eastAsia"/>
                <w:spacing w:val="-4"/>
                <w:sz w:val="20"/>
                <w:szCs w:val="20"/>
              </w:rPr>
              <w:t>1.6</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cs="宋体"/>
                <w:sz w:val="20"/>
                <w:szCs w:val="20"/>
              </w:rPr>
            </w:pPr>
            <w:r w:rsidRPr="00FC289D">
              <w:rPr>
                <w:rFonts w:ascii="宋体" w:hAnsi="宋体" w:cs="宋体" w:hint="eastAsia"/>
                <w:sz w:val="20"/>
                <w:szCs w:val="20"/>
              </w:rPr>
              <w:t>服装</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万件</w:t>
            </w:r>
          </w:p>
        </w:tc>
        <w:tc>
          <w:tcPr>
            <w:tcW w:w="927" w:type="pct"/>
            <w:tcBorders>
              <w:top w:val="nil"/>
              <w:bottom w:val="nil"/>
            </w:tcBorders>
            <w:vAlign w:val="center"/>
          </w:tcPr>
          <w:p w:rsidR="00EE3AA5" w:rsidRPr="00933A09" w:rsidRDefault="00E15450" w:rsidP="00AC3E0D">
            <w:pPr>
              <w:spacing w:line="240" w:lineRule="exact"/>
              <w:jc w:val="right"/>
              <w:rPr>
                <w:rFonts w:eastAsia="仿宋_GB2312"/>
                <w:sz w:val="20"/>
                <w:szCs w:val="20"/>
              </w:rPr>
            </w:pPr>
            <w:r>
              <w:rPr>
                <w:rFonts w:eastAsia="仿宋_GB2312" w:hint="eastAsia"/>
                <w:sz w:val="20"/>
                <w:szCs w:val="20"/>
              </w:rPr>
              <w:t>25.4</w:t>
            </w:r>
          </w:p>
        </w:tc>
        <w:tc>
          <w:tcPr>
            <w:tcW w:w="856" w:type="pct"/>
            <w:tcBorders>
              <w:top w:val="nil"/>
              <w:bottom w:val="nil"/>
            </w:tcBorders>
            <w:vAlign w:val="center"/>
          </w:tcPr>
          <w:p w:rsidR="00EE3AA5" w:rsidRPr="001C21B4" w:rsidRDefault="00E15450" w:rsidP="00AC3E0D">
            <w:pPr>
              <w:spacing w:line="240" w:lineRule="exact"/>
              <w:jc w:val="right"/>
              <w:rPr>
                <w:spacing w:val="-4"/>
                <w:sz w:val="20"/>
                <w:szCs w:val="20"/>
              </w:rPr>
            </w:pPr>
            <w:r>
              <w:rPr>
                <w:rFonts w:hint="eastAsia"/>
                <w:spacing w:val="-4"/>
                <w:sz w:val="20"/>
                <w:szCs w:val="20"/>
              </w:rPr>
              <w:t>-24.1</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移动通信手持机</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EE3AA5" w:rsidRPr="001C21B4" w:rsidRDefault="00E15450" w:rsidP="009165C8">
            <w:pPr>
              <w:spacing w:line="240" w:lineRule="exact"/>
              <w:jc w:val="right"/>
              <w:rPr>
                <w:rFonts w:eastAsia="仿宋_GB2312"/>
                <w:sz w:val="20"/>
                <w:szCs w:val="20"/>
              </w:rPr>
            </w:pPr>
            <w:r>
              <w:rPr>
                <w:rFonts w:eastAsia="仿宋_GB2312" w:hint="eastAsia"/>
                <w:sz w:val="20"/>
                <w:szCs w:val="20"/>
              </w:rPr>
              <w:t>114.65</w:t>
            </w:r>
          </w:p>
        </w:tc>
        <w:tc>
          <w:tcPr>
            <w:tcW w:w="856" w:type="pct"/>
            <w:tcBorders>
              <w:top w:val="nil"/>
              <w:bottom w:val="nil"/>
            </w:tcBorders>
            <w:vAlign w:val="center"/>
          </w:tcPr>
          <w:p w:rsidR="00EE3AA5" w:rsidRPr="001C21B4" w:rsidRDefault="00E15450" w:rsidP="00AC3E0D">
            <w:pPr>
              <w:spacing w:line="240" w:lineRule="exact"/>
              <w:jc w:val="right"/>
              <w:rPr>
                <w:rFonts w:eastAsia="仿宋_GB2312"/>
                <w:sz w:val="20"/>
                <w:szCs w:val="20"/>
              </w:rPr>
            </w:pPr>
            <w:r>
              <w:rPr>
                <w:rFonts w:eastAsia="仿宋_GB2312" w:hint="eastAsia"/>
                <w:sz w:val="20"/>
                <w:szCs w:val="20"/>
              </w:rPr>
              <w:t>33.8</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250" w:firstLine="500"/>
              <w:rPr>
                <w:rFonts w:ascii="宋体" w:hAnsi="宋体"/>
                <w:sz w:val="20"/>
                <w:szCs w:val="20"/>
              </w:rPr>
            </w:pPr>
            <w:r w:rsidRPr="00FC289D">
              <w:rPr>
                <w:rFonts w:ascii="宋体" w:hAnsi="宋体" w:hint="eastAsia"/>
                <w:sz w:val="20"/>
                <w:szCs w:val="20"/>
              </w:rPr>
              <w:t>#智能手机</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万台</w:t>
            </w:r>
          </w:p>
        </w:tc>
        <w:tc>
          <w:tcPr>
            <w:tcW w:w="927" w:type="pct"/>
            <w:tcBorders>
              <w:top w:val="nil"/>
              <w:bottom w:val="nil"/>
            </w:tcBorders>
            <w:vAlign w:val="center"/>
          </w:tcPr>
          <w:p w:rsidR="00EE3AA5" w:rsidRPr="001C21B4" w:rsidRDefault="00E15450" w:rsidP="009165C8">
            <w:pPr>
              <w:spacing w:line="240" w:lineRule="exact"/>
              <w:jc w:val="right"/>
              <w:rPr>
                <w:rFonts w:eastAsia="仿宋_GB2312"/>
                <w:sz w:val="20"/>
                <w:szCs w:val="20"/>
              </w:rPr>
            </w:pPr>
            <w:r>
              <w:rPr>
                <w:rFonts w:eastAsia="仿宋_GB2312" w:hint="eastAsia"/>
                <w:sz w:val="20"/>
                <w:szCs w:val="20"/>
              </w:rPr>
              <w:t>24.24</w:t>
            </w:r>
          </w:p>
        </w:tc>
        <w:tc>
          <w:tcPr>
            <w:tcW w:w="856" w:type="pct"/>
            <w:tcBorders>
              <w:top w:val="nil"/>
              <w:bottom w:val="nil"/>
            </w:tcBorders>
            <w:vAlign w:val="center"/>
          </w:tcPr>
          <w:p w:rsidR="00EE3AA5" w:rsidRPr="001C21B4" w:rsidRDefault="00E15450" w:rsidP="00AC3E0D">
            <w:pPr>
              <w:spacing w:line="240" w:lineRule="exact"/>
              <w:jc w:val="right"/>
              <w:rPr>
                <w:rFonts w:eastAsia="仿宋_GB2312"/>
                <w:sz w:val="20"/>
                <w:szCs w:val="20"/>
              </w:rPr>
            </w:pPr>
            <w:r>
              <w:rPr>
                <w:rFonts w:eastAsia="仿宋_GB2312" w:hint="eastAsia"/>
                <w:sz w:val="20"/>
                <w:szCs w:val="20"/>
              </w:rPr>
              <w:t>23.5</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proofErr w:type="gramStart"/>
            <w:r>
              <w:rPr>
                <w:rFonts w:ascii="宋体" w:hAnsi="宋体" w:hint="eastAsia"/>
                <w:sz w:val="20"/>
                <w:szCs w:val="20"/>
              </w:rPr>
              <w:t>锂</w:t>
            </w:r>
            <w:proofErr w:type="gramEnd"/>
            <w:r>
              <w:rPr>
                <w:rFonts w:ascii="宋体" w:hAnsi="宋体" w:hint="eastAsia"/>
                <w:sz w:val="20"/>
                <w:szCs w:val="20"/>
              </w:rPr>
              <w:t>离子电池</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20"/>
                <w:szCs w:val="20"/>
              </w:rPr>
            </w:pPr>
            <w:r w:rsidRPr="00587442">
              <w:rPr>
                <w:rFonts w:ascii="宋体" w:hAnsi="宋体" w:hint="eastAsia"/>
                <w:sz w:val="20"/>
                <w:szCs w:val="20"/>
              </w:rPr>
              <w:t>万</w:t>
            </w:r>
            <w:r>
              <w:rPr>
                <w:rFonts w:ascii="宋体" w:hAnsi="宋体" w:hint="eastAsia"/>
                <w:sz w:val="20"/>
                <w:szCs w:val="20"/>
              </w:rPr>
              <w:t>只</w:t>
            </w:r>
          </w:p>
        </w:tc>
        <w:tc>
          <w:tcPr>
            <w:tcW w:w="927" w:type="pct"/>
            <w:tcBorders>
              <w:top w:val="nil"/>
              <w:bottom w:val="nil"/>
            </w:tcBorders>
            <w:vAlign w:val="center"/>
          </w:tcPr>
          <w:p w:rsidR="00EE3AA5" w:rsidRPr="001C21B4" w:rsidRDefault="00E15450" w:rsidP="00AC3E0D">
            <w:pPr>
              <w:spacing w:line="240" w:lineRule="exact"/>
              <w:jc w:val="right"/>
              <w:rPr>
                <w:rFonts w:eastAsia="仿宋_GB2312"/>
                <w:sz w:val="20"/>
                <w:szCs w:val="20"/>
              </w:rPr>
            </w:pPr>
            <w:r>
              <w:rPr>
                <w:rFonts w:eastAsia="仿宋_GB2312" w:hint="eastAsia"/>
                <w:sz w:val="20"/>
                <w:szCs w:val="20"/>
              </w:rPr>
              <w:t>1815</w:t>
            </w:r>
          </w:p>
        </w:tc>
        <w:tc>
          <w:tcPr>
            <w:tcW w:w="856" w:type="pct"/>
            <w:tcBorders>
              <w:top w:val="nil"/>
              <w:bottom w:val="nil"/>
            </w:tcBorders>
            <w:vAlign w:val="center"/>
          </w:tcPr>
          <w:p w:rsidR="00EE3AA5" w:rsidRPr="00315441" w:rsidRDefault="00EE3AA5" w:rsidP="00E15450">
            <w:pPr>
              <w:spacing w:line="240" w:lineRule="exact"/>
              <w:jc w:val="right"/>
              <w:rPr>
                <w:rFonts w:ascii="宋体" w:hAnsi="宋体"/>
                <w:w w:val="90"/>
                <w:sz w:val="15"/>
                <w:szCs w:val="15"/>
              </w:rPr>
            </w:pPr>
            <w:r>
              <w:rPr>
                <w:rFonts w:ascii="宋体" w:hAnsi="宋体" w:hint="eastAsia"/>
                <w:w w:val="90"/>
                <w:sz w:val="15"/>
                <w:szCs w:val="15"/>
              </w:rPr>
              <w:t>同期</w:t>
            </w:r>
            <w:r>
              <w:rPr>
                <w:rFonts w:ascii="宋体" w:hAnsi="宋体"/>
                <w:w w:val="90"/>
                <w:sz w:val="15"/>
                <w:szCs w:val="15"/>
              </w:rPr>
              <w:t>为</w:t>
            </w:r>
            <w:r w:rsidR="00E15450">
              <w:rPr>
                <w:rFonts w:hint="eastAsia"/>
                <w:w w:val="90"/>
                <w:sz w:val="20"/>
                <w:szCs w:val="20"/>
              </w:rPr>
              <w:t>107</w:t>
            </w:r>
          </w:p>
        </w:tc>
      </w:tr>
      <w:tr w:rsidR="00EE3AA5" w:rsidRPr="00480B63" w:rsidTr="00A90981">
        <w:trPr>
          <w:trHeight w:hRule="exact" w:val="448"/>
        </w:trPr>
        <w:tc>
          <w:tcPr>
            <w:tcW w:w="2336" w:type="pct"/>
            <w:tcBorders>
              <w:top w:val="nil"/>
              <w:bottom w:val="nil"/>
            </w:tcBorders>
            <w:vAlign w:val="center"/>
          </w:tcPr>
          <w:p w:rsidR="00EE3AA5" w:rsidRDefault="00EE3AA5" w:rsidP="00FC289D">
            <w:pPr>
              <w:spacing w:line="240" w:lineRule="exact"/>
              <w:ind w:firstLineChars="150" w:firstLine="300"/>
              <w:rPr>
                <w:rFonts w:ascii="宋体" w:hAnsi="宋体"/>
                <w:sz w:val="20"/>
                <w:szCs w:val="20"/>
              </w:rPr>
            </w:pPr>
            <w:r>
              <w:rPr>
                <w:rFonts w:ascii="宋体" w:hAnsi="宋体" w:hint="eastAsia"/>
                <w:sz w:val="20"/>
                <w:szCs w:val="20"/>
              </w:rPr>
              <w:t>电子元件</w:t>
            </w:r>
          </w:p>
        </w:tc>
        <w:tc>
          <w:tcPr>
            <w:tcW w:w="881" w:type="pct"/>
            <w:tcBorders>
              <w:top w:val="nil"/>
              <w:bottom w:val="nil"/>
            </w:tcBorders>
            <w:vAlign w:val="center"/>
          </w:tcPr>
          <w:p w:rsidR="00EE3AA5" w:rsidRPr="00587442" w:rsidRDefault="00EE3AA5" w:rsidP="00AC3E0D">
            <w:pPr>
              <w:spacing w:line="240" w:lineRule="exact"/>
              <w:jc w:val="center"/>
              <w:rPr>
                <w:rFonts w:ascii="宋体" w:hAnsi="宋体"/>
                <w:sz w:val="20"/>
                <w:szCs w:val="20"/>
              </w:rPr>
            </w:pPr>
            <w:r>
              <w:rPr>
                <w:rFonts w:ascii="宋体" w:hAnsi="宋体" w:hint="eastAsia"/>
                <w:sz w:val="20"/>
                <w:szCs w:val="20"/>
              </w:rPr>
              <w:t>万只</w:t>
            </w:r>
          </w:p>
        </w:tc>
        <w:tc>
          <w:tcPr>
            <w:tcW w:w="927" w:type="pct"/>
            <w:tcBorders>
              <w:top w:val="nil"/>
              <w:bottom w:val="nil"/>
            </w:tcBorders>
            <w:vAlign w:val="center"/>
          </w:tcPr>
          <w:p w:rsidR="00EE3AA5" w:rsidRDefault="00E15450" w:rsidP="00AC3E0D">
            <w:pPr>
              <w:spacing w:line="240" w:lineRule="exact"/>
              <w:jc w:val="right"/>
              <w:rPr>
                <w:rFonts w:eastAsia="仿宋_GB2312"/>
                <w:sz w:val="20"/>
                <w:szCs w:val="20"/>
              </w:rPr>
            </w:pPr>
            <w:r>
              <w:rPr>
                <w:rFonts w:eastAsia="仿宋_GB2312" w:hint="eastAsia"/>
                <w:sz w:val="20"/>
                <w:szCs w:val="20"/>
              </w:rPr>
              <w:t>15562</w:t>
            </w:r>
          </w:p>
        </w:tc>
        <w:tc>
          <w:tcPr>
            <w:tcW w:w="856" w:type="pct"/>
            <w:tcBorders>
              <w:top w:val="nil"/>
              <w:bottom w:val="nil"/>
            </w:tcBorders>
            <w:vAlign w:val="center"/>
          </w:tcPr>
          <w:p w:rsidR="00EE3AA5" w:rsidRPr="00CB0839" w:rsidRDefault="00E15450" w:rsidP="00AC3E0D">
            <w:pPr>
              <w:spacing w:line="240" w:lineRule="exact"/>
              <w:jc w:val="right"/>
              <w:rPr>
                <w:sz w:val="20"/>
                <w:szCs w:val="20"/>
              </w:rPr>
            </w:pPr>
            <w:r>
              <w:rPr>
                <w:rFonts w:hint="eastAsia"/>
                <w:sz w:val="20"/>
                <w:szCs w:val="20"/>
              </w:rPr>
              <w:t>29.1</w:t>
            </w:r>
          </w:p>
        </w:tc>
      </w:tr>
      <w:tr w:rsidR="00EE3AA5" w:rsidRPr="00480B63" w:rsidTr="00A90981">
        <w:trPr>
          <w:trHeight w:hRule="exact" w:val="448"/>
        </w:trPr>
        <w:tc>
          <w:tcPr>
            <w:tcW w:w="2336" w:type="pct"/>
            <w:tcBorders>
              <w:top w:val="nil"/>
              <w:bottom w:val="nil"/>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商品混凝土</w:t>
            </w:r>
          </w:p>
        </w:tc>
        <w:tc>
          <w:tcPr>
            <w:tcW w:w="881" w:type="pct"/>
            <w:tcBorders>
              <w:top w:val="nil"/>
              <w:bottom w:val="nil"/>
            </w:tcBorders>
            <w:vAlign w:val="center"/>
          </w:tcPr>
          <w:p w:rsidR="00EE3AA5" w:rsidRPr="00FC289D" w:rsidRDefault="00EE3AA5" w:rsidP="00AC3E0D">
            <w:pPr>
              <w:spacing w:line="240" w:lineRule="exact"/>
              <w:jc w:val="center"/>
              <w:rPr>
                <w:rFonts w:ascii="宋体" w:hAnsi="宋体"/>
                <w:sz w:val="18"/>
                <w:szCs w:val="18"/>
              </w:rPr>
            </w:pPr>
            <w:proofErr w:type="gramStart"/>
            <w:r w:rsidRPr="00FC289D">
              <w:rPr>
                <w:rFonts w:ascii="宋体" w:hAnsi="宋体" w:hint="eastAsia"/>
                <w:sz w:val="18"/>
                <w:szCs w:val="18"/>
              </w:rPr>
              <w:t>万立方米</w:t>
            </w:r>
            <w:proofErr w:type="gramEnd"/>
          </w:p>
        </w:tc>
        <w:tc>
          <w:tcPr>
            <w:tcW w:w="927" w:type="pct"/>
            <w:tcBorders>
              <w:top w:val="nil"/>
              <w:bottom w:val="nil"/>
            </w:tcBorders>
            <w:vAlign w:val="center"/>
          </w:tcPr>
          <w:p w:rsidR="00EE3AA5" w:rsidRPr="001C21B4" w:rsidRDefault="00E15450" w:rsidP="00AC3E0D">
            <w:pPr>
              <w:spacing w:line="240" w:lineRule="exact"/>
              <w:jc w:val="right"/>
              <w:rPr>
                <w:rFonts w:eastAsia="仿宋_GB2312"/>
                <w:sz w:val="20"/>
                <w:szCs w:val="20"/>
              </w:rPr>
            </w:pPr>
            <w:r>
              <w:rPr>
                <w:rFonts w:eastAsia="仿宋_GB2312" w:hint="eastAsia"/>
                <w:sz w:val="20"/>
                <w:szCs w:val="20"/>
              </w:rPr>
              <w:t>40.70</w:t>
            </w:r>
          </w:p>
        </w:tc>
        <w:tc>
          <w:tcPr>
            <w:tcW w:w="856" w:type="pct"/>
            <w:tcBorders>
              <w:top w:val="nil"/>
              <w:bottom w:val="nil"/>
            </w:tcBorders>
            <w:vAlign w:val="center"/>
          </w:tcPr>
          <w:p w:rsidR="00EE3AA5" w:rsidRPr="001C21B4" w:rsidRDefault="00E15450" w:rsidP="00AC3E0D">
            <w:pPr>
              <w:spacing w:line="240" w:lineRule="exact"/>
              <w:jc w:val="right"/>
              <w:rPr>
                <w:rFonts w:eastAsia="仿宋_GB2312"/>
                <w:sz w:val="20"/>
                <w:szCs w:val="20"/>
              </w:rPr>
            </w:pPr>
            <w:r>
              <w:rPr>
                <w:rFonts w:eastAsia="仿宋_GB2312" w:hint="eastAsia"/>
                <w:sz w:val="20"/>
                <w:szCs w:val="20"/>
              </w:rPr>
              <w:t>-17.6</w:t>
            </w:r>
          </w:p>
        </w:tc>
      </w:tr>
      <w:tr w:rsidR="00EE3AA5" w:rsidRPr="00480B63" w:rsidTr="00A90981">
        <w:trPr>
          <w:trHeight w:hRule="exact" w:val="448"/>
        </w:trPr>
        <w:tc>
          <w:tcPr>
            <w:tcW w:w="2336" w:type="pct"/>
            <w:tcBorders>
              <w:top w:val="nil"/>
              <w:bottom w:val="single" w:sz="4" w:space="0" w:color="auto"/>
            </w:tcBorders>
            <w:vAlign w:val="center"/>
          </w:tcPr>
          <w:p w:rsidR="00EE3AA5" w:rsidRPr="00FC289D" w:rsidRDefault="00EE3AA5" w:rsidP="00FC289D">
            <w:pPr>
              <w:spacing w:line="240" w:lineRule="exact"/>
              <w:ind w:firstLineChars="150" w:firstLine="300"/>
              <w:rPr>
                <w:rFonts w:ascii="宋体" w:hAnsi="宋体"/>
                <w:sz w:val="20"/>
                <w:szCs w:val="20"/>
              </w:rPr>
            </w:pPr>
            <w:r w:rsidRPr="00FC289D">
              <w:rPr>
                <w:rFonts w:ascii="宋体" w:hAnsi="宋体" w:hint="eastAsia"/>
                <w:sz w:val="20"/>
                <w:szCs w:val="20"/>
              </w:rPr>
              <w:t>水泥</w:t>
            </w:r>
          </w:p>
        </w:tc>
        <w:tc>
          <w:tcPr>
            <w:tcW w:w="881" w:type="pct"/>
            <w:tcBorders>
              <w:top w:val="nil"/>
              <w:bottom w:val="single" w:sz="4" w:space="0" w:color="auto"/>
            </w:tcBorders>
            <w:vAlign w:val="center"/>
          </w:tcPr>
          <w:p w:rsidR="00EE3AA5" w:rsidRPr="00FC289D" w:rsidRDefault="00EE3AA5" w:rsidP="00AC3E0D">
            <w:pPr>
              <w:spacing w:line="240" w:lineRule="exact"/>
              <w:jc w:val="center"/>
              <w:rPr>
                <w:rFonts w:ascii="宋体" w:hAnsi="宋体"/>
                <w:sz w:val="20"/>
                <w:szCs w:val="20"/>
              </w:rPr>
            </w:pPr>
            <w:r w:rsidRPr="00FC289D">
              <w:rPr>
                <w:rFonts w:ascii="宋体" w:hAnsi="宋体" w:hint="eastAsia"/>
                <w:sz w:val="20"/>
                <w:szCs w:val="20"/>
              </w:rPr>
              <w:t>万吨</w:t>
            </w:r>
          </w:p>
        </w:tc>
        <w:tc>
          <w:tcPr>
            <w:tcW w:w="927" w:type="pct"/>
            <w:tcBorders>
              <w:top w:val="nil"/>
              <w:bottom w:val="single" w:sz="4" w:space="0" w:color="auto"/>
            </w:tcBorders>
            <w:vAlign w:val="center"/>
          </w:tcPr>
          <w:p w:rsidR="00EE3AA5" w:rsidRPr="001C21B4" w:rsidRDefault="00E15450" w:rsidP="00AC3E0D">
            <w:pPr>
              <w:spacing w:line="240" w:lineRule="exact"/>
              <w:jc w:val="right"/>
              <w:rPr>
                <w:rFonts w:eastAsia="仿宋_GB2312"/>
                <w:sz w:val="20"/>
                <w:szCs w:val="20"/>
              </w:rPr>
            </w:pPr>
            <w:r>
              <w:rPr>
                <w:rFonts w:eastAsia="仿宋_GB2312" w:hint="eastAsia"/>
                <w:sz w:val="20"/>
                <w:szCs w:val="20"/>
              </w:rPr>
              <w:t>85.41</w:t>
            </w:r>
          </w:p>
        </w:tc>
        <w:tc>
          <w:tcPr>
            <w:tcW w:w="856" w:type="pct"/>
            <w:tcBorders>
              <w:top w:val="nil"/>
              <w:bottom w:val="single" w:sz="4" w:space="0" w:color="auto"/>
            </w:tcBorders>
            <w:vAlign w:val="center"/>
          </w:tcPr>
          <w:p w:rsidR="00EE3AA5" w:rsidRPr="001C21B4" w:rsidRDefault="00E15450" w:rsidP="00AC3E0D">
            <w:pPr>
              <w:spacing w:line="240" w:lineRule="exact"/>
              <w:jc w:val="right"/>
              <w:rPr>
                <w:rFonts w:eastAsia="仿宋_GB2312"/>
                <w:sz w:val="20"/>
                <w:szCs w:val="20"/>
              </w:rPr>
            </w:pPr>
            <w:r>
              <w:rPr>
                <w:rFonts w:eastAsia="仿宋_GB2312" w:hint="eastAsia"/>
                <w:sz w:val="20"/>
                <w:szCs w:val="20"/>
              </w:rPr>
              <w:t>-10.7</w:t>
            </w:r>
          </w:p>
        </w:tc>
      </w:tr>
    </w:tbl>
    <w:p w:rsidR="00E932AA" w:rsidRPr="0018603D" w:rsidRDefault="00E932AA" w:rsidP="00E932AA">
      <w:pPr>
        <w:widowControl/>
        <w:adjustRightInd w:val="0"/>
        <w:snapToGrid w:val="0"/>
        <w:jc w:val="center"/>
        <w:rPr>
          <w:rFonts w:ascii="黑体" w:eastAsia="黑体" w:hAnsi="Tahoma" w:cstheme="minorBidi"/>
          <w:b/>
          <w:kern w:val="0"/>
          <w:sz w:val="24"/>
        </w:rPr>
      </w:pPr>
      <w:r w:rsidRPr="00E932AA">
        <w:rPr>
          <w:rFonts w:ascii="黑体" w:eastAsia="黑体" w:hAnsi="Tahoma" w:cstheme="minorBidi" w:hint="eastAsia"/>
          <w:b/>
          <w:kern w:val="0"/>
          <w:sz w:val="24"/>
          <w:highlight w:val="lightGray"/>
        </w:rPr>
        <w:lastRenderedPageBreak/>
        <w:t>固定资产投资                   （</w:t>
      </w:r>
      <w:r w:rsidR="00836DBB">
        <w:rPr>
          <w:rFonts w:ascii="黑体" w:eastAsia="黑体" w:hAnsi="Tahoma" w:cstheme="minorBidi" w:hint="eastAsia"/>
          <w:b/>
          <w:kern w:val="0"/>
          <w:sz w:val="24"/>
          <w:highlight w:val="lightGray"/>
        </w:rPr>
        <w:t>11</w:t>
      </w:r>
      <w:r w:rsidRPr="00E932AA">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144"/>
        <w:gridCol w:w="616"/>
        <w:gridCol w:w="875"/>
        <w:gridCol w:w="910"/>
      </w:tblGrid>
      <w:tr w:rsidR="00E932AA" w:rsidRPr="0018603D" w:rsidTr="009A4A70">
        <w:trPr>
          <w:trHeight w:hRule="exact" w:val="260"/>
        </w:trPr>
        <w:tc>
          <w:tcPr>
            <w:tcW w:w="2835"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标</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名</w:t>
            </w:r>
            <w:r w:rsidRPr="0018603D">
              <w:rPr>
                <w:rFonts w:ascii="宋体" w:hAnsi="宋体" w:cstheme="minorBidi"/>
                <w:b/>
                <w:bCs/>
                <w:kern w:val="0"/>
                <w:sz w:val="18"/>
                <w:szCs w:val="18"/>
              </w:rPr>
              <w:t xml:space="preserve">  </w:t>
            </w:r>
            <w:r w:rsidRPr="0018603D">
              <w:rPr>
                <w:rFonts w:ascii="宋体" w:hAnsi="宋体" w:cs="宋体" w:hint="eastAsia"/>
                <w:b/>
                <w:bCs/>
                <w:kern w:val="0"/>
                <w:sz w:val="18"/>
                <w:szCs w:val="18"/>
              </w:rPr>
              <w:t>称</w:t>
            </w:r>
          </w:p>
        </w:tc>
        <w:tc>
          <w:tcPr>
            <w:tcW w:w="555"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kern w:val="0"/>
                <w:sz w:val="18"/>
                <w:szCs w:val="18"/>
              </w:rPr>
            </w:pPr>
            <w:r w:rsidRPr="0018603D">
              <w:rPr>
                <w:rFonts w:ascii="宋体" w:hAnsi="宋体" w:cs="宋体" w:hint="eastAsia"/>
                <w:b/>
                <w:bCs/>
                <w:kern w:val="0"/>
                <w:sz w:val="18"/>
                <w:szCs w:val="18"/>
              </w:rPr>
              <w:t>单位</w:t>
            </w:r>
          </w:p>
        </w:tc>
        <w:tc>
          <w:tcPr>
            <w:tcW w:w="789"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jc w:val="center"/>
              <w:rPr>
                <w:rFonts w:ascii="宋体" w:hAnsi="宋体" w:cs="宋体"/>
                <w:b/>
                <w:bCs/>
                <w:spacing w:val="2"/>
                <w:kern w:val="0"/>
                <w:sz w:val="16"/>
                <w:szCs w:val="16"/>
              </w:rPr>
            </w:pPr>
            <w:r w:rsidRPr="0018603D">
              <w:rPr>
                <w:rFonts w:ascii="宋体" w:hAnsi="宋体" w:cs="宋体" w:hint="eastAsia"/>
                <w:b/>
                <w:bCs/>
                <w:spacing w:val="2"/>
                <w:kern w:val="0"/>
                <w:sz w:val="16"/>
                <w:szCs w:val="16"/>
              </w:rPr>
              <w:t>本年累计</w:t>
            </w:r>
          </w:p>
        </w:tc>
        <w:tc>
          <w:tcPr>
            <w:tcW w:w="821" w:type="pct"/>
            <w:tcBorders>
              <w:top w:val="single" w:sz="4" w:space="0" w:color="auto"/>
              <w:left w:val="nil"/>
              <w:bottom w:val="single" w:sz="4" w:space="0" w:color="auto"/>
              <w:right w:val="single" w:sz="4" w:space="0" w:color="auto"/>
            </w:tcBorders>
            <w:shd w:val="clear" w:color="auto" w:fill="auto"/>
            <w:noWrap/>
            <w:vAlign w:val="center"/>
          </w:tcPr>
          <w:p w:rsidR="00E932AA" w:rsidRPr="0018603D" w:rsidRDefault="00E932AA" w:rsidP="00026634">
            <w:pPr>
              <w:widowControl/>
              <w:adjustRightInd w:val="0"/>
              <w:snapToGrid w:val="0"/>
              <w:spacing w:line="220" w:lineRule="exact"/>
              <w:jc w:val="center"/>
              <w:rPr>
                <w:rFonts w:ascii="宋体" w:hAnsi="宋体" w:cs="宋体"/>
                <w:b/>
                <w:bCs/>
                <w:spacing w:val="-4"/>
                <w:kern w:val="0"/>
                <w:sz w:val="16"/>
                <w:szCs w:val="16"/>
              </w:rPr>
            </w:pPr>
            <w:r w:rsidRPr="0018603D">
              <w:rPr>
                <w:rFonts w:ascii="宋体" w:hAnsi="宋体" w:cs="宋体" w:hint="eastAsia"/>
                <w:b/>
                <w:bCs/>
                <w:spacing w:val="-4"/>
                <w:kern w:val="0"/>
                <w:sz w:val="16"/>
                <w:szCs w:val="16"/>
              </w:rPr>
              <w:t>同比±%</w:t>
            </w:r>
          </w:p>
        </w:tc>
      </w:tr>
      <w:tr w:rsidR="00E932AA" w:rsidRPr="0018603D" w:rsidTr="009A4A70">
        <w:trPr>
          <w:trHeight w:hRule="exact" w:val="260"/>
        </w:trPr>
        <w:tc>
          <w:tcPr>
            <w:tcW w:w="2835" w:type="pct"/>
            <w:tcBorders>
              <w:top w:val="single" w:sz="4" w:space="0" w:color="auto"/>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宋体" w:cs="宋体"/>
                <w:b/>
                <w:bCs/>
                <w:spacing w:val="-4"/>
                <w:kern w:val="0"/>
                <w:sz w:val="22"/>
                <w:szCs w:val="22"/>
              </w:rPr>
            </w:pPr>
            <w:r w:rsidRPr="00F463A8">
              <w:rPr>
                <w:rFonts w:ascii="黑体" w:eastAsia="黑体" w:hAnsi="宋体" w:cs="宋体" w:hint="eastAsia"/>
                <w:b/>
                <w:bCs/>
                <w:spacing w:val="-4"/>
                <w:kern w:val="0"/>
                <w:sz w:val="18"/>
                <w:szCs w:val="18"/>
              </w:rPr>
              <w:t>本年新开工项目计划总投资</w:t>
            </w:r>
            <w:r w:rsidRPr="00F463A8">
              <w:rPr>
                <w:rFonts w:ascii="黑体" w:eastAsia="黑体" w:hAnsi="宋体" w:cs="宋体" w:hint="eastAsia"/>
                <w:b/>
                <w:bCs/>
                <w:spacing w:val="-4"/>
                <w:kern w:val="0"/>
                <w:sz w:val="12"/>
                <w:szCs w:val="12"/>
              </w:rPr>
              <w:t>（不含房地产）</w:t>
            </w:r>
          </w:p>
        </w:tc>
        <w:tc>
          <w:tcPr>
            <w:tcW w:w="555" w:type="pct"/>
            <w:tcBorders>
              <w:top w:val="single" w:sz="4" w:space="0" w:color="auto"/>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single" w:sz="4" w:space="0" w:color="auto"/>
              <w:left w:val="nil"/>
              <w:right w:val="single" w:sz="4" w:space="0" w:color="auto"/>
            </w:tcBorders>
            <w:shd w:val="clear" w:color="auto" w:fill="auto"/>
            <w:noWrap/>
            <w:vAlign w:val="center"/>
          </w:tcPr>
          <w:p w:rsidR="00E932AA" w:rsidRPr="0018603D" w:rsidRDefault="00212AE9" w:rsidP="000D36C5">
            <w:pPr>
              <w:widowControl/>
              <w:spacing w:line="240" w:lineRule="exact"/>
              <w:jc w:val="right"/>
              <w:rPr>
                <w:color w:val="000000"/>
                <w:kern w:val="0"/>
                <w:sz w:val="20"/>
                <w:szCs w:val="20"/>
              </w:rPr>
            </w:pPr>
            <w:r>
              <w:rPr>
                <w:rFonts w:hint="eastAsia"/>
                <w:color w:val="000000"/>
                <w:kern w:val="0"/>
                <w:sz w:val="20"/>
                <w:szCs w:val="20"/>
              </w:rPr>
              <w:t>76.73</w:t>
            </w:r>
          </w:p>
        </w:tc>
        <w:tc>
          <w:tcPr>
            <w:tcW w:w="821" w:type="pct"/>
            <w:tcBorders>
              <w:top w:val="single" w:sz="4" w:space="0" w:color="auto"/>
              <w:left w:val="nil"/>
              <w:right w:val="single" w:sz="4" w:space="0" w:color="auto"/>
            </w:tcBorders>
            <w:shd w:val="clear" w:color="auto" w:fill="auto"/>
            <w:noWrap/>
            <w:vAlign w:val="center"/>
          </w:tcPr>
          <w:p w:rsidR="00E932AA" w:rsidRPr="00CB698D" w:rsidRDefault="00212AE9" w:rsidP="000D36C5">
            <w:pPr>
              <w:widowControl/>
              <w:spacing w:line="240" w:lineRule="exact"/>
              <w:jc w:val="right"/>
              <w:rPr>
                <w:color w:val="000000"/>
                <w:kern w:val="0"/>
                <w:sz w:val="20"/>
                <w:szCs w:val="20"/>
              </w:rPr>
            </w:pPr>
            <w:r>
              <w:rPr>
                <w:rFonts w:hint="eastAsia"/>
                <w:color w:val="000000"/>
                <w:kern w:val="0"/>
                <w:sz w:val="20"/>
                <w:szCs w:val="20"/>
              </w:rPr>
              <w:t>-26.4</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F463A8"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F463A8">
              <w:rPr>
                <w:rFonts w:ascii="黑体" w:eastAsia="黑体" w:hAnsi="宋体" w:cs="宋体" w:hint="eastAsia"/>
                <w:b/>
                <w:bCs/>
                <w:spacing w:val="-4"/>
                <w:kern w:val="0"/>
                <w:sz w:val="18"/>
                <w:szCs w:val="18"/>
              </w:rPr>
              <w:t>本年新开工项目完成投资</w:t>
            </w:r>
            <w:r w:rsidRPr="00EC5E65">
              <w:rPr>
                <w:rFonts w:ascii="黑体" w:eastAsia="黑体" w:hAnsi="宋体" w:cs="宋体" w:hint="eastAsia"/>
                <w:b/>
                <w:bCs/>
                <w:spacing w:val="-4"/>
                <w:kern w:val="0"/>
                <w:sz w:val="12"/>
                <w:szCs w:val="12"/>
              </w:rPr>
              <w:t>（</w:t>
            </w:r>
            <w:r w:rsidRPr="00EC5E65">
              <w:rPr>
                <w:rFonts w:ascii="黑体" w:eastAsia="黑体" w:hAnsi="黑体" w:cstheme="minorBidi" w:hint="eastAsia"/>
                <w:b/>
                <w:bCs/>
                <w:spacing w:val="-4"/>
                <w:kern w:val="0"/>
                <w:sz w:val="12"/>
                <w:szCs w:val="12"/>
              </w:rPr>
              <w:t>不含房地产</w:t>
            </w:r>
            <w:r w:rsidRPr="00F463A8">
              <w:rPr>
                <w:rFonts w:ascii="黑体" w:eastAsia="黑体" w:hAnsi="黑体" w:cstheme="minorBidi" w:hint="eastAsia"/>
                <w:b/>
                <w:bCs/>
                <w:spacing w:val="-4"/>
                <w:kern w:val="0"/>
                <w:sz w:val="12"/>
                <w:szCs w:val="12"/>
              </w:rPr>
              <w:t>）</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212AE9" w:rsidP="000D36C5">
            <w:pPr>
              <w:widowControl/>
              <w:spacing w:line="240" w:lineRule="exact"/>
              <w:jc w:val="right"/>
              <w:rPr>
                <w:color w:val="000000"/>
                <w:kern w:val="0"/>
                <w:sz w:val="20"/>
                <w:szCs w:val="20"/>
              </w:rPr>
            </w:pPr>
            <w:r>
              <w:rPr>
                <w:rFonts w:hint="eastAsia"/>
                <w:color w:val="000000"/>
                <w:kern w:val="0"/>
                <w:sz w:val="20"/>
                <w:szCs w:val="20"/>
              </w:rPr>
              <w:t>19.29</w:t>
            </w:r>
          </w:p>
        </w:tc>
        <w:tc>
          <w:tcPr>
            <w:tcW w:w="821" w:type="pct"/>
            <w:tcBorders>
              <w:top w:val="nil"/>
              <w:left w:val="nil"/>
              <w:right w:val="single" w:sz="4" w:space="0" w:color="auto"/>
            </w:tcBorders>
            <w:shd w:val="clear" w:color="auto" w:fill="auto"/>
            <w:noWrap/>
            <w:vAlign w:val="center"/>
          </w:tcPr>
          <w:p w:rsidR="00E932AA" w:rsidRPr="00CB698D" w:rsidRDefault="00212AE9" w:rsidP="000D36C5">
            <w:pPr>
              <w:widowControl/>
              <w:spacing w:line="240" w:lineRule="exact"/>
              <w:jc w:val="right"/>
              <w:rPr>
                <w:color w:val="000000"/>
                <w:kern w:val="0"/>
                <w:sz w:val="20"/>
                <w:szCs w:val="20"/>
              </w:rPr>
            </w:pPr>
            <w:r>
              <w:rPr>
                <w:rFonts w:hint="eastAsia"/>
                <w:color w:val="000000"/>
                <w:kern w:val="0"/>
                <w:sz w:val="20"/>
                <w:szCs w:val="20"/>
              </w:rPr>
              <w:t>-23.1</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rPr>
                <w:rFonts w:ascii="黑体" w:eastAsia="黑体" w:hAnsi="黑体" w:cstheme="minorBidi"/>
                <w:b/>
                <w:bCs/>
                <w:spacing w:val="-4"/>
                <w:kern w:val="0"/>
                <w:sz w:val="20"/>
                <w:szCs w:val="20"/>
              </w:rPr>
            </w:pPr>
            <w:r w:rsidRPr="000D36C5">
              <w:rPr>
                <w:rFonts w:ascii="黑体" w:eastAsia="黑体" w:hAnsi="宋体" w:cs="宋体" w:hint="eastAsia"/>
                <w:b/>
                <w:bCs/>
                <w:spacing w:val="-4"/>
                <w:kern w:val="0"/>
                <w:sz w:val="20"/>
                <w:szCs w:val="20"/>
              </w:rPr>
              <w:t>全社会固定资产投资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075DF5" w:rsidP="000D36C5">
            <w:pPr>
              <w:widowControl/>
              <w:spacing w:line="240" w:lineRule="exact"/>
              <w:jc w:val="right"/>
              <w:rPr>
                <w:color w:val="000000"/>
                <w:kern w:val="0"/>
                <w:sz w:val="20"/>
                <w:szCs w:val="20"/>
              </w:rPr>
            </w:pPr>
            <w:r>
              <w:rPr>
                <w:rFonts w:hint="eastAsia"/>
                <w:color w:val="000000"/>
                <w:kern w:val="0"/>
                <w:sz w:val="20"/>
                <w:szCs w:val="20"/>
              </w:rPr>
              <w:t>95.27</w:t>
            </w:r>
          </w:p>
        </w:tc>
        <w:tc>
          <w:tcPr>
            <w:tcW w:w="821" w:type="pct"/>
            <w:tcBorders>
              <w:top w:val="nil"/>
              <w:left w:val="nil"/>
              <w:right w:val="single" w:sz="4" w:space="0" w:color="auto"/>
            </w:tcBorders>
            <w:shd w:val="clear" w:color="auto" w:fill="auto"/>
            <w:noWrap/>
            <w:vAlign w:val="center"/>
          </w:tcPr>
          <w:p w:rsidR="00E932AA" w:rsidRPr="0018603D" w:rsidRDefault="00075DF5" w:rsidP="000D36C5">
            <w:pPr>
              <w:widowControl/>
              <w:spacing w:line="240" w:lineRule="exact"/>
              <w:jc w:val="right"/>
              <w:rPr>
                <w:color w:val="000000"/>
                <w:kern w:val="0"/>
                <w:sz w:val="20"/>
                <w:szCs w:val="20"/>
              </w:rPr>
            </w:pPr>
            <w:r>
              <w:rPr>
                <w:rFonts w:hint="eastAsia"/>
                <w:color w:val="000000"/>
                <w:kern w:val="0"/>
                <w:sz w:val="20"/>
                <w:szCs w:val="20"/>
              </w:rPr>
              <w:t>-12.5</w:t>
            </w:r>
          </w:p>
        </w:tc>
      </w:tr>
      <w:tr w:rsidR="009A4A70"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9A4A70" w:rsidRPr="0018603D" w:rsidRDefault="009A4A70" w:rsidP="000129BF">
            <w:pPr>
              <w:widowControl/>
              <w:adjustRightInd w:val="0"/>
              <w:snapToGrid w:val="0"/>
              <w:spacing w:line="240" w:lineRule="exact"/>
              <w:ind w:firstLineChars="200" w:firstLine="402"/>
              <w:rPr>
                <w:rFonts w:ascii="宋体" w:hAnsi="宋体" w:cstheme="minorBidi"/>
                <w:b/>
                <w:bCs/>
                <w:kern w:val="0"/>
                <w:sz w:val="20"/>
                <w:szCs w:val="20"/>
              </w:rPr>
            </w:pPr>
            <w:r>
              <w:rPr>
                <w:rFonts w:ascii="宋体" w:hAnsi="宋体" w:cstheme="minorBidi" w:hint="eastAsia"/>
                <w:b/>
                <w:bCs/>
                <w:kern w:val="0"/>
                <w:sz w:val="20"/>
                <w:szCs w:val="20"/>
              </w:rPr>
              <w:t>建筑安装投资</w:t>
            </w:r>
          </w:p>
        </w:tc>
        <w:tc>
          <w:tcPr>
            <w:tcW w:w="555" w:type="pct"/>
            <w:tcBorders>
              <w:top w:val="nil"/>
              <w:left w:val="nil"/>
              <w:right w:val="single" w:sz="4" w:space="0" w:color="auto"/>
            </w:tcBorders>
            <w:shd w:val="clear" w:color="auto" w:fill="auto"/>
            <w:noWrap/>
            <w:vAlign w:val="center"/>
          </w:tcPr>
          <w:p w:rsidR="009A4A70" w:rsidRPr="000D36C5" w:rsidRDefault="009A4A70"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9A4A70" w:rsidRPr="007B45F0" w:rsidRDefault="00075DF5" w:rsidP="000D36C5">
            <w:pPr>
              <w:widowControl/>
              <w:spacing w:line="240" w:lineRule="exact"/>
              <w:jc w:val="right"/>
              <w:rPr>
                <w:color w:val="000000"/>
                <w:kern w:val="0"/>
                <w:sz w:val="20"/>
                <w:szCs w:val="20"/>
              </w:rPr>
            </w:pPr>
            <w:r>
              <w:rPr>
                <w:rFonts w:hint="eastAsia"/>
                <w:color w:val="000000"/>
                <w:kern w:val="0"/>
                <w:sz w:val="20"/>
                <w:szCs w:val="20"/>
              </w:rPr>
              <w:t>78.87</w:t>
            </w:r>
          </w:p>
        </w:tc>
        <w:tc>
          <w:tcPr>
            <w:tcW w:w="821" w:type="pct"/>
            <w:tcBorders>
              <w:top w:val="nil"/>
              <w:left w:val="nil"/>
              <w:right w:val="single" w:sz="4" w:space="0" w:color="auto"/>
            </w:tcBorders>
            <w:shd w:val="clear" w:color="auto" w:fill="auto"/>
            <w:noWrap/>
            <w:vAlign w:val="center"/>
          </w:tcPr>
          <w:p w:rsidR="009A4A70" w:rsidRDefault="00212AE9" w:rsidP="000D36C5">
            <w:pPr>
              <w:widowControl/>
              <w:spacing w:line="240" w:lineRule="exact"/>
              <w:jc w:val="right"/>
              <w:rPr>
                <w:color w:val="000000"/>
                <w:kern w:val="0"/>
                <w:sz w:val="20"/>
                <w:szCs w:val="20"/>
              </w:rPr>
            </w:pPr>
            <w:r>
              <w:rPr>
                <w:rFonts w:hint="eastAsia"/>
                <w:color w:val="000000"/>
                <w:kern w:val="0"/>
                <w:sz w:val="20"/>
                <w:szCs w:val="20"/>
              </w:rPr>
              <w:t>-5.0</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129BF">
            <w:pPr>
              <w:widowControl/>
              <w:adjustRightInd w:val="0"/>
              <w:snapToGrid w:val="0"/>
              <w:spacing w:line="240" w:lineRule="exact"/>
              <w:ind w:firstLineChars="200" w:firstLine="402"/>
              <w:rPr>
                <w:rFonts w:ascii="宋体" w:hAnsi="宋体" w:cstheme="minorBidi"/>
                <w:b/>
                <w:bCs/>
                <w:kern w:val="0"/>
                <w:sz w:val="20"/>
                <w:szCs w:val="20"/>
              </w:rPr>
            </w:pPr>
            <w:r w:rsidRPr="0018603D">
              <w:rPr>
                <w:rFonts w:ascii="宋体" w:hAnsi="宋体" w:cstheme="minorBidi" w:hint="eastAsia"/>
                <w:b/>
                <w:bCs/>
                <w:kern w:val="0"/>
                <w:sz w:val="20"/>
                <w:szCs w:val="20"/>
              </w:rPr>
              <w:t>旅游投资</w:t>
            </w:r>
            <w:r w:rsidR="000129BF">
              <w:rPr>
                <w:rFonts w:ascii="黑体" w:eastAsia="黑体" w:hAnsi="宋体" w:cs="宋体" w:hint="eastAsia"/>
                <w:b/>
                <w:bCs/>
                <w:spacing w:val="-8"/>
                <w:kern w:val="0"/>
                <w:sz w:val="14"/>
                <w:szCs w:val="14"/>
              </w:rPr>
              <w:t>(</w:t>
            </w:r>
            <w:proofErr w:type="gramStart"/>
            <w:r w:rsidR="000129BF">
              <w:rPr>
                <w:rFonts w:ascii="黑体" w:eastAsia="黑体" w:hAnsi="宋体" w:cs="宋体" w:hint="eastAsia"/>
                <w:b/>
                <w:bCs/>
                <w:spacing w:val="-8"/>
                <w:kern w:val="0"/>
                <w:sz w:val="14"/>
                <w:szCs w:val="14"/>
              </w:rPr>
              <w:t>县文旅委</w:t>
            </w:r>
            <w:proofErr w:type="gramEnd"/>
            <w:r w:rsidR="000129BF">
              <w:rPr>
                <w:rFonts w:ascii="黑体" w:eastAsia="黑体" w:hAnsi="宋体" w:cs="宋体" w:hint="eastAsia"/>
                <w:b/>
                <w:bCs/>
                <w:spacing w:val="-8"/>
                <w:kern w:val="0"/>
                <w:sz w:val="14"/>
                <w:szCs w:val="14"/>
              </w:rPr>
              <w:t>提供)</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7B45F0" w:rsidRDefault="00D61A0E" w:rsidP="000D36C5">
            <w:pPr>
              <w:widowControl/>
              <w:spacing w:line="240" w:lineRule="exact"/>
              <w:jc w:val="right"/>
              <w:rPr>
                <w:color w:val="000000"/>
                <w:kern w:val="0"/>
                <w:sz w:val="20"/>
                <w:szCs w:val="20"/>
              </w:rPr>
            </w:pPr>
            <w:r>
              <w:rPr>
                <w:rFonts w:hint="eastAsia"/>
                <w:color w:val="000000"/>
                <w:kern w:val="0"/>
                <w:sz w:val="20"/>
                <w:szCs w:val="20"/>
              </w:rPr>
              <w:t>21.65</w:t>
            </w:r>
          </w:p>
        </w:tc>
        <w:tc>
          <w:tcPr>
            <w:tcW w:w="821" w:type="pct"/>
            <w:tcBorders>
              <w:top w:val="nil"/>
              <w:left w:val="nil"/>
              <w:right w:val="single" w:sz="4" w:space="0" w:color="auto"/>
            </w:tcBorders>
            <w:shd w:val="clear" w:color="auto" w:fill="auto"/>
            <w:noWrap/>
            <w:vAlign w:val="center"/>
          </w:tcPr>
          <w:p w:rsidR="00E932AA" w:rsidRPr="0018603D" w:rsidRDefault="002A33BA" w:rsidP="000D36C5">
            <w:pPr>
              <w:widowControl/>
              <w:spacing w:line="240" w:lineRule="exact"/>
              <w:jc w:val="right"/>
              <w:rPr>
                <w:color w:val="000000"/>
                <w:kern w:val="0"/>
                <w:sz w:val="20"/>
                <w:szCs w:val="20"/>
              </w:rPr>
            </w:pPr>
            <w:r>
              <w:rPr>
                <w:rFonts w:hint="eastAsia"/>
                <w:color w:val="000000"/>
                <w:kern w:val="0"/>
                <w:sz w:val="20"/>
                <w:szCs w:val="20"/>
              </w:rPr>
              <w:t>--</w:t>
            </w:r>
          </w:p>
        </w:tc>
      </w:tr>
      <w:tr w:rsidR="00E932AA"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(1)项目完成固定资产投资</w:t>
            </w:r>
          </w:p>
        </w:tc>
        <w:tc>
          <w:tcPr>
            <w:tcW w:w="555" w:type="pct"/>
            <w:tcBorders>
              <w:top w:val="nil"/>
              <w:left w:val="nil"/>
              <w:right w:val="single" w:sz="4" w:space="0" w:color="auto"/>
            </w:tcBorders>
            <w:shd w:val="clear" w:color="auto" w:fill="auto"/>
            <w:noWrap/>
            <w:vAlign w:val="center"/>
          </w:tcPr>
          <w:p w:rsidR="00E932AA" w:rsidRPr="000D36C5" w:rsidRDefault="00E932AA" w:rsidP="000D36C5">
            <w:pPr>
              <w:widowControl/>
              <w:adjustRightInd w:val="0"/>
              <w:snapToGrid w:val="0"/>
              <w:spacing w:line="240" w:lineRule="exact"/>
              <w:jc w:val="center"/>
              <w:rPr>
                <w:rFonts w:ascii="宋体" w:hAnsi="宋体" w:cs="宋体"/>
                <w:kern w:val="0"/>
                <w:sz w:val="18"/>
                <w:szCs w:val="18"/>
              </w:rPr>
            </w:pPr>
            <w:r w:rsidRPr="000D36C5">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E932AA" w:rsidRPr="0018603D" w:rsidRDefault="00075DF5" w:rsidP="000D36C5">
            <w:pPr>
              <w:widowControl/>
              <w:spacing w:line="240" w:lineRule="exact"/>
              <w:jc w:val="right"/>
              <w:rPr>
                <w:color w:val="000000"/>
                <w:kern w:val="0"/>
                <w:sz w:val="20"/>
                <w:szCs w:val="20"/>
              </w:rPr>
            </w:pPr>
            <w:r>
              <w:rPr>
                <w:rFonts w:hint="eastAsia"/>
                <w:color w:val="000000"/>
                <w:kern w:val="0"/>
                <w:sz w:val="20"/>
                <w:szCs w:val="20"/>
              </w:rPr>
              <w:t>68.52</w:t>
            </w:r>
          </w:p>
        </w:tc>
        <w:tc>
          <w:tcPr>
            <w:tcW w:w="821" w:type="pct"/>
            <w:tcBorders>
              <w:top w:val="nil"/>
              <w:left w:val="nil"/>
              <w:right w:val="single" w:sz="4" w:space="0" w:color="auto"/>
            </w:tcBorders>
            <w:shd w:val="clear" w:color="auto" w:fill="auto"/>
            <w:noWrap/>
            <w:vAlign w:val="center"/>
          </w:tcPr>
          <w:p w:rsidR="00E932AA" w:rsidRPr="0018603D" w:rsidRDefault="00075DF5" w:rsidP="000D36C5">
            <w:pPr>
              <w:widowControl/>
              <w:spacing w:line="240" w:lineRule="exact"/>
              <w:jc w:val="right"/>
              <w:rPr>
                <w:color w:val="000000"/>
                <w:kern w:val="0"/>
                <w:sz w:val="20"/>
                <w:szCs w:val="20"/>
              </w:rPr>
            </w:pPr>
            <w:r>
              <w:rPr>
                <w:rFonts w:hint="eastAsia"/>
                <w:color w:val="000000"/>
                <w:kern w:val="0"/>
                <w:sz w:val="20"/>
                <w:szCs w:val="20"/>
              </w:rPr>
              <w:t>-16.8</w:t>
            </w:r>
          </w:p>
        </w:tc>
      </w:tr>
      <w:tr w:rsidR="00113544"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113544" w:rsidRPr="0018603D" w:rsidRDefault="00113544" w:rsidP="00113544">
            <w:pPr>
              <w:widowControl/>
              <w:adjustRightInd w:val="0"/>
              <w:snapToGrid w:val="0"/>
              <w:spacing w:line="240" w:lineRule="exact"/>
              <w:rPr>
                <w:rFonts w:ascii="宋体" w:hAnsi="宋体" w:cstheme="minorBidi"/>
                <w:b/>
                <w:bCs/>
                <w:kern w:val="0"/>
                <w:sz w:val="20"/>
                <w:szCs w:val="20"/>
              </w:rPr>
            </w:pPr>
            <w:r>
              <w:rPr>
                <w:rFonts w:ascii="宋体" w:hAnsi="宋体" w:cstheme="minorBidi" w:hint="eastAsia"/>
                <w:b/>
                <w:bCs/>
                <w:kern w:val="0"/>
                <w:sz w:val="20"/>
                <w:szCs w:val="20"/>
              </w:rPr>
              <w:t xml:space="preserve">      基础设施投资</w:t>
            </w:r>
          </w:p>
        </w:tc>
        <w:tc>
          <w:tcPr>
            <w:tcW w:w="555" w:type="pct"/>
            <w:tcBorders>
              <w:top w:val="nil"/>
              <w:left w:val="nil"/>
              <w:right w:val="single" w:sz="4" w:space="0" w:color="auto"/>
            </w:tcBorders>
            <w:shd w:val="clear" w:color="auto" w:fill="auto"/>
            <w:noWrap/>
            <w:vAlign w:val="center"/>
          </w:tcPr>
          <w:p w:rsidR="00113544" w:rsidRPr="000D36C5" w:rsidRDefault="0048080B"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top w:val="nil"/>
              <w:left w:val="nil"/>
              <w:right w:val="single" w:sz="4" w:space="0" w:color="auto"/>
            </w:tcBorders>
            <w:shd w:val="clear" w:color="auto" w:fill="auto"/>
            <w:noWrap/>
            <w:vAlign w:val="center"/>
          </w:tcPr>
          <w:p w:rsidR="00113544" w:rsidRDefault="00075DF5" w:rsidP="000D36C5">
            <w:pPr>
              <w:widowControl/>
              <w:spacing w:line="240" w:lineRule="exact"/>
              <w:jc w:val="right"/>
              <w:rPr>
                <w:color w:val="000000"/>
                <w:kern w:val="0"/>
                <w:sz w:val="20"/>
                <w:szCs w:val="20"/>
              </w:rPr>
            </w:pPr>
            <w:r>
              <w:rPr>
                <w:rFonts w:hint="eastAsia"/>
                <w:color w:val="000000"/>
                <w:kern w:val="0"/>
                <w:sz w:val="20"/>
                <w:szCs w:val="20"/>
              </w:rPr>
              <w:t>45.24</w:t>
            </w:r>
          </w:p>
        </w:tc>
        <w:tc>
          <w:tcPr>
            <w:tcW w:w="821" w:type="pct"/>
            <w:tcBorders>
              <w:top w:val="nil"/>
              <w:left w:val="nil"/>
              <w:right w:val="single" w:sz="4" w:space="0" w:color="auto"/>
            </w:tcBorders>
            <w:shd w:val="clear" w:color="auto" w:fill="auto"/>
            <w:noWrap/>
            <w:vAlign w:val="center"/>
          </w:tcPr>
          <w:p w:rsidR="00113544" w:rsidRDefault="00075DF5" w:rsidP="000D36C5">
            <w:pPr>
              <w:widowControl/>
              <w:spacing w:line="240" w:lineRule="exact"/>
              <w:jc w:val="right"/>
              <w:rPr>
                <w:color w:val="000000"/>
                <w:kern w:val="0"/>
                <w:sz w:val="20"/>
                <w:szCs w:val="20"/>
              </w:rPr>
            </w:pPr>
            <w:r>
              <w:rPr>
                <w:rFonts w:hint="eastAsia"/>
                <w:color w:val="000000"/>
                <w:kern w:val="0"/>
                <w:sz w:val="20"/>
                <w:szCs w:val="20"/>
              </w:rPr>
              <w:t>-24.6</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5C0099">
            <w:pPr>
              <w:widowControl/>
              <w:adjustRightInd w:val="0"/>
              <w:snapToGrid w:val="0"/>
              <w:spacing w:line="240" w:lineRule="exact"/>
              <w:rPr>
                <w:rFonts w:ascii="宋体" w:hAnsi="宋体" w:cstheme="minorBidi"/>
                <w:kern w:val="0"/>
                <w:sz w:val="18"/>
                <w:szCs w:val="18"/>
              </w:rPr>
            </w:pPr>
            <w:r w:rsidRPr="0018603D">
              <w:rPr>
                <w:rFonts w:ascii="宋体" w:hAnsi="宋体" w:cstheme="minorBidi" w:hint="eastAsia"/>
                <w:kern w:val="0"/>
                <w:sz w:val="18"/>
                <w:szCs w:val="18"/>
              </w:rPr>
              <w:t xml:space="preserve"> </w:t>
            </w:r>
            <w:r w:rsidR="00113544">
              <w:rPr>
                <w:rFonts w:ascii="宋体" w:hAnsi="宋体" w:cstheme="minorBidi" w:hint="eastAsia"/>
                <w:kern w:val="0"/>
                <w:sz w:val="18"/>
                <w:szCs w:val="18"/>
              </w:rPr>
              <w:t xml:space="preserve">  </w:t>
            </w:r>
            <w:r w:rsidR="005C0099">
              <w:rPr>
                <w:rFonts w:ascii="宋体" w:hAnsi="宋体" w:cstheme="minorBidi" w:hint="eastAsia"/>
                <w:kern w:val="0"/>
                <w:sz w:val="18"/>
                <w:szCs w:val="18"/>
              </w:rPr>
              <w:t xml:space="preserve">  </w:t>
            </w:r>
            <w:r w:rsidRPr="0018603D">
              <w:rPr>
                <w:rFonts w:ascii="宋体" w:hAnsi="宋体" w:cstheme="minorBidi" w:hint="eastAsia"/>
                <w:kern w:val="0"/>
                <w:sz w:val="18"/>
                <w:szCs w:val="18"/>
              </w:rPr>
              <w:t>按国民经济行业分</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w:t>
            </w:r>
          </w:p>
        </w:tc>
        <w:tc>
          <w:tcPr>
            <w:tcW w:w="789"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c>
          <w:tcPr>
            <w:tcW w:w="821" w:type="pct"/>
            <w:tcBorders>
              <w:top w:val="nil"/>
              <w:left w:val="nil"/>
              <w:bottom w:val="nil"/>
              <w:right w:val="single" w:sz="4" w:space="0" w:color="auto"/>
            </w:tcBorders>
            <w:shd w:val="clear" w:color="auto" w:fill="auto"/>
            <w:noWrap/>
            <w:vAlign w:val="center"/>
          </w:tcPr>
          <w:p w:rsidR="00E932AA" w:rsidRPr="0018603D" w:rsidRDefault="0095320D" w:rsidP="000D36C5">
            <w:pPr>
              <w:widowControl/>
              <w:adjustRightInd w:val="0"/>
              <w:snapToGrid w:val="0"/>
              <w:spacing w:line="240" w:lineRule="exact"/>
              <w:jc w:val="right"/>
              <w:rPr>
                <w:rFonts w:ascii="宋体" w:hAnsi="宋体"/>
                <w:kern w:val="0"/>
                <w:sz w:val="18"/>
                <w:szCs w:val="18"/>
              </w:rPr>
            </w:pPr>
            <w:r>
              <w:rPr>
                <w:rFonts w:ascii="宋体" w:hAnsi="宋体" w:hint="eastAsia"/>
                <w:kern w:val="0"/>
                <w:sz w:val="18"/>
                <w:szCs w:val="18"/>
              </w:rPr>
              <w:t>--</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113544">
            <w:pPr>
              <w:widowControl/>
              <w:adjustRightInd w:val="0"/>
              <w:snapToGrid w:val="0"/>
              <w:spacing w:line="240" w:lineRule="exact"/>
              <w:ind w:firstLineChars="350" w:firstLine="630"/>
              <w:rPr>
                <w:rFonts w:ascii="宋体" w:hAnsi="宋体" w:cstheme="minorBidi"/>
                <w:kern w:val="0"/>
                <w:sz w:val="18"/>
                <w:szCs w:val="18"/>
              </w:rPr>
            </w:pPr>
            <w:r w:rsidRPr="0018603D">
              <w:rPr>
                <w:rFonts w:ascii="宋体" w:hAnsi="宋体" w:cstheme="minorBidi" w:hint="eastAsia"/>
                <w:kern w:val="0"/>
                <w:sz w:val="18"/>
                <w:szCs w:val="18"/>
              </w:rPr>
              <w:t>第一产业投资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6.23</w:t>
            </w:r>
          </w:p>
        </w:tc>
        <w:tc>
          <w:tcPr>
            <w:tcW w:w="821" w:type="pct"/>
            <w:tcBorders>
              <w:top w:val="nil"/>
              <w:left w:val="nil"/>
              <w:bottom w:val="nil"/>
              <w:right w:val="single" w:sz="4" w:space="0" w:color="auto"/>
            </w:tcBorders>
            <w:shd w:val="clear" w:color="auto" w:fill="auto"/>
            <w:noWrap/>
            <w:vAlign w:val="center"/>
          </w:tcPr>
          <w:p w:rsidR="00E932AA" w:rsidRPr="00D006E4" w:rsidRDefault="00075DF5" w:rsidP="00377DDB">
            <w:pPr>
              <w:widowControl/>
              <w:adjustRightInd w:val="0"/>
              <w:snapToGrid w:val="0"/>
              <w:spacing w:line="240" w:lineRule="exact"/>
              <w:jc w:val="right"/>
              <w:rPr>
                <w:color w:val="000000"/>
                <w:kern w:val="0"/>
                <w:sz w:val="20"/>
                <w:szCs w:val="20"/>
              </w:rPr>
            </w:pPr>
            <w:r>
              <w:rPr>
                <w:rFonts w:hint="eastAsia"/>
                <w:color w:val="000000"/>
                <w:kern w:val="0"/>
                <w:sz w:val="20"/>
                <w:szCs w:val="20"/>
              </w:rPr>
              <w:t>-17.9</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hint="eastAsia"/>
                <w:kern w:val="0"/>
                <w:sz w:val="18"/>
                <w:szCs w:val="18"/>
              </w:rPr>
              <w:t>第二产业投资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12.93</w:t>
            </w:r>
          </w:p>
        </w:tc>
        <w:tc>
          <w:tcPr>
            <w:tcW w:w="821" w:type="pct"/>
            <w:tcBorders>
              <w:top w:val="nil"/>
              <w:left w:val="nil"/>
              <w:bottom w:val="nil"/>
              <w:right w:val="single" w:sz="4" w:space="0" w:color="auto"/>
            </w:tcBorders>
            <w:shd w:val="clear" w:color="auto" w:fill="auto"/>
            <w:noWrap/>
            <w:vAlign w:val="center"/>
          </w:tcPr>
          <w:p w:rsidR="00E932AA"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-37.5</w:t>
            </w:r>
          </w:p>
        </w:tc>
      </w:tr>
      <w:tr w:rsidR="00E932AA"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00113544">
              <w:rPr>
                <w:rFonts w:ascii="宋体" w:hAnsi="宋体" w:cstheme="minorBidi" w:hint="eastAsia"/>
                <w:kern w:val="0"/>
                <w:sz w:val="18"/>
                <w:szCs w:val="18"/>
              </w:rPr>
              <w:t xml:space="preserve">  </w:t>
            </w: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#工业投资</w:t>
            </w:r>
          </w:p>
        </w:tc>
        <w:tc>
          <w:tcPr>
            <w:tcW w:w="555" w:type="pct"/>
            <w:tcBorders>
              <w:top w:val="nil"/>
              <w:left w:val="nil"/>
              <w:bottom w:val="nil"/>
              <w:right w:val="single" w:sz="4" w:space="0" w:color="auto"/>
            </w:tcBorders>
            <w:shd w:val="clear" w:color="auto" w:fill="auto"/>
            <w:noWrap/>
            <w:vAlign w:val="center"/>
          </w:tcPr>
          <w:p w:rsidR="00E932AA" w:rsidRPr="0018603D" w:rsidRDefault="00E932AA"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E932AA"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12.93</w:t>
            </w:r>
          </w:p>
        </w:tc>
        <w:tc>
          <w:tcPr>
            <w:tcW w:w="821" w:type="pct"/>
            <w:tcBorders>
              <w:top w:val="nil"/>
              <w:left w:val="nil"/>
              <w:bottom w:val="nil"/>
              <w:right w:val="single" w:sz="4" w:space="0" w:color="auto"/>
            </w:tcBorders>
            <w:shd w:val="clear" w:color="auto" w:fill="auto"/>
            <w:noWrap/>
            <w:vAlign w:val="center"/>
          </w:tcPr>
          <w:p w:rsidR="00E932AA"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-37.5</w:t>
            </w:r>
          </w:p>
        </w:tc>
      </w:tr>
      <w:tr w:rsidR="00214D8F" w:rsidRPr="0018603D" w:rsidTr="009A4A70">
        <w:trPr>
          <w:trHeight w:hRule="exact" w:val="260"/>
        </w:trPr>
        <w:tc>
          <w:tcPr>
            <w:tcW w:w="2835" w:type="pct"/>
            <w:tcBorders>
              <w:top w:val="nil"/>
              <w:left w:val="single" w:sz="4" w:space="0" w:color="auto"/>
              <w:bottom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kern w:val="0"/>
                <w:sz w:val="18"/>
                <w:szCs w:val="18"/>
              </w:rPr>
            </w:pPr>
            <w:r w:rsidRPr="0018603D">
              <w:rPr>
                <w:rFonts w:ascii="宋体" w:hAnsi="宋体" w:cstheme="minorBidi"/>
                <w:kern w:val="0"/>
                <w:sz w:val="18"/>
                <w:szCs w:val="18"/>
              </w:rPr>
              <w:t xml:space="preserve">    </w:t>
            </w:r>
            <w:r w:rsidRPr="0018603D">
              <w:rPr>
                <w:rFonts w:ascii="宋体" w:hAnsi="宋体" w:cstheme="minorBidi" w:hint="eastAsia"/>
                <w:kern w:val="0"/>
                <w:sz w:val="18"/>
                <w:szCs w:val="18"/>
              </w:rPr>
              <w:t xml:space="preserve"> </w:t>
            </w:r>
            <w:r>
              <w:rPr>
                <w:rFonts w:ascii="宋体" w:hAnsi="宋体" w:cstheme="minorBidi" w:hint="eastAsia"/>
                <w:kern w:val="0"/>
                <w:sz w:val="18"/>
                <w:szCs w:val="18"/>
              </w:rPr>
              <w:t xml:space="preserve">  </w:t>
            </w:r>
            <w:r w:rsidRPr="0018603D">
              <w:rPr>
                <w:rFonts w:ascii="宋体" w:hAnsi="宋体" w:cstheme="minorBidi" w:hint="eastAsia"/>
                <w:kern w:val="0"/>
                <w:sz w:val="18"/>
                <w:szCs w:val="18"/>
              </w:rPr>
              <w:t>第三产业投资</w:t>
            </w:r>
          </w:p>
        </w:tc>
        <w:tc>
          <w:tcPr>
            <w:tcW w:w="555" w:type="pct"/>
            <w:tcBorders>
              <w:top w:val="nil"/>
              <w:left w:val="nil"/>
              <w:bottom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bottom w:val="nil"/>
              <w:right w:val="single" w:sz="4" w:space="0" w:color="auto"/>
            </w:tcBorders>
            <w:shd w:val="clear" w:color="auto" w:fill="auto"/>
            <w:noWrap/>
            <w:vAlign w:val="center"/>
          </w:tcPr>
          <w:p w:rsidR="00214D8F" w:rsidRPr="0018603D" w:rsidRDefault="00075DF5"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49.36</w:t>
            </w:r>
          </w:p>
        </w:tc>
        <w:tc>
          <w:tcPr>
            <w:tcW w:w="821" w:type="pct"/>
            <w:tcBorders>
              <w:top w:val="nil"/>
              <w:left w:val="nil"/>
              <w:bottom w:val="nil"/>
              <w:right w:val="single" w:sz="4" w:space="0" w:color="auto"/>
            </w:tcBorders>
            <w:shd w:val="clear" w:color="auto" w:fill="auto"/>
            <w:noWrap/>
            <w:vAlign w:val="center"/>
          </w:tcPr>
          <w:p w:rsidR="00214D8F" w:rsidRPr="0018603D" w:rsidRDefault="00075DF5"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-8.7</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484700" w:rsidRDefault="00214D8F" w:rsidP="000D36C5">
            <w:pPr>
              <w:widowControl/>
              <w:adjustRightInd w:val="0"/>
              <w:snapToGrid w:val="0"/>
              <w:spacing w:line="240" w:lineRule="exact"/>
              <w:rPr>
                <w:rFonts w:ascii="宋体" w:hAnsi="宋体" w:cstheme="minorBidi"/>
                <w:bCs/>
                <w:kern w:val="0"/>
                <w:sz w:val="18"/>
                <w:szCs w:val="18"/>
              </w:rPr>
            </w:pPr>
            <w:r w:rsidRPr="00484700">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484700">
              <w:rPr>
                <w:rFonts w:ascii="宋体" w:hAnsi="宋体" w:cstheme="minorBidi" w:hint="eastAsia"/>
                <w:bCs/>
                <w:kern w:val="0"/>
                <w:sz w:val="18"/>
                <w:szCs w:val="18"/>
              </w:rPr>
              <w:t>#交</w:t>
            </w:r>
            <w:r w:rsidRPr="00484700">
              <w:rPr>
                <w:rFonts w:ascii="宋体" w:hAnsi="宋体" w:cstheme="minorBidi" w:hint="eastAsia"/>
                <w:bCs/>
                <w:spacing w:val="-6"/>
                <w:kern w:val="0"/>
                <w:sz w:val="18"/>
                <w:szCs w:val="18"/>
              </w:rPr>
              <w:t>通运输业、仓储和邮政业</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22"/>
                <w:szCs w:val="22"/>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214D8F" w:rsidRPr="0018603D" w:rsidRDefault="00075DF5"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12.89</w:t>
            </w:r>
          </w:p>
        </w:tc>
        <w:tc>
          <w:tcPr>
            <w:tcW w:w="821" w:type="pct"/>
            <w:tcBorders>
              <w:top w:val="nil"/>
              <w:left w:val="nil"/>
              <w:right w:val="single" w:sz="4" w:space="0" w:color="auto"/>
            </w:tcBorders>
            <w:shd w:val="clear" w:color="auto" w:fill="auto"/>
            <w:noWrap/>
            <w:vAlign w:val="center"/>
          </w:tcPr>
          <w:p w:rsidR="00214D8F" w:rsidRPr="00CE1D03" w:rsidRDefault="00075DF5" w:rsidP="00950589">
            <w:pPr>
              <w:widowControl/>
              <w:adjustRightInd w:val="0"/>
              <w:snapToGrid w:val="0"/>
              <w:spacing w:line="240" w:lineRule="exact"/>
              <w:jc w:val="right"/>
              <w:rPr>
                <w:color w:val="000000"/>
                <w:kern w:val="0"/>
                <w:sz w:val="20"/>
                <w:szCs w:val="20"/>
              </w:rPr>
            </w:pPr>
            <w:r>
              <w:rPr>
                <w:rFonts w:hint="eastAsia"/>
                <w:color w:val="000000"/>
                <w:kern w:val="0"/>
                <w:sz w:val="20"/>
                <w:szCs w:val="20"/>
              </w:rPr>
              <w:t>-15.9</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w:t>
            </w:r>
            <w:r>
              <w:rPr>
                <w:rFonts w:ascii="宋体" w:hAnsi="宋体" w:cstheme="minorBidi" w:hint="eastAsia"/>
                <w:bCs/>
                <w:kern w:val="0"/>
                <w:sz w:val="18"/>
                <w:szCs w:val="18"/>
              </w:rPr>
              <w:t xml:space="preserve">  </w:t>
            </w:r>
            <w:r w:rsidRPr="0018603D">
              <w:rPr>
                <w:rFonts w:ascii="宋体" w:hAnsi="宋体" w:cstheme="minorBidi" w:hint="eastAsia"/>
                <w:bCs/>
                <w:kern w:val="0"/>
                <w:sz w:val="18"/>
                <w:szCs w:val="18"/>
              </w:rPr>
              <w:t>水利环境公共设施</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Pr>
                <w:rFonts w:ascii="宋体" w:hAnsi="宋体" w:cs="宋体" w:hint="eastAsia"/>
                <w:kern w:val="0"/>
                <w:sz w:val="18"/>
                <w:szCs w:val="18"/>
              </w:rPr>
              <w:t>亿</w:t>
            </w:r>
            <w:r w:rsidRPr="0018603D">
              <w:rPr>
                <w:rFonts w:ascii="宋体" w:hAnsi="宋体" w:cs="宋体" w:hint="eastAsia"/>
                <w:kern w:val="0"/>
                <w:sz w:val="18"/>
                <w:szCs w:val="18"/>
              </w:rPr>
              <w:t>元</w:t>
            </w:r>
          </w:p>
        </w:tc>
        <w:tc>
          <w:tcPr>
            <w:tcW w:w="789" w:type="pct"/>
            <w:tcBorders>
              <w:top w:val="nil"/>
              <w:left w:val="nil"/>
              <w:right w:val="single" w:sz="4" w:space="0" w:color="auto"/>
            </w:tcBorders>
            <w:shd w:val="clear" w:color="auto" w:fill="auto"/>
            <w:noWrap/>
            <w:vAlign w:val="center"/>
          </w:tcPr>
          <w:p w:rsidR="00214D8F"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28.44</w:t>
            </w:r>
          </w:p>
        </w:tc>
        <w:tc>
          <w:tcPr>
            <w:tcW w:w="821" w:type="pct"/>
            <w:tcBorders>
              <w:top w:val="nil"/>
              <w:left w:val="nil"/>
              <w:right w:val="single" w:sz="4" w:space="0" w:color="auto"/>
            </w:tcBorders>
            <w:shd w:val="clear" w:color="auto" w:fill="auto"/>
            <w:noWrap/>
            <w:vAlign w:val="center"/>
          </w:tcPr>
          <w:p w:rsidR="00214D8F"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-16.5</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
                <w:bCs/>
                <w:kern w:val="0"/>
                <w:sz w:val="20"/>
                <w:szCs w:val="20"/>
              </w:rPr>
            </w:pPr>
            <w:r w:rsidRPr="0018603D">
              <w:rPr>
                <w:rFonts w:ascii="宋体" w:hAnsi="宋体" w:cstheme="minorBidi"/>
                <w:b/>
                <w:bCs/>
                <w:kern w:val="0"/>
                <w:sz w:val="20"/>
                <w:szCs w:val="20"/>
              </w:rPr>
              <w:t xml:space="preserve"> </w:t>
            </w:r>
            <w:r w:rsidRPr="0018603D">
              <w:rPr>
                <w:rFonts w:ascii="宋体" w:hAnsi="宋体" w:cstheme="minorBidi" w:hint="eastAsia"/>
                <w:b/>
                <w:bCs/>
                <w:kern w:val="0"/>
                <w:sz w:val="20"/>
                <w:szCs w:val="20"/>
              </w:rPr>
              <w:t>(2)房地产企业投资</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20"/>
                <w:szCs w:val="20"/>
              </w:rPr>
            </w:pPr>
            <w:r>
              <w:rPr>
                <w:rFonts w:ascii="宋体" w:hAnsi="宋体" w:cs="宋体" w:hint="eastAsia"/>
                <w:kern w:val="0"/>
                <w:sz w:val="20"/>
                <w:szCs w:val="20"/>
              </w:rPr>
              <w:t>亿</w:t>
            </w:r>
            <w:r w:rsidRPr="0018603D">
              <w:rPr>
                <w:rFonts w:ascii="宋体" w:hAnsi="宋体" w:cs="宋体" w:hint="eastAsia"/>
                <w:kern w:val="0"/>
                <w:sz w:val="20"/>
                <w:szCs w:val="20"/>
              </w:rPr>
              <w:t>元</w:t>
            </w:r>
          </w:p>
        </w:tc>
        <w:tc>
          <w:tcPr>
            <w:tcW w:w="789" w:type="pct"/>
            <w:tcBorders>
              <w:top w:val="nil"/>
              <w:left w:val="nil"/>
              <w:right w:val="single" w:sz="4" w:space="0" w:color="auto"/>
            </w:tcBorders>
            <w:shd w:val="clear" w:color="auto" w:fill="auto"/>
            <w:noWrap/>
            <w:vAlign w:val="center"/>
          </w:tcPr>
          <w:p w:rsidR="00214D8F"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26.75</w:t>
            </w:r>
          </w:p>
        </w:tc>
        <w:tc>
          <w:tcPr>
            <w:tcW w:w="821" w:type="pct"/>
            <w:tcBorders>
              <w:top w:val="nil"/>
              <w:left w:val="nil"/>
              <w:right w:val="single" w:sz="4" w:space="0" w:color="auto"/>
            </w:tcBorders>
            <w:shd w:val="clear" w:color="auto" w:fill="auto"/>
            <w:noWrap/>
            <w:vAlign w:val="center"/>
          </w:tcPr>
          <w:p w:rsidR="00214D8F"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0.7</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房屋施工面积</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FD218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220.55</w:t>
            </w:r>
          </w:p>
        </w:tc>
        <w:tc>
          <w:tcPr>
            <w:tcW w:w="821" w:type="pct"/>
            <w:tcBorders>
              <w:top w:val="nil"/>
              <w:left w:val="nil"/>
              <w:right w:val="single" w:sz="4" w:space="0" w:color="auto"/>
            </w:tcBorders>
            <w:shd w:val="clear" w:color="auto" w:fill="auto"/>
            <w:noWrap/>
            <w:vAlign w:val="center"/>
          </w:tcPr>
          <w:p w:rsidR="00214D8F" w:rsidRPr="0018603D" w:rsidRDefault="00FD218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16.1</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#本年新开工</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FD2185" w:rsidP="000D36C5">
            <w:pPr>
              <w:widowControl/>
              <w:adjustRightInd w:val="0"/>
              <w:snapToGrid w:val="0"/>
              <w:spacing w:line="240" w:lineRule="exact"/>
              <w:jc w:val="right"/>
              <w:rPr>
                <w:kern w:val="0"/>
                <w:sz w:val="20"/>
                <w:szCs w:val="20"/>
              </w:rPr>
            </w:pPr>
            <w:r>
              <w:rPr>
                <w:rFonts w:hint="eastAsia"/>
                <w:kern w:val="0"/>
                <w:sz w:val="20"/>
                <w:szCs w:val="20"/>
              </w:rPr>
              <w:t>103.60</w:t>
            </w:r>
          </w:p>
        </w:tc>
        <w:tc>
          <w:tcPr>
            <w:tcW w:w="821" w:type="pct"/>
            <w:tcBorders>
              <w:top w:val="nil"/>
              <w:left w:val="nil"/>
              <w:right w:val="single" w:sz="4" w:space="0" w:color="auto"/>
            </w:tcBorders>
            <w:shd w:val="clear" w:color="auto" w:fill="auto"/>
            <w:noWrap/>
            <w:vAlign w:val="center"/>
          </w:tcPr>
          <w:p w:rsidR="00214D8F" w:rsidRPr="0018603D" w:rsidRDefault="00FD2185" w:rsidP="000D36C5">
            <w:pPr>
              <w:widowControl/>
              <w:adjustRightInd w:val="0"/>
              <w:snapToGrid w:val="0"/>
              <w:spacing w:line="240" w:lineRule="exact"/>
              <w:jc w:val="right"/>
              <w:rPr>
                <w:kern w:val="0"/>
                <w:sz w:val="20"/>
                <w:szCs w:val="20"/>
              </w:rPr>
            </w:pPr>
            <w:r>
              <w:rPr>
                <w:rFonts w:hint="eastAsia"/>
                <w:kern w:val="0"/>
                <w:sz w:val="20"/>
                <w:szCs w:val="20"/>
              </w:rPr>
              <w:t>175.7</w:t>
            </w:r>
          </w:p>
        </w:tc>
      </w:tr>
      <w:tr w:rsidR="00214D8F" w:rsidRPr="0018603D" w:rsidTr="009A4A70">
        <w:trPr>
          <w:trHeight w:hRule="exact" w:val="260"/>
        </w:trPr>
        <w:tc>
          <w:tcPr>
            <w:tcW w:w="2835" w:type="pct"/>
            <w:tcBorders>
              <w:top w:val="nil"/>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Cs/>
                <w:kern w:val="0"/>
                <w:sz w:val="18"/>
                <w:szCs w:val="18"/>
              </w:rPr>
              <w:t xml:space="preserve">     房屋竣工面积</w:t>
            </w:r>
          </w:p>
        </w:tc>
        <w:tc>
          <w:tcPr>
            <w:tcW w:w="555" w:type="pct"/>
            <w:tcBorders>
              <w:top w:val="nil"/>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theme="minorBidi"/>
                <w:kern w:val="0"/>
                <w:sz w:val="18"/>
                <w:szCs w:val="18"/>
              </w:rPr>
            </w:pPr>
            <w:r w:rsidRPr="0018603D">
              <w:rPr>
                <w:rFonts w:ascii="宋体" w:hAnsi="宋体" w:cs="宋体" w:hint="eastAsia"/>
                <w:kern w:val="0"/>
                <w:sz w:val="18"/>
                <w:szCs w:val="18"/>
              </w:rPr>
              <w:t>万㎡</w:t>
            </w:r>
          </w:p>
        </w:tc>
        <w:tc>
          <w:tcPr>
            <w:tcW w:w="789" w:type="pct"/>
            <w:tcBorders>
              <w:top w:val="nil"/>
              <w:left w:val="nil"/>
              <w:right w:val="single" w:sz="4" w:space="0" w:color="auto"/>
            </w:tcBorders>
            <w:shd w:val="clear" w:color="auto" w:fill="auto"/>
            <w:noWrap/>
            <w:vAlign w:val="center"/>
          </w:tcPr>
          <w:p w:rsidR="00214D8F" w:rsidRPr="0018603D" w:rsidRDefault="00FD218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37.36</w:t>
            </w:r>
          </w:p>
        </w:tc>
        <w:tc>
          <w:tcPr>
            <w:tcW w:w="821" w:type="pct"/>
            <w:tcBorders>
              <w:top w:val="nil"/>
              <w:left w:val="nil"/>
              <w:right w:val="single" w:sz="4" w:space="0" w:color="auto"/>
            </w:tcBorders>
            <w:shd w:val="clear" w:color="auto" w:fill="auto"/>
            <w:noWrap/>
            <w:vAlign w:val="center"/>
          </w:tcPr>
          <w:p w:rsidR="00214D8F" w:rsidRPr="0018603D" w:rsidRDefault="00FD218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24.3</w:t>
            </w:r>
          </w:p>
        </w:tc>
      </w:tr>
      <w:tr w:rsidR="00214D8F" w:rsidRPr="0018603D" w:rsidTr="009A4A70">
        <w:trPr>
          <w:trHeight w:hRule="exact" w:val="260"/>
        </w:trPr>
        <w:tc>
          <w:tcPr>
            <w:tcW w:w="2835" w:type="pct"/>
            <w:tcBorders>
              <w:left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rPr>
                <w:rFonts w:ascii="宋体" w:hAnsi="宋体" w:cstheme="minorBidi"/>
                <w:bCs/>
                <w:kern w:val="0"/>
                <w:sz w:val="18"/>
                <w:szCs w:val="18"/>
              </w:rPr>
            </w:pPr>
            <w:r w:rsidRPr="0018603D">
              <w:rPr>
                <w:rFonts w:ascii="宋体" w:hAnsi="宋体" w:cstheme="minorBidi" w:hint="eastAsia"/>
                <w:b/>
                <w:bCs/>
                <w:kern w:val="0"/>
                <w:sz w:val="18"/>
                <w:szCs w:val="18"/>
              </w:rPr>
              <w:t xml:space="preserve">   </w:t>
            </w:r>
            <w:r w:rsidRPr="0018603D">
              <w:rPr>
                <w:rFonts w:ascii="宋体" w:hAnsi="宋体" w:cstheme="minorBidi" w:hint="eastAsia"/>
                <w:bCs/>
                <w:kern w:val="0"/>
                <w:sz w:val="18"/>
                <w:szCs w:val="18"/>
              </w:rPr>
              <w:t xml:space="preserve">  商品房屋销售面积</w:t>
            </w:r>
          </w:p>
        </w:tc>
        <w:tc>
          <w:tcPr>
            <w:tcW w:w="555" w:type="pct"/>
            <w:tcBorders>
              <w:left w:val="nil"/>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sidRPr="0018603D">
              <w:rPr>
                <w:rFonts w:ascii="宋体" w:hAnsi="宋体" w:cs="宋体" w:hint="eastAsia"/>
                <w:kern w:val="0"/>
                <w:sz w:val="18"/>
                <w:szCs w:val="18"/>
              </w:rPr>
              <w:t>万㎡</w:t>
            </w:r>
          </w:p>
        </w:tc>
        <w:tc>
          <w:tcPr>
            <w:tcW w:w="789" w:type="pct"/>
            <w:tcBorders>
              <w:left w:val="nil"/>
              <w:right w:val="single" w:sz="4" w:space="0" w:color="auto"/>
            </w:tcBorders>
            <w:shd w:val="clear" w:color="auto" w:fill="auto"/>
            <w:noWrap/>
            <w:vAlign w:val="center"/>
          </w:tcPr>
          <w:p w:rsidR="00214D8F"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52.01</w:t>
            </w:r>
          </w:p>
        </w:tc>
        <w:tc>
          <w:tcPr>
            <w:tcW w:w="821" w:type="pct"/>
            <w:tcBorders>
              <w:left w:val="nil"/>
              <w:right w:val="single" w:sz="4" w:space="0" w:color="auto"/>
            </w:tcBorders>
            <w:shd w:val="clear" w:color="auto" w:fill="auto"/>
            <w:noWrap/>
            <w:vAlign w:val="center"/>
          </w:tcPr>
          <w:p w:rsidR="00214D8F" w:rsidRPr="0018603D"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4.6</w:t>
            </w:r>
          </w:p>
        </w:tc>
      </w:tr>
      <w:tr w:rsidR="00214D8F" w:rsidRPr="0018603D" w:rsidTr="009A4A70">
        <w:trPr>
          <w:trHeight w:hRule="exact" w:val="260"/>
        </w:trPr>
        <w:tc>
          <w:tcPr>
            <w:tcW w:w="2835" w:type="pct"/>
            <w:tcBorders>
              <w:left w:val="single" w:sz="4" w:space="0" w:color="auto"/>
              <w:bottom w:val="single" w:sz="4" w:space="0" w:color="auto"/>
              <w:right w:val="single" w:sz="4" w:space="0" w:color="auto"/>
            </w:tcBorders>
            <w:shd w:val="clear" w:color="auto" w:fill="auto"/>
            <w:noWrap/>
            <w:vAlign w:val="center"/>
          </w:tcPr>
          <w:p w:rsidR="00214D8F" w:rsidRPr="00B05A20" w:rsidRDefault="00214D8F" w:rsidP="000D36C5">
            <w:pPr>
              <w:widowControl/>
              <w:adjustRightInd w:val="0"/>
              <w:snapToGrid w:val="0"/>
              <w:spacing w:line="240" w:lineRule="exact"/>
              <w:ind w:firstLineChars="250" w:firstLine="450"/>
              <w:rPr>
                <w:rFonts w:ascii="宋体" w:hAnsi="宋体" w:cstheme="minorBidi"/>
                <w:bCs/>
                <w:kern w:val="0"/>
                <w:sz w:val="18"/>
                <w:szCs w:val="18"/>
              </w:rPr>
            </w:pPr>
            <w:r>
              <w:rPr>
                <w:rFonts w:ascii="宋体" w:hAnsi="宋体" w:cstheme="minorBidi" w:hint="eastAsia"/>
                <w:bCs/>
                <w:kern w:val="0"/>
                <w:sz w:val="18"/>
                <w:szCs w:val="18"/>
              </w:rPr>
              <w:t>商品房屋销售金额</w:t>
            </w:r>
          </w:p>
        </w:tc>
        <w:tc>
          <w:tcPr>
            <w:tcW w:w="555" w:type="pct"/>
            <w:tcBorders>
              <w:left w:val="nil"/>
              <w:bottom w:val="single" w:sz="4" w:space="0" w:color="auto"/>
              <w:right w:val="single" w:sz="4" w:space="0" w:color="auto"/>
            </w:tcBorders>
            <w:shd w:val="clear" w:color="auto" w:fill="auto"/>
            <w:noWrap/>
            <w:vAlign w:val="center"/>
          </w:tcPr>
          <w:p w:rsidR="00214D8F" w:rsidRPr="0018603D" w:rsidRDefault="00214D8F" w:rsidP="000D36C5">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789" w:type="pct"/>
            <w:tcBorders>
              <w:left w:val="nil"/>
              <w:bottom w:val="single" w:sz="4" w:space="0" w:color="auto"/>
              <w:right w:val="single" w:sz="4" w:space="0" w:color="auto"/>
            </w:tcBorders>
            <w:shd w:val="clear" w:color="auto" w:fill="auto"/>
            <w:noWrap/>
            <w:vAlign w:val="center"/>
          </w:tcPr>
          <w:p w:rsidR="00214D8F"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26.88</w:t>
            </w:r>
          </w:p>
        </w:tc>
        <w:tc>
          <w:tcPr>
            <w:tcW w:w="821" w:type="pct"/>
            <w:tcBorders>
              <w:left w:val="nil"/>
              <w:bottom w:val="single" w:sz="4" w:space="0" w:color="auto"/>
              <w:right w:val="single" w:sz="4" w:space="0" w:color="auto"/>
            </w:tcBorders>
            <w:shd w:val="clear" w:color="auto" w:fill="auto"/>
            <w:noWrap/>
            <w:vAlign w:val="center"/>
          </w:tcPr>
          <w:p w:rsidR="00214D8F" w:rsidRDefault="00075DF5" w:rsidP="000D36C5">
            <w:pPr>
              <w:widowControl/>
              <w:adjustRightInd w:val="0"/>
              <w:snapToGrid w:val="0"/>
              <w:spacing w:line="240" w:lineRule="exact"/>
              <w:jc w:val="right"/>
              <w:rPr>
                <w:color w:val="000000"/>
                <w:kern w:val="0"/>
                <w:sz w:val="20"/>
                <w:szCs w:val="20"/>
              </w:rPr>
            </w:pPr>
            <w:r>
              <w:rPr>
                <w:rFonts w:hint="eastAsia"/>
                <w:color w:val="000000"/>
                <w:kern w:val="0"/>
                <w:sz w:val="20"/>
                <w:szCs w:val="20"/>
              </w:rPr>
              <w:t>1.7</w:t>
            </w:r>
          </w:p>
        </w:tc>
      </w:tr>
    </w:tbl>
    <w:p w:rsidR="00A86583" w:rsidRPr="00FA4828" w:rsidRDefault="00A86583" w:rsidP="00A86583">
      <w:pPr>
        <w:spacing w:line="200" w:lineRule="exact"/>
        <w:rPr>
          <w:rFonts w:ascii="黑体" w:eastAsia="黑体"/>
          <w:szCs w:val="21"/>
          <w:highlight w:val="lightGray"/>
        </w:rPr>
      </w:pPr>
      <w:r w:rsidRPr="00FA4828">
        <w:rPr>
          <w:rFonts w:ascii="宋体" w:hAnsi="宋体" w:hint="eastAsia"/>
          <w:sz w:val="15"/>
          <w:szCs w:val="15"/>
        </w:rPr>
        <w:t>注：全社会固定资产投资总额不含跨区和农户数据。</w:t>
      </w:r>
    </w:p>
    <w:p w:rsidR="00A86583" w:rsidRDefault="00954841" w:rsidP="00A764A9">
      <w:pPr>
        <w:jc w:val="center"/>
        <w:rPr>
          <w:rFonts w:ascii="黑体" w:eastAsia="黑体"/>
          <w:b/>
          <w:sz w:val="20"/>
          <w:szCs w:val="20"/>
        </w:rPr>
      </w:pPr>
      <w:r w:rsidRPr="00DB7520">
        <w:rPr>
          <w:rFonts w:ascii="黑体" w:eastAsia="黑体" w:hint="eastAsia"/>
          <w:b/>
          <w:sz w:val="20"/>
          <w:szCs w:val="20"/>
          <w:highlight w:val="lightGray"/>
        </w:rPr>
        <w:t>全社会固定资产投资</w:t>
      </w:r>
      <w:r w:rsidR="00D53D3B">
        <w:rPr>
          <w:rFonts w:ascii="黑体" w:eastAsia="黑体" w:hint="eastAsia"/>
          <w:b/>
          <w:sz w:val="20"/>
          <w:szCs w:val="20"/>
          <w:highlight w:val="lightGray"/>
        </w:rPr>
        <w:t>增速（%）</w:t>
      </w:r>
    </w:p>
    <w:p w:rsidR="00A86583" w:rsidRDefault="00A86583" w:rsidP="001A44FB">
      <w:pPr>
        <w:spacing w:beforeLines="50" w:before="156"/>
        <w:jc w:val="center"/>
      </w:pPr>
      <w:r w:rsidRPr="002827E2">
        <w:rPr>
          <w:rFonts w:ascii="黑体" w:eastAsia="黑体"/>
          <w:b/>
          <w:noProof/>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4DA5" w:rsidRPr="00C54DA5" w:rsidRDefault="00847856" w:rsidP="00C54DA5">
      <w:pPr>
        <w:widowControl/>
        <w:adjustRightInd w:val="0"/>
        <w:snapToGrid w:val="0"/>
        <w:spacing w:line="16" w:lineRule="atLeast"/>
        <w:jc w:val="center"/>
        <w:rPr>
          <w:rFonts w:ascii="黑体" w:eastAsia="黑体" w:hAnsi="Tahoma" w:cstheme="minorBidi"/>
          <w:kern w:val="0"/>
          <w:sz w:val="24"/>
        </w:rPr>
      </w:pPr>
      <w:r>
        <w:rPr>
          <w:rFonts w:ascii="黑体" w:eastAsia="黑体" w:hAnsi="Tahoma" w:cstheme="minorBidi" w:hint="eastAsia"/>
          <w:b/>
          <w:kern w:val="0"/>
          <w:sz w:val="24"/>
          <w:highlight w:val="lightGray"/>
        </w:rPr>
        <w:lastRenderedPageBreak/>
        <w:t>财政税收</w:t>
      </w:r>
      <w:r w:rsidR="00C54DA5" w:rsidRPr="00C54DA5">
        <w:rPr>
          <w:rFonts w:ascii="黑体" w:eastAsia="黑体" w:hAnsi="Tahoma" w:cstheme="minorBidi" w:hint="eastAsia"/>
          <w:b/>
          <w:kern w:val="0"/>
          <w:sz w:val="24"/>
          <w:highlight w:val="lightGray"/>
        </w:rPr>
        <w:t xml:space="preserve">                 </w:t>
      </w:r>
      <w:r>
        <w:rPr>
          <w:rFonts w:ascii="黑体" w:eastAsia="黑体" w:hAnsi="Tahoma" w:cstheme="minorBidi" w:hint="eastAsia"/>
          <w:b/>
          <w:kern w:val="0"/>
          <w:sz w:val="24"/>
          <w:highlight w:val="lightGray"/>
        </w:rPr>
        <w:t xml:space="preserve">      </w:t>
      </w:r>
      <w:r w:rsidR="00C54DA5" w:rsidRPr="00C54DA5">
        <w:rPr>
          <w:rFonts w:ascii="黑体" w:eastAsia="黑体" w:hAnsi="Tahoma" w:cstheme="minorBidi" w:hint="eastAsia"/>
          <w:b/>
          <w:kern w:val="0"/>
          <w:sz w:val="24"/>
          <w:highlight w:val="lightGray"/>
        </w:rPr>
        <w:t>（</w:t>
      </w:r>
      <w:r w:rsidR="00836DBB">
        <w:rPr>
          <w:rFonts w:ascii="黑体" w:eastAsia="黑体" w:hAnsi="Tahoma" w:cstheme="minorBidi" w:hint="eastAsia"/>
          <w:b/>
          <w:kern w:val="0"/>
          <w:sz w:val="24"/>
          <w:highlight w:val="lightGray"/>
        </w:rPr>
        <w:t>11</w:t>
      </w:r>
      <w:r w:rsidR="00C54DA5" w:rsidRPr="00C54DA5">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2629"/>
        <w:gridCol w:w="651"/>
        <w:gridCol w:w="915"/>
        <w:gridCol w:w="1350"/>
      </w:tblGrid>
      <w:tr w:rsidR="00C54DA5" w:rsidRPr="00C54DA5" w:rsidTr="00807A0F">
        <w:trPr>
          <w:trHeight w:hRule="exact" w:val="333"/>
        </w:trPr>
        <w:tc>
          <w:tcPr>
            <w:tcW w:w="2371" w:type="pct"/>
            <w:tcBorders>
              <w:top w:val="single" w:sz="4" w:space="0" w:color="auto"/>
              <w:left w:val="single" w:sz="4" w:space="0" w:color="auto"/>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标</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名</w:t>
            </w:r>
            <w:r w:rsidRPr="00C54DA5">
              <w:rPr>
                <w:rFonts w:ascii="宋体" w:hAnsi="宋体" w:cstheme="minorBidi"/>
                <w:b/>
                <w:bCs/>
                <w:kern w:val="0"/>
                <w:sz w:val="20"/>
                <w:szCs w:val="20"/>
              </w:rPr>
              <w:t xml:space="preserve">  </w:t>
            </w:r>
            <w:r w:rsidRPr="00C54DA5">
              <w:rPr>
                <w:rFonts w:ascii="宋体" w:hAnsi="宋体" w:cs="宋体" w:hint="eastAsia"/>
                <w:b/>
                <w:bCs/>
                <w:kern w:val="0"/>
                <w:sz w:val="20"/>
                <w:szCs w:val="20"/>
              </w:rPr>
              <w:t>称</w:t>
            </w: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kern w:val="0"/>
                <w:sz w:val="20"/>
                <w:szCs w:val="20"/>
              </w:rPr>
            </w:pPr>
            <w:r w:rsidRPr="00C54DA5">
              <w:rPr>
                <w:rFonts w:ascii="宋体" w:hAnsi="宋体" w:cs="宋体" w:hint="eastAsia"/>
                <w:b/>
                <w:bCs/>
                <w:kern w:val="0"/>
                <w:sz w:val="20"/>
                <w:szCs w:val="20"/>
              </w:rPr>
              <w:t>单位</w:t>
            </w:r>
          </w:p>
        </w:tc>
        <w:tc>
          <w:tcPr>
            <w:tcW w:w="825"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2"/>
                <w:kern w:val="0"/>
                <w:sz w:val="16"/>
                <w:szCs w:val="16"/>
              </w:rPr>
            </w:pPr>
            <w:r w:rsidRPr="00C54DA5">
              <w:rPr>
                <w:rFonts w:ascii="宋体" w:hAnsi="宋体" w:cs="宋体" w:hint="eastAsia"/>
                <w:b/>
                <w:bCs/>
                <w:spacing w:val="2"/>
                <w:kern w:val="0"/>
                <w:sz w:val="16"/>
                <w:szCs w:val="16"/>
              </w:rPr>
              <w:t>本年累计</w:t>
            </w:r>
          </w:p>
        </w:tc>
        <w:tc>
          <w:tcPr>
            <w:tcW w:w="1217" w:type="pct"/>
            <w:tcBorders>
              <w:top w:val="single" w:sz="4" w:space="0" w:color="auto"/>
              <w:left w:val="nil"/>
              <w:bottom w:val="single" w:sz="4" w:space="0" w:color="auto"/>
              <w:right w:val="single" w:sz="4" w:space="0" w:color="auto"/>
            </w:tcBorders>
            <w:shd w:val="clear" w:color="auto" w:fill="auto"/>
            <w:noWrap/>
            <w:vAlign w:val="center"/>
          </w:tcPr>
          <w:p w:rsidR="00C54DA5" w:rsidRPr="00C54DA5" w:rsidRDefault="00C54DA5" w:rsidP="00C54DA5">
            <w:pPr>
              <w:widowControl/>
              <w:adjustRightInd w:val="0"/>
              <w:snapToGrid w:val="0"/>
              <w:spacing w:line="240" w:lineRule="exact"/>
              <w:jc w:val="center"/>
              <w:rPr>
                <w:rFonts w:ascii="宋体" w:hAnsi="宋体" w:cs="宋体"/>
                <w:b/>
                <w:bCs/>
                <w:spacing w:val="-4"/>
                <w:kern w:val="0"/>
                <w:sz w:val="16"/>
                <w:szCs w:val="16"/>
              </w:rPr>
            </w:pPr>
            <w:r w:rsidRPr="00C54DA5">
              <w:rPr>
                <w:rFonts w:ascii="宋体" w:hAnsi="宋体" w:cs="宋体" w:hint="eastAsia"/>
                <w:b/>
                <w:bCs/>
                <w:spacing w:val="-4"/>
                <w:kern w:val="0"/>
                <w:sz w:val="16"/>
                <w:szCs w:val="16"/>
              </w:rPr>
              <w:t>同比±</w:t>
            </w:r>
            <w:r w:rsidRPr="00C54DA5">
              <w:rPr>
                <w:rFonts w:ascii="宋体" w:hAnsi="宋体" w:cstheme="minorBidi"/>
                <w:b/>
                <w:bCs/>
                <w:spacing w:val="-4"/>
                <w:kern w:val="0"/>
                <w:sz w:val="16"/>
                <w:szCs w:val="16"/>
              </w:rPr>
              <w:t>%</w:t>
            </w:r>
          </w:p>
        </w:tc>
      </w:tr>
      <w:tr w:rsidR="00807A0F" w:rsidRPr="00C54DA5" w:rsidTr="00807A0F">
        <w:trPr>
          <w:trHeight w:hRule="exact" w:val="333"/>
        </w:trPr>
        <w:tc>
          <w:tcPr>
            <w:tcW w:w="2371" w:type="pct"/>
            <w:tcBorders>
              <w:top w:val="single" w:sz="4" w:space="0" w:color="auto"/>
              <w:left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w:t>
            </w:r>
            <w:proofErr w:type="gramStart"/>
            <w:r w:rsidRPr="00C54DA5">
              <w:rPr>
                <w:rFonts w:ascii="黑体" w:eastAsia="黑体" w:hAnsi="黑体" w:cs="宋体" w:hint="eastAsia"/>
                <w:bCs/>
                <w:kern w:val="0"/>
                <w:sz w:val="18"/>
                <w:szCs w:val="18"/>
              </w:rPr>
              <w:t>一</w:t>
            </w:r>
            <w:proofErr w:type="gramEnd"/>
            <w:r w:rsidRPr="00C54DA5">
              <w:rPr>
                <w:rFonts w:ascii="黑体" w:eastAsia="黑体" w:hAnsi="黑体" w:cs="宋体" w:hint="eastAsia"/>
                <w:bCs/>
                <w:kern w:val="0"/>
                <w:sz w:val="18"/>
                <w:szCs w:val="18"/>
              </w:rPr>
              <w:t>)辖区</w:t>
            </w:r>
            <w:proofErr w:type="gramStart"/>
            <w:r w:rsidRPr="00C54DA5">
              <w:rPr>
                <w:rFonts w:ascii="黑体" w:eastAsia="黑体" w:hAnsi="黑体" w:cs="宋体" w:hint="eastAsia"/>
                <w:bCs/>
                <w:kern w:val="0"/>
                <w:sz w:val="18"/>
                <w:szCs w:val="18"/>
              </w:rPr>
              <w:t>内财政</w:t>
            </w:r>
            <w:proofErr w:type="gramEnd"/>
            <w:r w:rsidRPr="00C54DA5">
              <w:rPr>
                <w:rFonts w:ascii="黑体" w:eastAsia="黑体" w:hAnsi="黑体" w:cs="宋体" w:hint="eastAsia"/>
                <w:bCs/>
                <w:kern w:val="0"/>
                <w:sz w:val="18"/>
                <w:szCs w:val="18"/>
              </w:rPr>
              <w:t>总收入</w:t>
            </w:r>
          </w:p>
        </w:tc>
        <w:tc>
          <w:tcPr>
            <w:tcW w:w="587" w:type="pct"/>
            <w:tcBorders>
              <w:top w:val="single" w:sz="4" w:space="0" w:color="auto"/>
              <w:left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single" w:sz="4" w:space="0" w:color="auto"/>
              <w:left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223556</w:t>
            </w:r>
          </w:p>
        </w:tc>
        <w:tc>
          <w:tcPr>
            <w:tcW w:w="1217" w:type="pct"/>
            <w:tcBorders>
              <w:top w:val="single" w:sz="4" w:space="0" w:color="auto"/>
              <w:left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1.8</w:t>
            </w:r>
          </w:p>
        </w:tc>
      </w:tr>
      <w:tr w:rsidR="00807A0F" w:rsidRPr="00C54DA5" w:rsidTr="00807A0F">
        <w:trPr>
          <w:trHeight w:hRule="exact" w:val="333"/>
        </w:trPr>
        <w:tc>
          <w:tcPr>
            <w:tcW w:w="2371" w:type="pct"/>
            <w:tcBorders>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(1)按征收部门划分</w:t>
            </w:r>
          </w:p>
        </w:tc>
        <w:tc>
          <w:tcPr>
            <w:tcW w:w="587" w:type="pct"/>
            <w:tcBorders>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税务部门</w:t>
            </w:r>
            <w:r w:rsidRPr="00C54DA5">
              <w:rPr>
                <w:rFonts w:ascii="宋体" w:hAnsi="宋体" w:cstheme="minorBidi" w:hint="eastAsia"/>
                <w:kern w:val="0"/>
                <w:sz w:val="18"/>
                <w:szCs w:val="18"/>
              </w:rPr>
              <w:t>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134304</w:t>
            </w:r>
          </w:p>
        </w:tc>
        <w:tc>
          <w:tcPr>
            <w:tcW w:w="1217" w:type="pct"/>
            <w:tcBorders>
              <w:top w:val="nil"/>
              <w:left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8.9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财政部门收入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89252</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-7.3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(2)按预算级次划分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中央级收入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68010</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23.3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市级收入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5248</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282.8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b/>
                <w:kern w:val="0"/>
                <w:sz w:val="18"/>
                <w:szCs w:val="18"/>
              </w:rPr>
            </w:pPr>
            <w:r w:rsidRPr="00C54DA5">
              <w:rPr>
                <w:rFonts w:ascii="宋体" w:hAnsi="宋体" w:cstheme="minorBidi" w:hint="eastAsia"/>
                <w:b/>
                <w:kern w:val="0"/>
                <w:sz w:val="18"/>
                <w:szCs w:val="18"/>
              </w:rPr>
              <w:t xml:space="preserve">      本级财政收入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150298</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-7.8</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96763</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5.0</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ind w:firstLineChars="495" w:firstLine="891"/>
              <w:rPr>
                <w:rFonts w:ascii="宋体" w:hAnsi="宋体" w:cstheme="minorBidi"/>
                <w:kern w:val="0"/>
                <w:sz w:val="18"/>
                <w:szCs w:val="18"/>
              </w:rPr>
            </w:pPr>
            <w:r w:rsidRPr="00C54DA5">
              <w:rPr>
                <w:rFonts w:ascii="宋体" w:hAnsi="宋体" w:cstheme="minorBidi" w:hint="eastAsia"/>
                <w:kern w:val="0"/>
                <w:sz w:val="18"/>
                <w:szCs w:val="18"/>
              </w:rPr>
              <w:t>#税收收入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67031</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2.3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#国内增值税</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27636</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4.4</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1A44FB" w:rsidRDefault="00807A0F" w:rsidP="00847856">
            <w:pPr>
              <w:widowControl/>
              <w:adjustRightInd w:val="0"/>
              <w:snapToGrid w:val="0"/>
              <w:spacing w:line="240" w:lineRule="exact"/>
              <w:rPr>
                <w:rFonts w:ascii="宋体" w:hAnsi="宋体" w:cstheme="minorBidi"/>
                <w:kern w:val="0"/>
                <w:sz w:val="18"/>
                <w:szCs w:val="18"/>
              </w:rPr>
            </w:pPr>
            <w:r w:rsidRPr="001A44FB">
              <w:rPr>
                <w:rFonts w:ascii="宋体" w:hAnsi="宋体" w:cstheme="minorBidi" w:hint="eastAsia"/>
                <w:kern w:val="0"/>
                <w:sz w:val="18"/>
                <w:szCs w:val="18"/>
              </w:rPr>
              <w:t xml:space="preserve">             企业所得税</w:t>
            </w:r>
          </w:p>
        </w:tc>
        <w:tc>
          <w:tcPr>
            <w:tcW w:w="587" w:type="pct"/>
            <w:tcBorders>
              <w:top w:val="nil"/>
              <w:left w:val="nil"/>
              <w:bottom w:val="nil"/>
              <w:right w:val="single" w:sz="4" w:space="0" w:color="auto"/>
            </w:tcBorders>
            <w:shd w:val="clear" w:color="auto" w:fill="auto"/>
            <w:noWrap/>
            <w:vAlign w:val="center"/>
          </w:tcPr>
          <w:p w:rsidR="00807A0F" w:rsidRPr="001A44FB" w:rsidRDefault="00807A0F" w:rsidP="00847856">
            <w:pPr>
              <w:widowControl/>
              <w:adjustRightInd w:val="0"/>
              <w:snapToGrid w:val="0"/>
              <w:spacing w:line="240" w:lineRule="exact"/>
              <w:jc w:val="center"/>
              <w:rPr>
                <w:rFonts w:ascii="宋体" w:hAnsi="宋体" w:cs="宋体"/>
                <w:kern w:val="0"/>
                <w:sz w:val="18"/>
                <w:szCs w:val="18"/>
              </w:rPr>
            </w:pPr>
            <w:r w:rsidRPr="001A44FB">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1A44FB" w:rsidRDefault="00AD4FB1" w:rsidP="00C12CED">
            <w:pPr>
              <w:widowControl/>
              <w:adjustRightInd w:val="0"/>
              <w:snapToGrid w:val="0"/>
              <w:spacing w:line="240" w:lineRule="exact"/>
              <w:jc w:val="right"/>
              <w:rPr>
                <w:kern w:val="0"/>
                <w:sz w:val="20"/>
                <w:szCs w:val="20"/>
              </w:rPr>
            </w:pPr>
            <w:r w:rsidRPr="001A44FB">
              <w:rPr>
                <w:rFonts w:hint="eastAsia"/>
                <w:kern w:val="0"/>
                <w:sz w:val="20"/>
                <w:szCs w:val="20"/>
              </w:rPr>
              <w:t>14793</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32.5</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29732</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11.7</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52281</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-24.3</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1254</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-33.1</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(3)按收入性质划分</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w:t>
            </w:r>
          </w:p>
        </w:tc>
        <w:tc>
          <w:tcPr>
            <w:tcW w:w="825"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ind w:firstLineChars="100" w:firstLine="180"/>
              <w:jc w:val="right"/>
              <w:rPr>
                <w:rFonts w:ascii="宋体" w:hAnsi="宋体" w:cstheme="minorBidi"/>
                <w:kern w:val="0"/>
                <w:sz w:val="18"/>
                <w:szCs w:val="18"/>
              </w:rPr>
            </w:pPr>
            <w:r>
              <w:rPr>
                <w:rFonts w:ascii="宋体" w:hAnsi="宋体" w:cstheme="minorBidi" w:hint="eastAsia"/>
                <w:kern w:val="0"/>
                <w:sz w:val="18"/>
                <w:szCs w:val="18"/>
              </w:rPr>
              <w:t>--</w:t>
            </w:r>
          </w:p>
        </w:tc>
        <w:tc>
          <w:tcPr>
            <w:tcW w:w="1217" w:type="pct"/>
            <w:tcBorders>
              <w:top w:val="nil"/>
              <w:left w:val="nil"/>
              <w:bottom w:val="nil"/>
              <w:right w:val="single" w:sz="4" w:space="0" w:color="auto"/>
            </w:tcBorders>
            <w:shd w:val="clear" w:color="auto" w:fill="auto"/>
            <w:noWrap/>
            <w:vAlign w:val="center"/>
          </w:tcPr>
          <w:p w:rsidR="00807A0F" w:rsidRPr="00C54DA5" w:rsidRDefault="0028608A" w:rsidP="00C12CED">
            <w:pPr>
              <w:widowControl/>
              <w:adjustRightInd w:val="0"/>
              <w:snapToGrid w:val="0"/>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税收收入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7D2E69" w:rsidP="00C12CED">
            <w:pPr>
              <w:widowControl/>
              <w:adjustRightInd w:val="0"/>
              <w:snapToGrid w:val="0"/>
              <w:spacing w:line="240" w:lineRule="exact"/>
              <w:jc w:val="right"/>
              <w:rPr>
                <w:kern w:val="0"/>
                <w:sz w:val="20"/>
                <w:szCs w:val="20"/>
              </w:rPr>
            </w:pPr>
            <w:r>
              <w:rPr>
                <w:rFonts w:hint="eastAsia"/>
                <w:kern w:val="0"/>
                <w:sz w:val="20"/>
                <w:szCs w:val="20"/>
              </w:rPr>
              <w:t>129070</w:t>
            </w:r>
          </w:p>
        </w:tc>
        <w:tc>
          <w:tcPr>
            <w:tcW w:w="1217" w:type="pct"/>
            <w:tcBorders>
              <w:top w:val="nil"/>
              <w:left w:val="nil"/>
              <w:bottom w:val="nil"/>
              <w:right w:val="single" w:sz="4" w:space="0" w:color="auto"/>
            </w:tcBorders>
            <w:shd w:val="clear" w:color="auto" w:fill="auto"/>
            <w:noWrap/>
            <w:vAlign w:val="center"/>
          </w:tcPr>
          <w:p w:rsidR="00807A0F" w:rsidRPr="00C54DA5" w:rsidRDefault="007D2E69" w:rsidP="00C12CED">
            <w:pPr>
              <w:widowControl/>
              <w:adjustRightInd w:val="0"/>
              <w:snapToGrid w:val="0"/>
              <w:spacing w:line="240" w:lineRule="exact"/>
              <w:jc w:val="right"/>
              <w:rPr>
                <w:kern w:val="0"/>
                <w:sz w:val="20"/>
                <w:szCs w:val="20"/>
              </w:rPr>
            </w:pPr>
            <w:r>
              <w:rPr>
                <w:rFonts w:hint="eastAsia"/>
                <w:kern w:val="0"/>
                <w:sz w:val="20"/>
                <w:szCs w:val="20"/>
              </w:rPr>
              <w:t>7.5</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非税收入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7D2E69" w:rsidP="00C12CED">
            <w:pPr>
              <w:widowControl/>
              <w:adjustRightInd w:val="0"/>
              <w:snapToGrid w:val="0"/>
              <w:spacing w:line="240" w:lineRule="exact"/>
              <w:jc w:val="right"/>
              <w:rPr>
                <w:kern w:val="0"/>
                <w:sz w:val="20"/>
                <w:szCs w:val="20"/>
              </w:rPr>
            </w:pPr>
            <w:r>
              <w:rPr>
                <w:rFonts w:hint="eastAsia"/>
                <w:kern w:val="0"/>
                <w:sz w:val="20"/>
                <w:szCs w:val="20"/>
              </w:rPr>
              <w:t>40951</w:t>
            </w:r>
          </w:p>
        </w:tc>
        <w:tc>
          <w:tcPr>
            <w:tcW w:w="1217" w:type="pct"/>
            <w:tcBorders>
              <w:top w:val="nil"/>
              <w:left w:val="nil"/>
              <w:bottom w:val="nil"/>
              <w:right w:val="single" w:sz="4" w:space="0" w:color="auto"/>
            </w:tcBorders>
            <w:shd w:val="clear" w:color="auto" w:fill="auto"/>
            <w:noWrap/>
            <w:vAlign w:val="center"/>
          </w:tcPr>
          <w:p w:rsidR="00807A0F" w:rsidRPr="00C54DA5" w:rsidRDefault="007D2E69" w:rsidP="00C12CED">
            <w:pPr>
              <w:widowControl/>
              <w:adjustRightInd w:val="0"/>
              <w:snapToGrid w:val="0"/>
              <w:spacing w:line="240" w:lineRule="exact"/>
              <w:jc w:val="right"/>
              <w:rPr>
                <w:kern w:val="0"/>
                <w:sz w:val="20"/>
                <w:szCs w:val="20"/>
              </w:rPr>
            </w:pPr>
            <w:r>
              <w:rPr>
                <w:rFonts w:hint="eastAsia"/>
                <w:kern w:val="0"/>
                <w:sz w:val="20"/>
                <w:szCs w:val="20"/>
              </w:rPr>
              <w:t>42.9</w:t>
            </w:r>
          </w:p>
        </w:tc>
      </w:tr>
      <w:tr w:rsidR="00807A0F" w:rsidRPr="00C54DA5" w:rsidTr="00807A0F">
        <w:trPr>
          <w:trHeight w:hRule="exact" w:val="33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hint="eastAsia"/>
                <w:kern w:val="0"/>
                <w:sz w:val="18"/>
                <w:szCs w:val="18"/>
              </w:rPr>
              <w:t xml:space="preserve">       政府性基金收入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7D2E69" w:rsidP="00C12CED">
            <w:pPr>
              <w:widowControl/>
              <w:adjustRightInd w:val="0"/>
              <w:snapToGrid w:val="0"/>
              <w:spacing w:line="240" w:lineRule="exact"/>
              <w:jc w:val="right"/>
              <w:rPr>
                <w:kern w:val="0"/>
                <w:sz w:val="20"/>
                <w:szCs w:val="20"/>
              </w:rPr>
            </w:pPr>
            <w:r>
              <w:rPr>
                <w:rFonts w:hint="eastAsia"/>
                <w:kern w:val="0"/>
                <w:sz w:val="20"/>
                <w:szCs w:val="20"/>
              </w:rPr>
              <w:t>52281</w:t>
            </w:r>
          </w:p>
        </w:tc>
        <w:tc>
          <w:tcPr>
            <w:tcW w:w="1217" w:type="pct"/>
            <w:tcBorders>
              <w:top w:val="nil"/>
              <w:left w:val="nil"/>
              <w:bottom w:val="nil"/>
              <w:right w:val="single" w:sz="4" w:space="0" w:color="auto"/>
            </w:tcBorders>
            <w:shd w:val="clear" w:color="auto" w:fill="auto"/>
            <w:noWrap/>
            <w:vAlign w:val="center"/>
          </w:tcPr>
          <w:p w:rsidR="00807A0F" w:rsidRPr="00C54DA5" w:rsidRDefault="007D2E69" w:rsidP="00C12CED">
            <w:pPr>
              <w:widowControl/>
              <w:adjustRightInd w:val="0"/>
              <w:snapToGrid w:val="0"/>
              <w:spacing w:line="240" w:lineRule="exact"/>
              <w:jc w:val="right"/>
              <w:rPr>
                <w:kern w:val="0"/>
                <w:sz w:val="20"/>
                <w:szCs w:val="20"/>
              </w:rPr>
            </w:pPr>
            <w:r>
              <w:rPr>
                <w:rFonts w:hint="eastAsia"/>
                <w:kern w:val="0"/>
                <w:sz w:val="20"/>
                <w:szCs w:val="20"/>
              </w:rPr>
              <w:t>-24.3</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宋体"/>
                <w:kern w:val="0"/>
                <w:sz w:val="18"/>
                <w:szCs w:val="18"/>
              </w:rPr>
            </w:pPr>
            <w:r w:rsidRPr="00C54DA5">
              <w:rPr>
                <w:rFonts w:ascii="宋体" w:hAnsi="宋体" w:cs="宋体" w:hint="eastAsia"/>
                <w:kern w:val="0"/>
                <w:sz w:val="18"/>
                <w:szCs w:val="18"/>
              </w:rPr>
              <w:t xml:space="preserve">       国有资本经营收入</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7D2E69" w:rsidP="00C12CED">
            <w:pPr>
              <w:widowControl/>
              <w:adjustRightInd w:val="0"/>
              <w:snapToGrid w:val="0"/>
              <w:spacing w:line="240" w:lineRule="exact"/>
              <w:jc w:val="right"/>
              <w:rPr>
                <w:kern w:val="0"/>
                <w:sz w:val="20"/>
                <w:szCs w:val="20"/>
              </w:rPr>
            </w:pPr>
            <w:r>
              <w:rPr>
                <w:rFonts w:hint="eastAsia"/>
                <w:kern w:val="0"/>
                <w:sz w:val="20"/>
                <w:szCs w:val="20"/>
              </w:rPr>
              <w:t>1254</w:t>
            </w:r>
          </w:p>
        </w:tc>
        <w:tc>
          <w:tcPr>
            <w:tcW w:w="1217" w:type="pct"/>
            <w:tcBorders>
              <w:top w:val="nil"/>
              <w:left w:val="nil"/>
              <w:bottom w:val="nil"/>
              <w:right w:val="single" w:sz="4" w:space="0" w:color="auto"/>
            </w:tcBorders>
            <w:shd w:val="clear" w:color="auto" w:fill="auto"/>
            <w:noWrap/>
            <w:vAlign w:val="center"/>
          </w:tcPr>
          <w:p w:rsidR="00807A0F" w:rsidRPr="00C54DA5" w:rsidRDefault="007D2E69" w:rsidP="00C12CED">
            <w:pPr>
              <w:widowControl/>
              <w:adjustRightInd w:val="0"/>
              <w:snapToGrid w:val="0"/>
              <w:spacing w:line="240" w:lineRule="exact"/>
              <w:jc w:val="right"/>
              <w:rPr>
                <w:kern w:val="0"/>
                <w:sz w:val="20"/>
                <w:szCs w:val="20"/>
              </w:rPr>
            </w:pPr>
            <w:r>
              <w:rPr>
                <w:rFonts w:hint="eastAsia"/>
                <w:kern w:val="0"/>
                <w:sz w:val="20"/>
                <w:szCs w:val="20"/>
              </w:rPr>
              <w:t>-33.1</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黑体" w:eastAsia="黑体" w:hAnsi="黑体" w:cs="宋体"/>
                <w:bCs/>
                <w:kern w:val="0"/>
                <w:sz w:val="18"/>
                <w:szCs w:val="18"/>
              </w:rPr>
            </w:pPr>
            <w:r w:rsidRPr="00C54DA5">
              <w:rPr>
                <w:rFonts w:ascii="黑体" w:eastAsia="黑体" w:hAnsi="黑体" w:cs="宋体" w:hint="eastAsia"/>
                <w:bCs/>
                <w:kern w:val="0"/>
                <w:sz w:val="18"/>
                <w:szCs w:val="18"/>
              </w:rPr>
              <w:t>(二)</w:t>
            </w:r>
            <w:r>
              <w:rPr>
                <w:rFonts w:ascii="黑体" w:eastAsia="黑体" w:hAnsi="黑体" w:cs="宋体" w:hint="eastAsia"/>
                <w:bCs/>
                <w:kern w:val="0"/>
                <w:sz w:val="18"/>
                <w:szCs w:val="18"/>
              </w:rPr>
              <w:t>地方财政</w:t>
            </w:r>
            <w:r w:rsidRPr="00C54DA5">
              <w:rPr>
                <w:rFonts w:ascii="黑体" w:eastAsia="黑体" w:hAnsi="黑体" w:cs="宋体" w:hint="eastAsia"/>
                <w:bCs/>
                <w:kern w:val="0"/>
                <w:sz w:val="18"/>
                <w:szCs w:val="18"/>
              </w:rPr>
              <w:t>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564FF8" w:rsidP="00C12CED">
            <w:pPr>
              <w:widowControl/>
              <w:adjustRightInd w:val="0"/>
              <w:snapToGrid w:val="0"/>
              <w:spacing w:line="240" w:lineRule="exact"/>
              <w:jc w:val="right"/>
              <w:rPr>
                <w:kern w:val="0"/>
                <w:sz w:val="20"/>
                <w:szCs w:val="20"/>
              </w:rPr>
            </w:pPr>
            <w:r>
              <w:rPr>
                <w:rFonts w:hint="eastAsia"/>
                <w:kern w:val="0"/>
                <w:sz w:val="20"/>
                <w:szCs w:val="20"/>
              </w:rPr>
              <w:t>524141</w:t>
            </w:r>
          </w:p>
        </w:tc>
        <w:tc>
          <w:tcPr>
            <w:tcW w:w="1217" w:type="pct"/>
            <w:tcBorders>
              <w:top w:val="nil"/>
              <w:left w:val="nil"/>
              <w:bottom w:val="nil"/>
              <w:right w:val="single" w:sz="4" w:space="0" w:color="auto"/>
            </w:tcBorders>
            <w:shd w:val="clear" w:color="auto" w:fill="auto"/>
            <w:noWrap/>
            <w:vAlign w:val="center"/>
          </w:tcPr>
          <w:p w:rsidR="00807A0F" w:rsidRPr="00C54DA5" w:rsidRDefault="00564FF8" w:rsidP="00C12CED">
            <w:pPr>
              <w:widowControl/>
              <w:adjustRightInd w:val="0"/>
              <w:snapToGrid w:val="0"/>
              <w:spacing w:line="240" w:lineRule="exact"/>
              <w:jc w:val="right"/>
              <w:rPr>
                <w:kern w:val="0"/>
                <w:sz w:val="20"/>
                <w:szCs w:val="20"/>
              </w:rPr>
            </w:pPr>
            <w:r>
              <w:rPr>
                <w:rFonts w:hint="eastAsia"/>
                <w:kern w:val="0"/>
                <w:sz w:val="20"/>
                <w:szCs w:val="20"/>
              </w:rPr>
              <w:t>-10.9</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sidRPr="00C54DA5">
              <w:rPr>
                <w:rFonts w:ascii="宋体" w:hAnsi="宋体" w:cstheme="minorBidi" w:hint="eastAsia"/>
                <w:kern w:val="0"/>
                <w:sz w:val="18"/>
                <w:szCs w:val="18"/>
              </w:rPr>
              <w:t>#</w:t>
            </w:r>
            <w:r>
              <w:rPr>
                <w:rFonts w:ascii="宋体" w:hAnsi="宋体" w:cstheme="minorBidi" w:hint="eastAsia"/>
                <w:kern w:val="0"/>
                <w:sz w:val="18"/>
                <w:szCs w:val="18"/>
              </w:rPr>
              <w:t>一般公共</w:t>
            </w:r>
            <w:r w:rsidRPr="00C54DA5">
              <w:rPr>
                <w:rFonts w:ascii="宋体" w:hAnsi="宋体" w:cstheme="minorBidi" w:hint="eastAsia"/>
                <w:kern w:val="0"/>
                <w:sz w:val="18"/>
                <w:szCs w:val="18"/>
              </w:rPr>
              <w:t>预算支出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465109</w:t>
            </w:r>
          </w:p>
        </w:tc>
        <w:tc>
          <w:tcPr>
            <w:tcW w:w="1217" w:type="pct"/>
            <w:tcBorders>
              <w:top w:val="nil"/>
              <w:left w:val="nil"/>
              <w:bottom w:val="nil"/>
              <w:right w:val="single" w:sz="4" w:space="0" w:color="auto"/>
            </w:tcBorders>
            <w:shd w:val="clear" w:color="auto" w:fill="auto"/>
            <w:noWrap/>
            <w:vAlign w:val="center"/>
          </w:tcPr>
          <w:p w:rsidR="00807A0F" w:rsidRPr="00C54DA5" w:rsidRDefault="00AD4FB1" w:rsidP="00C12CED">
            <w:pPr>
              <w:widowControl/>
              <w:adjustRightInd w:val="0"/>
              <w:snapToGrid w:val="0"/>
              <w:spacing w:line="240" w:lineRule="exact"/>
              <w:jc w:val="right"/>
              <w:rPr>
                <w:kern w:val="0"/>
                <w:sz w:val="20"/>
                <w:szCs w:val="20"/>
              </w:rPr>
            </w:pPr>
            <w:r>
              <w:rPr>
                <w:rFonts w:hint="eastAsia"/>
                <w:kern w:val="0"/>
                <w:sz w:val="20"/>
                <w:szCs w:val="20"/>
              </w:rPr>
              <w:t>-6.0</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sidRPr="00C54DA5">
              <w:rPr>
                <w:rFonts w:ascii="宋体" w:hAnsi="宋体" w:cstheme="minorBidi"/>
                <w:kern w:val="0"/>
                <w:sz w:val="18"/>
                <w:szCs w:val="18"/>
              </w:rPr>
              <w:t xml:space="preserve">   </w:t>
            </w:r>
            <w:r>
              <w:rPr>
                <w:rFonts w:ascii="宋体" w:hAnsi="宋体" w:cstheme="minorBidi" w:hint="eastAsia"/>
                <w:kern w:val="0"/>
                <w:sz w:val="18"/>
                <w:szCs w:val="18"/>
              </w:rPr>
              <w:t xml:space="preserve">  </w:t>
            </w:r>
            <w:r w:rsidRPr="00C54DA5">
              <w:rPr>
                <w:rFonts w:ascii="宋体" w:hAnsi="宋体" w:cstheme="minorBidi" w:hint="eastAsia"/>
                <w:kern w:val="0"/>
                <w:sz w:val="18"/>
                <w:szCs w:val="18"/>
              </w:rPr>
              <w:t>#一般公共服务支出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theme="minorBidi"/>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AD4FB1" w:rsidP="00C12CED">
            <w:pPr>
              <w:widowControl/>
              <w:spacing w:line="240" w:lineRule="exact"/>
              <w:jc w:val="right"/>
              <w:rPr>
                <w:kern w:val="0"/>
                <w:sz w:val="20"/>
                <w:szCs w:val="20"/>
              </w:rPr>
            </w:pPr>
            <w:r>
              <w:rPr>
                <w:rFonts w:hint="eastAsia"/>
                <w:kern w:val="0"/>
                <w:sz w:val="20"/>
                <w:szCs w:val="20"/>
              </w:rPr>
              <w:t>50428</w:t>
            </w:r>
          </w:p>
        </w:tc>
        <w:tc>
          <w:tcPr>
            <w:tcW w:w="1217" w:type="pct"/>
            <w:tcBorders>
              <w:top w:val="nil"/>
              <w:left w:val="nil"/>
              <w:bottom w:val="nil"/>
              <w:right w:val="single" w:sz="4" w:space="0" w:color="auto"/>
            </w:tcBorders>
            <w:shd w:val="clear" w:color="auto" w:fill="auto"/>
            <w:noWrap/>
            <w:vAlign w:val="center"/>
          </w:tcPr>
          <w:p w:rsidR="00807A0F" w:rsidRPr="003872CD" w:rsidRDefault="00AD4FB1" w:rsidP="00C12CED">
            <w:pPr>
              <w:widowControl/>
              <w:spacing w:line="240" w:lineRule="exact"/>
              <w:jc w:val="right"/>
              <w:rPr>
                <w:kern w:val="0"/>
                <w:sz w:val="20"/>
                <w:szCs w:val="20"/>
              </w:rPr>
            </w:pPr>
            <w:r>
              <w:rPr>
                <w:rFonts w:hint="eastAsia"/>
                <w:kern w:val="0"/>
                <w:sz w:val="20"/>
                <w:szCs w:val="20"/>
              </w:rPr>
              <w:t>7.3</w:t>
            </w:r>
          </w:p>
        </w:tc>
      </w:tr>
      <w:tr w:rsidR="00807A0F" w:rsidRPr="00C54DA5" w:rsidTr="00807A0F">
        <w:trPr>
          <w:trHeight w:hRule="exact" w:val="363"/>
        </w:trPr>
        <w:tc>
          <w:tcPr>
            <w:tcW w:w="2371" w:type="pct"/>
            <w:tcBorders>
              <w:top w:val="nil"/>
              <w:left w:val="single" w:sz="4" w:space="0" w:color="auto"/>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教育支出</w:t>
            </w:r>
          </w:p>
        </w:tc>
        <w:tc>
          <w:tcPr>
            <w:tcW w:w="587" w:type="pct"/>
            <w:tcBorders>
              <w:top w:val="nil"/>
              <w:left w:val="nil"/>
              <w:bottom w:val="nil"/>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nil"/>
              <w:right w:val="single" w:sz="4" w:space="0" w:color="auto"/>
            </w:tcBorders>
            <w:shd w:val="clear" w:color="auto" w:fill="auto"/>
            <w:noWrap/>
            <w:vAlign w:val="center"/>
          </w:tcPr>
          <w:p w:rsidR="00807A0F" w:rsidRPr="003872CD" w:rsidRDefault="00AD4FB1" w:rsidP="00C12CED">
            <w:pPr>
              <w:widowControl/>
              <w:spacing w:line="240" w:lineRule="exact"/>
              <w:jc w:val="right"/>
              <w:rPr>
                <w:kern w:val="0"/>
                <w:sz w:val="20"/>
                <w:szCs w:val="20"/>
              </w:rPr>
            </w:pPr>
            <w:r>
              <w:rPr>
                <w:rFonts w:hint="eastAsia"/>
                <w:kern w:val="0"/>
                <w:sz w:val="20"/>
                <w:szCs w:val="20"/>
              </w:rPr>
              <w:t>100377</w:t>
            </w:r>
          </w:p>
        </w:tc>
        <w:tc>
          <w:tcPr>
            <w:tcW w:w="1217" w:type="pct"/>
            <w:tcBorders>
              <w:top w:val="nil"/>
              <w:left w:val="nil"/>
              <w:bottom w:val="nil"/>
              <w:right w:val="single" w:sz="4" w:space="0" w:color="auto"/>
            </w:tcBorders>
            <w:shd w:val="clear" w:color="auto" w:fill="auto"/>
            <w:noWrap/>
            <w:vAlign w:val="center"/>
          </w:tcPr>
          <w:p w:rsidR="00807A0F" w:rsidRPr="003872CD" w:rsidRDefault="00AD4FB1" w:rsidP="00C12CED">
            <w:pPr>
              <w:widowControl/>
              <w:spacing w:line="240" w:lineRule="exact"/>
              <w:jc w:val="right"/>
              <w:rPr>
                <w:kern w:val="0"/>
                <w:sz w:val="20"/>
                <w:szCs w:val="20"/>
              </w:rPr>
            </w:pPr>
            <w:r>
              <w:rPr>
                <w:rFonts w:hint="eastAsia"/>
                <w:kern w:val="0"/>
                <w:sz w:val="20"/>
                <w:szCs w:val="20"/>
              </w:rPr>
              <w:t>-4.5</w:t>
            </w:r>
          </w:p>
        </w:tc>
      </w:tr>
      <w:tr w:rsidR="00807A0F" w:rsidRPr="00C54DA5" w:rsidTr="00807A0F">
        <w:trPr>
          <w:trHeight w:hRule="exact" w:val="363"/>
        </w:trPr>
        <w:tc>
          <w:tcPr>
            <w:tcW w:w="2371" w:type="pct"/>
            <w:tcBorders>
              <w:top w:val="nil"/>
              <w:left w:val="single" w:sz="4" w:space="0" w:color="auto"/>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Pr="00C54DA5">
              <w:rPr>
                <w:rFonts w:ascii="宋体" w:hAnsi="宋体" w:cstheme="minorBidi" w:hint="eastAsia"/>
                <w:kern w:val="0"/>
                <w:sz w:val="18"/>
                <w:szCs w:val="18"/>
              </w:rPr>
              <w:t>社会保障和就业支出</w:t>
            </w:r>
          </w:p>
        </w:tc>
        <w:tc>
          <w:tcPr>
            <w:tcW w:w="587" w:type="pct"/>
            <w:tcBorders>
              <w:top w:val="nil"/>
              <w:left w:val="nil"/>
              <w:bottom w:val="single" w:sz="4" w:space="0" w:color="auto"/>
              <w:right w:val="single" w:sz="4" w:space="0" w:color="auto"/>
            </w:tcBorders>
            <w:shd w:val="clear" w:color="auto" w:fill="auto"/>
            <w:noWrap/>
            <w:vAlign w:val="center"/>
          </w:tcPr>
          <w:p w:rsidR="00807A0F" w:rsidRPr="00C54DA5" w:rsidRDefault="00807A0F" w:rsidP="00847856">
            <w:pPr>
              <w:widowControl/>
              <w:adjustRightInd w:val="0"/>
              <w:snapToGrid w:val="0"/>
              <w:spacing w:line="240" w:lineRule="exact"/>
              <w:jc w:val="center"/>
              <w:rPr>
                <w:rFonts w:ascii="宋体" w:hAnsi="宋体" w:cs="宋体"/>
                <w:kern w:val="0"/>
                <w:sz w:val="18"/>
                <w:szCs w:val="18"/>
              </w:rPr>
            </w:pPr>
            <w:r w:rsidRPr="00C54DA5">
              <w:rPr>
                <w:rFonts w:ascii="宋体" w:hAnsi="宋体" w:cs="宋体" w:hint="eastAsia"/>
                <w:kern w:val="0"/>
                <w:sz w:val="18"/>
                <w:szCs w:val="18"/>
              </w:rPr>
              <w:t>万元</w:t>
            </w:r>
          </w:p>
        </w:tc>
        <w:tc>
          <w:tcPr>
            <w:tcW w:w="825" w:type="pct"/>
            <w:tcBorders>
              <w:top w:val="nil"/>
              <w:left w:val="nil"/>
              <w:bottom w:val="single" w:sz="4" w:space="0" w:color="auto"/>
              <w:right w:val="single" w:sz="4" w:space="0" w:color="auto"/>
            </w:tcBorders>
            <w:shd w:val="clear" w:color="auto" w:fill="auto"/>
            <w:noWrap/>
            <w:vAlign w:val="center"/>
          </w:tcPr>
          <w:p w:rsidR="00807A0F" w:rsidRPr="003872CD" w:rsidRDefault="00AD4FB1" w:rsidP="00C12CED">
            <w:pPr>
              <w:widowControl/>
              <w:spacing w:line="240" w:lineRule="exact"/>
              <w:jc w:val="right"/>
              <w:rPr>
                <w:kern w:val="0"/>
                <w:sz w:val="20"/>
                <w:szCs w:val="20"/>
              </w:rPr>
            </w:pPr>
            <w:r>
              <w:rPr>
                <w:rFonts w:hint="eastAsia"/>
                <w:kern w:val="0"/>
                <w:sz w:val="20"/>
                <w:szCs w:val="20"/>
              </w:rPr>
              <w:t>55713</w:t>
            </w:r>
          </w:p>
        </w:tc>
        <w:tc>
          <w:tcPr>
            <w:tcW w:w="1217" w:type="pct"/>
            <w:tcBorders>
              <w:top w:val="nil"/>
              <w:left w:val="nil"/>
              <w:bottom w:val="single" w:sz="4" w:space="0" w:color="auto"/>
              <w:right w:val="single" w:sz="4" w:space="0" w:color="auto"/>
            </w:tcBorders>
            <w:shd w:val="clear" w:color="auto" w:fill="auto"/>
            <w:noWrap/>
            <w:vAlign w:val="center"/>
          </w:tcPr>
          <w:p w:rsidR="00807A0F" w:rsidRPr="003872CD" w:rsidRDefault="00AD4FB1" w:rsidP="00C12CED">
            <w:pPr>
              <w:widowControl/>
              <w:spacing w:line="240" w:lineRule="exact"/>
              <w:jc w:val="right"/>
              <w:rPr>
                <w:kern w:val="0"/>
                <w:sz w:val="20"/>
                <w:szCs w:val="20"/>
              </w:rPr>
            </w:pPr>
            <w:r>
              <w:rPr>
                <w:rFonts w:hint="eastAsia"/>
                <w:kern w:val="0"/>
                <w:sz w:val="20"/>
                <w:szCs w:val="20"/>
              </w:rPr>
              <w:t>28.8</w:t>
            </w:r>
          </w:p>
        </w:tc>
      </w:tr>
    </w:tbl>
    <w:p w:rsidR="00E932AA" w:rsidRPr="00E932AA" w:rsidRDefault="00E932AA" w:rsidP="001A44FB">
      <w:pPr>
        <w:spacing w:beforeLines="50" w:before="156"/>
        <w:jc w:val="center"/>
        <w:rPr>
          <w:rFonts w:ascii="黑体" w:eastAsia="黑体" w:hAnsi="宋体"/>
          <w:b/>
          <w:sz w:val="24"/>
          <w:highlight w:val="lightGray"/>
        </w:rPr>
      </w:pPr>
      <w:r w:rsidRPr="00E932AA">
        <w:rPr>
          <w:rFonts w:ascii="黑体" w:eastAsia="黑体" w:hAnsi="宋体" w:hint="eastAsia"/>
          <w:b/>
          <w:sz w:val="24"/>
          <w:highlight w:val="lightGray"/>
        </w:rPr>
        <w:lastRenderedPageBreak/>
        <w:t xml:space="preserve">金融存贷                           </w:t>
      </w:r>
      <w:r w:rsidR="00B1545B">
        <w:rPr>
          <w:rFonts w:ascii="黑体" w:eastAsia="黑体" w:hAnsi="宋体" w:hint="eastAsia"/>
          <w:b/>
          <w:spacing w:val="2"/>
          <w:sz w:val="24"/>
          <w:highlight w:val="lightGray"/>
        </w:rPr>
        <w:t>(</w:t>
      </w:r>
      <w:r w:rsidR="00836DBB">
        <w:rPr>
          <w:rFonts w:ascii="黑体" w:eastAsia="黑体" w:hAnsi="宋体" w:hint="eastAsia"/>
          <w:b/>
          <w:spacing w:val="2"/>
          <w:sz w:val="24"/>
          <w:highlight w:val="lightGray"/>
        </w:rPr>
        <w:t>11</w:t>
      </w:r>
      <w:r w:rsidRPr="00E932AA">
        <w:rPr>
          <w:rFonts w:ascii="黑体" w:eastAsia="黑体" w:hAnsi="宋体" w:hint="eastAsia"/>
          <w:b/>
          <w:spacing w:val="2"/>
          <w:sz w:val="24"/>
          <w:highlight w:val="lightGray"/>
        </w:rPr>
        <w:t>月末)</w:t>
      </w:r>
    </w:p>
    <w:tbl>
      <w:tblPr>
        <w:tblW w:w="5000" w:type="pct"/>
        <w:tblLook w:val="0000" w:firstRow="0" w:lastRow="0" w:firstColumn="0" w:lastColumn="0" w:noHBand="0" w:noVBand="0"/>
      </w:tblPr>
      <w:tblGrid>
        <w:gridCol w:w="2227"/>
        <w:gridCol w:w="603"/>
        <w:gridCol w:w="898"/>
        <w:gridCol w:w="954"/>
        <w:gridCol w:w="863"/>
      </w:tblGrid>
      <w:tr w:rsidR="00E932AA" w:rsidRPr="00831D72" w:rsidTr="0029718F">
        <w:trPr>
          <w:trHeight w:hRule="exact" w:val="614"/>
        </w:trPr>
        <w:tc>
          <w:tcPr>
            <w:tcW w:w="200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指</w:t>
            </w:r>
            <w:r w:rsidRPr="00831D72">
              <w:rPr>
                <w:b/>
                <w:bCs/>
                <w:kern w:val="0"/>
                <w:sz w:val="18"/>
                <w:szCs w:val="18"/>
              </w:rPr>
              <w:t xml:space="preserve">  </w:t>
            </w:r>
            <w:r w:rsidRPr="00831D72">
              <w:rPr>
                <w:rFonts w:ascii="宋体" w:hAnsi="宋体" w:cs="宋体" w:hint="eastAsia"/>
                <w:b/>
                <w:bCs/>
                <w:kern w:val="0"/>
                <w:sz w:val="18"/>
                <w:szCs w:val="18"/>
              </w:rPr>
              <w:t>标</w:t>
            </w:r>
            <w:r w:rsidRPr="00831D72">
              <w:rPr>
                <w:b/>
                <w:bCs/>
                <w:kern w:val="0"/>
                <w:sz w:val="18"/>
                <w:szCs w:val="18"/>
              </w:rPr>
              <w:t xml:space="preserve">  </w:t>
            </w:r>
            <w:r w:rsidRPr="00831D72">
              <w:rPr>
                <w:rFonts w:ascii="宋体" w:hAnsi="宋体" w:cs="宋体" w:hint="eastAsia"/>
                <w:b/>
                <w:bCs/>
                <w:kern w:val="0"/>
                <w:sz w:val="18"/>
                <w:szCs w:val="18"/>
              </w:rPr>
              <w:t>名</w:t>
            </w:r>
            <w:r w:rsidRPr="00831D72">
              <w:rPr>
                <w:b/>
                <w:bCs/>
                <w:kern w:val="0"/>
                <w:sz w:val="18"/>
                <w:szCs w:val="18"/>
              </w:rPr>
              <w:t xml:space="preserve">  </w:t>
            </w:r>
            <w:r w:rsidRPr="00831D72">
              <w:rPr>
                <w:rFonts w:ascii="宋体" w:hAnsi="宋体" w:cs="宋体" w:hint="eastAsia"/>
                <w:b/>
                <w:bCs/>
                <w:kern w:val="0"/>
                <w:sz w:val="18"/>
                <w:szCs w:val="18"/>
              </w:rPr>
              <w:t>称</w:t>
            </w:r>
          </w:p>
        </w:tc>
        <w:tc>
          <w:tcPr>
            <w:tcW w:w="544"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kern w:val="0"/>
                <w:sz w:val="18"/>
                <w:szCs w:val="18"/>
              </w:rPr>
            </w:pPr>
            <w:r w:rsidRPr="00831D72">
              <w:rPr>
                <w:rFonts w:ascii="宋体" w:hAnsi="宋体" w:cs="宋体" w:hint="eastAsia"/>
                <w:b/>
                <w:bCs/>
                <w:kern w:val="0"/>
                <w:sz w:val="18"/>
                <w:szCs w:val="18"/>
              </w:rPr>
              <w:t>单位</w:t>
            </w:r>
          </w:p>
        </w:tc>
        <w:tc>
          <w:tcPr>
            <w:tcW w:w="810" w:type="pct"/>
            <w:tcBorders>
              <w:top w:val="single" w:sz="4" w:space="0" w:color="auto"/>
              <w:left w:val="nil"/>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0"/>
                <w:kern w:val="0"/>
                <w:sz w:val="18"/>
                <w:szCs w:val="18"/>
              </w:rPr>
            </w:pPr>
            <w:r w:rsidRPr="00831D72">
              <w:rPr>
                <w:rFonts w:ascii="宋体" w:hAnsi="宋体" w:cs="宋体" w:hint="eastAsia"/>
                <w:b/>
                <w:bCs/>
                <w:spacing w:val="-10"/>
                <w:kern w:val="0"/>
                <w:sz w:val="18"/>
                <w:szCs w:val="18"/>
              </w:rPr>
              <w:t>期末数</w:t>
            </w:r>
          </w:p>
        </w:tc>
        <w:tc>
          <w:tcPr>
            <w:tcW w:w="860" w:type="pct"/>
            <w:tcBorders>
              <w:top w:val="single" w:sz="4" w:space="0" w:color="auto"/>
              <w:left w:val="nil"/>
              <w:bottom w:val="single" w:sz="4" w:space="0" w:color="auto"/>
              <w:right w:val="single" w:sz="4" w:space="0" w:color="auto"/>
            </w:tcBorders>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较年初±</w:t>
            </w:r>
            <w:r w:rsidRPr="00831D72">
              <w:rPr>
                <w:b/>
                <w:bCs/>
                <w:spacing w:val="-16"/>
                <w:kern w:val="0"/>
                <w:sz w:val="16"/>
                <w:szCs w:val="16"/>
              </w:rPr>
              <w:t>%</w:t>
            </w:r>
          </w:p>
        </w:tc>
        <w:tc>
          <w:tcPr>
            <w:tcW w:w="778" w:type="pct"/>
            <w:tcBorders>
              <w:top w:val="single" w:sz="4" w:space="0" w:color="auto"/>
              <w:left w:val="single" w:sz="4" w:space="0" w:color="auto"/>
              <w:bottom w:val="single" w:sz="4" w:space="0" w:color="auto"/>
              <w:right w:val="single" w:sz="4" w:space="0" w:color="auto"/>
            </w:tcBorders>
            <w:shd w:val="clear" w:color="auto" w:fill="auto"/>
            <w:noWrap/>
            <w:vAlign w:val="center"/>
          </w:tcPr>
          <w:p w:rsidR="00E932AA" w:rsidRPr="00831D72" w:rsidRDefault="00E932AA" w:rsidP="00026634">
            <w:pPr>
              <w:widowControl/>
              <w:spacing w:line="240" w:lineRule="exact"/>
              <w:jc w:val="center"/>
              <w:rPr>
                <w:rFonts w:ascii="宋体" w:hAnsi="宋体" w:cs="宋体"/>
                <w:b/>
                <w:bCs/>
                <w:spacing w:val="-16"/>
                <w:kern w:val="0"/>
                <w:sz w:val="16"/>
                <w:szCs w:val="16"/>
              </w:rPr>
            </w:pPr>
            <w:r w:rsidRPr="00831D72">
              <w:rPr>
                <w:rFonts w:ascii="宋体" w:hAnsi="宋体" w:cs="宋体" w:hint="eastAsia"/>
                <w:b/>
                <w:bCs/>
                <w:spacing w:val="-16"/>
                <w:kern w:val="0"/>
                <w:sz w:val="16"/>
                <w:szCs w:val="16"/>
              </w:rPr>
              <w:t>同比±</w:t>
            </w:r>
            <w:r w:rsidRPr="00831D72">
              <w:rPr>
                <w:b/>
                <w:bCs/>
                <w:spacing w:val="-16"/>
                <w:kern w:val="0"/>
                <w:sz w:val="16"/>
                <w:szCs w:val="16"/>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b/>
                <w:kern w:val="0"/>
                <w:sz w:val="18"/>
                <w:szCs w:val="18"/>
              </w:rPr>
            </w:pPr>
            <w:r w:rsidRPr="00687E92">
              <w:rPr>
                <w:rFonts w:ascii="宋体" w:hAnsi="宋体" w:cs="宋体" w:hint="eastAsia"/>
                <w:b/>
                <w:kern w:val="0"/>
                <w:sz w:val="18"/>
                <w:szCs w:val="18"/>
              </w:rPr>
              <w:t>(</w:t>
            </w:r>
            <w:proofErr w:type="gramStart"/>
            <w:r w:rsidRPr="00687E92">
              <w:rPr>
                <w:rFonts w:ascii="宋体" w:hAnsi="宋体" w:cs="宋体" w:hint="eastAsia"/>
                <w:b/>
                <w:kern w:val="0"/>
                <w:sz w:val="18"/>
                <w:szCs w:val="18"/>
              </w:rPr>
              <w:t>一</w:t>
            </w:r>
            <w:proofErr w:type="gramEnd"/>
            <w:r w:rsidRPr="00687E92">
              <w:rPr>
                <w:rFonts w:ascii="宋体" w:hAnsi="宋体" w:cs="宋体" w:hint="eastAsia"/>
                <w:b/>
                <w:kern w:val="0"/>
                <w:sz w:val="18"/>
                <w:szCs w:val="18"/>
              </w:rPr>
              <w:t>)金融机构存款情况</w:t>
            </w:r>
          </w:p>
        </w:tc>
        <w:tc>
          <w:tcPr>
            <w:tcW w:w="544" w:type="pct"/>
            <w:tcBorders>
              <w:top w:val="nil"/>
              <w:left w:val="nil"/>
              <w:bottom w:val="nil"/>
              <w:right w:val="single" w:sz="4" w:space="0" w:color="auto"/>
            </w:tcBorders>
            <w:shd w:val="clear" w:color="auto" w:fill="auto"/>
            <w:noWrap/>
            <w:vAlign w:val="center"/>
          </w:tcPr>
          <w:p w:rsidR="00E932AA" w:rsidRPr="000B47BF" w:rsidRDefault="00E932AA" w:rsidP="00026634">
            <w:pPr>
              <w:widowControl/>
              <w:spacing w:line="240" w:lineRule="exact"/>
              <w:jc w:val="center"/>
              <w:rPr>
                <w:rFonts w:ascii="宋体" w:hAnsi="宋体" w:cs="宋体"/>
                <w:kern w:val="0"/>
                <w:sz w:val="15"/>
                <w:szCs w:val="15"/>
              </w:rPr>
            </w:pPr>
            <w:r w:rsidRPr="000B47BF">
              <w:rPr>
                <w:rFonts w:ascii="宋体" w:hAnsi="宋体" w:cs="宋体" w:hint="eastAsia"/>
                <w:kern w:val="0"/>
                <w:sz w:val="15"/>
                <w:szCs w:val="15"/>
              </w:rPr>
              <w:t>--</w:t>
            </w:r>
          </w:p>
        </w:tc>
        <w:tc>
          <w:tcPr>
            <w:tcW w:w="810" w:type="pct"/>
            <w:tcBorders>
              <w:top w:val="nil"/>
              <w:left w:val="nil"/>
              <w:bottom w:val="nil"/>
              <w:right w:val="single" w:sz="4" w:space="0" w:color="auto"/>
            </w:tcBorders>
            <w:shd w:val="clear" w:color="auto" w:fill="auto"/>
            <w:noWrap/>
            <w:vAlign w:val="center"/>
          </w:tcPr>
          <w:p w:rsidR="00E932AA" w:rsidRPr="00DC4713" w:rsidRDefault="000D7D86" w:rsidP="00026634">
            <w:pPr>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bottom w:val="nil"/>
              <w:right w:val="single" w:sz="4" w:space="0" w:color="auto"/>
            </w:tcBorders>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bottom w:val="nil"/>
              <w:right w:val="single" w:sz="4" w:space="0" w:color="auto"/>
            </w:tcBorders>
            <w:shd w:val="clear" w:color="auto" w:fill="auto"/>
            <w:noWrap/>
            <w:vAlign w:val="center"/>
          </w:tcPr>
          <w:p w:rsidR="00E932AA" w:rsidRPr="00687E92"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r>
      <w:tr w:rsidR="00E932AA" w:rsidRPr="007B1D8E" w:rsidTr="0029718F">
        <w:trPr>
          <w:trHeight w:hRule="exact" w:val="614"/>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spacing w:val="-8"/>
                <w:kern w:val="0"/>
                <w:sz w:val="18"/>
                <w:szCs w:val="18"/>
              </w:rPr>
            </w:pPr>
            <w:r>
              <w:rPr>
                <w:rFonts w:ascii="宋体" w:hAnsi="宋体" w:cs="宋体" w:hint="eastAsia"/>
                <w:spacing w:val="-8"/>
                <w:kern w:val="0"/>
                <w:sz w:val="18"/>
                <w:szCs w:val="18"/>
              </w:rPr>
              <w:t>各项</w:t>
            </w:r>
            <w:r w:rsidRPr="00687E92">
              <w:rPr>
                <w:rFonts w:ascii="宋体" w:hAnsi="宋体" w:cs="宋体" w:hint="eastAsia"/>
                <w:spacing w:val="-8"/>
                <w:kern w:val="0"/>
                <w:sz w:val="18"/>
                <w:szCs w:val="18"/>
              </w:rPr>
              <w:t>存款余额</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1277C6" w:rsidP="00374279">
            <w:pPr>
              <w:widowControl/>
              <w:spacing w:line="240" w:lineRule="exact"/>
              <w:jc w:val="right"/>
              <w:rPr>
                <w:rFonts w:eastAsia="仿宋_GB2312"/>
                <w:kern w:val="0"/>
                <w:sz w:val="20"/>
                <w:szCs w:val="20"/>
              </w:rPr>
            </w:pPr>
            <w:r>
              <w:rPr>
                <w:rFonts w:eastAsia="仿宋_GB2312" w:hint="eastAsia"/>
                <w:kern w:val="0"/>
                <w:sz w:val="20"/>
                <w:szCs w:val="20"/>
              </w:rPr>
              <w:t>287.34</w:t>
            </w:r>
          </w:p>
        </w:tc>
        <w:tc>
          <w:tcPr>
            <w:tcW w:w="860" w:type="pct"/>
            <w:tcBorders>
              <w:top w:val="nil"/>
              <w:left w:val="nil"/>
              <w:bottom w:val="nil"/>
              <w:right w:val="single" w:sz="4" w:space="0" w:color="auto"/>
            </w:tcBorders>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4.7</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4.0</w:t>
            </w:r>
          </w:p>
        </w:tc>
      </w:tr>
      <w:tr w:rsidR="00E932AA" w:rsidRPr="007B1D8E"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5D7F35" w:rsidP="00026634">
            <w:pPr>
              <w:widowControl/>
              <w:spacing w:line="240" w:lineRule="exact"/>
              <w:ind w:firstLineChars="200" w:firstLine="360"/>
              <w:rPr>
                <w:rFonts w:ascii="宋体" w:hAnsi="宋体"/>
                <w:kern w:val="0"/>
                <w:sz w:val="18"/>
                <w:szCs w:val="18"/>
              </w:rPr>
            </w:pPr>
            <w:r w:rsidRPr="00687E92">
              <w:rPr>
                <w:rFonts w:ascii="宋体" w:hAnsi="宋体"/>
                <w:kern w:val="0"/>
                <w:sz w:val="18"/>
                <w:szCs w:val="18"/>
              </w:rPr>
              <w:fldChar w:fldCharType="begin"/>
            </w:r>
            <w:r w:rsidR="00E932AA" w:rsidRPr="00687E92">
              <w:rPr>
                <w:rFonts w:ascii="宋体" w:hAnsi="宋体"/>
                <w:kern w:val="0"/>
                <w:sz w:val="18"/>
                <w:szCs w:val="18"/>
              </w:rPr>
              <w:instrText xml:space="preserve"> </w:instrText>
            </w:r>
            <w:r w:rsidR="00E932AA" w:rsidRPr="00687E92">
              <w:rPr>
                <w:rFonts w:ascii="宋体" w:hAnsi="宋体" w:hint="eastAsia"/>
                <w:kern w:val="0"/>
                <w:sz w:val="18"/>
                <w:szCs w:val="18"/>
              </w:rPr>
              <w:instrText>= 1 \* GB3</w:instrText>
            </w:r>
            <w:r w:rsidR="00E932AA" w:rsidRPr="00687E92">
              <w:rPr>
                <w:rFonts w:ascii="宋体" w:hAnsi="宋体"/>
                <w:kern w:val="0"/>
                <w:sz w:val="18"/>
                <w:szCs w:val="18"/>
              </w:rPr>
              <w:instrText xml:space="preserve"> </w:instrText>
            </w:r>
            <w:r w:rsidRPr="00687E92">
              <w:rPr>
                <w:rFonts w:ascii="宋体" w:hAnsi="宋体"/>
                <w:kern w:val="0"/>
                <w:sz w:val="18"/>
                <w:szCs w:val="18"/>
              </w:rPr>
              <w:fldChar w:fldCharType="separate"/>
            </w:r>
            <w:r w:rsidR="00E932AA" w:rsidRPr="00687E92">
              <w:rPr>
                <w:rFonts w:ascii="宋体" w:hAnsi="宋体" w:hint="eastAsia"/>
                <w:noProof/>
                <w:kern w:val="0"/>
                <w:sz w:val="18"/>
                <w:szCs w:val="18"/>
              </w:rPr>
              <w:t>①</w:t>
            </w:r>
            <w:r w:rsidRPr="00687E92">
              <w:rPr>
                <w:rFonts w:ascii="宋体" w:hAnsi="宋体"/>
                <w:kern w:val="0"/>
                <w:sz w:val="18"/>
                <w:szCs w:val="18"/>
              </w:rPr>
              <w:fldChar w:fldCharType="end"/>
            </w:r>
            <w:r w:rsidR="00E932AA">
              <w:rPr>
                <w:rFonts w:ascii="宋体" w:hAnsi="宋体" w:hint="eastAsia"/>
                <w:kern w:val="0"/>
                <w:sz w:val="18"/>
                <w:szCs w:val="18"/>
              </w:rPr>
              <w:t>住户存款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1277C6" w:rsidP="00374279">
            <w:pPr>
              <w:widowControl/>
              <w:spacing w:line="240" w:lineRule="exact"/>
              <w:jc w:val="right"/>
              <w:rPr>
                <w:rFonts w:eastAsia="仿宋_GB2312"/>
                <w:kern w:val="0"/>
                <w:sz w:val="20"/>
                <w:szCs w:val="20"/>
              </w:rPr>
            </w:pPr>
            <w:r>
              <w:rPr>
                <w:rFonts w:eastAsia="仿宋_GB2312" w:hint="eastAsia"/>
                <w:kern w:val="0"/>
                <w:sz w:val="20"/>
                <w:szCs w:val="20"/>
              </w:rPr>
              <w:t>230.77</w:t>
            </w:r>
          </w:p>
        </w:tc>
        <w:tc>
          <w:tcPr>
            <w:tcW w:w="860" w:type="pct"/>
            <w:tcBorders>
              <w:top w:val="nil"/>
              <w:left w:val="nil"/>
              <w:bottom w:val="nil"/>
              <w:right w:val="single" w:sz="4" w:space="0" w:color="auto"/>
            </w:tcBorders>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8.4</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9.7</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②</w:t>
            </w:r>
            <w:r>
              <w:rPr>
                <w:rFonts w:ascii="宋体" w:hAnsi="宋体" w:hint="eastAsia"/>
                <w:kern w:val="0"/>
                <w:sz w:val="18"/>
                <w:szCs w:val="18"/>
              </w:rPr>
              <w:t>非金融企业存款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624931" w:rsidRDefault="001277C6" w:rsidP="00374279">
            <w:pPr>
              <w:widowControl/>
              <w:spacing w:line="240" w:lineRule="exact"/>
              <w:jc w:val="right"/>
              <w:rPr>
                <w:rFonts w:eastAsia="仿宋_GB2312"/>
                <w:kern w:val="0"/>
                <w:sz w:val="20"/>
                <w:szCs w:val="20"/>
              </w:rPr>
            </w:pPr>
            <w:r>
              <w:rPr>
                <w:rFonts w:eastAsia="仿宋_GB2312" w:hint="eastAsia"/>
                <w:kern w:val="0"/>
                <w:sz w:val="20"/>
                <w:szCs w:val="20"/>
              </w:rPr>
              <w:t>21.36</w:t>
            </w:r>
          </w:p>
        </w:tc>
        <w:tc>
          <w:tcPr>
            <w:tcW w:w="860" w:type="pct"/>
            <w:tcBorders>
              <w:top w:val="nil"/>
              <w:left w:val="nil"/>
              <w:right w:val="single" w:sz="4" w:space="0" w:color="auto"/>
            </w:tcBorders>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-27.9</w:t>
            </w:r>
          </w:p>
        </w:tc>
        <w:tc>
          <w:tcPr>
            <w:tcW w:w="778" w:type="pct"/>
            <w:tcBorders>
              <w:top w:val="nil"/>
              <w:left w:val="single" w:sz="4" w:space="0" w:color="auto"/>
              <w:right w:val="single" w:sz="4" w:space="0" w:color="auto"/>
            </w:tcBorders>
            <w:shd w:val="clear" w:color="auto" w:fill="auto"/>
            <w:noWrap/>
            <w:vAlign w:val="center"/>
          </w:tcPr>
          <w:p w:rsidR="00E932AA" w:rsidRPr="00624931" w:rsidRDefault="001277C6" w:rsidP="00B202DA">
            <w:pPr>
              <w:widowControl/>
              <w:spacing w:line="240" w:lineRule="exact"/>
              <w:jc w:val="right"/>
              <w:rPr>
                <w:rFonts w:eastAsia="仿宋_GB2312"/>
                <w:kern w:val="0"/>
                <w:sz w:val="20"/>
                <w:szCs w:val="20"/>
              </w:rPr>
            </w:pPr>
            <w:r>
              <w:rPr>
                <w:rFonts w:eastAsia="仿宋_GB2312" w:hint="eastAsia"/>
                <w:kern w:val="0"/>
                <w:sz w:val="20"/>
                <w:szCs w:val="20"/>
              </w:rPr>
              <w:t>-29.1</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sidRPr="00687E92">
              <w:rPr>
                <w:rFonts w:ascii="宋体" w:hAnsi="宋体" w:hint="eastAsia"/>
                <w:kern w:val="0"/>
                <w:sz w:val="18"/>
                <w:szCs w:val="18"/>
              </w:rPr>
              <w:t>③</w:t>
            </w:r>
            <w:r>
              <w:rPr>
                <w:rFonts w:ascii="宋体" w:hAnsi="宋体" w:hint="eastAsia"/>
                <w:kern w:val="0"/>
                <w:sz w:val="18"/>
                <w:szCs w:val="18"/>
              </w:rPr>
              <w:t>广义政府存款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624931" w:rsidRDefault="001277C6" w:rsidP="00374279">
            <w:pPr>
              <w:widowControl/>
              <w:spacing w:line="240" w:lineRule="exact"/>
              <w:jc w:val="right"/>
              <w:rPr>
                <w:rFonts w:eastAsia="仿宋_GB2312"/>
                <w:kern w:val="0"/>
                <w:sz w:val="20"/>
                <w:szCs w:val="20"/>
              </w:rPr>
            </w:pPr>
            <w:r>
              <w:rPr>
                <w:rFonts w:eastAsia="仿宋_GB2312" w:hint="eastAsia"/>
                <w:kern w:val="0"/>
                <w:sz w:val="20"/>
                <w:szCs w:val="20"/>
              </w:rPr>
              <w:t>35.20</w:t>
            </w:r>
          </w:p>
        </w:tc>
        <w:tc>
          <w:tcPr>
            <w:tcW w:w="860" w:type="pct"/>
            <w:tcBorders>
              <w:top w:val="nil"/>
              <w:left w:val="nil"/>
              <w:bottom w:val="nil"/>
              <w:right w:val="single" w:sz="4" w:space="0" w:color="auto"/>
            </w:tcBorders>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10.1</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-2.0</w:t>
            </w:r>
          </w:p>
        </w:tc>
      </w:tr>
      <w:tr w:rsidR="00E932AA" w:rsidRPr="007B1D8E" w:rsidTr="0029718F">
        <w:trPr>
          <w:trHeight w:hRule="exact" w:val="582"/>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ind w:firstLine="360"/>
              <w:rPr>
                <w:rFonts w:ascii="宋体" w:hAnsi="宋体"/>
                <w:kern w:val="0"/>
                <w:sz w:val="18"/>
                <w:szCs w:val="18"/>
              </w:rPr>
            </w:pPr>
            <w:r>
              <w:rPr>
                <w:rFonts w:ascii="宋体" w:hAnsi="宋体" w:hint="eastAsia"/>
                <w:kern w:val="0"/>
                <w:sz w:val="18"/>
                <w:szCs w:val="18"/>
              </w:rPr>
              <w:t xml:space="preserve">  #财政性存款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nil"/>
              <w:right w:val="single" w:sz="4" w:space="0" w:color="auto"/>
            </w:tcBorders>
            <w:shd w:val="clear" w:color="auto" w:fill="auto"/>
            <w:noWrap/>
            <w:vAlign w:val="center"/>
          </w:tcPr>
          <w:p w:rsidR="00E932AA" w:rsidRPr="00624931" w:rsidRDefault="001277C6" w:rsidP="00374279">
            <w:pPr>
              <w:widowControl/>
              <w:spacing w:line="240" w:lineRule="exact"/>
              <w:jc w:val="right"/>
              <w:rPr>
                <w:rFonts w:eastAsia="仿宋_GB2312"/>
                <w:kern w:val="0"/>
                <w:sz w:val="20"/>
                <w:szCs w:val="20"/>
              </w:rPr>
            </w:pPr>
            <w:r>
              <w:rPr>
                <w:rFonts w:eastAsia="仿宋_GB2312" w:hint="eastAsia"/>
                <w:kern w:val="0"/>
                <w:sz w:val="20"/>
                <w:szCs w:val="20"/>
              </w:rPr>
              <w:t>6.28</w:t>
            </w:r>
          </w:p>
        </w:tc>
        <w:tc>
          <w:tcPr>
            <w:tcW w:w="860" w:type="pct"/>
            <w:tcBorders>
              <w:top w:val="nil"/>
              <w:left w:val="nil"/>
              <w:bottom w:val="nil"/>
              <w:right w:val="single" w:sz="4" w:space="0" w:color="auto"/>
            </w:tcBorders>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434.5</w:t>
            </w:r>
          </w:p>
        </w:tc>
        <w:tc>
          <w:tcPr>
            <w:tcW w:w="778" w:type="pct"/>
            <w:tcBorders>
              <w:top w:val="nil"/>
              <w:left w:val="single" w:sz="4" w:space="0" w:color="auto"/>
              <w:bottom w:val="nil"/>
              <w:right w:val="single" w:sz="4" w:space="0" w:color="auto"/>
            </w:tcBorders>
            <w:shd w:val="clear" w:color="auto" w:fill="auto"/>
            <w:noWrap/>
            <w:vAlign w:val="center"/>
          </w:tcPr>
          <w:p w:rsidR="00E932AA" w:rsidRPr="00624931"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57.0</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b/>
                <w:kern w:val="0"/>
                <w:sz w:val="18"/>
                <w:szCs w:val="18"/>
              </w:rPr>
            </w:pPr>
            <w:r w:rsidRPr="00687E92">
              <w:rPr>
                <w:rFonts w:ascii="宋体" w:hAnsi="宋体" w:hint="eastAsia"/>
                <w:b/>
                <w:kern w:val="0"/>
                <w:sz w:val="18"/>
                <w:szCs w:val="18"/>
              </w:rPr>
              <w:t>(二)金融机构贷款情况</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sidRPr="00687E92">
              <w:rPr>
                <w:rFonts w:ascii="宋体" w:hAnsi="宋体" w:cs="宋体" w:hint="eastAsia"/>
                <w:kern w:val="0"/>
                <w:sz w:val="18"/>
                <w:szCs w:val="18"/>
              </w:rPr>
              <w:t>--</w:t>
            </w:r>
          </w:p>
        </w:tc>
        <w:tc>
          <w:tcPr>
            <w:tcW w:w="810" w:type="pct"/>
            <w:tcBorders>
              <w:top w:val="nil"/>
              <w:left w:val="nil"/>
              <w:right w:val="single" w:sz="4" w:space="0" w:color="auto"/>
            </w:tcBorders>
            <w:shd w:val="clear" w:color="auto" w:fill="auto"/>
            <w:noWrap/>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860" w:type="pct"/>
            <w:tcBorders>
              <w:top w:val="nil"/>
              <w:left w:val="nil"/>
              <w:right w:val="single" w:sz="4" w:space="0" w:color="auto"/>
            </w:tcBorders>
            <w:vAlign w:val="center"/>
          </w:tcPr>
          <w:p w:rsidR="00E932AA" w:rsidRPr="009D241F" w:rsidRDefault="000D7D86" w:rsidP="00026634">
            <w:pPr>
              <w:widowControl/>
              <w:spacing w:line="240" w:lineRule="exact"/>
              <w:jc w:val="right"/>
              <w:rPr>
                <w:rFonts w:ascii="宋体" w:hAnsi="宋体" w:cs="宋体"/>
                <w:kern w:val="0"/>
                <w:sz w:val="18"/>
                <w:szCs w:val="18"/>
              </w:rPr>
            </w:pPr>
            <w:r>
              <w:rPr>
                <w:rFonts w:ascii="宋体" w:hAnsi="宋体" w:cs="宋体" w:hint="eastAsia"/>
                <w:kern w:val="0"/>
                <w:sz w:val="18"/>
                <w:szCs w:val="18"/>
              </w:rPr>
              <w:t>--</w:t>
            </w:r>
          </w:p>
        </w:tc>
        <w:tc>
          <w:tcPr>
            <w:tcW w:w="778" w:type="pct"/>
            <w:tcBorders>
              <w:top w:val="nil"/>
              <w:left w:val="single" w:sz="4" w:space="0" w:color="auto"/>
              <w:right w:val="single" w:sz="4" w:space="0" w:color="auto"/>
            </w:tcBorders>
            <w:shd w:val="clear" w:color="auto" w:fill="auto"/>
            <w:noWrap/>
            <w:vAlign w:val="center"/>
          </w:tcPr>
          <w:p w:rsidR="00E932AA" w:rsidRPr="009D241F" w:rsidRDefault="000D7D86" w:rsidP="00026634">
            <w:pPr>
              <w:spacing w:line="240" w:lineRule="exact"/>
              <w:jc w:val="right"/>
              <w:rPr>
                <w:rFonts w:ascii="宋体" w:hAnsi="宋体" w:cs="宋体"/>
                <w:sz w:val="18"/>
                <w:szCs w:val="18"/>
              </w:rPr>
            </w:pPr>
            <w:r>
              <w:rPr>
                <w:rFonts w:ascii="宋体" w:hAnsi="宋体" w:cs="宋体" w:hint="eastAsia"/>
                <w:sz w:val="18"/>
                <w:szCs w:val="18"/>
              </w:rPr>
              <w:t>--</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rPr>
                <w:rFonts w:ascii="宋体" w:hAnsi="宋体" w:cs="宋体"/>
                <w:kern w:val="0"/>
                <w:sz w:val="18"/>
                <w:szCs w:val="18"/>
              </w:rPr>
            </w:pPr>
            <w:r>
              <w:rPr>
                <w:rFonts w:ascii="宋体" w:hAnsi="宋体" w:cs="宋体" w:hint="eastAsia"/>
                <w:kern w:val="0"/>
                <w:sz w:val="18"/>
                <w:szCs w:val="18"/>
              </w:rPr>
              <w:t>各项</w:t>
            </w:r>
            <w:r w:rsidRPr="00687E92">
              <w:rPr>
                <w:rFonts w:ascii="宋体" w:hAnsi="宋体" w:cs="宋体" w:hint="eastAsia"/>
                <w:kern w:val="0"/>
                <w:sz w:val="18"/>
                <w:szCs w:val="18"/>
              </w:rPr>
              <w:t>贷款余额</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widowControl/>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1277C6" w:rsidP="00442511">
            <w:pPr>
              <w:widowControl/>
              <w:spacing w:line="240" w:lineRule="exact"/>
              <w:jc w:val="right"/>
              <w:rPr>
                <w:rFonts w:eastAsia="仿宋_GB2312"/>
                <w:kern w:val="0"/>
                <w:sz w:val="20"/>
                <w:szCs w:val="20"/>
              </w:rPr>
            </w:pPr>
            <w:r>
              <w:rPr>
                <w:rFonts w:eastAsia="仿宋_GB2312" w:hint="eastAsia"/>
                <w:kern w:val="0"/>
                <w:sz w:val="20"/>
                <w:szCs w:val="20"/>
              </w:rPr>
              <w:t>266.34</w:t>
            </w:r>
          </w:p>
        </w:tc>
        <w:tc>
          <w:tcPr>
            <w:tcW w:w="860" w:type="pct"/>
            <w:tcBorders>
              <w:top w:val="nil"/>
              <w:left w:val="nil"/>
              <w:right w:val="single" w:sz="4" w:space="0" w:color="auto"/>
            </w:tcBorders>
            <w:vAlign w:val="center"/>
          </w:tcPr>
          <w:p w:rsidR="00E932AA" w:rsidRPr="0070209A"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29.7</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1277C6" w:rsidP="00026634">
            <w:pPr>
              <w:widowControl/>
              <w:spacing w:line="240" w:lineRule="exact"/>
              <w:jc w:val="right"/>
              <w:rPr>
                <w:rFonts w:eastAsia="仿宋_GB2312"/>
                <w:kern w:val="0"/>
                <w:sz w:val="20"/>
                <w:szCs w:val="20"/>
              </w:rPr>
            </w:pPr>
            <w:r>
              <w:rPr>
                <w:rFonts w:eastAsia="仿宋_GB2312" w:hint="eastAsia"/>
                <w:kern w:val="0"/>
                <w:sz w:val="20"/>
                <w:szCs w:val="20"/>
              </w:rPr>
              <w:t>25.4</w:t>
            </w:r>
          </w:p>
        </w:tc>
      </w:tr>
      <w:tr w:rsidR="00E932AA" w:rsidRPr="007B1D8E" w:rsidTr="0029718F">
        <w:trPr>
          <w:trHeight w:hRule="exact" w:val="582"/>
        </w:trPr>
        <w:tc>
          <w:tcPr>
            <w:tcW w:w="2008" w:type="pct"/>
            <w:tcBorders>
              <w:top w:val="nil"/>
              <w:left w:val="single" w:sz="4" w:space="0" w:color="auto"/>
              <w:right w:val="single" w:sz="4" w:space="0" w:color="auto"/>
            </w:tcBorders>
            <w:shd w:val="clear" w:color="auto" w:fill="auto"/>
            <w:noWrap/>
            <w:vAlign w:val="center"/>
          </w:tcPr>
          <w:p w:rsidR="00E932AA" w:rsidRPr="00687E92" w:rsidRDefault="005D7F35" w:rsidP="00026634">
            <w:pPr>
              <w:widowControl/>
              <w:spacing w:line="240" w:lineRule="exact"/>
              <w:ind w:firstLineChars="150" w:firstLine="270"/>
              <w:rPr>
                <w:kern w:val="0"/>
                <w:sz w:val="18"/>
                <w:szCs w:val="18"/>
              </w:rPr>
            </w:pPr>
            <w:r w:rsidRPr="00687E92">
              <w:rPr>
                <w:kern w:val="0"/>
                <w:sz w:val="18"/>
                <w:szCs w:val="18"/>
              </w:rPr>
              <w:fldChar w:fldCharType="begin"/>
            </w:r>
            <w:r w:rsidR="00E932AA" w:rsidRPr="00687E92">
              <w:rPr>
                <w:kern w:val="0"/>
                <w:sz w:val="18"/>
                <w:szCs w:val="18"/>
              </w:rPr>
              <w:instrText xml:space="preserve"> </w:instrText>
            </w:r>
            <w:r w:rsidR="00E932AA" w:rsidRPr="00687E92">
              <w:rPr>
                <w:rFonts w:hint="eastAsia"/>
                <w:kern w:val="0"/>
                <w:sz w:val="18"/>
                <w:szCs w:val="18"/>
              </w:rPr>
              <w:instrText>= 1 \* GB3</w:instrText>
            </w:r>
            <w:r w:rsidR="00E932AA" w:rsidRPr="00687E92">
              <w:rPr>
                <w:kern w:val="0"/>
                <w:sz w:val="18"/>
                <w:szCs w:val="18"/>
              </w:rPr>
              <w:instrText xml:space="preserve"> </w:instrText>
            </w:r>
            <w:r w:rsidRPr="00687E92">
              <w:rPr>
                <w:kern w:val="0"/>
                <w:sz w:val="18"/>
                <w:szCs w:val="18"/>
              </w:rPr>
              <w:fldChar w:fldCharType="separate"/>
            </w:r>
            <w:r w:rsidR="00E932AA" w:rsidRPr="00687E92">
              <w:rPr>
                <w:rFonts w:hint="eastAsia"/>
                <w:noProof/>
                <w:kern w:val="0"/>
                <w:sz w:val="18"/>
                <w:szCs w:val="18"/>
              </w:rPr>
              <w:t>①</w:t>
            </w:r>
            <w:r w:rsidRPr="00687E92">
              <w:rPr>
                <w:kern w:val="0"/>
                <w:sz w:val="18"/>
                <w:szCs w:val="18"/>
              </w:rPr>
              <w:fldChar w:fldCharType="end"/>
            </w:r>
            <w:r w:rsidR="00E932AA">
              <w:rPr>
                <w:rFonts w:hint="eastAsia"/>
                <w:kern w:val="0"/>
                <w:sz w:val="18"/>
                <w:szCs w:val="18"/>
              </w:rPr>
              <w:t>住户贷款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137.19</w:t>
            </w:r>
          </w:p>
        </w:tc>
        <w:tc>
          <w:tcPr>
            <w:tcW w:w="860" w:type="pct"/>
            <w:tcBorders>
              <w:top w:val="nil"/>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45.5</w:t>
            </w:r>
          </w:p>
        </w:tc>
        <w:tc>
          <w:tcPr>
            <w:tcW w:w="778" w:type="pct"/>
            <w:tcBorders>
              <w:top w:val="nil"/>
              <w:left w:val="single" w:sz="4" w:space="0" w:color="auto"/>
              <w:right w:val="single" w:sz="4" w:space="0" w:color="auto"/>
            </w:tcBorders>
            <w:shd w:val="clear" w:color="auto" w:fill="auto"/>
            <w:noWrap/>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33.4</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Pr>
                <w:rFonts w:hint="eastAsia"/>
                <w:kern w:val="0"/>
                <w:sz w:val="18"/>
                <w:szCs w:val="18"/>
              </w:rPr>
              <w:t xml:space="preserve">     </w:t>
            </w:r>
            <w:r w:rsidRPr="00687E92">
              <w:rPr>
                <w:rFonts w:ascii="宋体" w:hAnsi="宋体" w:hint="eastAsia"/>
                <w:kern w:val="0"/>
                <w:sz w:val="18"/>
                <w:szCs w:val="18"/>
              </w:rPr>
              <w:t>#</w:t>
            </w:r>
            <w:r>
              <w:rPr>
                <w:rFonts w:ascii="宋体" w:hAnsi="宋体" w:hint="eastAsia"/>
                <w:kern w:val="0"/>
                <w:sz w:val="18"/>
                <w:szCs w:val="18"/>
              </w:rPr>
              <w:t>短期贷款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30.98</w:t>
            </w:r>
          </w:p>
        </w:tc>
        <w:tc>
          <w:tcPr>
            <w:tcW w:w="860" w:type="pct"/>
            <w:tcBorders>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34.0</w:t>
            </w:r>
          </w:p>
        </w:tc>
        <w:tc>
          <w:tcPr>
            <w:tcW w:w="778" w:type="pct"/>
            <w:tcBorders>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21.0</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687E92" w:rsidRDefault="00E932AA" w:rsidP="00026634">
            <w:pPr>
              <w:widowControl/>
              <w:spacing w:line="240" w:lineRule="exact"/>
              <w:rPr>
                <w:kern w:val="0"/>
                <w:sz w:val="18"/>
                <w:szCs w:val="18"/>
              </w:rPr>
            </w:pPr>
            <w:r w:rsidRPr="00687E92">
              <w:rPr>
                <w:rFonts w:hint="eastAsia"/>
                <w:kern w:val="0"/>
                <w:sz w:val="18"/>
                <w:szCs w:val="18"/>
              </w:rPr>
              <w:t xml:space="preserve"> </w:t>
            </w:r>
            <w:r>
              <w:rPr>
                <w:rFonts w:ascii="宋体" w:hAnsi="宋体" w:hint="eastAsia"/>
                <w:kern w:val="0"/>
                <w:sz w:val="18"/>
                <w:szCs w:val="18"/>
              </w:rPr>
              <w:t xml:space="preserve">     中长期贷款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106.21</w:t>
            </w:r>
          </w:p>
        </w:tc>
        <w:tc>
          <w:tcPr>
            <w:tcW w:w="860" w:type="pct"/>
            <w:tcBorders>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49.3</w:t>
            </w:r>
          </w:p>
        </w:tc>
        <w:tc>
          <w:tcPr>
            <w:tcW w:w="778" w:type="pct"/>
            <w:tcBorders>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37.6</w:t>
            </w:r>
          </w:p>
        </w:tc>
      </w:tr>
      <w:tr w:rsidR="00E932AA" w:rsidRPr="00C31D7F" w:rsidTr="0029718F">
        <w:trPr>
          <w:trHeight w:hRule="exact" w:val="545"/>
        </w:trPr>
        <w:tc>
          <w:tcPr>
            <w:tcW w:w="2008" w:type="pct"/>
            <w:tcBorders>
              <w:top w:val="nil"/>
              <w:left w:val="single" w:sz="4" w:space="0" w:color="auto"/>
              <w:bottom w:val="nil"/>
              <w:right w:val="single" w:sz="4" w:space="0" w:color="auto"/>
            </w:tcBorders>
            <w:shd w:val="clear" w:color="auto" w:fill="auto"/>
            <w:noWrap/>
            <w:vAlign w:val="center"/>
          </w:tcPr>
          <w:p w:rsidR="00E932AA" w:rsidRPr="00831D72" w:rsidRDefault="00E932AA" w:rsidP="00026634">
            <w:pPr>
              <w:widowControl/>
              <w:spacing w:line="240" w:lineRule="exact"/>
              <w:ind w:firstLineChars="150" w:firstLine="195"/>
              <w:rPr>
                <w:rFonts w:ascii="宋体" w:hAnsi="宋体" w:cs="宋体"/>
                <w:spacing w:val="-10"/>
                <w:kern w:val="0"/>
                <w:sz w:val="15"/>
                <w:szCs w:val="15"/>
              </w:rPr>
            </w:pPr>
            <w:r w:rsidRPr="00831D72">
              <w:rPr>
                <w:rFonts w:ascii="宋体" w:hAnsi="宋体" w:hint="eastAsia"/>
                <w:spacing w:val="-10"/>
                <w:kern w:val="0"/>
                <w:sz w:val="15"/>
                <w:szCs w:val="15"/>
              </w:rPr>
              <w:t>②非金融企业及机关团体贷款</w:t>
            </w:r>
          </w:p>
        </w:tc>
        <w:tc>
          <w:tcPr>
            <w:tcW w:w="544" w:type="pct"/>
            <w:tcBorders>
              <w:top w:val="nil"/>
              <w:left w:val="nil"/>
              <w:bottom w:val="nil"/>
              <w:right w:val="single" w:sz="4" w:space="0" w:color="auto"/>
            </w:tcBorders>
            <w:shd w:val="clear" w:color="auto" w:fill="auto"/>
            <w:noWrap/>
            <w:vAlign w:val="center"/>
          </w:tcPr>
          <w:p w:rsidR="00E932AA" w:rsidRPr="00687E92" w:rsidRDefault="00E932AA" w:rsidP="00026634">
            <w:pPr>
              <w:spacing w:line="240" w:lineRule="exact"/>
              <w:jc w:val="center"/>
              <w:rPr>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bottom w:val="nil"/>
              <w:right w:val="single" w:sz="4" w:space="0" w:color="auto"/>
            </w:tcBorders>
            <w:shd w:val="clear" w:color="auto" w:fill="auto"/>
            <w:noWrap/>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129.15</w:t>
            </w:r>
          </w:p>
        </w:tc>
        <w:tc>
          <w:tcPr>
            <w:tcW w:w="860" w:type="pct"/>
            <w:tcBorders>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16.3</w:t>
            </w:r>
          </w:p>
        </w:tc>
        <w:tc>
          <w:tcPr>
            <w:tcW w:w="778" w:type="pct"/>
            <w:tcBorders>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17.8</w:t>
            </w:r>
          </w:p>
        </w:tc>
      </w:tr>
      <w:tr w:rsidR="00E932AA" w:rsidRPr="00C31D7F" w:rsidTr="0029718F">
        <w:trPr>
          <w:trHeight w:hRule="exact" w:val="545"/>
        </w:trPr>
        <w:tc>
          <w:tcPr>
            <w:tcW w:w="2008" w:type="pct"/>
            <w:tcBorders>
              <w:top w:val="nil"/>
              <w:left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sidRPr="00687E92">
              <w:rPr>
                <w:rFonts w:ascii="宋体" w:hAnsi="宋体" w:hint="eastAsia"/>
                <w:kern w:val="0"/>
                <w:sz w:val="18"/>
                <w:szCs w:val="18"/>
              </w:rPr>
              <w:t xml:space="preserve"> #</w:t>
            </w:r>
            <w:r>
              <w:rPr>
                <w:rFonts w:ascii="宋体" w:hAnsi="宋体" w:hint="eastAsia"/>
                <w:kern w:val="0"/>
                <w:sz w:val="18"/>
                <w:szCs w:val="18"/>
              </w:rPr>
              <w:t>短期贷款</w:t>
            </w:r>
          </w:p>
        </w:tc>
        <w:tc>
          <w:tcPr>
            <w:tcW w:w="544" w:type="pct"/>
            <w:tcBorders>
              <w:top w:val="nil"/>
              <w:left w:val="nil"/>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w:t>
            </w:r>
            <w:r w:rsidRPr="00687E92">
              <w:rPr>
                <w:rFonts w:ascii="宋体" w:hAnsi="宋体" w:cs="宋体" w:hint="eastAsia"/>
                <w:kern w:val="0"/>
                <w:sz w:val="18"/>
                <w:szCs w:val="18"/>
              </w:rPr>
              <w:t>元</w:t>
            </w:r>
          </w:p>
        </w:tc>
        <w:tc>
          <w:tcPr>
            <w:tcW w:w="810" w:type="pct"/>
            <w:tcBorders>
              <w:top w:val="nil"/>
              <w:left w:val="nil"/>
              <w:right w:val="single" w:sz="4" w:space="0" w:color="auto"/>
            </w:tcBorders>
            <w:shd w:val="clear" w:color="auto" w:fill="auto"/>
            <w:noWrap/>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14.94</w:t>
            </w:r>
          </w:p>
        </w:tc>
        <w:tc>
          <w:tcPr>
            <w:tcW w:w="860" w:type="pct"/>
            <w:tcBorders>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20.3</w:t>
            </w:r>
          </w:p>
        </w:tc>
        <w:tc>
          <w:tcPr>
            <w:tcW w:w="778" w:type="pct"/>
            <w:tcBorders>
              <w:left w:val="nil"/>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4.2</w:t>
            </w:r>
          </w:p>
        </w:tc>
      </w:tr>
      <w:tr w:rsidR="00E932AA" w:rsidRPr="00C31D7F" w:rsidTr="0029718F">
        <w:trPr>
          <w:trHeight w:hRule="exact" w:val="545"/>
        </w:trPr>
        <w:tc>
          <w:tcPr>
            <w:tcW w:w="2008" w:type="pct"/>
            <w:tcBorders>
              <w:top w:val="nil"/>
              <w:left w:val="single" w:sz="4" w:space="0" w:color="auto"/>
              <w:bottom w:val="single" w:sz="4" w:space="0" w:color="auto"/>
              <w:right w:val="single" w:sz="4" w:space="0" w:color="auto"/>
            </w:tcBorders>
            <w:shd w:val="clear" w:color="auto" w:fill="auto"/>
            <w:noWrap/>
            <w:vAlign w:val="center"/>
          </w:tcPr>
          <w:p w:rsidR="00E932AA" w:rsidRPr="00687E92" w:rsidRDefault="00E932AA" w:rsidP="00026634">
            <w:pPr>
              <w:widowControl/>
              <w:spacing w:line="240" w:lineRule="exact"/>
              <w:ind w:firstLineChars="200" w:firstLine="360"/>
              <w:rPr>
                <w:rFonts w:ascii="宋体" w:hAnsi="宋体"/>
                <w:kern w:val="0"/>
                <w:sz w:val="18"/>
                <w:szCs w:val="18"/>
              </w:rPr>
            </w:pPr>
            <w:r>
              <w:rPr>
                <w:rFonts w:ascii="宋体" w:hAnsi="宋体" w:hint="eastAsia"/>
                <w:kern w:val="0"/>
                <w:sz w:val="18"/>
                <w:szCs w:val="18"/>
              </w:rPr>
              <w:t xml:space="preserve">  中长期贷款</w:t>
            </w:r>
          </w:p>
        </w:tc>
        <w:tc>
          <w:tcPr>
            <w:tcW w:w="544" w:type="pct"/>
            <w:tcBorders>
              <w:top w:val="nil"/>
              <w:left w:val="nil"/>
              <w:bottom w:val="single" w:sz="4" w:space="0" w:color="auto"/>
              <w:right w:val="single" w:sz="4" w:space="0" w:color="auto"/>
            </w:tcBorders>
            <w:shd w:val="clear" w:color="auto" w:fill="auto"/>
            <w:noWrap/>
            <w:vAlign w:val="center"/>
          </w:tcPr>
          <w:p w:rsidR="00E932AA" w:rsidRPr="00687E92" w:rsidRDefault="00E932AA" w:rsidP="00026634">
            <w:pPr>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810" w:type="pct"/>
            <w:tcBorders>
              <w:top w:val="nil"/>
              <w:left w:val="nil"/>
              <w:bottom w:val="single" w:sz="4" w:space="0" w:color="auto"/>
              <w:right w:val="single" w:sz="4" w:space="0" w:color="auto"/>
            </w:tcBorders>
            <w:shd w:val="clear" w:color="auto" w:fill="auto"/>
            <w:noWrap/>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113.44</w:t>
            </w:r>
          </w:p>
        </w:tc>
        <w:tc>
          <w:tcPr>
            <w:tcW w:w="860" w:type="pct"/>
            <w:tcBorders>
              <w:left w:val="nil"/>
              <w:bottom w:val="single" w:sz="4" w:space="0" w:color="auto"/>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15.3</w:t>
            </w:r>
          </w:p>
        </w:tc>
        <w:tc>
          <w:tcPr>
            <w:tcW w:w="778" w:type="pct"/>
            <w:tcBorders>
              <w:left w:val="nil"/>
              <w:bottom w:val="single" w:sz="4" w:space="0" w:color="auto"/>
              <w:right w:val="single" w:sz="4" w:space="0" w:color="auto"/>
            </w:tcBorders>
            <w:vAlign w:val="center"/>
          </w:tcPr>
          <w:p w:rsidR="00E932AA" w:rsidRPr="0070209A" w:rsidRDefault="00B937A4" w:rsidP="00026634">
            <w:pPr>
              <w:widowControl/>
              <w:spacing w:line="240" w:lineRule="exact"/>
              <w:jc w:val="right"/>
              <w:rPr>
                <w:rFonts w:eastAsia="仿宋_GB2312"/>
                <w:kern w:val="0"/>
                <w:sz w:val="20"/>
                <w:szCs w:val="20"/>
              </w:rPr>
            </w:pPr>
            <w:r>
              <w:rPr>
                <w:rFonts w:eastAsia="仿宋_GB2312" w:hint="eastAsia"/>
                <w:kern w:val="0"/>
                <w:sz w:val="20"/>
                <w:szCs w:val="20"/>
              </w:rPr>
              <w:t>19.5</w:t>
            </w:r>
          </w:p>
        </w:tc>
      </w:tr>
    </w:tbl>
    <w:p w:rsidR="000D7D86" w:rsidRPr="0029718F" w:rsidRDefault="000D7D86" w:rsidP="000D7D86">
      <w:pPr>
        <w:widowControl/>
        <w:adjustRightInd w:val="0"/>
        <w:snapToGrid w:val="0"/>
        <w:spacing w:line="240" w:lineRule="exact"/>
        <w:jc w:val="left"/>
        <w:rPr>
          <w:rFonts w:ascii="宋体" w:hAnsi="宋体" w:cstheme="minorBidi"/>
          <w:b/>
          <w:kern w:val="0"/>
          <w:sz w:val="15"/>
          <w:szCs w:val="15"/>
        </w:rPr>
      </w:pPr>
      <w:r w:rsidRPr="0029718F">
        <w:rPr>
          <w:rFonts w:ascii="宋体" w:hAnsi="宋体" w:cstheme="minorBidi" w:hint="eastAsia"/>
          <w:b/>
          <w:kern w:val="0"/>
          <w:sz w:val="15"/>
          <w:szCs w:val="15"/>
        </w:rPr>
        <w:t>注：</w:t>
      </w:r>
      <w:r w:rsidR="00836DBB">
        <w:rPr>
          <w:rFonts w:ascii="宋体" w:hAnsi="宋体" w:cstheme="minorBidi" w:hint="eastAsia"/>
          <w:b/>
          <w:kern w:val="0"/>
          <w:sz w:val="15"/>
          <w:szCs w:val="15"/>
        </w:rPr>
        <w:t>11</w:t>
      </w:r>
      <w:r w:rsidRPr="0029718F">
        <w:rPr>
          <w:rFonts w:ascii="宋体" w:hAnsi="宋体" w:cstheme="minorBidi" w:hint="eastAsia"/>
          <w:b/>
          <w:kern w:val="0"/>
          <w:sz w:val="15"/>
          <w:szCs w:val="15"/>
        </w:rPr>
        <w:t>月末存贷款余额</w:t>
      </w:r>
      <w:r w:rsidR="0029718F" w:rsidRPr="0029718F">
        <w:rPr>
          <w:rFonts w:ascii="宋体" w:hAnsi="宋体" w:cstheme="minorBidi" w:hint="eastAsia"/>
          <w:b/>
          <w:kern w:val="0"/>
          <w:sz w:val="15"/>
          <w:szCs w:val="15"/>
        </w:rPr>
        <w:t>同比增长</w:t>
      </w:r>
      <w:r w:rsidR="001277C6">
        <w:rPr>
          <w:rFonts w:ascii="宋体" w:hAnsi="宋体" w:cstheme="minorBidi" w:hint="eastAsia"/>
          <w:b/>
          <w:kern w:val="0"/>
          <w:sz w:val="15"/>
          <w:szCs w:val="15"/>
        </w:rPr>
        <w:t>13.3</w:t>
      </w:r>
      <w:r w:rsidR="0029718F" w:rsidRPr="0029718F">
        <w:rPr>
          <w:rFonts w:ascii="宋体" w:hAnsi="宋体" w:cstheme="minorBidi" w:hint="eastAsia"/>
          <w:b/>
          <w:kern w:val="0"/>
          <w:sz w:val="15"/>
          <w:szCs w:val="15"/>
        </w:rPr>
        <w:t>%。</w:t>
      </w:r>
    </w:p>
    <w:p w:rsidR="00B16880" w:rsidRPr="00400E95" w:rsidRDefault="00B16880" w:rsidP="00B16880">
      <w:pPr>
        <w:widowControl/>
        <w:adjustRightInd w:val="0"/>
        <w:snapToGrid w:val="0"/>
        <w:jc w:val="center"/>
        <w:rPr>
          <w:rFonts w:ascii="黑体" w:eastAsia="黑体" w:hAnsi="Tahoma" w:cstheme="minorBidi"/>
          <w:b/>
          <w:kern w:val="0"/>
          <w:sz w:val="24"/>
        </w:rPr>
      </w:pPr>
      <w:r w:rsidRPr="00B16880">
        <w:rPr>
          <w:rFonts w:ascii="黑体" w:eastAsia="黑体" w:hAnsi="Tahoma" w:cstheme="minorBidi" w:hint="eastAsia"/>
          <w:b/>
          <w:kern w:val="0"/>
          <w:sz w:val="24"/>
          <w:highlight w:val="lightGray"/>
        </w:rPr>
        <w:lastRenderedPageBreak/>
        <w:t>商业贸易                       （</w:t>
      </w:r>
      <w:r w:rsidR="00836DBB">
        <w:rPr>
          <w:rFonts w:ascii="黑体" w:eastAsia="黑体" w:hAnsi="Tahoma" w:cstheme="minorBidi" w:hint="eastAsia"/>
          <w:b/>
          <w:kern w:val="0"/>
          <w:sz w:val="24"/>
          <w:highlight w:val="lightGray"/>
        </w:rPr>
        <w:t>11</w:t>
      </w:r>
      <w:r w:rsidRPr="00B16880">
        <w:rPr>
          <w:rFonts w:ascii="黑体" w:eastAsia="黑体" w:hAnsi="Tahoma" w:cstheme="minorBidi" w:hint="eastAsia"/>
          <w:b/>
          <w:kern w:val="0"/>
          <w:sz w:val="24"/>
          <w:highlight w:val="lightGray"/>
        </w:rPr>
        <w:t>月份）</w:t>
      </w:r>
    </w:p>
    <w:tbl>
      <w:tblPr>
        <w:tblW w:w="5000" w:type="pct"/>
        <w:tblLook w:val="0000" w:firstRow="0" w:lastRow="0" w:firstColumn="0" w:lastColumn="0" w:noHBand="0" w:noVBand="0"/>
      </w:tblPr>
      <w:tblGrid>
        <w:gridCol w:w="3012"/>
        <w:gridCol w:w="705"/>
        <w:gridCol w:w="1006"/>
        <w:gridCol w:w="822"/>
      </w:tblGrid>
      <w:tr w:rsidR="00B16880" w:rsidRPr="00400E95" w:rsidTr="00102772">
        <w:trPr>
          <w:trHeight w:hRule="exact" w:val="414"/>
        </w:trPr>
        <w:tc>
          <w:tcPr>
            <w:tcW w:w="2716" w:type="pct"/>
            <w:tcBorders>
              <w:top w:val="single" w:sz="4" w:space="0" w:color="auto"/>
              <w:left w:val="single" w:sz="4" w:space="0" w:color="auto"/>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标</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名</w:t>
            </w:r>
            <w:r w:rsidRPr="00400E95">
              <w:rPr>
                <w:rFonts w:ascii="宋体" w:hAnsi="宋体" w:cstheme="minorBidi"/>
                <w:b/>
                <w:bCs/>
                <w:kern w:val="0"/>
                <w:sz w:val="20"/>
                <w:szCs w:val="20"/>
              </w:rPr>
              <w:t xml:space="preserve">  </w:t>
            </w:r>
            <w:r w:rsidRPr="00400E95">
              <w:rPr>
                <w:rFonts w:ascii="宋体" w:hAnsi="宋体" w:cs="宋体" w:hint="eastAsia"/>
                <w:b/>
                <w:bCs/>
                <w:kern w:val="0"/>
                <w:sz w:val="20"/>
                <w:szCs w:val="20"/>
              </w:rPr>
              <w:t>称</w:t>
            </w:r>
          </w:p>
        </w:tc>
        <w:tc>
          <w:tcPr>
            <w:tcW w:w="636"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kern w:val="0"/>
                <w:sz w:val="20"/>
                <w:szCs w:val="20"/>
              </w:rPr>
            </w:pPr>
            <w:r w:rsidRPr="00400E95">
              <w:rPr>
                <w:rFonts w:ascii="宋体" w:hAnsi="宋体" w:cs="宋体" w:hint="eastAsia"/>
                <w:b/>
                <w:bCs/>
                <w:kern w:val="0"/>
                <w:sz w:val="20"/>
                <w:szCs w:val="20"/>
              </w:rPr>
              <w:t>单位</w:t>
            </w:r>
          </w:p>
        </w:tc>
        <w:tc>
          <w:tcPr>
            <w:tcW w:w="907"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2"/>
                <w:kern w:val="0"/>
                <w:sz w:val="16"/>
                <w:szCs w:val="16"/>
              </w:rPr>
            </w:pPr>
            <w:r w:rsidRPr="00400E95">
              <w:rPr>
                <w:rFonts w:ascii="宋体" w:hAnsi="宋体" w:cs="宋体" w:hint="eastAsia"/>
                <w:b/>
                <w:bCs/>
                <w:spacing w:val="2"/>
                <w:kern w:val="0"/>
                <w:sz w:val="16"/>
                <w:szCs w:val="16"/>
              </w:rPr>
              <w:t>本年累计</w:t>
            </w:r>
          </w:p>
        </w:tc>
        <w:tc>
          <w:tcPr>
            <w:tcW w:w="741" w:type="pct"/>
            <w:tcBorders>
              <w:top w:val="single" w:sz="4" w:space="0" w:color="auto"/>
              <w:left w:val="nil"/>
              <w:bottom w:val="single" w:sz="4" w:space="0" w:color="auto"/>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b/>
                <w:bCs/>
                <w:spacing w:val="-4"/>
                <w:kern w:val="0"/>
                <w:sz w:val="16"/>
                <w:szCs w:val="16"/>
              </w:rPr>
            </w:pPr>
            <w:r w:rsidRPr="00400E95">
              <w:rPr>
                <w:rFonts w:ascii="宋体" w:hAnsi="宋体" w:cs="宋体" w:hint="eastAsia"/>
                <w:b/>
                <w:bCs/>
                <w:spacing w:val="-4"/>
                <w:kern w:val="0"/>
                <w:sz w:val="16"/>
                <w:szCs w:val="16"/>
              </w:rPr>
              <w:t>同比±</w:t>
            </w:r>
            <w:r w:rsidRPr="00400E95">
              <w:rPr>
                <w:rFonts w:ascii="宋体" w:hAnsi="宋体" w:cstheme="minorBidi"/>
                <w:b/>
                <w:bCs/>
                <w:spacing w:val="-4"/>
                <w:kern w:val="0"/>
                <w:sz w:val="16"/>
                <w:szCs w:val="16"/>
              </w:rPr>
              <w:t>%</w:t>
            </w:r>
          </w:p>
        </w:tc>
      </w:tr>
      <w:tr w:rsidR="00B16880" w:rsidRPr="00400E95" w:rsidTr="00102772">
        <w:trPr>
          <w:trHeight w:hRule="exact" w:val="409"/>
        </w:trPr>
        <w:tc>
          <w:tcPr>
            <w:tcW w:w="2716" w:type="pct"/>
            <w:tcBorders>
              <w:top w:val="single" w:sz="4" w:space="0" w:color="auto"/>
              <w:left w:val="single" w:sz="4" w:space="0" w:color="auto"/>
              <w:bottom w:val="nil"/>
              <w:right w:val="single" w:sz="4" w:space="0" w:color="auto"/>
            </w:tcBorders>
            <w:shd w:val="clear" w:color="auto" w:fill="auto"/>
            <w:noWrap/>
            <w:vAlign w:val="center"/>
          </w:tcPr>
          <w:p w:rsidR="00B16880" w:rsidRPr="00A60590" w:rsidRDefault="00B16880" w:rsidP="00B479D7">
            <w:pPr>
              <w:widowControl/>
              <w:adjustRightInd w:val="0"/>
              <w:snapToGrid w:val="0"/>
              <w:spacing w:line="240" w:lineRule="exact"/>
              <w:rPr>
                <w:rFonts w:ascii="黑体" w:eastAsia="黑体" w:hAnsi="宋体" w:cs="宋体"/>
                <w:b/>
                <w:bCs/>
                <w:kern w:val="0"/>
                <w:sz w:val="18"/>
                <w:szCs w:val="18"/>
              </w:rPr>
            </w:pPr>
            <w:r w:rsidRPr="00A60590">
              <w:rPr>
                <w:rFonts w:ascii="黑体" w:eastAsia="黑体" w:hAnsi="宋体" w:cs="宋体" w:hint="eastAsia"/>
                <w:b/>
                <w:bCs/>
                <w:kern w:val="0"/>
                <w:sz w:val="18"/>
                <w:szCs w:val="18"/>
              </w:rPr>
              <w:t>限额以上</w:t>
            </w:r>
            <w:r w:rsidR="00B479D7" w:rsidRPr="00A60590">
              <w:rPr>
                <w:rFonts w:ascii="黑体" w:eastAsia="黑体" w:hAnsi="宋体" w:cs="宋体" w:hint="eastAsia"/>
                <w:b/>
                <w:bCs/>
                <w:kern w:val="0"/>
                <w:sz w:val="18"/>
                <w:szCs w:val="18"/>
              </w:rPr>
              <w:t>单位</w:t>
            </w:r>
            <w:r w:rsidRPr="00A60590">
              <w:rPr>
                <w:rFonts w:ascii="黑体" w:eastAsia="黑体" w:hAnsi="宋体" w:cs="宋体" w:hint="eastAsia"/>
                <w:b/>
                <w:bCs/>
                <w:kern w:val="0"/>
                <w:sz w:val="18"/>
                <w:szCs w:val="18"/>
              </w:rPr>
              <w:t>社会消费品零售总额</w:t>
            </w:r>
          </w:p>
        </w:tc>
        <w:tc>
          <w:tcPr>
            <w:tcW w:w="636" w:type="pct"/>
            <w:tcBorders>
              <w:top w:val="single" w:sz="4" w:space="0" w:color="auto"/>
              <w:left w:val="nil"/>
              <w:bottom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single" w:sz="4" w:space="0" w:color="auto"/>
              <w:left w:val="nil"/>
              <w:bottom w:val="nil"/>
              <w:right w:val="single" w:sz="4" w:space="0" w:color="auto"/>
            </w:tcBorders>
            <w:shd w:val="clear" w:color="auto" w:fill="auto"/>
            <w:noWrap/>
            <w:vAlign w:val="center"/>
          </w:tcPr>
          <w:p w:rsidR="00B16880" w:rsidRPr="00F21572" w:rsidRDefault="0097661D" w:rsidP="00B479D7">
            <w:pPr>
              <w:widowControl/>
              <w:adjustRightInd w:val="0"/>
              <w:snapToGrid w:val="0"/>
              <w:spacing w:line="240" w:lineRule="exact"/>
              <w:jc w:val="right"/>
              <w:rPr>
                <w:kern w:val="0"/>
                <w:sz w:val="20"/>
                <w:szCs w:val="20"/>
              </w:rPr>
            </w:pPr>
            <w:r>
              <w:rPr>
                <w:rFonts w:hint="eastAsia"/>
                <w:kern w:val="0"/>
                <w:sz w:val="20"/>
                <w:szCs w:val="20"/>
              </w:rPr>
              <w:t>27.84</w:t>
            </w:r>
          </w:p>
        </w:tc>
        <w:tc>
          <w:tcPr>
            <w:tcW w:w="741" w:type="pct"/>
            <w:tcBorders>
              <w:top w:val="single" w:sz="4" w:space="0" w:color="auto"/>
              <w:left w:val="nil"/>
              <w:bottom w:val="nil"/>
              <w:right w:val="single" w:sz="4" w:space="0" w:color="auto"/>
            </w:tcBorders>
            <w:shd w:val="clear" w:color="auto" w:fill="auto"/>
            <w:noWrap/>
            <w:vAlign w:val="center"/>
          </w:tcPr>
          <w:p w:rsidR="00B16880" w:rsidRPr="00F21572" w:rsidRDefault="0097661D" w:rsidP="00B479D7">
            <w:pPr>
              <w:widowControl/>
              <w:adjustRightInd w:val="0"/>
              <w:snapToGrid w:val="0"/>
              <w:spacing w:line="240" w:lineRule="exact"/>
              <w:jc w:val="right"/>
              <w:rPr>
                <w:kern w:val="0"/>
                <w:sz w:val="20"/>
                <w:szCs w:val="20"/>
              </w:rPr>
            </w:pPr>
            <w:r>
              <w:rPr>
                <w:rFonts w:hint="eastAsia"/>
                <w:kern w:val="0"/>
                <w:sz w:val="20"/>
                <w:szCs w:val="20"/>
              </w:rPr>
              <w:t>13.4</w:t>
            </w:r>
            <w:bookmarkStart w:id="0" w:name="_GoBack"/>
            <w:bookmarkEnd w:id="0"/>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A60590" w:rsidRDefault="00A60590" w:rsidP="00A60590">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限额以上企业社会消费品零售额</w:t>
            </w:r>
          </w:p>
        </w:tc>
        <w:tc>
          <w:tcPr>
            <w:tcW w:w="636" w:type="pct"/>
            <w:tcBorders>
              <w:top w:val="nil"/>
              <w:left w:val="nil"/>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top w:val="nil"/>
              <w:left w:val="nil"/>
              <w:right w:val="single" w:sz="4" w:space="0" w:color="auto"/>
            </w:tcBorders>
            <w:shd w:val="clear" w:color="auto" w:fill="auto"/>
            <w:noWrap/>
            <w:vAlign w:val="center"/>
          </w:tcPr>
          <w:p w:rsidR="00B16880" w:rsidRPr="00F21572" w:rsidRDefault="0097661D" w:rsidP="00E261A7">
            <w:pPr>
              <w:widowControl/>
              <w:adjustRightInd w:val="0"/>
              <w:snapToGrid w:val="0"/>
              <w:spacing w:line="240" w:lineRule="exact"/>
              <w:jc w:val="right"/>
              <w:rPr>
                <w:kern w:val="0"/>
                <w:sz w:val="20"/>
                <w:szCs w:val="20"/>
              </w:rPr>
            </w:pPr>
            <w:r>
              <w:rPr>
                <w:rFonts w:hint="eastAsia"/>
                <w:kern w:val="0"/>
                <w:sz w:val="20"/>
                <w:szCs w:val="20"/>
              </w:rPr>
              <w:t>21.75</w:t>
            </w:r>
          </w:p>
        </w:tc>
        <w:tc>
          <w:tcPr>
            <w:tcW w:w="741" w:type="pct"/>
            <w:tcBorders>
              <w:top w:val="nil"/>
              <w:left w:val="nil"/>
              <w:right w:val="single" w:sz="4" w:space="0" w:color="auto"/>
            </w:tcBorders>
            <w:shd w:val="clear" w:color="auto" w:fill="auto"/>
            <w:noWrap/>
            <w:vAlign w:val="center"/>
          </w:tcPr>
          <w:p w:rsidR="00B16880" w:rsidRPr="00F21572" w:rsidRDefault="0097661D" w:rsidP="00B479D7">
            <w:pPr>
              <w:widowControl/>
              <w:adjustRightInd w:val="0"/>
              <w:snapToGrid w:val="0"/>
              <w:spacing w:line="240" w:lineRule="exact"/>
              <w:jc w:val="right"/>
              <w:rPr>
                <w:kern w:val="0"/>
                <w:sz w:val="20"/>
                <w:szCs w:val="20"/>
              </w:rPr>
            </w:pPr>
            <w:r>
              <w:rPr>
                <w:rFonts w:hint="eastAsia"/>
                <w:kern w:val="0"/>
                <w:sz w:val="20"/>
                <w:szCs w:val="20"/>
              </w:rPr>
              <w:t>11.3</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A60590" w:rsidP="00B479D7">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ascii="宋体" w:hAnsi="宋体" w:cstheme="minorBidi" w:hint="eastAsia"/>
                <w:kern w:val="0"/>
                <w:sz w:val="18"/>
                <w:szCs w:val="18"/>
              </w:rPr>
              <w:t>#</w:t>
            </w:r>
            <w:r w:rsidR="00102772">
              <w:rPr>
                <w:rFonts w:ascii="宋体" w:hAnsi="宋体" w:cstheme="minorBidi" w:hint="eastAsia"/>
                <w:kern w:val="0"/>
                <w:sz w:val="18"/>
                <w:szCs w:val="18"/>
              </w:rPr>
              <w:t>批发</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97661D" w:rsidP="00B479D7">
            <w:pPr>
              <w:widowControl/>
              <w:adjustRightInd w:val="0"/>
              <w:snapToGrid w:val="0"/>
              <w:spacing w:line="240" w:lineRule="exact"/>
              <w:jc w:val="right"/>
              <w:rPr>
                <w:kern w:val="0"/>
                <w:sz w:val="20"/>
                <w:szCs w:val="20"/>
              </w:rPr>
            </w:pPr>
            <w:r>
              <w:rPr>
                <w:rFonts w:hint="eastAsia"/>
                <w:kern w:val="0"/>
                <w:sz w:val="20"/>
                <w:szCs w:val="20"/>
              </w:rPr>
              <w:t>8.55</w:t>
            </w:r>
          </w:p>
        </w:tc>
        <w:tc>
          <w:tcPr>
            <w:tcW w:w="741" w:type="pct"/>
            <w:tcBorders>
              <w:top w:val="nil"/>
              <w:left w:val="nil"/>
              <w:right w:val="single" w:sz="4" w:space="0" w:color="auto"/>
            </w:tcBorders>
            <w:shd w:val="clear" w:color="auto" w:fill="auto"/>
            <w:noWrap/>
            <w:vAlign w:val="center"/>
          </w:tcPr>
          <w:p w:rsidR="00B16880" w:rsidRPr="00F21572" w:rsidRDefault="0097661D" w:rsidP="00B479D7">
            <w:pPr>
              <w:widowControl/>
              <w:adjustRightInd w:val="0"/>
              <w:snapToGrid w:val="0"/>
              <w:spacing w:line="240" w:lineRule="exact"/>
              <w:jc w:val="right"/>
              <w:rPr>
                <w:kern w:val="0"/>
                <w:sz w:val="20"/>
                <w:szCs w:val="20"/>
              </w:rPr>
            </w:pPr>
            <w:r>
              <w:rPr>
                <w:rFonts w:hint="eastAsia"/>
                <w:kern w:val="0"/>
                <w:sz w:val="20"/>
                <w:szCs w:val="20"/>
              </w:rPr>
              <w:t>38.5</w:t>
            </w:r>
          </w:p>
        </w:tc>
      </w:tr>
      <w:tr w:rsidR="00B16880" w:rsidRPr="00400E95" w:rsidTr="00102772">
        <w:trPr>
          <w:trHeight w:hRule="exact" w:val="409"/>
        </w:trPr>
        <w:tc>
          <w:tcPr>
            <w:tcW w:w="2716" w:type="pct"/>
            <w:tcBorders>
              <w:top w:val="nil"/>
              <w:left w:val="single" w:sz="4" w:space="0" w:color="auto"/>
              <w:right w:val="single" w:sz="4" w:space="0" w:color="auto"/>
            </w:tcBorders>
            <w:shd w:val="clear" w:color="auto" w:fill="auto"/>
            <w:noWrap/>
            <w:vAlign w:val="center"/>
          </w:tcPr>
          <w:p w:rsidR="00B16880" w:rsidRPr="00400E95" w:rsidRDefault="00102772" w:rsidP="005E59CE">
            <w:pPr>
              <w:widowControl/>
              <w:adjustRightInd w:val="0"/>
              <w:snapToGrid w:val="0"/>
              <w:spacing w:line="240" w:lineRule="exact"/>
              <w:ind w:firstLineChars="150" w:firstLine="270"/>
              <w:rPr>
                <w:rFonts w:ascii="宋体" w:hAnsi="宋体" w:cstheme="minorBidi"/>
                <w:kern w:val="0"/>
                <w:sz w:val="18"/>
                <w:szCs w:val="18"/>
              </w:rPr>
            </w:pPr>
            <w:r>
              <w:rPr>
                <w:rFonts w:ascii="宋体" w:hAnsi="宋体" w:cstheme="minorBidi" w:hint="eastAsia"/>
                <w:kern w:val="0"/>
                <w:sz w:val="18"/>
                <w:szCs w:val="18"/>
              </w:rPr>
              <w:t>零售</w:t>
            </w:r>
            <w:r w:rsidR="00B16880" w:rsidRPr="00400E95">
              <w:rPr>
                <w:rFonts w:ascii="宋体" w:hAnsi="宋体" w:cstheme="minorBidi" w:hint="eastAsia"/>
                <w:kern w:val="0"/>
                <w:sz w:val="18"/>
                <w:szCs w:val="18"/>
              </w:rPr>
              <w:t>业</w:t>
            </w:r>
          </w:p>
        </w:tc>
        <w:tc>
          <w:tcPr>
            <w:tcW w:w="636" w:type="pct"/>
            <w:tcBorders>
              <w:top w:val="nil"/>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top w:val="nil"/>
              <w:left w:val="nil"/>
              <w:right w:val="single" w:sz="4" w:space="0" w:color="auto"/>
            </w:tcBorders>
            <w:shd w:val="clear" w:color="auto" w:fill="auto"/>
            <w:noWrap/>
            <w:vAlign w:val="center"/>
          </w:tcPr>
          <w:p w:rsidR="00B16880" w:rsidRPr="00F21572" w:rsidRDefault="00722301" w:rsidP="00B479D7">
            <w:pPr>
              <w:widowControl/>
              <w:adjustRightInd w:val="0"/>
              <w:snapToGrid w:val="0"/>
              <w:spacing w:line="240" w:lineRule="exact"/>
              <w:jc w:val="right"/>
              <w:rPr>
                <w:kern w:val="0"/>
                <w:sz w:val="20"/>
                <w:szCs w:val="20"/>
              </w:rPr>
            </w:pPr>
            <w:r>
              <w:rPr>
                <w:rFonts w:hint="eastAsia"/>
                <w:kern w:val="0"/>
                <w:sz w:val="20"/>
                <w:szCs w:val="20"/>
              </w:rPr>
              <w:t>11.45</w:t>
            </w:r>
          </w:p>
        </w:tc>
        <w:tc>
          <w:tcPr>
            <w:tcW w:w="741" w:type="pct"/>
            <w:tcBorders>
              <w:top w:val="nil"/>
              <w:left w:val="nil"/>
              <w:right w:val="single" w:sz="4" w:space="0" w:color="auto"/>
            </w:tcBorders>
            <w:shd w:val="clear" w:color="auto" w:fill="auto"/>
            <w:noWrap/>
            <w:vAlign w:val="center"/>
          </w:tcPr>
          <w:p w:rsidR="00B16880" w:rsidRPr="00F21572" w:rsidRDefault="00722301" w:rsidP="00B479D7">
            <w:pPr>
              <w:widowControl/>
              <w:adjustRightInd w:val="0"/>
              <w:snapToGrid w:val="0"/>
              <w:spacing w:line="240" w:lineRule="exact"/>
              <w:jc w:val="right"/>
              <w:rPr>
                <w:kern w:val="0"/>
                <w:sz w:val="20"/>
                <w:szCs w:val="20"/>
              </w:rPr>
            </w:pPr>
            <w:r>
              <w:rPr>
                <w:rFonts w:hint="eastAsia"/>
                <w:kern w:val="0"/>
                <w:sz w:val="20"/>
                <w:szCs w:val="20"/>
              </w:rPr>
              <w:t>-1.9</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B16880" w:rsidP="005E59CE">
            <w:pPr>
              <w:widowControl/>
              <w:adjustRightInd w:val="0"/>
              <w:snapToGrid w:val="0"/>
              <w:spacing w:line="240" w:lineRule="exact"/>
              <w:ind w:firstLineChars="150" w:firstLine="270"/>
              <w:rPr>
                <w:rFonts w:ascii="宋体" w:hAnsi="宋体" w:cstheme="minorBidi"/>
                <w:kern w:val="0"/>
                <w:sz w:val="18"/>
                <w:szCs w:val="18"/>
              </w:rPr>
            </w:pPr>
            <w:r w:rsidRPr="00400E95">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722301" w:rsidP="00B479D7">
            <w:pPr>
              <w:widowControl/>
              <w:adjustRightInd w:val="0"/>
              <w:snapToGrid w:val="0"/>
              <w:spacing w:line="240" w:lineRule="exact"/>
              <w:jc w:val="right"/>
              <w:rPr>
                <w:kern w:val="0"/>
                <w:sz w:val="20"/>
                <w:szCs w:val="20"/>
              </w:rPr>
            </w:pPr>
            <w:r>
              <w:rPr>
                <w:rFonts w:hint="eastAsia"/>
                <w:kern w:val="0"/>
                <w:sz w:val="20"/>
                <w:szCs w:val="20"/>
              </w:rPr>
              <w:t>0.52</w:t>
            </w:r>
          </w:p>
        </w:tc>
        <w:tc>
          <w:tcPr>
            <w:tcW w:w="741" w:type="pct"/>
            <w:tcBorders>
              <w:left w:val="nil"/>
              <w:right w:val="single" w:sz="4" w:space="0" w:color="auto"/>
            </w:tcBorders>
            <w:shd w:val="clear" w:color="auto" w:fill="auto"/>
            <w:noWrap/>
            <w:vAlign w:val="center"/>
          </w:tcPr>
          <w:p w:rsidR="00B16880" w:rsidRPr="00F21572" w:rsidRDefault="00722301" w:rsidP="00B479D7">
            <w:pPr>
              <w:widowControl/>
              <w:adjustRightInd w:val="0"/>
              <w:snapToGrid w:val="0"/>
              <w:spacing w:line="240" w:lineRule="exact"/>
              <w:jc w:val="right"/>
              <w:rPr>
                <w:kern w:val="0"/>
                <w:sz w:val="20"/>
                <w:szCs w:val="20"/>
              </w:rPr>
            </w:pPr>
            <w:r>
              <w:rPr>
                <w:rFonts w:hint="eastAsia"/>
                <w:kern w:val="0"/>
                <w:sz w:val="20"/>
                <w:szCs w:val="20"/>
              </w:rPr>
              <w:t>4.4</w:t>
            </w:r>
          </w:p>
        </w:tc>
      </w:tr>
      <w:tr w:rsidR="00B1688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B16880" w:rsidRPr="00400E95"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B16880" w:rsidRPr="00400E95">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B16880" w:rsidRPr="00400E95" w:rsidRDefault="00B16880"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B16880" w:rsidRPr="00F21572" w:rsidRDefault="00722301" w:rsidP="00B479D7">
            <w:pPr>
              <w:widowControl/>
              <w:adjustRightInd w:val="0"/>
              <w:snapToGrid w:val="0"/>
              <w:spacing w:line="240" w:lineRule="exact"/>
              <w:jc w:val="right"/>
              <w:rPr>
                <w:kern w:val="0"/>
                <w:sz w:val="20"/>
                <w:szCs w:val="20"/>
              </w:rPr>
            </w:pPr>
            <w:r>
              <w:rPr>
                <w:rFonts w:hint="eastAsia"/>
                <w:kern w:val="0"/>
                <w:sz w:val="20"/>
                <w:szCs w:val="20"/>
              </w:rPr>
              <w:t>1.23</w:t>
            </w:r>
          </w:p>
        </w:tc>
        <w:tc>
          <w:tcPr>
            <w:tcW w:w="741" w:type="pct"/>
            <w:tcBorders>
              <w:left w:val="nil"/>
              <w:right w:val="single" w:sz="4" w:space="0" w:color="auto"/>
            </w:tcBorders>
            <w:shd w:val="clear" w:color="auto" w:fill="auto"/>
            <w:noWrap/>
            <w:vAlign w:val="center"/>
          </w:tcPr>
          <w:p w:rsidR="00B16880" w:rsidRPr="00F21572" w:rsidRDefault="00722301" w:rsidP="00B479D7">
            <w:pPr>
              <w:widowControl/>
              <w:adjustRightInd w:val="0"/>
              <w:snapToGrid w:val="0"/>
              <w:spacing w:line="240" w:lineRule="exact"/>
              <w:jc w:val="right"/>
              <w:rPr>
                <w:kern w:val="0"/>
                <w:sz w:val="20"/>
                <w:szCs w:val="20"/>
              </w:rPr>
            </w:pPr>
            <w:r>
              <w:rPr>
                <w:rFonts w:hint="eastAsia"/>
                <w:kern w:val="0"/>
                <w:sz w:val="20"/>
                <w:szCs w:val="20"/>
              </w:rPr>
              <w:t>2.1</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Pr="00A60590" w:rsidRDefault="00A60590" w:rsidP="00B479D7">
            <w:pPr>
              <w:widowControl/>
              <w:adjustRightInd w:val="0"/>
              <w:snapToGrid w:val="0"/>
              <w:spacing w:line="240" w:lineRule="exact"/>
              <w:rPr>
                <w:rFonts w:ascii="宋体" w:hAnsi="宋体" w:cstheme="minorBidi"/>
                <w:b/>
                <w:kern w:val="0"/>
                <w:sz w:val="18"/>
                <w:szCs w:val="18"/>
              </w:rPr>
            </w:pPr>
            <w:r w:rsidRPr="00A60590">
              <w:rPr>
                <w:rFonts w:ascii="宋体" w:hAnsi="宋体" w:cstheme="minorBidi" w:hint="eastAsia"/>
                <w:b/>
                <w:kern w:val="0"/>
                <w:sz w:val="18"/>
                <w:szCs w:val="18"/>
              </w:rPr>
              <w:t>限额以上个体</w:t>
            </w:r>
            <w:r w:rsidR="00102772" w:rsidRPr="00A60590">
              <w:rPr>
                <w:rFonts w:ascii="宋体" w:hAnsi="宋体" w:cstheme="minorBidi" w:hint="eastAsia"/>
                <w:b/>
                <w:kern w:val="0"/>
                <w:sz w:val="18"/>
                <w:szCs w:val="18"/>
              </w:rPr>
              <w:t>社会消费品零售额</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61A0E" w:rsidP="00B479D7">
            <w:pPr>
              <w:widowControl/>
              <w:adjustRightInd w:val="0"/>
              <w:snapToGrid w:val="0"/>
              <w:spacing w:line="240" w:lineRule="exact"/>
              <w:jc w:val="right"/>
              <w:rPr>
                <w:kern w:val="0"/>
                <w:sz w:val="20"/>
                <w:szCs w:val="20"/>
              </w:rPr>
            </w:pPr>
            <w:r>
              <w:rPr>
                <w:rFonts w:hint="eastAsia"/>
                <w:kern w:val="0"/>
                <w:sz w:val="20"/>
                <w:szCs w:val="20"/>
              </w:rPr>
              <w:t>6.09</w:t>
            </w:r>
          </w:p>
        </w:tc>
        <w:tc>
          <w:tcPr>
            <w:tcW w:w="741" w:type="pct"/>
            <w:tcBorders>
              <w:left w:val="nil"/>
              <w:right w:val="single" w:sz="4" w:space="0" w:color="auto"/>
            </w:tcBorders>
            <w:shd w:val="clear" w:color="auto" w:fill="auto"/>
            <w:noWrap/>
            <w:vAlign w:val="center"/>
          </w:tcPr>
          <w:p w:rsidR="00A60590" w:rsidRPr="00F21572" w:rsidRDefault="00D61A0E" w:rsidP="00B479D7">
            <w:pPr>
              <w:widowControl/>
              <w:adjustRightInd w:val="0"/>
              <w:snapToGrid w:val="0"/>
              <w:spacing w:line="240" w:lineRule="exact"/>
              <w:jc w:val="right"/>
              <w:rPr>
                <w:kern w:val="0"/>
                <w:sz w:val="20"/>
                <w:szCs w:val="20"/>
              </w:rPr>
            </w:pPr>
            <w:r>
              <w:rPr>
                <w:rFonts w:hint="eastAsia"/>
                <w:kern w:val="0"/>
                <w:sz w:val="20"/>
                <w:szCs w:val="20"/>
              </w:rPr>
              <w:t>21.7</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102772"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#零售业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61A0E" w:rsidP="00B479D7">
            <w:pPr>
              <w:widowControl/>
              <w:adjustRightInd w:val="0"/>
              <w:snapToGrid w:val="0"/>
              <w:spacing w:line="240" w:lineRule="exact"/>
              <w:jc w:val="right"/>
              <w:rPr>
                <w:kern w:val="0"/>
                <w:sz w:val="20"/>
                <w:szCs w:val="20"/>
              </w:rPr>
            </w:pPr>
            <w:r>
              <w:rPr>
                <w:rFonts w:hint="eastAsia"/>
                <w:kern w:val="0"/>
                <w:sz w:val="20"/>
                <w:szCs w:val="20"/>
              </w:rPr>
              <w:t>3.35</w:t>
            </w:r>
          </w:p>
        </w:tc>
        <w:tc>
          <w:tcPr>
            <w:tcW w:w="741" w:type="pct"/>
            <w:tcBorders>
              <w:left w:val="nil"/>
              <w:right w:val="single" w:sz="4" w:space="0" w:color="auto"/>
            </w:tcBorders>
            <w:shd w:val="clear" w:color="auto" w:fill="auto"/>
            <w:noWrap/>
            <w:vAlign w:val="center"/>
          </w:tcPr>
          <w:p w:rsidR="00A60590" w:rsidRPr="00F21572" w:rsidRDefault="00D61A0E" w:rsidP="00B479D7">
            <w:pPr>
              <w:widowControl/>
              <w:adjustRightInd w:val="0"/>
              <w:snapToGrid w:val="0"/>
              <w:spacing w:line="240" w:lineRule="exact"/>
              <w:jc w:val="right"/>
              <w:rPr>
                <w:kern w:val="0"/>
                <w:sz w:val="20"/>
                <w:szCs w:val="20"/>
              </w:rPr>
            </w:pPr>
            <w:r>
              <w:rPr>
                <w:rFonts w:hint="eastAsia"/>
                <w:kern w:val="0"/>
                <w:sz w:val="20"/>
                <w:szCs w:val="20"/>
              </w:rPr>
              <w:t>24.6</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住宿业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61A0E" w:rsidP="00B479D7">
            <w:pPr>
              <w:widowControl/>
              <w:adjustRightInd w:val="0"/>
              <w:snapToGrid w:val="0"/>
              <w:spacing w:line="240" w:lineRule="exact"/>
              <w:jc w:val="right"/>
              <w:rPr>
                <w:kern w:val="0"/>
                <w:sz w:val="20"/>
                <w:szCs w:val="20"/>
              </w:rPr>
            </w:pPr>
            <w:r>
              <w:rPr>
                <w:rFonts w:hint="eastAsia"/>
                <w:kern w:val="0"/>
                <w:sz w:val="20"/>
                <w:szCs w:val="20"/>
              </w:rPr>
              <w:t>0.92</w:t>
            </w:r>
          </w:p>
        </w:tc>
        <w:tc>
          <w:tcPr>
            <w:tcW w:w="741" w:type="pct"/>
            <w:tcBorders>
              <w:left w:val="nil"/>
              <w:right w:val="single" w:sz="4" w:space="0" w:color="auto"/>
            </w:tcBorders>
            <w:shd w:val="clear" w:color="auto" w:fill="auto"/>
            <w:noWrap/>
            <w:vAlign w:val="center"/>
          </w:tcPr>
          <w:p w:rsidR="00A60590" w:rsidRPr="00F21572" w:rsidRDefault="00D61A0E" w:rsidP="00B479D7">
            <w:pPr>
              <w:widowControl/>
              <w:adjustRightInd w:val="0"/>
              <w:snapToGrid w:val="0"/>
              <w:spacing w:line="240" w:lineRule="exact"/>
              <w:jc w:val="right"/>
              <w:rPr>
                <w:kern w:val="0"/>
                <w:sz w:val="20"/>
                <w:szCs w:val="20"/>
              </w:rPr>
            </w:pPr>
            <w:r>
              <w:rPr>
                <w:rFonts w:hint="eastAsia"/>
                <w:kern w:val="0"/>
                <w:sz w:val="20"/>
                <w:szCs w:val="20"/>
              </w:rPr>
              <w:t>10.4</w:t>
            </w:r>
          </w:p>
        </w:tc>
      </w:tr>
      <w:tr w:rsidR="00A60590"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A60590" w:rsidRDefault="005E59CE" w:rsidP="00B479D7">
            <w:pPr>
              <w:widowControl/>
              <w:adjustRightInd w:val="0"/>
              <w:snapToGrid w:val="0"/>
              <w:spacing w:line="240" w:lineRule="exact"/>
              <w:rPr>
                <w:rFonts w:ascii="宋体" w:hAnsi="宋体" w:cstheme="minorBidi"/>
                <w:kern w:val="0"/>
                <w:sz w:val="18"/>
                <w:szCs w:val="18"/>
              </w:rPr>
            </w:pPr>
            <w:r>
              <w:rPr>
                <w:rFonts w:ascii="宋体" w:hAnsi="宋体" w:cstheme="minorBidi" w:hint="eastAsia"/>
                <w:kern w:val="0"/>
                <w:sz w:val="18"/>
                <w:szCs w:val="18"/>
              </w:rPr>
              <w:t xml:space="preserve">   </w:t>
            </w:r>
            <w:r w:rsidR="00102772">
              <w:rPr>
                <w:rFonts w:ascii="宋体" w:hAnsi="宋体" w:cstheme="minorBidi" w:hint="eastAsia"/>
                <w:kern w:val="0"/>
                <w:sz w:val="18"/>
                <w:szCs w:val="18"/>
              </w:rPr>
              <w:t>餐饮业</w:t>
            </w:r>
          </w:p>
        </w:tc>
        <w:tc>
          <w:tcPr>
            <w:tcW w:w="636" w:type="pct"/>
            <w:tcBorders>
              <w:left w:val="nil"/>
              <w:right w:val="single" w:sz="4" w:space="0" w:color="auto"/>
            </w:tcBorders>
            <w:shd w:val="clear" w:color="auto" w:fill="auto"/>
            <w:noWrap/>
            <w:vAlign w:val="center"/>
          </w:tcPr>
          <w:p w:rsidR="00A60590" w:rsidRDefault="00102772"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A60590" w:rsidRPr="00F21572" w:rsidRDefault="00D61A0E" w:rsidP="00B479D7">
            <w:pPr>
              <w:widowControl/>
              <w:adjustRightInd w:val="0"/>
              <w:snapToGrid w:val="0"/>
              <w:spacing w:line="240" w:lineRule="exact"/>
              <w:jc w:val="right"/>
              <w:rPr>
                <w:kern w:val="0"/>
                <w:sz w:val="20"/>
                <w:szCs w:val="20"/>
              </w:rPr>
            </w:pPr>
            <w:r>
              <w:rPr>
                <w:rFonts w:hint="eastAsia"/>
                <w:kern w:val="0"/>
                <w:sz w:val="20"/>
                <w:szCs w:val="20"/>
              </w:rPr>
              <w:t>1.82</w:t>
            </w:r>
          </w:p>
        </w:tc>
        <w:tc>
          <w:tcPr>
            <w:tcW w:w="741" w:type="pct"/>
            <w:tcBorders>
              <w:left w:val="nil"/>
              <w:right w:val="single" w:sz="4" w:space="0" w:color="auto"/>
            </w:tcBorders>
            <w:shd w:val="clear" w:color="auto" w:fill="auto"/>
            <w:noWrap/>
            <w:vAlign w:val="center"/>
          </w:tcPr>
          <w:p w:rsidR="00A60590" w:rsidRPr="00F21572" w:rsidRDefault="00D61A0E" w:rsidP="00B479D7">
            <w:pPr>
              <w:widowControl/>
              <w:adjustRightInd w:val="0"/>
              <w:snapToGrid w:val="0"/>
              <w:spacing w:line="240" w:lineRule="exact"/>
              <w:jc w:val="right"/>
              <w:rPr>
                <w:kern w:val="0"/>
                <w:sz w:val="20"/>
                <w:szCs w:val="20"/>
              </w:rPr>
            </w:pPr>
            <w:r>
              <w:rPr>
                <w:rFonts w:hint="eastAsia"/>
                <w:kern w:val="0"/>
                <w:sz w:val="20"/>
                <w:szCs w:val="20"/>
              </w:rPr>
              <w:t>22.8</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A251B4">
              <w:rPr>
                <w:rFonts w:ascii="宋体" w:hAnsi="宋体" w:cstheme="minorBidi" w:hint="eastAsia"/>
                <w:b/>
                <w:kern w:val="0"/>
                <w:sz w:val="18"/>
                <w:szCs w:val="18"/>
              </w:rPr>
              <w:t>批发业商品销售额</w:t>
            </w:r>
          </w:p>
        </w:tc>
        <w:tc>
          <w:tcPr>
            <w:tcW w:w="636" w:type="pct"/>
            <w:tcBorders>
              <w:left w:val="nil"/>
              <w:right w:val="single" w:sz="4" w:space="0" w:color="auto"/>
            </w:tcBorders>
            <w:shd w:val="clear" w:color="auto" w:fill="auto"/>
            <w:noWrap/>
            <w:vAlign w:val="center"/>
          </w:tcPr>
          <w:p w:rsidR="009B5579" w:rsidRPr="00400E95"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101.58</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53.5</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00" w:firstLine="160"/>
              <w:rPr>
                <w:rFonts w:ascii="宋体" w:hAnsi="宋体" w:cstheme="minorBidi"/>
                <w:kern w:val="0"/>
                <w:sz w:val="16"/>
                <w:szCs w:val="16"/>
              </w:rPr>
            </w:pPr>
            <w:r>
              <w:rPr>
                <w:rFonts w:ascii="宋体" w:hAnsi="宋体" w:cstheme="minorBidi" w:hint="eastAsia"/>
                <w:kern w:val="0"/>
                <w:sz w:val="16"/>
                <w:szCs w:val="16"/>
              </w:rPr>
              <w:t>#</w:t>
            </w:r>
            <w:r w:rsidRPr="00A251B4">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101.58</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53.5</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b/>
                <w:kern w:val="0"/>
                <w:sz w:val="18"/>
                <w:szCs w:val="18"/>
              </w:rPr>
            </w:pPr>
            <w:r w:rsidRPr="00A251B4">
              <w:rPr>
                <w:rFonts w:ascii="宋体" w:hAnsi="宋体" w:cstheme="minorBidi" w:hint="eastAsia"/>
                <w:b/>
                <w:kern w:val="0"/>
                <w:sz w:val="18"/>
                <w:szCs w:val="18"/>
              </w:rPr>
              <w:t>限额以上单位零售业商品销售额</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14.96</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3.3</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rPr>
                <w:rFonts w:ascii="宋体" w:hAnsi="宋体" w:cstheme="minorBidi"/>
                <w:kern w:val="0"/>
                <w:sz w:val="16"/>
                <w:szCs w:val="16"/>
              </w:rPr>
            </w:pPr>
            <w:r>
              <w:rPr>
                <w:rFonts w:ascii="宋体" w:hAnsi="宋体" w:cstheme="minorBidi" w:hint="eastAsia"/>
                <w:b/>
                <w:kern w:val="0"/>
                <w:sz w:val="16"/>
                <w:szCs w:val="16"/>
              </w:rPr>
              <w:t xml:space="preserve">  </w:t>
            </w:r>
            <w:r w:rsidRPr="00A251B4">
              <w:rPr>
                <w:rFonts w:ascii="宋体" w:hAnsi="宋体" w:cstheme="minorBidi" w:hint="eastAsia"/>
                <w:kern w:val="0"/>
                <w:sz w:val="16"/>
                <w:szCs w:val="16"/>
              </w:rPr>
              <w:t>#</w:t>
            </w:r>
            <w:r>
              <w:rPr>
                <w:rFonts w:ascii="宋体" w:hAnsi="宋体" w:cstheme="minorBidi" w:hint="eastAsia"/>
                <w:kern w:val="0"/>
                <w:sz w:val="16"/>
                <w:szCs w:val="16"/>
              </w:rPr>
              <w:t>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11.61</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-1.5</w:t>
            </w:r>
          </w:p>
        </w:tc>
      </w:tr>
      <w:tr w:rsidR="009B5579" w:rsidRPr="00400E95" w:rsidTr="00102772">
        <w:trPr>
          <w:trHeight w:hRule="exact" w:val="409"/>
        </w:trPr>
        <w:tc>
          <w:tcPr>
            <w:tcW w:w="2716" w:type="pct"/>
            <w:tcBorders>
              <w:left w:val="single" w:sz="4" w:space="0" w:color="auto"/>
              <w:right w:val="single" w:sz="4" w:space="0" w:color="auto"/>
            </w:tcBorders>
            <w:shd w:val="clear" w:color="auto" w:fill="auto"/>
            <w:noWrap/>
            <w:vAlign w:val="center"/>
          </w:tcPr>
          <w:p w:rsidR="009B5579" w:rsidRPr="00A251B4" w:rsidRDefault="009B5579" w:rsidP="00B479D7">
            <w:pPr>
              <w:widowControl/>
              <w:adjustRightInd w:val="0"/>
              <w:snapToGrid w:val="0"/>
              <w:spacing w:line="240" w:lineRule="exact"/>
              <w:ind w:firstLineChars="150" w:firstLine="240"/>
              <w:rPr>
                <w:rFonts w:ascii="宋体" w:hAnsi="宋体" w:cstheme="minorBidi"/>
                <w:kern w:val="0"/>
                <w:sz w:val="16"/>
                <w:szCs w:val="16"/>
              </w:rPr>
            </w:pPr>
            <w:r w:rsidRPr="00A251B4">
              <w:rPr>
                <w:rFonts w:ascii="宋体" w:hAnsi="宋体" w:cstheme="minorBidi" w:hint="eastAsia"/>
                <w:kern w:val="0"/>
                <w:sz w:val="16"/>
                <w:szCs w:val="16"/>
              </w:rPr>
              <w:t>限额以上个体</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3.35</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24.6</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限额以上单位住宿业营业收入</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sidRPr="00796C8E">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2.03</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10.8</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0.83</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6.4</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w:t>
            </w:r>
            <w:r>
              <w:rPr>
                <w:rFonts w:ascii="宋体" w:hAnsi="宋体" w:cstheme="minorBidi" w:hint="eastAsia"/>
                <w:kern w:val="0"/>
                <w:sz w:val="16"/>
                <w:szCs w:val="16"/>
              </w:rPr>
              <w:t>个体</w:t>
            </w:r>
          </w:p>
        </w:tc>
        <w:tc>
          <w:tcPr>
            <w:tcW w:w="636" w:type="pct"/>
            <w:tcBorders>
              <w:left w:val="nil"/>
              <w:right w:val="single" w:sz="4" w:space="0" w:color="auto"/>
            </w:tcBorders>
            <w:shd w:val="clear" w:color="auto" w:fill="auto"/>
            <w:noWrap/>
            <w:vAlign w:val="center"/>
          </w:tcPr>
          <w:p w:rsidR="009B5579" w:rsidRPr="00796C8E"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1.20</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14.1</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b/>
                <w:kern w:val="0"/>
                <w:sz w:val="18"/>
                <w:szCs w:val="18"/>
              </w:rPr>
            </w:pPr>
            <w:r w:rsidRPr="00B479D7">
              <w:rPr>
                <w:rFonts w:ascii="宋体" w:hAnsi="宋体" w:cstheme="minorBidi" w:hint="eastAsia"/>
                <w:b/>
                <w:kern w:val="0"/>
                <w:sz w:val="18"/>
                <w:szCs w:val="18"/>
              </w:rPr>
              <w:t>限额以上</w:t>
            </w:r>
            <w:r>
              <w:rPr>
                <w:rFonts w:ascii="宋体" w:hAnsi="宋体" w:cstheme="minorBidi" w:hint="eastAsia"/>
                <w:b/>
                <w:kern w:val="0"/>
                <w:sz w:val="18"/>
                <w:szCs w:val="18"/>
              </w:rPr>
              <w:t>单位</w:t>
            </w:r>
            <w:r w:rsidRPr="00B479D7">
              <w:rPr>
                <w:rFonts w:ascii="宋体" w:hAnsi="宋体" w:cstheme="minorBidi" w:hint="eastAsia"/>
                <w:b/>
                <w:kern w:val="0"/>
                <w:sz w:val="18"/>
                <w:szCs w:val="18"/>
              </w:rPr>
              <w:t>餐饮业营业收入</w:t>
            </w:r>
          </w:p>
        </w:tc>
        <w:tc>
          <w:tcPr>
            <w:tcW w:w="636" w:type="pct"/>
            <w:tcBorders>
              <w:left w:val="nil"/>
              <w:right w:val="single" w:sz="4" w:space="0" w:color="auto"/>
            </w:tcBorders>
            <w:shd w:val="clear" w:color="auto" w:fill="auto"/>
            <w:noWrap/>
            <w:vAlign w:val="center"/>
          </w:tcPr>
          <w:p w:rsidR="009B5579" w:rsidRPr="00525BC4"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3.13</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13.8</w:t>
            </w:r>
          </w:p>
        </w:tc>
      </w:tr>
      <w:tr w:rsidR="009B5579" w:rsidRPr="00400E95" w:rsidTr="00102772">
        <w:trPr>
          <w:trHeight w:hRule="exact" w:val="344"/>
        </w:trPr>
        <w:tc>
          <w:tcPr>
            <w:tcW w:w="2716" w:type="pct"/>
            <w:tcBorders>
              <w:left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#限额以上企业</w:t>
            </w:r>
          </w:p>
        </w:tc>
        <w:tc>
          <w:tcPr>
            <w:tcW w:w="636" w:type="pct"/>
            <w:tcBorders>
              <w:left w:val="nil"/>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1.26</w:t>
            </w:r>
          </w:p>
        </w:tc>
        <w:tc>
          <w:tcPr>
            <w:tcW w:w="741" w:type="pct"/>
            <w:tcBorders>
              <w:left w:val="nil"/>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2.7</w:t>
            </w:r>
          </w:p>
        </w:tc>
      </w:tr>
      <w:tr w:rsidR="009B5579" w:rsidRPr="00400E95" w:rsidTr="00102772">
        <w:trPr>
          <w:trHeight w:hRule="exact" w:val="344"/>
        </w:trPr>
        <w:tc>
          <w:tcPr>
            <w:tcW w:w="2716" w:type="pct"/>
            <w:tcBorders>
              <w:left w:val="single" w:sz="4" w:space="0" w:color="auto"/>
              <w:bottom w:val="single" w:sz="4" w:space="0" w:color="auto"/>
              <w:right w:val="single" w:sz="4" w:space="0" w:color="auto"/>
            </w:tcBorders>
            <w:shd w:val="clear" w:color="auto" w:fill="auto"/>
            <w:noWrap/>
            <w:vAlign w:val="center"/>
          </w:tcPr>
          <w:p w:rsidR="009B5579" w:rsidRPr="00B479D7" w:rsidRDefault="009B5579" w:rsidP="00B479D7">
            <w:pPr>
              <w:widowControl/>
              <w:adjustRightInd w:val="0"/>
              <w:snapToGrid w:val="0"/>
              <w:spacing w:line="240" w:lineRule="exact"/>
              <w:rPr>
                <w:rFonts w:ascii="宋体" w:hAnsi="宋体" w:cstheme="minorBidi"/>
                <w:kern w:val="0"/>
                <w:sz w:val="16"/>
                <w:szCs w:val="16"/>
              </w:rPr>
            </w:pPr>
            <w:r w:rsidRPr="00B479D7">
              <w:rPr>
                <w:rFonts w:ascii="宋体" w:hAnsi="宋体" w:cstheme="minorBidi" w:hint="eastAsia"/>
                <w:kern w:val="0"/>
                <w:sz w:val="16"/>
                <w:szCs w:val="16"/>
              </w:rPr>
              <w:t xml:space="preserve">   限额以上个体</w:t>
            </w:r>
          </w:p>
        </w:tc>
        <w:tc>
          <w:tcPr>
            <w:tcW w:w="636" w:type="pct"/>
            <w:tcBorders>
              <w:left w:val="nil"/>
              <w:bottom w:val="single" w:sz="4" w:space="0" w:color="auto"/>
              <w:right w:val="single" w:sz="4" w:space="0" w:color="auto"/>
            </w:tcBorders>
            <w:shd w:val="clear" w:color="auto" w:fill="auto"/>
            <w:noWrap/>
            <w:vAlign w:val="center"/>
          </w:tcPr>
          <w:p w:rsidR="009B5579" w:rsidRDefault="009B5579" w:rsidP="00B479D7">
            <w:pPr>
              <w:widowControl/>
              <w:adjustRightInd w:val="0"/>
              <w:snapToGrid w:val="0"/>
              <w:spacing w:line="240" w:lineRule="exact"/>
              <w:jc w:val="center"/>
              <w:rPr>
                <w:rFonts w:ascii="宋体" w:hAnsi="宋体" w:cs="宋体"/>
                <w:kern w:val="0"/>
                <w:sz w:val="18"/>
                <w:szCs w:val="18"/>
              </w:rPr>
            </w:pPr>
            <w:r>
              <w:rPr>
                <w:rFonts w:ascii="宋体" w:hAnsi="宋体" w:cs="宋体" w:hint="eastAsia"/>
                <w:kern w:val="0"/>
                <w:sz w:val="18"/>
                <w:szCs w:val="18"/>
              </w:rPr>
              <w:t>亿</w:t>
            </w:r>
            <w:r w:rsidRPr="00400E95">
              <w:rPr>
                <w:rFonts w:ascii="宋体" w:hAnsi="宋体" w:cs="宋体" w:hint="eastAsia"/>
                <w:kern w:val="0"/>
                <w:sz w:val="18"/>
                <w:szCs w:val="18"/>
              </w:rPr>
              <w:t>元</w:t>
            </w:r>
          </w:p>
        </w:tc>
        <w:tc>
          <w:tcPr>
            <w:tcW w:w="907" w:type="pct"/>
            <w:tcBorders>
              <w:left w:val="nil"/>
              <w:bottom w:val="single" w:sz="4" w:space="0" w:color="auto"/>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1.87</w:t>
            </w:r>
          </w:p>
        </w:tc>
        <w:tc>
          <w:tcPr>
            <w:tcW w:w="741" w:type="pct"/>
            <w:tcBorders>
              <w:left w:val="nil"/>
              <w:bottom w:val="single" w:sz="4" w:space="0" w:color="auto"/>
              <w:right w:val="single" w:sz="4" w:space="0" w:color="auto"/>
            </w:tcBorders>
            <w:shd w:val="clear" w:color="auto" w:fill="auto"/>
            <w:noWrap/>
            <w:vAlign w:val="center"/>
          </w:tcPr>
          <w:p w:rsidR="009B5579" w:rsidRPr="00F21572" w:rsidRDefault="00D61A0E" w:rsidP="00466B3E">
            <w:pPr>
              <w:widowControl/>
              <w:adjustRightInd w:val="0"/>
              <w:snapToGrid w:val="0"/>
              <w:spacing w:line="240" w:lineRule="exact"/>
              <w:jc w:val="right"/>
              <w:rPr>
                <w:kern w:val="0"/>
                <w:sz w:val="20"/>
                <w:szCs w:val="20"/>
              </w:rPr>
            </w:pPr>
            <w:r>
              <w:rPr>
                <w:rFonts w:hint="eastAsia"/>
                <w:kern w:val="0"/>
                <w:sz w:val="20"/>
                <w:szCs w:val="20"/>
              </w:rPr>
              <w:t>22.7</w:t>
            </w:r>
          </w:p>
        </w:tc>
      </w:tr>
    </w:tbl>
    <w:p w:rsidR="00B16880" w:rsidRPr="00400E95" w:rsidRDefault="00B16880" w:rsidP="00B16880">
      <w:pPr>
        <w:widowControl/>
        <w:adjustRightInd w:val="0"/>
        <w:snapToGrid w:val="0"/>
        <w:spacing w:line="16" w:lineRule="atLeast"/>
        <w:rPr>
          <w:rFonts w:ascii="宋体" w:hAnsi="宋体" w:cstheme="minorBidi"/>
          <w:spacing w:val="-8"/>
          <w:kern w:val="0"/>
          <w:sz w:val="15"/>
          <w:szCs w:val="15"/>
        </w:rPr>
      </w:pPr>
      <w:r w:rsidRPr="00400E95">
        <w:rPr>
          <w:rFonts w:ascii="宋体" w:hAnsi="宋体" w:cstheme="minorBidi" w:hint="eastAsia"/>
          <w:spacing w:val="-8"/>
          <w:kern w:val="0"/>
          <w:sz w:val="15"/>
          <w:szCs w:val="15"/>
        </w:rPr>
        <w:t>注：根据国家统计局</w:t>
      </w:r>
      <w:r>
        <w:rPr>
          <w:rFonts w:ascii="宋体" w:hAnsi="宋体" w:cstheme="minorBidi" w:hint="eastAsia"/>
          <w:spacing w:val="-8"/>
          <w:kern w:val="0"/>
          <w:sz w:val="15"/>
          <w:szCs w:val="15"/>
        </w:rPr>
        <w:t>商贸统计</w:t>
      </w:r>
      <w:r w:rsidRPr="00400E95">
        <w:rPr>
          <w:rFonts w:ascii="宋体" w:hAnsi="宋体" w:cstheme="minorBidi" w:hint="eastAsia"/>
          <w:spacing w:val="-8"/>
          <w:kern w:val="0"/>
          <w:sz w:val="15"/>
          <w:szCs w:val="15"/>
        </w:rPr>
        <w:t>制度，</w:t>
      </w:r>
      <w:proofErr w:type="gramStart"/>
      <w:r>
        <w:rPr>
          <w:rFonts w:ascii="宋体" w:hAnsi="宋体" w:cstheme="minorBidi" w:hint="eastAsia"/>
          <w:spacing w:val="-8"/>
          <w:kern w:val="0"/>
          <w:sz w:val="15"/>
          <w:szCs w:val="15"/>
        </w:rPr>
        <w:t>商贸全</w:t>
      </w:r>
      <w:proofErr w:type="gramEnd"/>
      <w:r>
        <w:rPr>
          <w:rFonts w:ascii="宋体" w:hAnsi="宋体" w:cstheme="minorBidi" w:hint="eastAsia"/>
          <w:spacing w:val="-8"/>
          <w:kern w:val="0"/>
          <w:sz w:val="15"/>
          <w:szCs w:val="15"/>
        </w:rPr>
        <w:t>口径数据调整为季报，</w:t>
      </w:r>
      <w:r w:rsidRPr="00400E95">
        <w:rPr>
          <w:rFonts w:ascii="宋体" w:hAnsi="宋体" w:cstheme="minorBidi" w:hint="eastAsia"/>
          <w:spacing w:val="-8"/>
          <w:kern w:val="0"/>
          <w:sz w:val="15"/>
          <w:szCs w:val="15"/>
        </w:rPr>
        <w:t>月度数据为限额以上企业</w:t>
      </w:r>
      <w:r>
        <w:rPr>
          <w:rFonts w:ascii="宋体" w:hAnsi="宋体" w:cstheme="minorBidi" w:hint="eastAsia"/>
          <w:spacing w:val="-8"/>
          <w:kern w:val="0"/>
          <w:sz w:val="15"/>
          <w:szCs w:val="15"/>
        </w:rPr>
        <w:t>、个体数据。</w:t>
      </w:r>
    </w:p>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836DBB">
        <w:rPr>
          <w:rFonts w:hint="eastAsia"/>
          <w:b/>
          <w:szCs w:val="21"/>
        </w:rPr>
        <w:t>1-11</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（一）</w:t>
      </w:r>
    </w:p>
    <w:tbl>
      <w:tblPr>
        <w:tblW w:w="5000" w:type="pct"/>
        <w:tblLook w:val="0000" w:firstRow="0" w:lastRow="0" w:firstColumn="0" w:lastColumn="0" w:noHBand="0" w:noVBand="0"/>
      </w:tblPr>
      <w:tblGrid>
        <w:gridCol w:w="1775"/>
        <w:gridCol w:w="1248"/>
        <w:gridCol w:w="1261"/>
        <w:gridCol w:w="1261"/>
      </w:tblGrid>
      <w:tr w:rsidR="009E1707" w:rsidRPr="003A235E" w:rsidTr="004E0C50">
        <w:trPr>
          <w:trHeight w:val="761"/>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125"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增速全市</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c>
          <w:tcPr>
            <w:tcW w:w="1137"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9E1707" w:rsidRPr="003A235E" w:rsidRDefault="009E1707" w:rsidP="002553A4">
            <w:pPr>
              <w:spacing w:line="240" w:lineRule="exact"/>
              <w:jc w:val="center"/>
              <w:rPr>
                <w:rFonts w:ascii="宋体" w:hAnsi="宋体" w:cs="宋体"/>
                <w:kern w:val="0"/>
                <w:sz w:val="18"/>
                <w:szCs w:val="18"/>
              </w:rPr>
            </w:pPr>
            <w:r w:rsidRPr="003A235E">
              <w:rPr>
                <w:rFonts w:ascii="宋体" w:hAnsi="宋体" w:cs="宋体" w:hint="eastAsia"/>
                <w:kern w:val="0"/>
                <w:sz w:val="18"/>
                <w:szCs w:val="18"/>
              </w:rPr>
              <w:t>位次</w:t>
            </w:r>
          </w:p>
        </w:tc>
      </w:tr>
      <w:tr w:rsidR="005547A2" w:rsidRPr="003A235E" w:rsidTr="004E0C50">
        <w:trPr>
          <w:trHeight w:hRule="exact" w:val="479"/>
        </w:trPr>
        <w:tc>
          <w:tcPr>
            <w:tcW w:w="1601" w:type="pct"/>
            <w:tcBorders>
              <w:top w:val="single" w:sz="4" w:space="0" w:color="auto"/>
              <w:left w:val="single" w:sz="4" w:space="0" w:color="auto"/>
              <w:right w:val="single" w:sz="4" w:space="0" w:color="auto"/>
            </w:tcBorders>
            <w:shd w:val="clear" w:color="auto" w:fill="auto"/>
            <w:noWrap/>
            <w:vAlign w:val="center"/>
          </w:tcPr>
          <w:p w:rsidR="005547A2" w:rsidRPr="008158DC" w:rsidRDefault="005547A2" w:rsidP="005547A2">
            <w:pPr>
              <w:widowControl/>
              <w:spacing w:line="240" w:lineRule="exact"/>
              <w:jc w:val="center"/>
              <w:rPr>
                <w:rFonts w:ascii="宋体" w:hAnsi="宋体" w:cs="宋体"/>
                <w:color w:val="000000"/>
                <w:kern w:val="0"/>
                <w:sz w:val="20"/>
                <w:szCs w:val="20"/>
              </w:rPr>
            </w:pPr>
            <w:r w:rsidRPr="008158DC">
              <w:rPr>
                <w:rFonts w:ascii="宋体" w:hAnsi="宋体" w:cs="宋体" w:hint="eastAsia"/>
                <w:color w:val="000000"/>
                <w:kern w:val="0"/>
                <w:sz w:val="20"/>
                <w:szCs w:val="20"/>
              </w:rPr>
              <w:t>黔江区</w:t>
            </w:r>
          </w:p>
        </w:tc>
        <w:tc>
          <w:tcPr>
            <w:tcW w:w="1125" w:type="pct"/>
            <w:tcBorders>
              <w:top w:val="nil"/>
              <w:left w:val="single" w:sz="4" w:space="0" w:color="auto"/>
              <w:right w:val="single" w:sz="4" w:space="0" w:color="auto"/>
            </w:tcBorders>
            <w:shd w:val="clear" w:color="auto" w:fill="auto"/>
            <w:noWrap/>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7.0</w:t>
            </w:r>
          </w:p>
        </w:tc>
        <w:tc>
          <w:tcPr>
            <w:tcW w:w="1137" w:type="pct"/>
            <w:tcBorders>
              <w:top w:val="single" w:sz="4" w:space="0" w:color="auto"/>
              <w:left w:val="nil"/>
              <w:right w:val="single" w:sz="4" w:space="0" w:color="auto"/>
            </w:tcBorders>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32</w:t>
            </w:r>
          </w:p>
        </w:tc>
        <w:tc>
          <w:tcPr>
            <w:tcW w:w="1137" w:type="pct"/>
            <w:tcBorders>
              <w:top w:val="single" w:sz="4" w:space="0" w:color="auto"/>
              <w:left w:val="nil"/>
              <w:right w:val="single" w:sz="4" w:space="0" w:color="auto"/>
            </w:tcBorders>
            <w:vAlign w:val="center"/>
          </w:tcPr>
          <w:p w:rsidR="005547A2" w:rsidRPr="00185817" w:rsidRDefault="005547A2" w:rsidP="002553A4">
            <w:pPr>
              <w:widowControl/>
              <w:spacing w:line="240" w:lineRule="exact"/>
              <w:jc w:val="right"/>
              <w:rPr>
                <w:kern w:val="0"/>
                <w:sz w:val="20"/>
                <w:szCs w:val="20"/>
              </w:rPr>
            </w:pPr>
            <w:r w:rsidRPr="00185817">
              <w:rPr>
                <w:kern w:val="0"/>
                <w:sz w:val="20"/>
                <w:szCs w:val="20"/>
              </w:rPr>
              <w:t>3</w:t>
            </w:r>
          </w:p>
        </w:tc>
      </w:tr>
      <w:tr w:rsidR="005547A2"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5547A2" w:rsidRPr="008158DC" w:rsidRDefault="005547A2" w:rsidP="005547A2">
            <w:pPr>
              <w:widowControl/>
              <w:spacing w:line="240" w:lineRule="exact"/>
              <w:jc w:val="center"/>
              <w:rPr>
                <w:rFonts w:ascii="宋体" w:hAnsi="宋体" w:cs="宋体"/>
                <w:color w:val="000000"/>
                <w:kern w:val="0"/>
                <w:sz w:val="20"/>
                <w:szCs w:val="20"/>
              </w:rPr>
            </w:pPr>
            <w:r w:rsidRPr="008158DC">
              <w:rPr>
                <w:rFonts w:ascii="宋体" w:hAnsi="宋体" w:cs="宋体" w:hint="eastAsia"/>
                <w:color w:val="000000"/>
                <w:kern w:val="0"/>
                <w:sz w:val="20"/>
                <w:szCs w:val="20"/>
              </w:rPr>
              <w:t>武隆区</w:t>
            </w:r>
          </w:p>
        </w:tc>
        <w:tc>
          <w:tcPr>
            <w:tcW w:w="1125" w:type="pct"/>
            <w:tcBorders>
              <w:left w:val="single" w:sz="4" w:space="0" w:color="auto"/>
              <w:right w:val="single" w:sz="4" w:space="0" w:color="auto"/>
            </w:tcBorders>
            <w:shd w:val="clear" w:color="auto" w:fill="auto"/>
            <w:noWrap/>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4.5</w:t>
            </w:r>
          </w:p>
        </w:tc>
        <w:tc>
          <w:tcPr>
            <w:tcW w:w="1137" w:type="pct"/>
            <w:tcBorders>
              <w:left w:val="nil"/>
              <w:right w:val="single" w:sz="4" w:space="0" w:color="auto"/>
            </w:tcBorders>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35</w:t>
            </w:r>
          </w:p>
        </w:tc>
        <w:tc>
          <w:tcPr>
            <w:tcW w:w="1137" w:type="pct"/>
            <w:tcBorders>
              <w:left w:val="nil"/>
              <w:right w:val="single" w:sz="4" w:space="0" w:color="auto"/>
            </w:tcBorders>
            <w:vAlign w:val="center"/>
          </w:tcPr>
          <w:p w:rsidR="005547A2" w:rsidRPr="00185817" w:rsidRDefault="005547A2" w:rsidP="002553A4">
            <w:pPr>
              <w:widowControl/>
              <w:spacing w:line="240" w:lineRule="exact"/>
              <w:jc w:val="right"/>
              <w:rPr>
                <w:kern w:val="0"/>
                <w:sz w:val="20"/>
                <w:szCs w:val="20"/>
              </w:rPr>
            </w:pPr>
            <w:r w:rsidRPr="00185817">
              <w:rPr>
                <w:kern w:val="0"/>
                <w:sz w:val="20"/>
                <w:szCs w:val="20"/>
              </w:rPr>
              <w:t>5</w:t>
            </w:r>
          </w:p>
        </w:tc>
      </w:tr>
      <w:tr w:rsidR="005547A2"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5547A2" w:rsidRPr="00185817" w:rsidRDefault="005547A2" w:rsidP="005547A2">
            <w:pPr>
              <w:widowControl/>
              <w:spacing w:line="240" w:lineRule="exact"/>
              <w:jc w:val="center"/>
              <w:rPr>
                <w:rFonts w:ascii="宋体" w:hAnsi="宋体" w:cs="宋体"/>
                <w:b/>
                <w:color w:val="000000"/>
                <w:kern w:val="0"/>
                <w:sz w:val="20"/>
                <w:szCs w:val="20"/>
              </w:rPr>
            </w:pPr>
            <w:r w:rsidRPr="00185817">
              <w:rPr>
                <w:rFonts w:ascii="宋体" w:hAnsi="宋体" w:cs="宋体" w:hint="eastAsia"/>
                <w:b/>
                <w:color w:val="000000"/>
                <w:kern w:val="0"/>
                <w:sz w:val="20"/>
                <w:szCs w:val="20"/>
              </w:rPr>
              <w:t>石柱县</w:t>
            </w:r>
          </w:p>
        </w:tc>
        <w:tc>
          <w:tcPr>
            <w:tcW w:w="1125" w:type="pct"/>
            <w:tcBorders>
              <w:left w:val="single" w:sz="4" w:space="0" w:color="auto"/>
              <w:right w:val="single" w:sz="4" w:space="0" w:color="auto"/>
            </w:tcBorders>
            <w:shd w:val="clear" w:color="auto" w:fill="auto"/>
            <w:noWrap/>
            <w:vAlign w:val="center"/>
          </w:tcPr>
          <w:p w:rsidR="005547A2" w:rsidRPr="00185817" w:rsidRDefault="005547A2" w:rsidP="005547A2">
            <w:pPr>
              <w:widowControl/>
              <w:spacing w:line="240" w:lineRule="exact"/>
              <w:jc w:val="right"/>
              <w:rPr>
                <w:b/>
                <w:color w:val="000000"/>
                <w:kern w:val="0"/>
                <w:sz w:val="20"/>
                <w:szCs w:val="20"/>
              </w:rPr>
            </w:pPr>
            <w:r w:rsidRPr="00185817">
              <w:rPr>
                <w:b/>
                <w:color w:val="000000"/>
                <w:kern w:val="0"/>
                <w:sz w:val="20"/>
                <w:szCs w:val="20"/>
              </w:rPr>
              <w:t>9.6</w:t>
            </w:r>
          </w:p>
        </w:tc>
        <w:tc>
          <w:tcPr>
            <w:tcW w:w="1137" w:type="pct"/>
            <w:tcBorders>
              <w:left w:val="nil"/>
              <w:right w:val="single" w:sz="4" w:space="0" w:color="auto"/>
            </w:tcBorders>
            <w:vAlign w:val="center"/>
          </w:tcPr>
          <w:p w:rsidR="005547A2" w:rsidRPr="00185817" w:rsidRDefault="005547A2" w:rsidP="005547A2">
            <w:pPr>
              <w:widowControl/>
              <w:spacing w:line="240" w:lineRule="exact"/>
              <w:jc w:val="right"/>
              <w:rPr>
                <w:b/>
                <w:color w:val="000000"/>
                <w:kern w:val="0"/>
                <w:sz w:val="20"/>
                <w:szCs w:val="20"/>
              </w:rPr>
            </w:pPr>
            <w:r w:rsidRPr="00185817">
              <w:rPr>
                <w:b/>
                <w:color w:val="000000"/>
                <w:kern w:val="0"/>
                <w:sz w:val="20"/>
                <w:szCs w:val="20"/>
              </w:rPr>
              <w:t>27</w:t>
            </w:r>
          </w:p>
        </w:tc>
        <w:tc>
          <w:tcPr>
            <w:tcW w:w="1137" w:type="pct"/>
            <w:tcBorders>
              <w:left w:val="nil"/>
              <w:right w:val="single" w:sz="4" w:space="0" w:color="auto"/>
            </w:tcBorders>
            <w:vAlign w:val="center"/>
          </w:tcPr>
          <w:p w:rsidR="005547A2" w:rsidRPr="00185817" w:rsidRDefault="005547A2" w:rsidP="002553A4">
            <w:pPr>
              <w:widowControl/>
              <w:spacing w:line="240" w:lineRule="exact"/>
              <w:jc w:val="right"/>
              <w:rPr>
                <w:b/>
                <w:kern w:val="0"/>
                <w:sz w:val="20"/>
                <w:szCs w:val="20"/>
              </w:rPr>
            </w:pPr>
            <w:r w:rsidRPr="00185817">
              <w:rPr>
                <w:b/>
                <w:kern w:val="0"/>
                <w:sz w:val="20"/>
                <w:szCs w:val="20"/>
              </w:rPr>
              <w:t>1</w:t>
            </w:r>
          </w:p>
        </w:tc>
      </w:tr>
      <w:tr w:rsidR="005547A2"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5547A2" w:rsidRPr="008158DC" w:rsidRDefault="005547A2" w:rsidP="005547A2">
            <w:pPr>
              <w:widowControl/>
              <w:spacing w:line="240" w:lineRule="exact"/>
              <w:jc w:val="center"/>
              <w:rPr>
                <w:rFonts w:ascii="宋体" w:hAnsi="宋体" w:cs="宋体"/>
                <w:color w:val="000000"/>
                <w:kern w:val="0"/>
                <w:sz w:val="20"/>
                <w:szCs w:val="20"/>
              </w:rPr>
            </w:pPr>
            <w:r w:rsidRPr="008158DC">
              <w:rPr>
                <w:rFonts w:ascii="宋体" w:hAnsi="宋体" w:cs="宋体" w:hint="eastAsia"/>
                <w:color w:val="000000"/>
                <w:kern w:val="0"/>
                <w:sz w:val="20"/>
                <w:szCs w:val="20"/>
              </w:rPr>
              <w:t>秀山县</w:t>
            </w:r>
          </w:p>
        </w:tc>
        <w:tc>
          <w:tcPr>
            <w:tcW w:w="1125" w:type="pct"/>
            <w:tcBorders>
              <w:left w:val="single" w:sz="4" w:space="0" w:color="auto"/>
              <w:right w:val="single" w:sz="4" w:space="0" w:color="auto"/>
            </w:tcBorders>
            <w:shd w:val="clear" w:color="auto" w:fill="auto"/>
            <w:noWrap/>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6.7</w:t>
            </w:r>
          </w:p>
        </w:tc>
        <w:tc>
          <w:tcPr>
            <w:tcW w:w="1137" w:type="pct"/>
            <w:tcBorders>
              <w:left w:val="nil"/>
              <w:right w:val="single" w:sz="4" w:space="0" w:color="auto"/>
            </w:tcBorders>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33</w:t>
            </w:r>
          </w:p>
        </w:tc>
        <w:tc>
          <w:tcPr>
            <w:tcW w:w="1137" w:type="pct"/>
            <w:tcBorders>
              <w:left w:val="nil"/>
              <w:right w:val="single" w:sz="4" w:space="0" w:color="auto"/>
            </w:tcBorders>
            <w:vAlign w:val="center"/>
          </w:tcPr>
          <w:p w:rsidR="005547A2" w:rsidRPr="00185817" w:rsidRDefault="005547A2" w:rsidP="002553A4">
            <w:pPr>
              <w:widowControl/>
              <w:spacing w:line="240" w:lineRule="exact"/>
              <w:jc w:val="right"/>
              <w:rPr>
                <w:kern w:val="0"/>
                <w:sz w:val="20"/>
                <w:szCs w:val="20"/>
              </w:rPr>
            </w:pPr>
            <w:r w:rsidRPr="00185817">
              <w:rPr>
                <w:kern w:val="0"/>
                <w:sz w:val="20"/>
                <w:szCs w:val="20"/>
              </w:rPr>
              <w:t>4</w:t>
            </w:r>
          </w:p>
        </w:tc>
      </w:tr>
      <w:tr w:rsidR="005547A2"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5547A2" w:rsidRPr="008158DC" w:rsidRDefault="005547A2" w:rsidP="005547A2">
            <w:pPr>
              <w:widowControl/>
              <w:spacing w:line="240" w:lineRule="exact"/>
              <w:jc w:val="center"/>
              <w:rPr>
                <w:rFonts w:ascii="宋体" w:hAnsi="宋体" w:cs="宋体"/>
                <w:color w:val="000000"/>
                <w:kern w:val="0"/>
                <w:sz w:val="20"/>
                <w:szCs w:val="20"/>
              </w:rPr>
            </w:pPr>
            <w:r w:rsidRPr="008158DC">
              <w:rPr>
                <w:rFonts w:ascii="宋体" w:hAnsi="宋体" w:cs="宋体" w:hint="eastAsia"/>
                <w:color w:val="000000"/>
                <w:kern w:val="0"/>
                <w:sz w:val="20"/>
                <w:szCs w:val="20"/>
              </w:rPr>
              <w:t>酉阳县</w:t>
            </w:r>
          </w:p>
        </w:tc>
        <w:tc>
          <w:tcPr>
            <w:tcW w:w="1125" w:type="pct"/>
            <w:tcBorders>
              <w:left w:val="single" w:sz="4" w:space="0" w:color="auto"/>
              <w:right w:val="single" w:sz="4" w:space="0" w:color="auto"/>
            </w:tcBorders>
            <w:shd w:val="clear" w:color="auto" w:fill="auto"/>
            <w:noWrap/>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7.8</w:t>
            </w:r>
          </w:p>
        </w:tc>
        <w:tc>
          <w:tcPr>
            <w:tcW w:w="1137" w:type="pct"/>
            <w:tcBorders>
              <w:left w:val="nil"/>
              <w:right w:val="single" w:sz="4" w:space="0" w:color="auto"/>
            </w:tcBorders>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30</w:t>
            </w:r>
          </w:p>
        </w:tc>
        <w:tc>
          <w:tcPr>
            <w:tcW w:w="1137" w:type="pct"/>
            <w:tcBorders>
              <w:left w:val="nil"/>
              <w:right w:val="single" w:sz="4" w:space="0" w:color="auto"/>
            </w:tcBorders>
            <w:vAlign w:val="center"/>
          </w:tcPr>
          <w:p w:rsidR="005547A2" w:rsidRPr="00185817" w:rsidRDefault="005547A2" w:rsidP="002553A4">
            <w:pPr>
              <w:widowControl/>
              <w:spacing w:line="240" w:lineRule="exact"/>
              <w:jc w:val="right"/>
              <w:rPr>
                <w:kern w:val="0"/>
                <w:sz w:val="20"/>
                <w:szCs w:val="20"/>
              </w:rPr>
            </w:pPr>
            <w:r w:rsidRPr="00185817">
              <w:rPr>
                <w:kern w:val="0"/>
                <w:sz w:val="20"/>
                <w:szCs w:val="20"/>
              </w:rPr>
              <w:t>2</w:t>
            </w:r>
          </w:p>
        </w:tc>
      </w:tr>
      <w:tr w:rsidR="005547A2"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5547A2" w:rsidRPr="008158DC" w:rsidRDefault="005547A2" w:rsidP="005547A2">
            <w:pPr>
              <w:widowControl/>
              <w:spacing w:line="240" w:lineRule="exact"/>
              <w:jc w:val="center"/>
              <w:rPr>
                <w:rFonts w:ascii="宋体" w:hAnsi="宋体" w:cs="宋体"/>
                <w:color w:val="000000"/>
                <w:kern w:val="0"/>
                <w:sz w:val="20"/>
                <w:szCs w:val="20"/>
              </w:rPr>
            </w:pPr>
            <w:r w:rsidRPr="008158DC">
              <w:rPr>
                <w:rFonts w:ascii="宋体" w:hAnsi="宋体" w:cs="宋体" w:hint="eastAsia"/>
                <w:color w:val="000000"/>
                <w:kern w:val="0"/>
                <w:sz w:val="20"/>
                <w:szCs w:val="20"/>
              </w:rPr>
              <w:t>彭水县</w:t>
            </w:r>
          </w:p>
        </w:tc>
        <w:tc>
          <w:tcPr>
            <w:tcW w:w="1125" w:type="pct"/>
            <w:tcBorders>
              <w:left w:val="single" w:sz="4" w:space="0" w:color="auto"/>
              <w:right w:val="single" w:sz="4" w:space="0" w:color="auto"/>
            </w:tcBorders>
            <w:shd w:val="clear" w:color="auto" w:fill="auto"/>
            <w:noWrap/>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3.0</w:t>
            </w:r>
          </w:p>
        </w:tc>
        <w:tc>
          <w:tcPr>
            <w:tcW w:w="1137" w:type="pct"/>
            <w:tcBorders>
              <w:left w:val="nil"/>
              <w:right w:val="single" w:sz="4" w:space="0" w:color="auto"/>
            </w:tcBorders>
            <w:vAlign w:val="center"/>
          </w:tcPr>
          <w:p w:rsidR="005547A2" w:rsidRPr="00185817" w:rsidRDefault="005547A2" w:rsidP="005547A2">
            <w:pPr>
              <w:widowControl/>
              <w:spacing w:line="240" w:lineRule="exact"/>
              <w:jc w:val="right"/>
              <w:rPr>
                <w:color w:val="000000"/>
                <w:kern w:val="0"/>
                <w:sz w:val="20"/>
                <w:szCs w:val="20"/>
              </w:rPr>
            </w:pPr>
            <w:r w:rsidRPr="00185817">
              <w:rPr>
                <w:color w:val="000000"/>
                <w:kern w:val="0"/>
                <w:sz w:val="20"/>
                <w:szCs w:val="20"/>
              </w:rPr>
              <w:t>37</w:t>
            </w:r>
          </w:p>
        </w:tc>
        <w:tc>
          <w:tcPr>
            <w:tcW w:w="1137" w:type="pct"/>
            <w:tcBorders>
              <w:left w:val="nil"/>
              <w:right w:val="single" w:sz="4" w:space="0" w:color="auto"/>
            </w:tcBorders>
            <w:vAlign w:val="center"/>
          </w:tcPr>
          <w:p w:rsidR="005547A2" w:rsidRPr="00185817" w:rsidRDefault="005547A2" w:rsidP="002553A4">
            <w:pPr>
              <w:widowControl/>
              <w:spacing w:line="240" w:lineRule="exact"/>
              <w:jc w:val="right"/>
              <w:rPr>
                <w:kern w:val="0"/>
                <w:sz w:val="20"/>
                <w:szCs w:val="20"/>
              </w:rPr>
            </w:pPr>
            <w:r w:rsidRPr="00185817">
              <w:rPr>
                <w:kern w:val="0"/>
                <w:sz w:val="20"/>
                <w:szCs w:val="20"/>
              </w:rPr>
              <w:t>6</w:t>
            </w: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万州区</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11.3</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24</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开州区</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14.7</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7</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梁平区</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14.0</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9</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城口县</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3.8</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36</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丰都县</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7.6</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31</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垫江县</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13.2</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15</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忠  县</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14.8</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6</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云阳县</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14.7</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7</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奉节县</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13.2</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15</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巫山县</w:t>
            </w:r>
          </w:p>
        </w:tc>
        <w:tc>
          <w:tcPr>
            <w:tcW w:w="1125" w:type="pct"/>
            <w:tcBorders>
              <w:left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8.2</w:t>
            </w:r>
          </w:p>
        </w:tc>
        <w:tc>
          <w:tcPr>
            <w:tcW w:w="1137" w:type="pct"/>
            <w:tcBorders>
              <w:left w:val="nil"/>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29</w:t>
            </w:r>
          </w:p>
        </w:tc>
        <w:tc>
          <w:tcPr>
            <w:tcW w:w="1137" w:type="pct"/>
            <w:tcBorders>
              <w:left w:val="nil"/>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r w:rsidR="00185817" w:rsidRPr="003A235E" w:rsidTr="004E0C50">
        <w:trPr>
          <w:trHeight w:hRule="exact" w:val="479"/>
        </w:trPr>
        <w:tc>
          <w:tcPr>
            <w:tcW w:w="1601" w:type="pct"/>
            <w:tcBorders>
              <w:left w:val="single" w:sz="4" w:space="0" w:color="auto"/>
              <w:bottom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center"/>
              <w:rPr>
                <w:rFonts w:ascii="宋体" w:hAnsi="宋体" w:cs="宋体"/>
                <w:color w:val="000000"/>
                <w:kern w:val="0"/>
                <w:sz w:val="20"/>
                <w:szCs w:val="20"/>
              </w:rPr>
            </w:pPr>
            <w:r w:rsidRPr="00684C99">
              <w:rPr>
                <w:rFonts w:ascii="宋体" w:hAnsi="宋体" w:cs="宋体" w:hint="eastAsia"/>
                <w:color w:val="000000"/>
                <w:kern w:val="0"/>
                <w:sz w:val="20"/>
                <w:szCs w:val="20"/>
              </w:rPr>
              <w:t>巫溪县</w:t>
            </w:r>
          </w:p>
        </w:tc>
        <w:tc>
          <w:tcPr>
            <w:tcW w:w="1125" w:type="pct"/>
            <w:tcBorders>
              <w:left w:val="single" w:sz="4" w:space="0" w:color="auto"/>
              <w:bottom w:val="single" w:sz="4" w:space="0" w:color="auto"/>
              <w:right w:val="single" w:sz="4" w:space="0" w:color="auto"/>
            </w:tcBorders>
            <w:shd w:val="clear" w:color="auto" w:fill="auto"/>
            <w:noWrap/>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5.0</w:t>
            </w:r>
          </w:p>
        </w:tc>
        <w:tc>
          <w:tcPr>
            <w:tcW w:w="1137" w:type="pct"/>
            <w:tcBorders>
              <w:left w:val="nil"/>
              <w:bottom w:val="single" w:sz="4" w:space="0" w:color="auto"/>
              <w:right w:val="single" w:sz="4" w:space="0" w:color="auto"/>
            </w:tcBorders>
            <w:vAlign w:val="center"/>
          </w:tcPr>
          <w:p w:rsidR="00185817" w:rsidRPr="00684C99" w:rsidRDefault="00185817" w:rsidP="00B44947">
            <w:pPr>
              <w:widowControl/>
              <w:spacing w:line="240" w:lineRule="exact"/>
              <w:jc w:val="right"/>
              <w:rPr>
                <w:color w:val="000000"/>
                <w:kern w:val="0"/>
                <w:sz w:val="20"/>
                <w:szCs w:val="20"/>
              </w:rPr>
            </w:pPr>
            <w:r w:rsidRPr="00684C99">
              <w:rPr>
                <w:color w:val="000000"/>
                <w:kern w:val="0"/>
                <w:sz w:val="20"/>
                <w:szCs w:val="20"/>
              </w:rPr>
              <w:t>34</w:t>
            </w:r>
          </w:p>
        </w:tc>
        <w:tc>
          <w:tcPr>
            <w:tcW w:w="1137" w:type="pct"/>
            <w:tcBorders>
              <w:left w:val="nil"/>
              <w:bottom w:val="single" w:sz="4" w:space="0" w:color="auto"/>
              <w:right w:val="single" w:sz="4" w:space="0" w:color="auto"/>
            </w:tcBorders>
            <w:vAlign w:val="center"/>
          </w:tcPr>
          <w:p w:rsidR="00185817" w:rsidRPr="00185817" w:rsidRDefault="00185817" w:rsidP="002553A4">
            <w:pPr>
              <w:widowControl/>
              <w:spacing w:line="240" w:lineRule="exact"/>
              <w:jc w:val="right"/>
              <w:rPr>
                <w:kern w:val="0"/>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836DBB">
        <w:rPr>
          <w:rFonts w:hint="eastAsia"/>
          <w:b/>
          <w:szCs w:val="21"/>
        </w:rPr>
        <w:t>1-11</w:t>
      </w:r>
      <w:r>
        <w:rPr>
          <w:rFonts w:hint="eastAsia"/>
          <w:b/>
          <w:szCs w:val="21"/>
        </w:rPr>
        <w:t>月</w:t>
      </w:r>
      <w:r w:rsidRPr="003A235E">
        <w:rPr>
          <w:rFonts w:hint="eastAsia"/>
          <w:b/>
          <w:szCs w:val="21"/>
        </w:rPr>
        <w:t>区县</w:t>
      </w:r>
      <w:r>
        <w:rPr>
          <w:rFonts w:hint="eastAsia"/>
          <w:b/>
          <w:szCs w:val="21"/>
        </w:rPr>
        <w:t>规模以上</w:t>
      </w:r>
      <w:r w:rsidRPr="003A235E">
        <w:rPr>
          <w:rFonts w:hint="eastAsia"/>
          <w:b/>
          <w:szCs w:val="21"/>
        </w:rPr>
        <w:t>工业增加值增速</w:t>
      </w:r>
      <w:r>
        <w:rPr>
          <w:rFonts w:hint="eastAsia"/>
          <w:b/>
          <w:szCs w:val="21"/>
        </w:rPr>
        <w:t>（二）</w:t>
      </w:r>
    </w:p>
    <w:tbl>
      <w:tblPr>
        <w:tblW w:w="5000" w:type="pct"/>
        <w:tblLook w:val="0000" w:firstRow="0" w:lastRow="0" w:firstColumn="0" w:lastColumn="0" w:noHBand="0" w:noVBand="0"/>
      </w:tblPr>
      <w:tblGrid>
        <w:gridCol w:w="2118"/>
        <w:gridCol w:w="1705"/>
        <w:gridCol w:w="1722"/>
      </w:tblGrid>
      <w:tr w:rsidR="009E1707" w:rsidRPr="003A235E" w:rsidTr="00857C1C">
        <w:trPr>
          <w:trHeight w:val="623"/>
        </w:trPr>
        <w:tc>
          <w:tcPr>
            <w:tcW w:w="1910"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区县名</w:t>
            </w:r>
            <w:proofErr w:type="gramEnd"/>
          </w:p>
        </w:tc>
        <w:tc>
          <w:tcPr>
            <w:tcW w:w="1537" w:type="pct"/>
            <w:tcBorders>
              <w:top w:val="single" w:sz="4" w:space="0" w:color="auto"/>
              <w:left w:val="single" w:sz="4" w:space="0" w:color="auto"/>
              <w:bottom w:val="single" w:sz="4" w:space="0" w:color="auto"/>
              <w:right w:val="single" w:sz="4" w:space="0" w:color="auto"/>
            </w:tcBorders>
            <w:shd w:val="clear" w:color="auto" w:fill="auto"/>
            <w:vAlign w:val="center"/>
          </w:tcPr>
          <w:p w:rsidR="009E1707" w:rsidRPr="003A235E" w:rsidRDefault="009E1707" w:rsidP="002553A4">
            <w:pPr>
              <w:widowControl/>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规</w:t>
            </w:r>
            <w:proofErr w:type="gramEnd"/>
            <w:r w:rsidRPr="003A235E">
              <w:rPr>
                <w:rFonts w:ascii="宋体" w:hAnsi="宋体" w:cs="宋体" w:hint="eastAsia"/>
                <w:kern w:val="0"/>
                <w:sz w:val="18"/>
                <w:szCs w:val="18"/>
              </w:rPr>
              <w:t>上工业</w:t>
            </w:r>
          </w:p>
          <w:p w:rsidR="009E1707" w:rsidRPr="003A235E" w:rsidRDefault="009E1707" w:rsidP="002553A4">
            <w:pPr>
              <w:widowControl/>
              <w:spacing w:line="240" w:lineRule="exact"/>
              <w:jc w:val="center"/>
              <w:rPr>
                <w:rFonts w:ascii="宋体" w:hAnsi="宋体" w:cs="宋体"/>
                <w:kern w:val="0"/>
                <w:sz w:val="18"/>
                <w:szCs w:val="18"/>
              </w:rPr>
            </w:pPr>
            <w:r w:rsidRPr="003A235E">
              <w:rPr>
                <w:rFonts w:ascii="宋体" w:hAnsi="宋体" w:cs="宋体" w:hint="eastAsia"/>
                <w:kern w:val="0"/>
                <w:sz w:val="18"/>
                <w:szCs w:val="18"/>
              </w:rPr>
              <w:t>增加值增速(%)</w:t>
            </w:r>
          </w:p>
        </w:tc>
        <w:tc>
          <w:tcPr>
            <w:tcW w:w="1553" w:type="pct"/>
            <w:tcBorders>
              <w:top w:val="single" w:sz="4" w:space="0" w:color="auto"/>
              <w:left w:val="single" w:sz="4" w:space="0" w:color="auto"/>
              <w:right w:val="single" w:sz="4" w:space="0" w:color="auto"/>
            </w:tcBorders>
            <w:vAlign w:val="center"/>
          </w:tcPr>
          <w:p w:rsidR="009E1707" w:rsidRPr="003A235E" w:rsidRDefault="009E1707" w:rsidP="002553A4">
            <w:pPr>
              <w:spacing w:line="240" w:lineRule="exact"/>
              <w:jc w:val="center"/>
              <w:rPr>
                <w:rFonts w:ascii="宋体" w:hAnsi="宋体" w:cs="宋体"/>
                <w:kern w:val="0"/>
                <w:sz w:val="18"/>
                <w:szCs w:val="18"/>
              </w:rPr>
            </w:pPr>
            <w:proofErr w:type="gramStart"/>
            <w:r w:rsidRPr="003A235E">
              <w:rPr>
                <w:rFonts w:ascii="宋体" w:hAnsi="宋体" w:cs="宋体" w:hint="eastAsia"/>
                <w:kern w:val="0"/>
                <w:sz w:val="18"/>
                <w:szCs w:val="18"/>
              </w:rPr>
              <w:t>增速全市</w:t>
            </w:r>
            <w:proofErr w:type="gramEnd"/>
            <w:r w:rsidRPr="003A235E">
              <w:rPr>
                <w:rFonts w:ascii="宋体" w:hAnsi="宋体" w:cs="宋体" w:hint="eastAsia"/>
                <w:kern w:val="0"/>
                <w:sz w:val="18"/>
                <w:szCs w:val="18"/>
              </w:rPr>
              <w:t>位次</w:t>
            </w:r>
          </w:p>
        </w:tc>
      </w:tr>
      <w:tr w:rsidR="00185817" w:rsidRPr="003A235E" w:rsidTr="00857C1C">
        <w:trPr>
          <w:trHeight w:hRule="exact" w:val="392"/>
        </w:trPr>
        <w:tc>
          <w:tcPr>
            <w:tcW w:w="1910" w:type="pct"/>
            <w:tcBorders>
              <w:top w:val="single" w:sz="4" w:space="0" w:color="auto"/>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涪陵区</w:t>
            </w:r>
          </w:p>
        </w:tc>
        <w:tc>
          <w:tcPr>
            <w:tcW w:w="1537" w:type="pct"/>
            <w:tcBorders>
              <w:top w:val="nil"/>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13.5</w:t>
            </w:r>
          </w:p>
        </w:tc>
        <w:tc>
          <w:tcPr>
            <w:tcW w:w="1553" w:type="pct"/>
            <w:tcBorders>
              <w:top w:val="single" w:sz="4" w:space="0" w:color="auto"/>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10</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渝中区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10.8</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25</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大渡口区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23.9</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江北区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16.8</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4</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沙坪坝区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13.3</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14</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九龙坡区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12.1</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19</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南岸区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9.5</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28</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北碚区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19.9</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proofErr w:type="gramStart"/>
            <w:r w:rsidRPr="00986982">
              <w:rPr>
                <w:rFonts w:ascii="宋体" w:hAnsi="宋体" w:cs="宋体" w:hint="eastAsia"/>
                <w:color w:val="000000"/>
                <w:kern w:val="0"/>
                <w:sz w:val="20"/>
                <w:szCs w:val="20"/>
              </w:rPr>
              <w:t>渝</w:t>
            </w:r>
            <w:proofErr w:type="gramEnd"/>
            <w:r w:rsidRPr="00986982">
              <w:rPr>
                <w:rFonts w:ascii="宋体" w:hAnsi="宋体" w:cs="宋体" w:hint="eastAsia"/>
                <w:color w:val="000000"/>
                <w:kern w:val="0"/>
                <w:sz w:val="20"/>
                <w:szCs w:val="20"/>
              </w:rPr>
              <w:t>北区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13.5</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10</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巴南区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15.7</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5</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长寿区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12.6</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18</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江津区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11.8</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21</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合川区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-23.8</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38</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永川区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12.1</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19</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南川区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11.5</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22</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綦江区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9.7</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26</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大足区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13.5</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10</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proofErr w:type="gramStart"/>
            <w:r w:rsidRPr="00986982">
              <w:rPr>
                <w:rFonts w:ascii="宋体" w:hAnsi="宋体" w:cs="宋体" w:hint="eastAsia"/>
                <w:color w:val="000000"/>
                <w:kern w:val="0"/>
                <w:sz w:val="20"/>
                <w:szCs w:val="20"/>
              </w:rPr>
              <w:t>璧</w:t>
            </w:r>
            <w:proofErr w:type="gramEnd"/>
            <w:r w:rsidRPr="00986982">
              <w:rPr>
                <w:rFonts w:ascii="宋体" w:hAnsi="宋体" w:cs="宋体" w:hint="eastAsia"/>
                <w:color w:val="000000"/>
                <w:kern w:val="0"/>
                <w:sz w:val="20"/>
                <w:szCs w:val="20"/>
              </w:rPr>
              <w:t>山区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17.5</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3</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铜梁区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11.5</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22</w:t>
            </w:r>
          </w:p>
        </w:tc>
      </w:tr>
      <w:tr w:rsidR="00185817" w:rsidRPr="003A235E" w:rsidTr="00857C1C">
        <w:trPr>
          <w:trHeight w:hRule="exact" w:val="392"/>
        </w:trPr>
        <w:tc>
          <w:tcPr>
            <w:tcW w:w="1910"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潼南区</w:t>
            </w:r>
          </w:p>
        </w:tc>
        <w:tc>
          <w:tcPr>
            <w:tcW w:w="1537" w:type="pct"/>
            <w:tcBorders>
              <w:left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13.4</w:t>
            </w:r>
          </w:p>
        </w:tc>
        <w:tc>
          <w:tcPr>
            <w:tcW w:w="1553" w:type="pct"/>
            <w:tcBorders>
              <w:left w:val="nil"/>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13</w:t>
            </w:r>
          </w:p>
        </w:tc>
      </w:tr>
      <w:tr w:rsidR="00185817" w:rsidRPr="003A235E" w:rsidTr="00857C1C">
        <w:trPr>
          <w:trHeight w:hRule="exact" w:val="392"/>
        </w:trPr>
        <w:tc>
          <w:tcPr>
            <w:tcW w:w="1910" w:type="pct"/>
            <w:tcBorders>
              <w:left w:val="single" w:sz="4" w:space="0" w:color="auto"/>
              <w:bottom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center"/>
              <w:rPr>
                <w:rFonts w:ascii="宋体" w:hAnsi="宋体" w:cs="宋体"/>
                <w:color w:val="000000"/>
                <w:kern w:val="0"/>
                <w:sz w:val="20"/>
                <w:szCs w:val="20"/>
              </w:rPr>
            </w:pPr>
            <w:r w:rsidRPr="00986982">
              <w:rPr>
                <w:rFonts w:ascii="宋体" w:hAnsi="宋体" w:cs="宋体" w:hint="eastAsia"/>
                <w:color w:val="000000"/>
                <w:kern w:val="0"/>
                <w:sz w:val="20"/>
                <w:szCs w:val="20"/>
              </w:rPr>
              <w:t>荣昌区</w:t>
            </w:r>
          </w:p>
        </w:tc>
        <w:tc>
          <w:tcPr>
            <w:tcW w:w="1537" w:type="pct"/>
            <w:tcBorders>
              <w:left w:val="single" w:sz="4" w:space="0" w:color="auto"/>
              <w:bottom w:val="single" w:sz="4" w:space="0" w:color="auto"/>
              <w:right w:val="single" w:sz="4" w:space="0" w:color="auto"/>
            </w:tcBorders>
            <w:shd w:val="clear" w:color="auto" w:fill="auto"/>
            <w:noWrap/>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13.1</w:t>
            </w:r>
          </w:p>
        </w:tc>
        <w:tc>
          <w:tcPr>
            <w:tcW w:w="1553" w:type="pct"/>
            <w:tcBorders>
              <w:left w:val="nil"/>
              <w:bottom w:val="single" w:sz="4" w:space="0" w:color="auto"/>
              <w:right w:val="single" w:sz="4" w:space="0" w:color="auto"/>
            </w:tcBorders>
            <w:vAlign w:val="center"/>
          </w:tcPr>
          <w:p w:rsidR="00185817" w:rsidRPr="00986982" w:rsidRDefault="00185817" w:rsidP="00B44947">
            <w:pPr>
              <w:widowControl/>
              <w:spacing w:line="240" w:lineRule="exact"/>
              <w:jc w:val="right"/>
              <w:rPr>
                <w:color w:val="000000"/>
                <w:kern w:val="0"/>
                <w:sz w:val="20"/>
                <w:szCs w:val="20"/>
              </w:rPr>
            </w:pPr>
            <w:r w:rsidRPr="00986982">
              <w:rPr>
                <w:color w:val="000000"/>
                <w:kern w:val="0"/>
                <w:sz w:val="20"/>
                <w:szCs w:val="20"/>
              </w:rPr>
              <w:t>17</w:t>
            </w: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836DBB">
        <w:rPr>
          <w:rFonts w:hint="eastAsia"/>
          <w:b/>
          <w:szCs w:val="21"/>
        </w:rPr>
        <w:t>1-11</w:t>
      </w:r>
      <w:r>
        <w:rPr>
          <w:rFonts w:hint="eastAsia"/>
          <w:b/>
          <w:szCs w:val="21"/>
        </w:rPr>
        <w:t>月</w:t>
      </w:r>
      <w:r w:rsidRPr="003A235E">
        <w:rPr>
          <w:rFonts w:hint="eastAsia"/>
          <w:b/>
          <w:szCs w:val="21"/>
        </w:rPr>
        <w:t>区县固定资产投资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4E0C50" w:rsidRPr="003A235E" w:rsidTr="00545C2B">
        <w:trPr>
          <w:trHeight w:val="704"/>
        </w:trPr>
        <w:tc>
          <w:tcPr>
            <w:tcW w:w="1863"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27091A" w:rsidRPr="003A235E" w:rsidTr="00545C2B">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27091A" w:rsidRPr="002276E5" w:rsidRDefault="0027091A" w:rsidP="0027091A">
            <w:pPr>
              <w:widowControl/>
              <w:spacing w:line="240" w:lineRule="exact"/>
              <w:jc w:val="center"/>
              <w:rPr>
                <w:rFonts w:ascii="宋体" w:hAnsi="宋体"/>
                <w:kern w:val="0"/>
                <w:sz w:val="20"/>
                <w:szCs w:val="20"/>
              </w:rPr>
            </w:pPr>
            <w:r w:rsidRPr="002276E5">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6.8</w:t>
            </w:r>
          </w:p>
        </w:tc>
        <w:tc>
          <w:tcPr>
            <w:tcW w:w="883" w:type="pct"/>
            <w:tcBorders>
              <w:top w:val="single" w:sz="4" w:space="0" w:color="auto"/>
              <w:left w:val="single" w:sz="4" w:space="0" w:color="auto"/>
              <w:right w:val="single" w:sz="4" w:space="0" w:color="auto"/>
            </w:tcBorders>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29</w:t>
            </w:r>
          </w:p>
        </w:tc>
        <w:tc>
          <w:tcPr>
            <w:tcW w:w="1119" w:type="pct"/>
            <w:tcBorders>
              <w:top w:val="single" w:sz="4" w:space="0" w:color="auto"/>
              <w:left w:val="single" w:sz="4" w:space="0" w:color="auto"/>
              <w:right w:val="single" w:sz="4" w:space="0" w:color="auto"/>
            </w:tcBorders>
            <w:vAlign w:val="center"/>
          </w:tcPr>
          <w:p w:rsidR="0027091A" w:rsidRPr="00503662" w:rsidRDefault="00503662" w:rsidP="002553A4">
            <w:pPr>
              <w:spacing w:line="240" w:lineRule="exact"/>
              <w:jc w:val="right"/>
              <w:rPr>
                <w:sz w:val="20"/>
                <w:szCs w:val="20"/>
              </w:rPr>
            </w:pPr>
            <w:r w:rsidRPr="00503662">
              <w:rPr>
                <w:sz w:val="20"/>
                <w:szCs w:val="20"/>
              </w:rPr>
              <w:t>4</w:t>
            </w:r>
          </w:p>
        </w:tc>
      </w:tr>
      <w:tr w:rsidR="0027091A"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27091A" w:rsidRPr="002276E5" w:rsidRDefault="0027091A" w:rsidP="0027091A">
            <w:pPr>
              <w:widowControl/>
              <w:spacing w:line="240" w:lineRule="exact"/>
              <w:jc w:val="center"/>
              <w:rPr>
                <w:rFonts w:ascii="宋体" w:hAnsi="宋体"/>
                <w:kern w:val="0"/>
                <w:sz w:val="20"/>
                <w:szCs w:val="20"/>
              </w:rPr>
            </w:pPr>
            <w:r w:rsidRPr="002276E5">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9.8</w:t>
            </w:r>
          </w:p>
        </w:tc>
        <w:tc>
          <w:tcPr>
            <w:tcW w:w="883" w:type="pct"/>
            <w:tcBorders>
              <w:left w:val="nil"/>
              <w:right w:val="single" w:sz="4" w:space="0" w:color="auto"/>
            </w:tcBorders>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23</w:t>
            </w:r>
          </w:p>
        </w:tc>
        <w:tc>
          <w:tcPr>
            <w:tcW w:w="1119" w:type="pct"/>
            <w:tcBorders>
              <w:left w:val="nil"/>
              <w:right w:val="single" w:sz="4" w:space="0" w:color="auto"/>
            </w:tcBorders>
            <w:vAlign w:val="center"/>
          </w:tcPr>
          <w:p w:rsidR="0027091A" w:rsidRPr="00503662" w:rsidRDefault="00503662" w:rsidP="002553A4">
            <w:pPr>
              <w:spacing w:line="240" w:lineRule="exact"/>
              <w:jc w:val="right"/>
              <w:rPr>
                <w:sz w:val="20"/>
                <w:szCs w:val="20"/>
              </w:rPr>
            </w:pPr>
            <w:r w:rsidRPr="00503662">
              <w:rPr>
                <w:sz w:val="20"/>
                <w:szCs w:val="20"/>
              </w:rPr>
              <w:t>1</w:t>
            </w:r>
          </w:p>
        </w:tc>
      </w:tr>
      <w:tr w:rsidR="0027091A"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27091A" w:rsidRPr="00503662" w:rsidRDefault="0027091A" w:rsidP="0027091A">
            <w:pPr>
              <w:widowControl/>
              <w:spacing w:line="240" w:lineRule="exact"/>
              <w:jc w:val="center"/>
              <w:rPr>
                <w:rFonts w:ascii="宋体" w:hAnsi="宋体"/>
                <w:b/>
                <w:kern w:val="0"/>
                <w:sz w:val="20"/>
                <w:szCs w:val="20"/>
              </w:rPr>
            </w:pPr>
            <w:r w:rsidRPr="00503662">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27091A" w:rsidRPr="00503662" w:rsidRDefault="0027091A" w:rsidP="0027091A">
            <w:pPr>
              <w:widowControl/>
              <w:spacing w:line="240" w:lineRule="exact"/>
              <w:jc w:val="right"/>
              <w:rPr>
                <w:b/>
                <w:color w:val="000000"/>
                <w:kern w:val="0"/>
                <w:sz w:val="20"/>
                <w:szCs w:val="20"/>
              </w:rPr>
            </w:pPr>
            <w:r w:rsidRPr="00503662">
              <w:rPr>
                <w:b/>
                <w:color w:val="000000"/>
                <w:kern w:val="0"/>
                <w:sz w:val="20"/>
                <w:szCs w:val="20"/>
              </w:rPr>
              <w:t>-12.5</w:t>
            </w:r>
          </w:p>
        </w:tc>
        <w:tc>
          <w:tcPr>
            <w:tcW w:w="883" w:type="pct"/>
            <w:tcBorders>
              <w:left w:val="nil"/>
              <w:right w:val="single" w:sz="4" w:space="0" w:color="auto"/>
            </w:tcBorders>
            <w:vAlign w:val="center"/>
          </w:tcPr>
          <w:p w:rsidR="0027091A" w:rsidRPr="00503662" w:rsidRDefault="0027091A" w:rsidP="0027091A">
            <w:pPr>
              <w:widowControl/>
              <w:spacing w:line="240" w:lineRule="exact"/>
              <w:jc w:val="right"/>
              <w:rPr>
                <w:b/>
                <w:color w:val="000000"/>
                <w:kern w:val="0"/>
                <w:sz w:val="20"/>
                <w:szCs w:val="20"/>
              </w:rPr>
            </w:pPr>
            <w:r w:rsidRPr="00503662">
              <w:rPr>
                <w:b/>
                <w:color w:val="000000"/>
                <w:kern w:val="0"/>
                <w:sz w:val="20"/>
                <w:szCs w:val="20"/>
              </w:rPr>
              <w:t>37</w:t>
            </w:r>
          </w:p>
        </w:tc>
        <w:tc>
          <w:tcPr>
            <w:tcW w:w="1119" w:type="pct"/>
            <w:tcBorders>
              <w:left w:val="nil"/>
              <w:right w:val="single" w:sz="4" w:space="0" w:color="auto"/>
            </w:tcBorders>
            <w:vAlign w:val="center"/>
          </w:tcPr>
          <w:p w:rsidR="0027091A" w:rsidRPr="00503662" w:rsidRDefault="00503662" w:rsidP="002553A4">
            <w:pPr>
              <w:spacing w:line="240" w:lineRule="exact"/>
              <w:jc w:val="right"/>
              <w:rPr>
                <w:b/>
                <w:sz w:val="20"/>
                <w:szCs w:val="20"/>
              </w:rPr>
            </w:pPr>
            <w:r w:rsidRPr="00503662">
              <w:rPr>
                <w:b/>
                <w:sz w:val="20"/>
                <w:szCs w:val="20"/>
              </w:rPr>
              <w:t>6</w:t>
            </w:r>
          </w:p>
        </w:tc>
      </w:tr>
      <w:tr w:rsidR="0027091A"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27091A" w:rsidRPr="002276E5" w:rsidRDefault="0027091A" w:rsidP="0027091A">
            <w:pPr>
              <w:widowControl/>
              <w:spacing w:line="240" w:lineRule="exact"/>
              <w:jc w:val="center"/>
              <w:rPr>
                <w:rFonts w:ascii="宋体" w:hAnsi="宋体"/>
                <w:kern w:val="0"/>
                <w:sz w:val="20"/>
                <w:szCs w:val="20"/>
              </w:rPr>
            </w:pPr>
            <w:r w:rsidRPr="002276E5">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1.1</w:t>
            </w:r>
          </w:p>
        </w:tc>
        <w:tc>
          <w:tcPr>
            <w:tcW w:w="883" w:type="pct"/>
            <w:tcBorders>
              <w:left w:val="nil"/>
              <w:right w:val="single" w:sz="4" w:space="0" w:color="auto"/>
            </w:tcBorders>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34</w:t>
            </w:r>
          </w:p>
        </w:tc>
        <w:tc>
          <w:tcPr>
            <w:tcW w:w="1119" w:type="pct"/>
            <w:tcBorders>
              <w:left w:val="nil"/>
              <w:right w:val="single" w:sz="4" w:space="0" w:color="auto"/>
            </w:tcBorders>
            <w:vAlign w:val="center"/>
          </w:tcPr>
          <w:p w:rsidR="0027091A" w:rsidRPr="00503662" w:rsidRDefault="00503662" w:rsidP="002553A4">
            <w:pPr>
              <w:spacing w:line="240" w:lineRule="exact"/>
              <w:jc w:val="right"/>
              <w:rPr>
                <w:sz w:val="20"/>
                <w:szCs w:val="20"/>
              </w:rPr>
            </w:pPr>
            <w:r w:rsidRPr="00503662">
              <w:rPr>
                <w:sz w:val="20"/>
                <w:szCs w:val="20"/>
              </w:rPr>
              <w:t>5</w:t>
            </w:r>
          </w:p>
        </w:tc>
      </w:tr>
      <w:tr w:rsidR="0027091A"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27091A" w:rsidRPr="002276E5" w:rsidRDefault="0027091A" w:rsidP="0027091A">
            <w:pPr>
              <w:widowControl/>
              <w:spacing w:line="240" w:lineRule="exact"/>
              <w:jc w:val="center"/>
              <w:rPr>
                <w:rFonts w:ascii="宋体" w:hAnsi="宋体"/>
                <w:kern w:val="0"/>
                <w:sz w:val="20"/>
                <w:szCs w:val="20"/>
              </w:rPr>
            </w:pPr>
            <w:r w:rsidRPr="002276E5">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8.8</w:t>
            </w:r>
          </w:p>
        </w:tc>
        <w:tc>
          <w:tcPr>
            <w:tcW w:w="883" w:type="pct"/>
            <w:tcBorders>
              <w:left w:val="nil"/>
              <w:right w:val="single" w:sz="4" w:space="0" w:color="auto"/>
            </w:tcBorders>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24</w:t>
            </w:r>
          </w:p>
        </w:tc>
        <w:tc>
          <w:tcPr>
            <w:tcW w:w="1119" w:type="pct"/>
            <w:tcBorders>
              <w:left w:val="nil"/>
              <w:right w:val="single" w:sz="4" w:space="0" w:color="auto"/>
            </w:tcBorders>
            <w:vAlign w:val="center"/>
          </w:tcPr>
          <w:p w:rsidR="0027091A" w:rsidRPr="00503662" w:rsidRDefault="00503662" w:rsidP="002553A4">
            <w:pPr>
              <w:spacing w:line="240" w:lineRule="exact"/>
              <w:jc w:val="right"/>
              <w:rPr>
                <w:sz w:val="20"/>
                <w:szCs w:val="20"/>
              </w:rPr>
            </w:pPr>
            <w:r w:rsidRPr="00503662">
              <w:rPr>
                <w:sz w:val="20"/>
                <w:szCs w:val="20"/>
              </w:rPr>
              <w:t>2</w:t>
            </w:r>
          </w:p>
        </w:tc>
      </w:tr>
      <w:tr w:rsidR="0027091A"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27091A" w:rsidRPr="002276E5" w:rsidRDefault="0027091A" w:rsidP="0027091A">
            <w:pPr>
              <w:widowControl/>
              <w:spacing w:line="240" w:lineRule="exact"/>
              <w:jc w:val="center"/>
              <w:rPr>
                <w:rFonts w:ascii="宋体" w:hAnsi="宋体"/>
                <w:kern w:val="0"/>
                <w:sz w:val="20"/>
                <w:szCs w:val="20"/>
              </w:rPr>
            </w:pPr>
            <w:r w:rsidRPr="002276E5">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7.6</w:t>
            </w:r>
          </w:p>
        </w:tc>
        <w:tc>
          <w:tcPr>
            <w:tcW w:w="883" w:type="pct"/>
            <w:tcBorders>
              <w:left w:val="nil"/>
              <w:right w:val="single" w:sz="4" w:space="0" w:color="auto"/>
            </w:tcBorders>
            <w:vAlign w:val="center"/>
          </w:tcPr>
          <w:p w:rsidR="0027091A" w:rsidRPr="00503662" w:rsidRDefault="0027091A" w:rsidP="0027091A">
            <w:pPr>
              <w:widowControl/>
              <w:spacing w:line="240" w:lineRule="exact"/>
              <w:jc w:val="right"/>
              <w:rPr>
                <w:color w:val="000000"/>
                <w:kern w:val="0"/>
                <w:sz w:val="20"/>
                <w:szCs w:val="20"/>
              </w:rPr>
            </w:pPr>
            <w:r w:rsidRPr="00503662">
              <w:rPr>
                <w:color w:val="000000"/>
                <w:kern w:val="0"/>
                <w:sz w:val="20"/>
                <w:szCs w:val="20"/>
              </w:rPr>
              <w:t>26</w:t>
            </w:r>
          </w:p>
        </w:tc>
        <w:tc>
          <w:tcPr>
            <w:tcW w:w="1119" w:type="pct"/>
            <w:tcBorders>
              <w:left w:val="nil"/>
              <w:right w:val="single" w:sz="4" w:space="0" w:color="auto"/>
            </w:tcBorders>
            <w:vAlign w:val="center"/>
          </w:tcPr>
          <w:p w:rsidR="0027091A" w:rsidRPr="00503662" w:rsidRDefault="00503662" w:rsidP="002553A4">
            <w:pPr>
              <w:spacing w:line="240" w:lineRule="exact"/>
              <w:jc w:val="right"/>
              <w:rPr>
                <w:sz w:val="20"/>
                <w:szCs w:val="20"/>
              </w:rPr>
            </w:pPr>
            <w:r w:rsidRPr="00503662">
              <w:rPr>
                <w:sz w:val="20"/>
                <w:szCs w:val="20"/>
              </w:rPr>
              <w:t>3</w:t>
            </w: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12.8</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12</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19.5</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16.0</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3</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0.6</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36</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13.8</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9</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15.4</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4</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0.7</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35</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18.1</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2</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12.6</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13</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13.8</w:t>
            </w:r>
          </w:p>
        </w:tc>
        <w:tc>
          <w:tcPr>
            <w:tcW w:w="883" w:type="pct"/>
            <w:tcBorders>
              <w:left w:val="nil"/>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9</w:t>
            </w:r>
          </w:p>
        </w:tc>
        <w:tc>
          <w:tcPr>
            <w:tcW w:w="1119" w:type="pct"/>
            <w:tcBorders>
              <w:left w:val="nil"/>
              <w:right w:val="single" w:sz="4" w:space="0" w:color="auto"/>
            </w:tcBorders>
            <w:vAlign w:val="center"/>
          </w:tcPr>
          <w:p w:rsidR="00503662" w:rsidRPr="00503662" w:rsidRDefault="00503662" w:rsidP="002553A4">
            <w:pPr>
              <w:spacing w:line="240" w:lineRule="exact"/>
              <w:jc w:val="right"/>
              <w:rPr>
                <w:color w:val="000000"/>
                <w:sz w:val="20"/>
                <w:szCs w:val="20"/>
              </w:rPr>
            </w:pPr>
          </w:p>
        </w:tc>
      </w:tr>
      <w:tr w:rsidR="00503662" w:rsidRPr="003A235E" w:rsidTr="00545C2B">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center"/>
              <w:rPr>
                <w:rFonts w:ascii="宋体" w:hAnsi="宋体"/>
                <w:kern w:val="0"/>
                <w:sz w:val="20"/>
                <w:szCs w:val="20"/>
              </w:rPr>
            </w:pPr>
            <w:r w:rsidRPr="00EB216E">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7.3</w:t>
            </w:r>
          </w:p>
        </w:tc>
        <w:tc>
          <w:tcPr>
            <w:tcW w:w="883" w:type="pct"/>
            <w:tcBorders>
              <w:left w:val="nil"/>
              <w:bottom w:val="single" w:sz="4" w:space="0" w:color="auto"/>
              <w:right w:val="single" w:sz="4" w:space="0" w:color="auto"/>
            </w:tcBorders>
            <w:vAlign w:val="center"/>
          </w:tcPr>
          <w:p w:rsidR="00503662" w:rsidRPr="00EB216E" w:rsidRDefault="00503662" w:rsidP="003378D3">
            <w:pPr>
              <w:widowControl/>
              <w:spacing w:line="240" w:lineRule="exact"/>
              <w:jc w:val="right"/>
              <w:rPr>
                <w:color w:val="000000"/>
                <w:kern w:val="0"/>
                <w:sz w:val="20"/>
                <w:szCs w:val="20"/>
              </w:rPr>
            </w:pPr>
            <w:r w:rsidRPr="00EB216E">
              <w:rPr>
                <w:color w:val="000000"/>
                <w:kern w:val="0"/>
                <w:sz w:val="20"/>
                <w:szCs w:val="20"/>
              </w:rPr>
              <w:t>27</w:t>
            </w:r>
          </w:p>
        </w:tc>
        <w:tc>
          <w:tcPr>
            <w:tcW w:w="1119" w:type="pct"/>
            <w:tcBorders>
              <w:left w:val="nil"/>
              <w:bottom w:val="single" w:sz="4" w:space="0" w:color="auto"/>
              <w:right w:val="single" w:sz="4" w:space="0" w:color="auto"/>
            </w:tcBorders>
            <w:vAlign w:val="center"/>
          </w:tcPr>
          <w:p w:rsidR="00503662" w:rsidRPr="00503662" w:rsidRDefault="00503662" w:rsidP="002553A4">
            <w:pPr>
              <w:spacing w:line="240" w:lineRule="exact"/>
              <w:jc w:val="right"/>
              <w:rPr>
                <w:color w:val="000000"/>
                <w:sz w:val="20"/>
                <w:szCs w:val="20"/>
              </w:rPr>
            </w:pPr>
          </w:p>
        </w:tc>
      </w:tr>
    </w:tbl>
    <w:p w:rsidR="004E0C50" w:rsidRPr="003A235E" w:rsidRDefault="004E0C50" w:rsidP="004E0C50">
      <w:pPr>
        <w:spacing w:line="300" w:lineRule="exact"/>
        <w:jc w:val="center"/>
        <w:rPr>
          <w:b/>
          <w:szCs w:val="21"/>
        </w:rPr>
      </w:pPr>
      <w:r>
        <w:rPr>
          <w:rFonts w:hint="eastAsia"/>
          <w:b/>
          <w:szCs w:val="21"/>
        </w:rPr>
        <w:lastRenderedPageBreak/>
        <w:t>2021</w:t>
      </w:r>
      <w:r w:rsidRPr="003A235E">
        <w:rPr>
          <w:rFonts w:hint="eastAsia"/>
          <w:b/>
          <w:szCs w:val="21"/>
        </w:rPr>
        <w:t>年</w:t>
      </w:r>
      <w:r w:rsidR="00836DBB">
        <w:rPr>
          <w:rFonts w:hint="eastAsia"/>
          <w:b/>
          <w:szCs w:val="21"/>
        </w:rPr>
        <w:t>1-11</w:t>
      </w:r>
      <w:r>
        <w:rPr>
          <w:rFonts w:hint="eastAsia"/>
          <w:b/>
          <w:szCs w:val="21"/>
        </w:rPr>
        <w:t>月</w:t>
      </w:r>
      <w:r w:rsidRPr="003A235E">
        <w:rPr>
          <w:rFonts w:hint="eastAsia"/>
          <w:b/>
          <w:szCs w:val="21"/>
        </w:rPr>
        <w:t>区县固定资产投资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4E0C50" w:rsidRPr="003A235E" w:rsidTr="00545C2B">
        <w:trPr>
          <w:trHeight w:val="577"/>
        </w:trPr>
        <w:tc>
          <w:tcPr>
            <w:tcW w:w="1908" w:type="pct"/>
            <w:tcBorders>
              <w:top w:val="single" w:sz="4" w:space="0" w:color="auto"/>
              <w:left w:val="single" w:sz="4" w:space="0" w:color="auto"/>
              <w:right w:val="single" w:sz="4" w:space="0" w:color="auto"/>
            </w:tcBorders>
            <w:vAlign w:val="center"/>
          </w:tcPr>
          <w:p w:rsidR="004E0C50" w:rsidRPr="007D000F" w:rsidRDefault="004E0C50"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全社会固投</w:t>
            </w:r>
          </w:p>
          <w:p w:rsidR="004E0C50" w:rsidRPr="007D000F" w:rsidRDefault="004E0C50"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4E0C50" w:rsidRPr="007D000F" w:rsidRDefault="004E0C50"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503662" w:rsidRPr="003A235E" w:rsidTr="00545C2B">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7.2</w:t>
            </w:r>
          </w:p>
        </w:tc>
        <w:tc>
          <w:tcPr>
            <w:tcW w:w="1395" w:type="pct"/>
            <w:tcBorders>
              <w:top w:val="single" w:sz="4" w:space="0" w:color="auto"/>
              <w:left w:val="single" w:sz="4" w:space="0" w:color="auto"/>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28</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10.7</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17</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10.5</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20</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-28.7</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38</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10.7</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17</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10.9</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16</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5.9</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31</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15.1</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5</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proofErr w:type="gramStart"/>
            <w:r w:rsidRPr="00105421">
              <w:rPr>
                <w:rFonts w:ascii="宋体" w:hAnsi="宋体" w:hint="eastAsia"/>
                <w:kern w:val="0"/>
                <w:sz w:val="20"/>
                <w:szCs w:val="20"/>
              </w:rPr>
              <w:t>渝</w:t>
            </w:r>
            <w:proofErr w:type="gramEnd"/>
            <w:r w:rsidRPr="00105421">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8.1</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25</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2.6</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33</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10.1</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22</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6.3</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30</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4.3</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32</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10.5</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20</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10.7</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17</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14.0</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8</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13.3</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11</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proofErr w:type="gramStart"/>
            <w:r w:rsidRPr="00105421">
              <w:rPr>
                <w:rFonts w:ascii="宋体" w:hAnsi="宋体" w:hint="eastAsia"/>
                <w:kern w:val="0"/>
                <w:sz w:val="20"/>
                <w:szCs w:val="20"/>
              </w:rPr>
              <w:t>璧</w:t>
            </w:r>
            <w:proofErr w:type="gramEnd"/>
            <w:r w:rsidRPr="00105421">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14.2</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6</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12.2</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14</w:t>
            </w:r>
          </w:p>
        </w:tc>
      </w:tr>
      <w:tr w:rsidR="00503662" w:rsidRPr="003A235E" w:rsidTr="00545C2B">
        <w:trPr>
          <w:trHeight w:hRule="exact" w:val="394"/>
        </w:trPr>
        <w:tc>
          <w:tcPr>
            <w:tcW w:w="1908" w:type="pct"/>
            <w:tcBorders>
              <w:left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14.1</w:t>
            </w:r>
          </w:p>
        </w:tc>
        <w:tc>
          <w:tcPr>
            <w:tcW w:w="1395" w:type="pct"/>
            <w:tcBorders>
              <w:left w:val="nil"/>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7</w:t>
            </w:r>
          </w:p>
        </w:tc>
      </w:tr>
      <w:tr w:rsidR="00503662" w:rsidRPr="003A235E" w:rsidTr="00545C2B">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center"/>
              <w:rPr>
                <w:rFonts w:ascii="宋体" w:hAnsi="宋体"/>
                <w:kern w:val="0"/>
                <w:sz w:val="20"/>
                <w:szCs w:val="20"/>
              </w:rPr>
            </w:pPr>
            <w:r w:rsidRPr="00105421">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11.0</w:t>
            </w:r>
          </w:p>
        </w:tc>
        <w:tc>
          <w:tcPr>
            <w:tcW w:w="1395" w:type="pct"/>
            <w:tcBorders>
              <w:left w:val="nil"/>
              <w:bottom w:val="single" w:sz="4" w:space="0" w:color="auto"/>
              <w:right w:val="single" w:sz="4" w:space="0" w:color="auto"/>
            </w:tcBorders>
            <w:vAlign w:val="center"/>
          </w:tcPr>
          <w:p w:rsidR="00503662" w:rsidRPr="00105421" w:rsidRDefault="00503662" w:rsidP="003378D3">
            <w:pPr>
              <w:widowControl/>
              <w:spacing w:line="240" w:lineRule="exact"/>
              <w:jc w:val="right"/>
              <w:rPr>
                <w:rFonts w:eastAsia="华文仿宋"/>
                <w:color w:val="000000"/>
                <w:kern w:val="0"/>
                <w:sz w:val="20"/>
                <w:szCs w:val="20"/>
              </w:rPr>
            </w:pPr>
            <w:r w:rsidRPr="00105421">
              <w:rPr>
                <w:rFonts w:eastAsia="华文仿宋"/>
                <w:color w:val="000000"/>
                <w:kern w:val="0"/>
                <w:sz w:val="20"/>
                <w:szCs w:val="20"/>
              </w:rPr>
              <w:t>15</w:t>
            </w: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w:t>
      </w:r>
      <w:r w:rsidR="00836DBB">
        <w:rPr>
          <w:rFonts w:hint="eastAsia"/>
          <w:b/>
          <w:szCs w:val="21"/>
        </w:rPr>
        <w:t>11</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增速（一）</w:t>
      </w:r>
    </w:p>
    <w:tbl>
      <w:tblPr>
        <w:tblW w:w="5000" w:type="pct"/>
        <w:tblLook w:val="0000" w:firstRow="0" w:lastRow="0" w:firstColumn="0" w:lastColumn="0" w:noHBand="0" w:noVBand="0"/>
      </w:tblPr>
      <w:tblGrid>
        <w:gridCol w:w="2066"/>
        <w:gridCol w:w="1259"/>
        <w:gridCol w:w="979"/>
        <w:gridCol w:w="1241"/>
      </w:tblGrid>
      <w:tr w:rsidR="009E1707" w:rsidRPr="003A235E" w:rsidTr="00503662">
        <w:trPr>
          <w:trHeight w:val="704"/>
        </w:trPr>
        <w:tc>
          <w:tcPr>
            <w:tcW w:w="1863"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135"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83"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119"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503662" w:rsidRPr="003A235E" w:rsidTr="00503662">
        <w:trPr>
          <w:trHeight w:hRule="exact" w:val="482"/>
        </w:trPr>
        <w:tc>
          <w:tcPr>
            <w:tcW w:w="1863" w:type="pct"/>
            <w:tcBorders>
              <w:top w:val="single" w:sz="4" w:space="0" w:color="auto"/>
              <w:left w:val="single" w:sz="4" w:space="0" w:color="auto"/>
              <w:right w:val="single" w:sz="4" w:space="0" w:color="auto"/>
            </w:tcBorders>
            <w:shd w:val="clear" w:color="auto" w:fill="auto"/>
            <w:noWrap/>
            <w:vAlign w:val="center"/>
          </w:tcPr>
          <w:p w:rsidR="00503662" w:rsidRPr="004A299B" w:rsidRDefault="00503662" w:rsidP="003378D3">
            <w:pPr>
              <w:widowControl/>
              <w:spacing w:line="240" w:lineRule="exact"/>
              <w:jc w:val="center"/>
              <w:rPr>
                <w:rFonts w:ascii="宋体" w:hAnsi="宋体"/>
                <w:kern w:val="0"/>
                <w:sz w:val="20"/>
                <w:szCs w:val="20"/>
              </w:rPr>
            </w:pPr>
            <w:r w:rsidRPr="004A299B">
              <w:rPr>
                <w:rFonts w:ascii="宋体" w:hAnsi="宋体" w:hint="eastAsia"/>
                <w:kern w:val="0"/>
                <w:sz w:val="20"/>
                <w:szCs w:val="20"/>
              </w:rPr>
              <w:t>黔江区</w:t>
            </w:r>
          </w:p>
        </w:tc>
        <w:tc>
          <w:tcPr>
            <w:tcW w:w="1135" w:type="pct"/>
            <w:tcBorders>
              <w:top w:val="single" w:sz="4" w:space="0" w:color="auto"/>
              <w:left w:val="single" w:sz="4" w:space="0" w:color="auto"/>
              <w:right w:val="single" w:sz="4" w:space="0" w:color="auto"/>
            </w:tcBorders>
            <w:shd w:val="clear" w:color="auto" w:fill="auto"/>
            <w:noWrap/>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78.7</w:t>
            </w:r>
          </w:p>
        </w:tc>
        <w:tc>
          <w:tcPr>
            <w:tcW w:w="883" w:type="pct"/>
            <w:tcBorders>
              <w:top w:val="single" w:sz="4" w:space="0" w:color="auto"/>
              <w:left w:val="single" w:sz="4" w:space="0" w:color="auto"/>
              <w:right w:val="single" w:sz="4" w:space="0" w:color="auto"/>
            </w:tcBorders>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3</w:t>
            </w:r>
          </w:p>
        </w:tc>
        <w:tc>
          <w:tcPr>
            <w:tcW w:w="1119" w:type="pct"/>
            <w:tcBorders>
              <w:top w:val="single" w:sz="4" w:space="0" w:color="auto"/>
              <w:left w:val="single" w:sz="4" w:space="0" w:color="auto"/>
              <w:right w:val="single" w:sz="4" w:space="0" w:color="auto"/>
            </w:tcBorders>
            <w:vAlign w:val="center"/>
          </w:tcPr>
          <w:p w:rsidR="00503662" w:rsidRPr="00503662" w:rsidRDefault="00503662" w:rsidP="002553A4">
            <w:pPr>
              <w:spacing w:line="240" w:lineRule="exact"/>
              <w:jc w:val="right"/>
              <w:rPr>
                <w:rFonts w:eastAsiaTheme="minorEastAsia"/>
                <w:sz w:val="20"/>
                <w:szCs w:val="20"/>
              </w:rPr>
            </w:pPr>
            <w:r w:rsidRPr="00503662">
              <w:rPr>
                <w:rFonts w:eastAsiaTheme="minorEastAsia"/>
                <w:sz w:val="20"/>
                <w:szCs w:val="20"/>
              </w:rPr>
              <w:t>1</w:t>
            </w: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4A299B" w:rsidRDefault="00503662" w:rsidP="003378D3">
            <w:pPr>
              <w:widowControl/>
              <w:spacing w:line="240" w:lineRule="exact"/>
              <w:jc w:val="center"/>
              <w:rPr>
                <w:rFonts w:ascii="宋体" w:hAnsi="宋体"/>
                <w:kern w:val="0"/>
                <w:sz w:val="20"/>
                <w:szCs w:val="20"/>
              </w:rPr>
            </w:pPr>
            <w:r w:rsidRPr="004A299B">
              <w:rPr>
                <w:rFonts w:ascii="宋体" w:hAnsi="宋体" w:hint="eastAsia"/>
                <w:kern w:val="0"/>
                <w:sz w:val="20"/>
                <w:szCs w:val="20"/>
              </w:rPr>
              <w:t>武隆区</w:t>
            </w:r>
          </w:p>
        </w:tc>
        <w:tc>
          <w:tcPr>
            <w:tcW w:w="1135" w:type="pct"/>
            <w:tcBorders>
              <w:left w:val="nil"/>
              <w:right w:val="single" w:sz="4" w:space="0" w:color="auto"/>
            </w:tcBorders>
            <w:shd w:val="clear" w:color="auto" w:fill="auto"/>
            <w:noWrap/>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8.1</w:t>
            </w:r>
          </w:p>
        </w:tc>
        <w:tc>
          <w:tcPr>
            <w:tcW w:w="883" w:type="pct"/>
            <w:tcBorders>
              <w:left w:val="nil"/>
              <w:right w:val="single" w:sz="4" w:space="0" w:color="auto"/>
            </w:tcBorders>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22</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r w:rsidRPr="00503662">
              <w:rPr>
                <w:rFonts w:eastAsiaTheme="minorEastAsia"/>
                <w:sz w:val="20"/>
                <w:szCs w:val="20"/>
              </w:rPr>
              <w:t>3</w:t>
            </w: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4A299B" w:rsidRDefault="00503662" w:rsidP="003378D3">
            <w:pPr>
              <w:widowControl/>
              <w:spacing w:line="240" w:lineRule="exact"/>
              <w:jc w:val="center"/>
              <w:rPr>
                <w:rFonts w:ascii="宋体" w:hAnsi="宋体"/>
                <w:b/>
                <w:kern w:val="0"/>
                <w:sz w:val="20"/>
                <w:szCs w:val="20"/>
              </w:rPr>
            </w:pPr>
            <w:r w:rsidRPr="004A299B">
              <w:rPr>
                <w:rFonts w:ascii="宋体" w:hAnsi="宋体" w:hint="eastAsia"/>
                <w:b/>
                <w:kern w:val="0"/>
                <w:sz w:val="20"/>
                <w:szCs w:val="20"/>
              </w:rPr>
              <w:t>石柱县</w:t>
            </w:r>
          </w:p>
        </w:tc>
        <w:tc>
          <w:tcPr>
            <w:tcW w:w="1135" w:type="pct"/>
            <w:tcBorders>
              <w:left w:val="nil"/>
              <w:right w:val="single" w:sz="4" w:space="0" w:color="auto"/>
            </w:tcBorders>
            <w:shd w:val="clear" w:color="auto" w:fill="auto"/>
            <w:noWrap/>
            <w:vAlign w:val="center"/>
          </w:tcPr>
          <w:p w:rsidR="00503662" w:rsidRPr="004A299B" w:rsidRDefault="00503662" w:rsidP="003378D3">
            <w:pPr>
              <w:widowControl/>
              <w:spacing w:line="240" w:lineRule="exact"/>
              <w:jc w:val="right"/>
              <w:rPr>
                <w:b/>
                <w:color w:val="000000"/>
                <w:kern w:val="0"/>
                <w:sz w:val="20"/>
                <w:szCs w:val="20"/>
              </w:rPr>
            </w:pPr>
            <w:r w:rsidRPr="004A299B">
              <w:rPr>
                <w:b/>
                <w:color w:val="000000"/>
                <w:kern w:val="0"/>
                <w:sz w:val="20"/>
                <w:szCs w:val="20"/>
              </w:rPr>
              <w:t>-37.5</w:t>
            </w:r>
          </w:p>
        </w:tc>
        <w:tc>
          <w:tcPr>
            <w:tcW w:w="883" w:type="pct"/>
            <w:tcBorders>
              <w:left w:val="nil"/>
              <w:right w:val="single" w:sz="4" w:space="0" w:color="auto"/>
            </w:tcBorders>
            <w:vAlign w:val="center"/>
          </w:tcPr>
          <w:p w:rsidR="00503662" w:rsidRPr="004A299B" w:rsidRDefault="00503662" w:rsidP="003378D3">
            <w:pPr>
              <w:widowControl/>
              <w:spacing w:line="240" w:lineRule="exact"/>
              <w:jc w:val="right"/>
              <w:rPr>
                <w:b/>
                <w:color w:val="000000"/>
                <w:kern w:val="0"/>
                <w:sz w:val="20"/>
                <w:szCs w:val="20"/>
              </w:rPr>
            </w:pPr>
            <w:r w:rsidRPr="004A299B">
              <w:rPr>
                <w:b/>
                <w:color w:val="000000"/>
                <w:kern w:val="0"/>
                <w:sz w:val="20"/>
                <w:szCs w:val="20"/>
              </w:rPr>
              <w:t>37</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b/>
                <w:sz w:val="20"/>
                <w:szCs w:val="20"/>
              </w:rPr>
            </w:pPr>
            <w:r w:rsidRPr="00503662">
              <w:rPr>
                <w:rFonts w:eastAsiaTheme="minorEastAsia"/>
                <w:b/>
                <w:sz w:val="20"/>
                <w:szCs w:val="20"/>
              </w:rPr>
              <w:t>6</w:t>
            </w: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4A299B" w:rsidRDefault="00503662" w:rsidP="003378D3">
            <w:pPr>
              <w:widowControl/>
              <w:spacing w:line="240" w:lineRule="exact"/>
              <w:jc w:val="center"/>
              <w:rPr>
                <w:rFonts w:ascii="宋体" w:hAnsi="宋体"/>
                <w:kern w:val="0"/>
                <w:sz w:val="20"/>
                <w:szCs w:val="20"/>
              </w:rPr>
            </w:pPr>
            <w:r w:rsidRPr="004A299B">
              <w:rPr>
                <w:rFonts w:ascii="宋体" w:hAnsi="宋体" w:hint="eastAsia"/>
                <w:kern w:val="0"/>
                <w:sz w:val="20"/>
                <w:szCs w:val="20"/>
              </w:rPr>
              <w:t>秀山县</w:t>
            </w:r>
          </w:p>
        </w:tc>
        <w:tc>
          <w:tcPr>
            <w:tcW w:w="1135" w:type="pct"/>
            <w:tcBorders>
              <w:left w:val="nil"/>
              <w:right w:val="single" w:sz="4" w:space="0" w:color="auto"/>
            </w:tcBorders>
            <w:shd w:val="clear" w:color="auto" w:fill="auto"/>
            <w:noWrap/>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-28.5</w:t>
            </w:r>
          </w:p>
        </w:tc>
        <w:tc>
          <w:tcPr>
            <w:tcW w:w="883" w:type="pct"/>
            <w:tcBorders>
              <w:left w:val="nil"/>
              <w:right w:val="single" w:sz="4" w:space="0" w:color="auto"/>
            </w:tcBorders>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34</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r w:rsidRPr="00503662">
              <w:rPr>
                <w:rFonts w:eastAsiaTheme="minorEastAsia"/>
                <w:sz w:val="20"/>
                <w:szCs w:val="20"/>
              </w:rPr>
              <w:t>5</w:t>
            </w: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4A299B" w:rsidRDefault="00503662" w:rsidP="003378D3">
            <w:pPr>
              <w:widowControl/>
              <w:spacing w:line="240" w:lineRule="exact"/>
              <w:jc w:val="center"/>
              <w:rPr>
                <w:rFonts w:ascii="宋体" w:hAnsi="宋体"/>
                <w:kern w:val="0"/>
                <w:sz w:val="20"/>
                <w:szCs w:val="20"/>
              </w:rPr>
            </w:pPr>
            <w:r w:rsidRPr="004A299B">
              <w:rPr>
                <w:rFonts w:ascii="宋体" w:hAnsi="宋体" w:hint="eastAsia"/>
                <w:kern w:val="0"/>
                <w:sz w:val="20"/>
                <w:szCs w:val="20"/>
              </w:rPr>
              <w:t>酉阳县</w:t>
            </w:r>
          </w:p>
        </w:tc>
        <w:tc>
          <w:tcPr>
            <w:tcW w:w="1135" w:type="pct"/>
            <w:tcBorders>
              <w:left w:val="nil"/>
              <w:right w:val="single" w:sz="4" w:space="0" w:color="auto"/>
            </w:tcBorders>
            <w:shd w:val="clear" w:color="auto" w:fill="auto"/>
            <w:noWrap/>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58.9</w:t>
            </w:r>
          </w:p>
        </w:tc>
        <w:tc>
          <w:tcPr>
            <w:tcW w:w="883" w:type="pct"/>
            <w:tcBorders>
              <w:left w:val="nil"/>
              <w:right w:val="single" w:sz="4" w:space="0" w:color="auto"/>
            </w:tcBorders>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5</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r w:rsidRPr="00503662">
              <w:rPr>
                <w:rFonts w:eastAsiaTheme="minorEastAsia"/>
                <w:sz w:val="20"/>
                <w:szCs w:val="20"/>
              </w:rPr>
              <w:t>2</w:t>
            </w: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4A299B" w:rsidRDefault="00503662" w:rsidP="003378D3">
            <w:pPr>
              <w:widowControl/>
              <w:spacing w:line="240" w:lineRule="exact"/>
              <w:jc w:val="center"/>
              <w:rPr>
                <w:rFonts w:ascii="宋体" w:hAnsi="宋体"/>
                <w:kern w:val="0"/>
                <w:sz w:val="20"/>
                <w:szCs w:val="20"/>
              </w:rPr>
            </w:pPr>
            <w:r w:rsidRPr="004A299B">
              <w:rPr>
                <w:rFonts w:ascii="宋体" w:hAnsi="宋体" w:hint="eastAsia"/>
                <w:kern w:val="0"/>
                <w:sz w:val="20"/>
                <w:szCs w:val="20"/>
              </w:rPr>
              <w:t>彭水县</w:t>
            </w:r>
          </w:p>
        </w:tc>
        <w:tc>
          <w:tcPr>
            <w:tcW w:w="1135" w:type="pct"/>
            <w:tcBorders>
              <w:left w:val="nil"/>
              <w:right w:val="single" w:sz="4" w:space="0" w:color="auto"/>
            </w:tcBorders>
            <w:shd w:val="clear" w:color="auto" w:fill="auto"/>
            <w:noWrap/>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-6.8</w:t>
            </w:r>
          </w:p>
        </w:tc>
        <w:tc>
          <w:tcPr>
            <w:tcW w:w="883" w:type="pct"/>
            <w:tcBorders>
              <w:left w:val="nil"/>
              <w:right w:val="single" w:sz="4" w:space="0" w:color="auto"/>
            </w:tcBorders>
            <w:vAlign w:val="center"/>
          </w:tcPr>
          <w:p w:rsidR="00503662" w:rsidRPr="004A299B" w:rsidRDefault="00503662" w:rsidP="003378D3">
            <w:pPr>
              <w:widowControl/>
              <w:spacing w:line="240" w:lineRule="exact"/>
              <w:jc w:val="right"/>
              <w:rPr>
                <w:color w:val="000000"/>
                <w:kern w:val="0"/>
                <w:sz w:val="20"/>
                <w:szCs w:val="20"/>
              </w:rPr>
            </w:pPr>
            <w:r w:rsidRPr="004A299B">
              <w:rPr>
                <w:color w:val="000000"/>
                <w:kern w:val="0"/>
                <w:sz w:val="20"/>
                <w:szCs w:val="20"/>
              </w:rPr>
              <w:t>32</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r w:rsidRPr="00503662">
              <w:rPr>
                <w:rFonts w:eastAsiaTheme="minorEastAsia"/>
                <w:sz w:val="20"/>
                <w:szCs w:val="20"/>
              </w:rPr>
              <w:t>4</w:t>
            </w: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万州区</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119.7</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1</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开州区</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31.0</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10</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梁平区</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9.2</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20</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城口县</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-4.4</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31</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丰都县</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-31.2</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35</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垫江县</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43.5</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6</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忠　县</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8.1</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22</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云阳县</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85.9</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2</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奉节县</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65.0</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4</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巫山县</w:t>
            </w:r>
          </w:p>
        </w:tc>
        <w:tc>
          <w:tcPr>
            <w:tcW w:w="1135" w:type="pct"/>
            <w:tcBorders>
              <w:left w:val="nil"/>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23.4</w:t>
            </w:r>
          </w:p>
        </w:tc>
        <w:tc>
          <w:tcPr>
            <w:tcW w:w="883" w:type="pct"/>
            <w:tcBorders>
              <w:left w:val="nil"/>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11</w:t>
            </w:r>
          </w:p>
        </w:tc>
        <w:tc>
          <w:tcPr>
            <w:tcW w:w="1119" w:type="pct"/>
            <w:tcBorders>
              <w:left w:val="nil"/>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r w:rsidR="00503662" w:rsidRPr="003A235E" w:rsidTr="00503662">
        <w:trPr>
          <w:trHeight w:hRule="exact" w:val="482"/>
        </w:trPr>
        <w:tc>
          <w:tcPr>
            <w:tcW w:w="1863" w:type="pct"/>
            <w:tcBorders>
              <w:left w:val="single" w:sz="4" w:space="0" w:color="auto"/>
              <w:bottom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center"/>
              <w:rPr>
                <w:rFonts w:ascii="宋体" w:hAnsi="宋体"/>
                <w:kern w:val="0"/>
                <w:sz w:val="20"/>
                <w:szCs w:val="20"/>
              </w:rPr>
            </w:pPr>
            <w:r w:rsidRPr="00F364FC">
              <w:rPr>
                <w:rFonts w:ascii="宋体" w:hAnsi="宋体" w:hint="eastAsia"/>
                <w:kern w:val="0"/>
                <w:sz w:val="20"/>
                <w:szCs w:val="20"/>
              </w:rPr>
              <w:t>巫溪县</w:t>
            </w:r>
          </w:p>
        </w:tc>
        <w:tc>
          <w:tcPr>
            <w:tcW w:w="1135" w:type="pct"/>
            <w:tcBorders>
              <w:left w:val="nil"/>
              <w:bottom w:val="single" w:sz="4" w:space="0" w:color="auto"/>
              <w:right w:val="single" w:sz="4" w:space="0" w:color="auto"/>
            </w:tcBorders>
            <w:shd w:val="clear" w:color="auto" w:fill="auto"/>
            <w:noWrap/>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1.6</w:t>
            </w:r>
          </w:p>
        </w:tc>
        <w:tc>
          <w:tcPr>
            <w:tcW w:w="883" w:type="pct"/>
            <w:tcBorders>
              <w:left w:val="nil"/>
              <w:bottom w:val="single" w:sz="4" w:space="0" w:color="auto"/>
              <w:right w:val="single" w:sz="4" w:space="0" w:color="auto"/>
            </w:tcBorders>
            <w:vAlign w:val="center"/>
          </w:tcPr>
          <w:p w:rsidR="00503662" w:rsidRPr="00F364FC" w:rsidRDefault="00503662" w:rsidP="003378D3">
            <w:pPr>
              <w:widowControl/>
              <w:spacing w:line="240" w:lineRule="exact"/>
              <w:jc w:val="right"/>
              <w:rPr>
                <w:color w:val="000000"/>
                <w:kern w:val="0"/>
                <w:sz w:val="20"/>
                <w:szCs w:val="20"/>
              </w:rPr>
            </w:pPr>
            <w:r w:rsidRPr="00F364FC">
              <w:rPr>
                <w:color w:val="000000"/>
                <w:kern w:val="0"/>
                <w:sz w:val="20"/>
                <w:szCs w:val="20"/>
              </w:rPr>
              <w:t>29</w:t>
            </w:r>
          </w:p>
        </w:tc>
        <w:tc>
          <w:tcPr>
            <w:tcW w:w="1119" w:type="pct"/>
            <w:tcBorders>
              <w:left w:val="nil"/>
              <w:bottom w:val="single" w:sz="4" w:space="0" w:color="auto"/>
              <w:right w:val="single" w:sz="4" w:space="0" w:color="auto"/>
            </w:tcBorders>
            <w:vAlign w:val="center"/>
          </w:tcPr>
          <w:p w:rsidR="00503662" w:rsidRPr="00503662" w:rsidRDefault="00503662" w:rsidP="002553A4">
            <w:pPr>
              <w:spacing w:line="240" w:lineRule="exact"/>
              <w:jc w:val="right"/>
              <w:rPr>
                <w:rFonts w:eastAsiaTheme="minorEastAsia"/>
                <w:sz w:val="20"/>
                <w:szCs w:val="20"/>
              </w:rPr>
            </w:pPr>
          </w:p>
        </w:tc>
      </w:tr>
    </w:tbl>
    <w:p w:rsidR="009E1707" w:rsidRPr="003A235E" w:rsidRDefault="009E1707" w:rsidP="009E1707">
      <w:pPr>
        <w:spacing w:line="300" w:lineRule="exact"/>
        <w:jc w:val="center"/>
        <w:rPr>
          <w:b/>
          <w:szCs w:val="21"/>
        </w:rPr>
      </w:pPr>
      <w:r>
        <w:rPr>
          <w:rFonts w:hint="eastAsia"/>
          <w:b/>
          <w:szCs w:val="21"/>
        </w:rPr>
        <w:lastRenderedPageBreak/>
        <w:t>2021</w:t>
      </w:r>
      <w:r w:rsidRPr="003A235E">
        <w:rPr>
          <w:rFonts w:hint="eastAsia"/>
          <w:b/>
          <w:szCs w:val="21"/>
        </w:rPr>
        <w:t>年</w:t>
      </w:r>
      <w:r w:rsidR="00EC7E83">
        <w:rPr>
          <w:rFonts w:hint="eastAsia"/>
          <w:b/>
          <w:szCs w:val="21"/>
        </w:rPr>
        <w:t>1-</w:t>
      </w:r>
      <w:r w:rsidR="00836DBB">
        <w:rPr>
          <w:rFonts w:hint="eastAsia"/>
          <w:b/>
          <w:szCs w:val="21"/>
        </w:rPr>
        <w:t>11</w:t>
      </w:r>
      <w:r>
        <w:rPr>
          <w:rFonts w:hint="eastAsia"/>
          <w:b/>
          <w:szCs w:val="21"/>
        </w:rPr>
        <w:t>月</w:t>
      </w:r>
      <w:r w:rsidRPr="003A235E">
        <w:rPr>
          <w:rFonts w:hint="eastAsia"/>
          <w:b/>
          <w:szCs w:val="21"/>
        </w:rPr>
        <w:t>区县</w:t>
      </w:r>
      <w:r>
        <w:rPr>
          <w:rFonts w:hint="eastAsia"/>
          <w:b/>
          <w:szCs w:val="21"/>
        </w:rPr>
        <w:t>工业</w:t>
      </w:r>
      <w:r w:rsidRPr="003A235E">
        <w:rPr>
          <w:rFonts w:hint="eastAsia"/>
          <w:b/>
          <w:szCs w:val="21"/>
        </w:rPr>
        <w:t>投资</w:t>
      </w:r>
      <w:r>
        <w:rPr>
          <w:rFonts w:hint="eastAsia"/>
          <w:b/>
          <w:szCs w:val="21"/>
        </w:rPr>
        <w:t>增速（二）</w:t>
      </w:r>
    </w:p>
    <w:tbl>
      <w:tblPr>
        <w:tblW w:w="5000" w:type="pct"/>
        <w:tblLook w:val="0000" w:firstRow="0" w:lastRow="0" w:firstColumn="0" w:lastColumn="0" w:noHBand="0" w:noVBand="0"/>
      </w:tblPr>
      <w:tblGrid>
        <w:gridCol w:w="2116"/>
        <w:gridCol w:w="1882"/>
        <w:gridCol w:w="1547"/>
      </w:tblGrid>
      <w:tr w:rsidR="009E1707" w:rsidRPr="003A235E" w:rsidTr="00503662">
        <w:trPr>
          <w:trHeight w:val="577"/>
        </w:trPr>
        <w:tc>
          <w:tcPr>
            <w:tcW w:w="1908" w:type="pct"/>
            <w:tcBorders>
              <w:top w:val="single" w:sz="4" w:space="0" w:color="auto"/>
              <w:left w:val="single" w:sz="4" w:space="0" w:color="auto"/>
              <w:right w:val="single" w:sz="4" w:space="0" w:color="auto"/>
            </w:tcBorders>
            <w:vAlign w:val="center"/>
          </w:tcPr>
          <w:p w:rsidR="009E1707" w:rsidRPr="007D000F" w:rsidRDefault="009E1707" w:rsidP="002553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697" w:type="pct"/>
            <w:tcBorders>
              <w:top w:val="single" w:sz="4" w:space="0" w:color="auto"/>
              <w:left w:val="single" w:sz="4" w:space="0" w:color="auto"/>
              <w:right w:val="single" w:sz="4" w:space="0" w:color="auto"/>
            </w:tcBorders>
            <w:shd w:val="clear" w:color="auto" w:fill="auto"/>
            <w:vAlign w:val="center"/>
          </w:tcPr>
          <w:p w:rsidR="009E1707" w:rsidRPr="007D000F" w:rsidRDefault="009E1707" w:rsidP="002553A4">
            <w:pPr>
              <w:widowControl/>
              <w:spacing w:line="240" w:lineRule="exact"/>
              <w:jc w:val="center"/>
              <w:rPr>
                <w:rFonts w:ascii="宋体" w:hAnsi="宋体" w:cs="宋体"/>
                <w:kern w:val="0"/>
                <w:sz w:val="18"/>
                <w:szCs w:val="18"/>
              </w:rPr>
            </w:pPr>
            <w:r>
              <w:rPr>
                <w:rFonts w:ascii="宋体" w:hAnsi="宋体" w:cs="宋体" w:hint="eastAsia"/>
                <w:kern w:val="0"/>
                <w:sz w:val="18"/>
                <w:szCs w:val="18"/>
              </w:rPr>
              <w:t>工业投资</w:t>
            </w:r>
          </w:p>
          <w:p w:rsidR="009E1707" w:rsidRPr="007D000F" w:rsidRDefault="009E1707" w:rsidP="002553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9E1707" w:rsidRPr="007D000F" w:rsidRDefault="009E1707" w:rsidP="002553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503662" w:rsidRPr="003A235E" w:rsidTr="00503662">
        <w:trPr>
          <w:trHeight w:hRule="exact" w:val="394"/>
        </w:trPr>
        <w:tc>
          <w:tcPr>
            <w:tcW w:w="1908" w:type="pct"/>
            <w:tcBorders>
              <w:top w:val="single" w:sz="4" w:space="0" w:color="auto"/>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涪陵区</w:t>
            </w:r>
          </w:p>
        </w:tc>
        <w:tc>
          <w:tcPr>
            <w:tcW w:w="1697" w:type="pct"/>
            <w:tcBorders>
              <w:top w:val="single" w:sz="4" w:space="0" w:color="auto"/>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9.3</w:t>
            </w:r>
          </w:p>
        </w:tc>
        <w:tc>
          <w:tcPr>
            <w:tcW w:w="1395" w:type="pct"/>
            <w:tcBorders>
              <w:top w:val="single" w:sz="4" w:space="0" w:color="auto"/>
              <w:left w:val="single" w:sz="4" w:space="0" w:color="auto"/>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19</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渝中区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-63.9</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38</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大渡口区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12.8</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18</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江北区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5.7</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27</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沙坪坝区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-0.8</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30</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九龙坡区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23.4</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11</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南岸区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-36.8</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36</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北碚区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20.3</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14</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proofErr w:type="gramStart"/>
            <w:r w:rsidRPr="00F13B05">
              <w:rPr>
                <w:rFonts w:ascii="宋体" w:hAnsi="宋体" w:hint="eastAsia"/>
                <w:kern w:val="0"/>
                <w:sz w:val="20"/>
                <w:szCs w:val="20"/>
              </w:rPr>
              <w:t>渝</w:t>
            </w:r>
            <w:proofErr w:type="gramEnd"/>
            <w:r w:rsidRPr="00F13B05">
              <w:rPr>
                <w:rFonts w:ascii="宋体" w:hAnsi="宋体" w:hint="eastAsia"/>
                <w:kern w:val="0"/>
                <w:sz w:val="20"/>
                <w:szCs w:val="20"/>
              </w:rPr>
              <w:t>北区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6.2</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26</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巴南区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32.9</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9</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长寿区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8.7</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21</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江津区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8.1</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22</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合川区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-26.1</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33</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永川区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7.2</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25</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南川区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33.8</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8</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綦江区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41.3</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7</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大足区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17.2</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16</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proofErr w:type="gramStart"/>
            <w:r w:rsidRPr="00F13B05">
              <w:rPr>
                <w:rFonts w:ascii="宋体" w:hAnsi="宋体" w:hint="eastAsia"/>
                <w:kern w:val="0"/>
                <w:sz w:val="20"/>
                <w:szCs w:val="20"/>
              </w:rPr>
              <w:t>璧</w:t>
            </w:r>
            <w:proofErr w:type="gramEnd"/>
            <w:r w:rsidRPr="00F13B05">
              <w:rPr>
                <w:rFonts w:ascii="宋体" w:hAnsi="宋体" w:hint="eastAsia"/>
                <w:kern w:val="0"/>
                <w:sz w:val="20"/>
                <w:szCs w:val="20"/>
              </w:rPr>
              <w:t>山区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4.9</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28</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铜梁区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17.1</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17</w:t>
            </w:r>
          </w:p>
        </w:tc>
      </w:tr>
      <w:tr w:rsidR="00503662" w:rsidRPr="003A235E" w:rsidTr="00503662">
        <w:trPr>
          <w:trHeight w:hRule="exact" w:val="394"/>
        </w:trPr>
        <w:tc>
          <w:tcPr>
            <w:tcW w:w="1908" w:type="pct"/>
            <w:tcBorders>
              <w:left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潼南区</w:t>
            </w:r>
          </w:p>
        </w:tc>
        <w:tc>
          <w:tcPr>
            <w:tcW w:w="1697" w:type="pct"/>
            <w:tcBorders>
              <w:left w:val="nil"/>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21.7</w:t>
            </w:r>
          </w:p>
        </w:tc>
        <w:tc>
          <w:tcPr>
            <w:tcW w:w="1395" w:type="pct"/>
            <w:tcBorders>
              <w:left w:val="nil"/>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13</w:t>
            </w:r>
          </w:p>
        </w:tc>
      </w:tr>
      <w:tr w:rsidR="00503662" w:rsidRPr="003A235E" w:rsidTr="00503662">
        <w:trPr>
          <w:trHeight w:hRule="exact" w:val="394"/>
        </w:trPr>
        <w:tc>
          <w:tcPr>
            <w:tcW w:w="1908" w:type="pct"/>
            <w:tcBorders>
              <w:left w:val="single" w:sz="4" w:space="0" w:color="auto"/>
              <w:bottom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center"/>
              <w:rPr>
                <w:rFonts w:ascii="宋体" w:hAnsi="宋体"/>
                <w:kern w:val="0"/>
                <w:sz w:val="20"/>
                <w:szCs w:val="20"/>
              </w:rPr>
            </w:pPr>
            <w:r w:rsidRPr="00F13B05">
              <w:rPr>
                <w:rFonts w:ascii="宋体" w:hAnsi="宋体" w:hint="eastAsia"/>
                <w:kern w:val="0"/>
                <w:sz w:val="20"/>
                <w:szCs w:val="20"/>
              </w:rPr>
              <w:t>荣昌区</w:t>
            </w:r>
          </w:p>
        </w:tc>
        <w:tc>
          <w:tcPr>
            <w:tcW w:w="1697" w:type="pct"/>
            <w:tcBorders>
              <w:left w:val="nil"/>
              <w:bottom w:val="single" w:sz="4" w:space="0" w:color="auto"/>
              <w:right w:val="single" w:sz="4" w:space="0" w:color="auto"/>
            </w:tcBorders>
            <w:shd w:val="clear" w:color="auto" w:fill="auto"/>
            <w:noWrap/>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20.2</w:t>
            </w:r>
          </w:p>
        </w:tc>
        <w:tc>
          <w:tcPr>
            <w:tcW w:w="1395" w:type="pct"/>
            <w:tcBorders>
              <w:left w:val="nil"/>
              <w:bottom w:val="single" w:sz="4" w:space="0" w:color="auto"/>
              <w:right w:val="single" w:sz="4" w:space="0" w:color="auto"/>
            </w:tcBorders>
            <w:vAlign w:val="center"/>
          </w:tcPr>
          <w:p w:rsidR="00503662" w:rsidRPr="00F13B05" w:rsidRDefault="00503662" w:rsidP="003378D3">
            <w:pPr>
              <w:widowControl/>
              <w:spacing w:line="240" w:lineRule="exact"/>
              <w:jc w:val="right"/>
              <w:rPr>
                <w:color w:val="000000"/>
                <w:kern w:val="0"/>
                <w:sz w:val="20"/>
                <w:szCs w:val="20"/>
              </w:rPr>
            </w:pPr>
            <w:r w:rsidRPr="00F13B05">
              <w:rPr>
                <w:color w:val="000000"/>
                <w:kern w:val="0"/>
                <w:sz w:val="20"/>
                <w:szCs w:val="20"/>
              </w:rPr>
              <w:t>15</w:t>
            </w: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836DBB">
        <w:rPr>
          <w:rFonts w:hint="eastAsia"/>
          <w:b/>
          <w:szCs w:val="21"/>
        </w:rPr>
        <w:t>11</w:t>
      </w:r>
      <w:r w:rsidR="00E80EA4">
        <w:rPr>
          <w:rFonts w:hint="eastAsia"/>
          <w:b/>
          <w:szCs w:val="21"/>
        </w:rPr>
        <w:t>月</w:t>
      </w:r>
      <w:r w:rsidR="00E80EA4" w:rsidRPr="003A235E">
        <w:rPr>
          <w:rFonts w:hint="eastAsia"/>
          <w:b/>
          <w:szCs w:val="21"/>
        </w:rPr>
        <w:t>区县</w:t>
      </w:r>
      <w:r w:rsidR="00111908">
        <w:rPr>
          <w:rFonts w:hint="eastAsia"/>
          <w:b/>
          <w:szCs w:val="21"/>
        </w:rPr>
        <w:t>房地产开发</w:t>
      </w:r>
      <w:r w:rsidR="00E80EA4" w:rsidRPr="003A235E">
        <w:rPr>
          <w:rFonts w:hint="eastAsia"/>
          <w:b/>
          <w:szCs w:val="21"/>
        </w:rPr>
        <w:t>投资</w:t>
      </w:r>
      <w:r w:rsidR="00E80EA4">
        <w:rPr>
          <w:rFonts w:hint="eastAsia"/>
          <w:b/>
          <w:szCs w:val="21"/>
        </w:rPr>
        <w:t>增速（一）</w:t>
      </w:r>
    </w:p>
    <w:tbl>
      <w:tblPr>
        <w:tblW w:w="5000" w:type="pct"/>
        <w:tblLook w:val="0000" w:firstRow="0" w:lastRow="0" w:firstColumn="0" w:lastColumn="0" w:noHBand="0" w:noVBand="0"/>
      </w:tblPr>
      <w:tblGrid>
        <w:gridCol w:w="1817"/>
        <w:gridCol w:w="1561"/>
        <w:gridCol w:w="991"/>
        <w:gridCol w:w="1176"/>
      </w:tblGrid>
      <w:tr w:rsidR="00E80EA4" w:rsidRPr="003A235E" w:rsidTr="00474B3A">
        <w:trPr>
          <w:trHeight w:val="704"/>
        </w:trPr>
        <w:tc>
          <w:tcPr>
            <w:tcW w:w="1638"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408"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894"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c>
          <w:tcPr>
            <w:tcW w:w="1060"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Pr>
                <w:rFonts w:ascii="宋体" w:hAnsi="宋体" w:cs="宋体" w:hint="eastAsia"/>
                <w:kern w:val="0"/>
                <w:sz w:val="18"/>
                <w:szCs w:val="18"/>
              </w:rPr>
              <w:t>增速</w:t>
            </w: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r w:rsidRPr="007D000F">
              <w:rPr>
                <w:rFonts w:ascii="宋体" w:hAnsi="宋体" w:cs="宋体" w:hint="eastAsia"/>
                <w:kern w:val="0"/>
                <w:sz w:val="18"/>
                <w:szCs w:val="18"/>
              </w:rPr>
              <w:t>位次</w:t>
            </w:r>
          </w:p>
        </w:tc>
      </w:tr>
      <w:tr w:rsidR="00E16201" w:rsidRPr="003A235E" w:rsidTr="00474B3A">
        <w:trPr>
          <w:trHeight w:hRule="exact" w:val="482"/>
        </w:trPr>
        <w:tc>
          <w:tcPr>
            <w:tcW w:w="1638" w:type="pct"/>
            <w:tcBorders>
              <w:top w:val="single" w:sz="4" w:space="0" w:color="auto"/>
              <w:left w:val="single" w:sz="4" w:space="0" w:color="auto"/>
              <w:right w:val="single" w:sz="4" w:space="0" w:color="auto"/>
            </w:tcBorders>
            <w:shd w:val="clear" w:color="auto" w:fill="auto"/>
            <w:noWrap/>
            <w:vAlign w:val="center"/>
          </w:tcPr>
          <w:p w:rsidR="00E16201" w:rsidRPr="00082252" w:rsidRDefault="00E16201" w:rsidP="003378D3">
            <w:pPr>
              <w:widowControl/>
              <w:spacing w:line="240" w:lineRule="exact"/>
              <w:jc w:val="center"/>
              <w:rPr>
                <w:rFonts w:ascii="宋体" w:hAnsi="宋体"/>
                <w:kern w:val="0"/>
                <w:sz w:val="20"/>
                <w:szCs w:val="20"/>
              </w:rPr>
            </w:pPr>
            <w:r w:rsidRPr="00082252">
              <w:rPr>
                <w:rFonts w:ascii="宋体" w:hAnsi="宋体" w:hint="eastAsia"/>
                <w:kern w:val="0"/>
                <w:sz w:val="20"/>
                <w:szCs w:val="20"/>
              </w:rPr>
              <w:t>黔江区</w:t>
            </w:r>
          </w:p>
        </w:tc>
        <w:tc>
          <w:tcPr>
            <w:tcW w:w="1408" w:type="pct"/>
            <w:tcBorders>
              <w:top w:val="single" w:sz="4" w:space="0" w:color="auto"/>
              <w:left w:val="single" w:sz="4" w:space="0" w:color="auto"/>
              <w:right w:val="single" w:sz="4" w:space="0" w:color="auto"/>
            </w:tcBorders>
            <w:shd w:val="clear" w:color="auto" w:fill="auto"/>
            <w:noWrap/>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13.2</w:t>
            </w:r>
          </w:p>
        </w:tc>
        <w:tc>
          <w:tcPr>
            <w:tcW w:w="894" w:type="pct"/>
            <w:tcBorders>
              <w:top w:val="single" w:sz="4" w:space="0" w:color="auto"/>
              <w:left w:val="single" w:sz="4" w:space="0" w:color="auto"/>
              <w:right w:val="single" w:sz="4" w:space="0" w:color="auto"/>
            </w:tcBorders>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16</w:t>
            </w:r>
          </w:p>
        </w:tc>
        <w:tc>
          <w:tcPr>
            <w:tcW w:w="1060" w:type="pct"/>
            <w:tcBorders>
              <w:top w:val="single" w:sz="4" w:space="0" w:color="auto"/>
              <w:left w:val="single" w:sz="4" w:space="0" w:color="auto"/>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r w:rsidRPr="00E16201">
              <w:rPr>
                <w:color w:val="0D0D0D" w:themeColor="text1" w:themeTint="F2"/>
                <w:kern w:val="0"/>
                <w:sz w:val="20"/>
                <w:szCs w:val="20"/>
              </w:rPr>
              <w:t>4</w:t>
            </w: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082252" w:rsidRDefault="00E16201" w:rsidP="003378D3">
            <w:pPr>
              <w:widowControl/>
              <w:spacing w:line="240" w:lineRule="exact"/>
              <w:jc w:val="center"/>
              <w:rPr>
                <w:rFonts w:ascii="宋体" w:hAnsi="宋体"/>
                <w:kern w:val="0"/>
                <w:sz w:val="20"/>
                <w:szCs w:val="20"/>
              </w:rPr>
            </w:pPr>
            <w:r w:rsidRPr="00082252">
              <w:rPr>
                <w:rFonts w:ascii="宋体" w:hAnsi="宋体" w:hint="eastAsia"/>
                <w:kern w:val="0"/>
                <w:sz w:val="20"/>
                <w:szCs w:val="20"/>
              </w:rPr>
              <w:t>武隆区</w:t>
            </w:r>
          </w:p>
        </w:tc>
        <w:tc>
          <w:tcPr>
            <w:tcW w:w="1408" w:type="pct"/>
            <w:tcBorders>
              <w:left w:val="nil"/>
              <w:right w:val="single" w:sz="4" w:space="0" w:color="auto"/>
            </w:tcBorders>
            <w:shd w:val="clear" w:color="auto" w:fill="auto"/>
            <w:noWrap/>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56.5</w:t>
            </w:r>
          </w:p>
        </w:tc>
        <w:tc>
          <w:tcPr>
            <w:tcW w:w="894" w:type="pct"/>
            <w:tcBorders>
              <w:left w:val="nil"/>
              <w:right w:val="single" w:sz="4" w:space="0" w:color="auto"/>
            </w:tcBorders>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6</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r w:rsidRPr="00E16201">
              <w:rPr>
                <w:color w:val="0D0D0D" w:themeColor="text1" w:themeTint="F2"/>
                <w:kern w:val="0"/>
                <w:sz w:val="20"/>
                <w:szCs w:val="20"/>
              </w:rPr>
              <w:t>3</w:t>
            </w: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082252" w:rsidRDefault="00E16201" w:rsidP="003378D3">
            <w:pPr>
              <w:widowControl/>
              <w:spacing w:line="240" w:lineRule="exact"/>
              <w:jc w:val="center"/>
              <w:rPr>
                <w:rFonts w:ascii="宋体" w:hAnsi="宋体"/>
                <w:b/>
                <w:kern w:val="0"/>
                <w:sz w:val="20"/>
                <w:szCs w:val="20"/>
              </w:rPr>
            </w:pPr>
            <w:r w:rsidRPr="00082252">
              <w:rPr>
                <w:rFonts w:ascii="宋体" w:hAnsi="宋体" w:hint="eastAsia"/>
                <w:b/>
                <w:kern w:val="0"/>
                <w:sz w:val="20"/>
                <w:szCs w:val="20"/>
              </w:rPr>
              <w:t>石柱县</w:t>
            </w:r>
          </w:p>
        </w:tc>
        <w:tc>
          <w:tcPr>
            <w:tcW w:w="1408" w:type="pct"/>
            <w:tcBorders>
              <w:left w:val="nil"/>
              <w:right w:val="single" w:sz="4" w:space="0" w:color="auto"/>
            </w:tcBorders>
            <w:shd w:val="clear" w:color="auto" w:fill="auto"/>
            <w:noWrap/>
            <w:vAlign w:val="center"/>
          </w:tcPr>
          <w:p w:rsidR="00E16201" w:rsidRPr="00082252" w:rsidRDefault="00E16201" w:rsidP="003378D3">
            <w:pPr>
              <w:widowControl/>
              <w:spacing w:line="240" w:lineRule="exact"/>
              <w:jc w:val="right"/>
              <w:rPr>
                <w:b/>
                <w:color w:val="000000"/>
                <w:kern w:val="0"/>
                <w:sz w:val="20"/>
                <w:szCs w:val="20"/>
              </w:rPr>
            </w:pPr>
            <w:r w:rsidRPr="00082252">
              <w:rPr>
                <w:b/>
                <w:color w:val="000000"/>
                <w:kern w:val="0"/>
                <w:sz w:val="20"/>
                <w:szCs w:val="20"/>
              </w:rPr>
              <w:t>0.7</w:t>
            </w:r>
          </w:p>
        </w:tc>
        <w:tc>
          <w:tcPr>
            <w:tcW w:w="894" w:type="pct"/>
            <w:tcBorders>
              <w:left w:val="nil"/>
              <w:right w:val="single" w:sz="4" w:space="0" w:color="auto"/>
            </w:tcBorders>
            <w:vAlign w:val="center"/>
          </w:tcPr>
          <w:p w:rsidR="00E16201" w:rsidRPr="00082252" w:rsidRDefault="00E16201" w:rsidP="003378D3">
            <w:pPr>
              <w:widowControl/>
              <w:spacing w:line="240" w:lineRule="exact"/>
              <w:jc w:val="right"/>
              <w:rPr>
                <w:b/>
                <w:color w:val="000000"/>
                <w:kern w:val="0"/>
                <w:sz w:val="20"/>
                <w:szCs w:val="20"/>
              </w:rPr>
            </w:pPr>
            <w:r w:rsidRPr="00082252">
              <w:rPr>
                <w:b/>
                <w:color w:val="000000"/>
                <w:kern w:val="0"/>
                <w:sz w:val="20"/>
                <w:szCs w:val="20"/>
              </w:rPr>
              <w:t>28</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b/>
                <w:color w:val="0D0D0D" w:themeColor="text1" w:themeTint="F2"/>
                <w:kern w:val="0"/>
                <w:sz w:val="20"/>
                <w:szCs w:val="20"/>
              </w:rPr>
            </w:pPr>
            <w:r w:rsidRPr="00E16201">
              <w:rPr>
                <w:b/>
                <w:color w:val="0D0D0D" w:themeColor="text1" w:themeTint="F2"/>
                <w:kern w:val="0"/>
                <w:sz w:val="20"/>
                <w:szCs w:val="20"/>
              </w:rPr>
              <w:t>5</w:t>
            </w: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082252" w:rsidRDefault="00E16201" w:rsidP="003378D3">
            <w:pPr>
              <w:widowControl/>
              <w:spacing w:line="240" w:lineRule="exact"/>
              <w:jc w:val="center"/>
              <w:rPr>
                <w:rFonts w:ascii="宋体" w:hAnsi="宋体"/>
                <w:kern w:val="0"/>
                <w:sz w:val="20"/>
                <w:szCs w:val="20"/>
              </w:rPr>
            </w:pPr>
            <w:r w:rsidRPr="00082252">
              <w:rPr>
                <w:rFonts w:ascii="宋体" w:hAnsi="宋体" w:hint="eastAsia"/>
                <w:kern w:val="0"/>
                <w:sz w:val="20"/>
                <w:szCs w:val="20"/>
              </w:rPr>
              <w:t>秀山县</w:t>
            </w:r>
          </w:p>
        </w:tc>
        <w:tc>
          <w:tcPr>
            <w:tcW w:w="1408" w:type="pct"/>
            <w:tcBorders>
              <w:left w:val="nil"/>
              <w:right w:val="single" w:sz="4" w:space="0" w:color="auto"/>
            </w:tcBorders>
            <w:shd w:val="clear" w:color="auto" w:fill="auto"/>
            <w:noWrap/>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64.6</w:t>
            </w:r>
          </w:p>
        </w:tc>
        <w:tc>
          <w:tcPr>
            <w:tcW w:w="894" w:type="pct"/>
            <w:tcBorders>
              <w:left w:val="nil"/>
              <w:right w:val="single" w:sz="4" w:space="0" w:color="auto"/>
            </w:tcBorders>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4</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r w:rsidRPr="00E16201">
              <w:rPr>
                <w:color w:val="0D0D0D" w:themeColor="text1" w:themeTint="F2"/>
                <w:kern w:val="0"/>
                <w:sz w:val="20"/>
                <w:szCs w:val="20"/>
              </w:rPr>
              <w:t>2</w:t>
            </w: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082252" w:rsidRDefault="00E16201" w:rsidP="003378D3">
            <w:pPr>
              <w:widowControl/>
              <w:spacing w:line="240" w:lineRule="exact"/>
              <w:jc w:val="center"/>
              <w:rPr>
                <w:rFonts w:ascii="宋体" w:hAnsi="宋体"/>
                <w:kern w:val="0"/>
                <w:sz w:val="20"/>
                <w:szCs w:val="20"/>
              </w:rPr>
            </w:pPr>
            <w:r w:rsidRPr="00082252">
              <w:rPr>
                <w:rFonts w:ascii="宋体" w:hAnsi="宋体" w:hint="eastAsia"/>
                <w:kern w:val="0"/>
                <w:sz w:val="20"/>
                <w:szCs w:val="20"/>
              </w:rPr>
              <w:t>酉阳县</w:t>
            </w:r>
          </w:p>
        </w:tc>
        <w:tc>
          <w:tcPr>
            <w:tcW w:w="1408" w:type="pct"/>
            <w:tcBorders>
              <w:left w:val="nil"/>
              <w:right w:val="single" w:sz="4" w:space="0" w:color="auto"/>
            </w:tcBorders>
            <w:shd w:val="clear" w:color="auto" w:fill="auto"/>
            <w:noWrap/>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175.2</w:t>
            </w:r>
          </w:p>
        </w:tc>
        <w:tc>
          <w:tcPr>
            <w:tcW w:w="894" w:type="pct"/>
            <w:tcBorders>
              <w:left w:val="nil"/>
              <w:right w:val="single" w:sz="4" w:space="0" w:color="auto"/>
            </w:tcBorders>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1</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r w:rsidRPr="00E16201">
              <w:rPr>
                <w:color w:val="0D0D0D" w:themeColor="text1" w:themeTint="F2"/>
                <w:kern w:val="0"/>
                <w:sz w:val="20"/>
                <w:szCs w:val="20"/>
              </w:rPr>
              <w:t>1</w:t>
            </w: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082252" w:rsidRDefault="00E16201" w:rsidP="003378D3">
            <w:pPr>
              <w:widowControl/>
              <w:spacing w:line="240" w:lineRule="exact"/>
              <w:jc w:val="center"/>
              <w:rPr>
                <w:rFonts w:ascii="宋体" w:hAnsi="宋体"/>
                <w:kern w:val="0"/>
                <w:sz w:val="20"/>
                <w:szCs w:val="20"/>
              </w:rPr>
            </w:pPr>
            <w:r w:rsidRPr="00082252">
              <w:rPr>
                <w:rFonts w:ascii="宋体" w:hAnsi="宋体" w:hint="eastAsia"/>
                <w:kern w:val="0"/>
                <w:sz w:val="20"/>
                <w:szCs w:val="20"/>
              </w:rPr>
              <w:t>彭水县</w:t>
            </w:r>
          </w:p>
        </w:tc>
        <w:tc>
          <w:tcPr>
            <w:tcW w:w="1408" w:type="pct"/>
            <w:tcBorders>
              <w:left w:val="nil"/>
              <w:right w:val="single" w:sz="4" w:space="0" w:color="auto"/>
            </w:tcBorders>
            <w:shd w:val="clear" w:color="auto" w:fill="auto"/>
            <w:noWrap/>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-32.6</w:t>
            </w:r>
          </w:p>
        </w:tc>
        <w:tc>
          <w:tcPr>
            <w:tcW w:w="894" w:type="pct"/>
            <w:tcBorders>
              <w:left w:val="nil"/>
              <w:right w:val="single" w:sz="4" w:space="0" w:color="auto"/>
            </w:tcBorders>
            <w:vAlign w:val="center"/>
          </w:tcPr>
          <w:p w:rsidR="00E16201" w:rsidRPr="00082252" w:rsidRDefault="00E16201" w:rsidP="003378D3">
            <w:pPr>
              <w:widowControl/>
              <w:spacing w:line="240" w:lineRule="exact"/>
              <w:jc w:val="right"/>
              <w:rPr>
                <w:color w:val="000000"/>
                <w:kern w:val="0"/>
                <w:sz w:val="20"/>
                <w:szCs w:val="20"/>
              </w:rPr>
            </w:pPr>
            <w:r w:rsidRPr="00082252">
              <w:rPr>
                <w:color w:val="000000"/>
                <w:kern w:val="0"/>
                <w:sz w:val="20"/>
                <w:szCs w:val="20"/>
              </w:rPr>
              <w:t>37</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r w:rsidRPr="00E16201">
              <w:rPr>
                <w:color w:val="0D0D0D" w:themeColor="text1" w:themeTint="F2"/>
                <w:kern w:val="0"/>
                <w:sz w:val="20"/>
                <w:szCs w:val="20"/>
              </w:rPr>
              <w:t>6</w:t>
            </w: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万州区</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7.8</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20</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开州区</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3.5</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25</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梁平区</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12.8</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17</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城口县</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59.4</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5</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丰都县</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22.7</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12</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垫江县</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5.5</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23</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忠　县</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9.6</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19</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云阳县</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3.1</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26</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奉节县</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20.9</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13</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巫山县</w:t>
            </w:r>
          </w:p>
        </w:tc>
        <w:tc>
          <w:tcPr>
            <w:tcW w:w="1408" w:type="pct"/>
            <w:tcBorders>
              <w:left w:val="nil"/>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27.1</w:t>
            </w:r>
          </w:p>
        </w:tc>
        <w:tc>
          <w:tcPr>
            <w:tcW w:w="894" w:type="pct"/>
            <w:tcBorders>
              <w:left w:val="nil"/>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10</w:t>
            </w:r>
          </w:p>
        </w:tc>
        <w:tc>
          <w:tcPr>
            <w:tcW w:w="1060" w:type="pct"/>
            <w:tcBorders>
              <w:left w:val="nil"/>
              <w:right w:val="single" w:sz="4" w:space="0" w:color="auto"/>
            </w:tcBorders>
            <w:vAlign w:val="center"/>
          </w:tcPr>
          <w:p w:rsidR="00E16201" w:rsidRPr="00E16201" w:rsidRDefault="00E16201" w:rsidP="001E2445">
            <w:pPr>
              <w:widowControl/>
              <w:spacing w:line="240" w:lineRule="exact"/>
              <w:jc w:val="right"/>
              <w:rPr>
                <w:b/>
                <w:color w:val="0D0D0D" w:themeColor="text1" w:themeTint="F2"/>
                <w:kern w:val="0"/>
                <w:sz w:val="20"/>
                <w:szCs w:val="20"/>
              </w:rPr>
            </w:pPr>
          </w:p>
        </w:tc>
      </w:tr>
      <w:tr w:rsidR="00E16201" w:rsidRPr="003A235E" w:rsidTr="00474B3A">
        <w:trPr>
          <w:trHeight w:hRule="exact" w:val="482"/>
        </w:trPr>
        <w:tc>
          <w:tcPr>
            <w:tcW w:w="1638" w:type="pct"/>
            <w:tcBorders>
              <w:left w:val="single" w:sz="4" w:space="0" w:color="auto"/>
              <w:bottom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center"/>
              <w:rPr>
                <w:rFonts w:ascii="宋体" w:hAnsi="宋体"/>
                <w:kern w:val="0"/>
                <w:sz w:val="20"/>
                <w:szCs w:val="20"/>
              </w:rPr>
            </w:pPr>
            <w:r w:rsidRPr="00D8159B">
              <w:rPr>
                <w:rFonts w:ascii="宋体" w:hAnsi="宋体" w:hint="eastAsia"/>
                <w:kern w:val="0"/>
                <w:sz w:val="20"/>
                <w:szCs w:val="20"/>
              </w:rPr>
              <w:t>巫溪县</w:t>
            </w:r>
          </w:p>
        </w:tc>
        <w:tc>
          <w:tcPr>
            <w:tcW w:w="1408" w:type="pct"/>
            <w:tcBorders>
              <w:left w:val="nil"/>
              <w:bottom w:val="single" w:sz="4" w:space="0" w:color="auto"/>
              <w:right w:val="single" w:sz="4" w:space="0" w:color="auto"/>
            </w:tcBorders>
            <w:shd w:val="clear" w:color="auto" w:fill="auto"/>
            <w:noWrap/>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84.6</w:t>
            </w:r>
          </w:p>
        </w:tc>
        <w:tc>
          <w:tcPr>
            <w:tcW w:w="894" w:type="pct"/>
            <w:tcBorders>
              <w:left w:val="nil"/>
              <w:bottom w:val="single" w:sz="4" w:space="0" w:color="auto"/>
              <w:right w:val="single" w:sz="4" w:space="0" w:color="auto"/>
            </w:tcBorders>
            <w:vAlign w:val="center"/>
          </w:tcPr>
          <w:p w:rsidR="00E16201" w:rsidRPr="00D8159B" w:rsidRDefault="00E16201" w:rsidP="003378D3">
            <w:pPr>
              <w:widowControl/>
              <w:spacing w:line="240" w:lineRule="exact"/>
              <w:jc w:val="right"/>
              <w:rPr>
                <w:color w:val="000000"/>
                <w:kern w:val="0"/>
                <w:sz w:val="20"/>
                <w:szCs w:val="20"/>
              </w:rPr>
            </w:pPr>
            <w:r w:rsidRPr="00D8159B">
              <w:rPr>
                <w:color w:val="000000"/>
                <w:kern w:val="0"/>
                <w:sz w:val="20"/>
                <w:szCs w:val="20"/>
              </w:rPr>
              <w:t>2</w:t>
            </w:r>
          </w:p>
        </w:tc>
        <w:tc>
          <w:tcPr>
            <w:tcW w:w="1060" w:type="pct"/>
            <w:tcBorders>
              <w:left w:val="nil"/>
              <w:bottom w:val="single" w:sz="4" w:space="0" w:color="auto"/>
              <w:right w:val="single" w:sz="4" w:space="0" w:color="auto"/>
            </w:tcBorders>
            <w:vAlign w:val="center"/>
          </w:tcPr>
          <w:p w:rsidR="00E16201" w:rsidRPr="00E16201" w:rsidRDefault="00E16201" w:rsidP="001E2445">
            <w:pPr>
              <w:widowControl/>
              <w:spacing w:line="240" w:lineRule="exact"/>
              <w:jc w:val="right"/>
              <w:rPr>
                <w:color w:val="0D0D0D" w:themeColor="text1" w:themeTint="F2"/>
                <w:kern w:val="0"/>
                <w:sz w:val="20"/>
                <w:szCs w:val="20"/>
              </w:rPr>
            </w:pPr>
          </w:p>
        </w:tc>
      </w:tr>
    </w:tbl>
    <w:p w:rsidR="00E80EA4" w:rsidRPr="003A235E" w:rsidRDefault="009A4A70" w:rsidP="00E80EA4">
      <w:pPr>
        <w:spacing w:line="300" w:lineRule="exact"/>
        <w:jc w:val="center"/>
        <w:rPr>
          <w:b/>
          <w:szCs w:val="21"/>
        </w:rPr>
      </w:pPr>
      <w:r>
        <w:rPr>
          <w:rFonts w:hint="eastAsia"/>
          <w:b/>
          <w:szCs w:val="21"/>
        </w:rPr>
        <w:lastRenderedPageBreak/>
        <w:t>2021</w:t>
      </w:r>
      <w:r w:rsidR="00E80EA4" w:rsidRPr="003A235E">
        <w:rPr>
          <w:rFonts w:hint="eastAsia"/>
          <w:b/>
          <w:szCs w:val="21"/>
        </w:rPr>
        <w:t>年</w:t>
      </w:r>
      <w:r w:rsidR="00B1545B">
        <w:rPr>
          <w:rFonts w:hint="eastAsia"/>
          <w:b/>
          <w:szCs w:val="21"/>
        </w:rPr>
        <w:t>1-</w:t>
      </w:r>
      <w:r w:rsidR="00836DBB">
        <w:rPr>
          <w:rFonts w:hint="eastAsia"/>
          <w:b/>
          <w:szCs w:val="21"/>
        </w:rPr>
        <w:t>11</w:t>
      </w:r>
      <w:r w:rsidR="00E80EA4">
        <w:rPr>
          <w:rFonts w:hint="eastAsia"/>
          <w:b/>
          <w:szCs w:val="21"/>
        </w:rPr>
        <w:t>月</w:t>
      </w:r>
      <w:r w:rsidR="00E80EA4" w:rsidRPr="003A235E">
        <w:rPr>
          <w:rFonts w:hint="eastAsia"/>
          <w:b/>
          <w:szCs w:val="21"/>
        </w:rPr>
        <w:t>区县</w:t>
      </w:r>
      <w:r w:rsidR="00B47574">
        <w:rPr>
          <w:rFonts w:hint="eastAsia"/>
          <w:b/>
          <w:szCs w:val="21"/>
        </w:rPr>
        <w:t>房地产开发投资</w:t>
      </w:r>
      <w:r w:rsidR="00E80EA4">
        <w:rPr>
          <w:rFonts w:hint="eastAsia"/>
          <w:b/>
          <w:szCs w:val="21"/>
        </w:rPr>
        <w:t>增速（二）</w:t>
      </w:r>
    </w:p>
    <w:tbl>
      <w:tblPr>
        <w:tblW w:w="5000" w:type="pct"/>
        <w:tblLook w:val="0000" w:firstRow="0" w:lastRow="0" w:firstColumn="0" w:lastColumn="0" w:noHBand="0" w:noVBand="0"/>
      </w:tblPr>
      <w:tblGrid>
        <w:gridCol w:w="1809"/>
        <w:gridCol w:w="2189"/>
        <w:gridCol w:w="1547"/>
      </w:tblGrid>
      <w:tr w:rsidR="00E80EA4" w:rsidRPr="003A235E" w:rsidTr="00E16201">
        <w:trPr>
          <w:trHeight w:val="577"/>
        </w:trPr>
        <w:tc>
          <w:tcPr>
            <w:tcW w:w="1631" w:type="pct"/>
            <w:tcBorders>
              <w:top w:val="single" w:sz="4" w:space="0" w:color="auto"/>
              <w:left w:val="single" w:sz="4" w:space="0" w:color="auto"/>
              <w:right w:val="single" w:sz="4" w:space="0" w:color="auto"/>
            </w:tcBorders>
            <w:vAlign w:val="center"/>
          </w:tcPr>
          <w:p w:rsidR="00E80EA4" w:rsidRPr="007D000F" w:rsidRDefault="00E80EA4" w:rsidP="00E80EA4">
            <w:pPr>
              <w:widowControl/>
              <w:spacing w:line="240" w:lineRule="exact"/>
              <w:jc w:val="center"/>
              <w:rPr>
                <w:rFonts w:ascii="宋体" w:hAnsi="宋体" w:cs="宋体"/>
                <w:kern w:val="0"/>
                <w:sz w:val="18"/>
                <w:szCs w:val="18"/>
              </w:rPr>
            </w:pPr>
            <w:proofErr w:type="gramStart"/>
            <w:r w:rsidRPr="007D000F">
              <w:rPr>
                <w:rFonts w:ascii="宋体" w:hAnsi="宋体" w:cs="宋体" w:hint="eastAsia"/>
                <w:kern w:val="0"/>
                <w:sz w:val="18"/>
                <w:szCs w:val="18"/>
              </w:rPr>
              <w:t>区县名</w:t>
            </w:r>
            <w:proofErr w:type="gramEnd"/>
          </w:p>
        </w:tc>
        <w:tc>
          <w:tcPr>
            <w:tcW w:w="1974" w:type="pct"/>
            <w:tcBorders>
              <w:top w:val="single" w:sz="4" w:space="0" w:color="auto"/>
              <w:left w:val="single" w:sz="4" w:space="0" w:color="auto"/>
              <w:right w:val="single" w:sz="4" w:space="0" w:color="auto"/>
            </w:tcBorders>
            <w:shd w:val="clear" w:color="auto" w:fill="auto"/>
            <w:vAlign w:val="center"/>
          </w:tcPr>
          <w:p w:rsidR="00E80EA4" w:rsidRPr="007D000F" w:rsidRDefault="00B47574" w:rsidP="00E80EA4">
            <w:pPr>
              <w:widowControl/>
              <w:spacing w:line="240" w:lineRule="exact"/>
              <w:jc w:val="center"/>
              <w:rPr>
                <w:rFonts w:ascii="宋体" w:hAnsi="宋体" w:cs="宋体"/>
                <w:kern w:val="0"/>
                <w:sz w:val="18"/>
                <w:szCs w:val="18"/>
              </w:rPr>
            </w:pPr>
            <w:r>
              <w:rPr>
                <w:rFonts w:ascii="宋体" w:hAnsi="宋体" w:cs="宋体" w:hint="eastAsia"/>
                <w:kern w:val="0"/>
                <w:sz w:val="18"/>
                <w:szCs w:val="18"/>
              </w:rPr>
              <w:t>房地产开发投资</w:t>
            </w:r>
          </w:p>
          <w:p w:rsidR="00E80EA4" w:rsidRPr="007D000F" w:rsidRDefault="00E80EA4" w:rsidP="00E80EA4">
            <w:pPr>
              <w:widowControl/>
              <w:spacing w:line="240" w:lineRule="exact"/>
              <w:jc w:val="center"/>
              <w:rPr>
                <w:rFonts w:ascii="宋体" w:hAnsi="宋体" w:cs="宋体"/>
                <w:kern w:val="0"/>
                <w:sz w:val="18"/>
                <w:szCs w:val="18"/>
              </w:rPr>
            </w:pPr>
            <w:r w:rsidRPr="007D000F">
              <w:rPr>
                <w:rFonts w:ascii="宋体" w:hAnsi="宋体" w:cs="宋体" w:hint="eastAsia"/>
                <w:kern w:val="0"/>
                <w:sz w:val="18"/>
                <w:szCs w:val="18"/>
              </w:rPr>
              <w:t>增速(%)</w:t>
            </w:r>
          </w:p>
        </w:tc>
        <w:tc>
          <w:tcPr>
            <w:tcW w:w="1395" w:type="pct"/>
            <w:tcBorders>
              <w:top w:val="single" w:sz="4" w:space="0" w:color="auto"/>
              <w:left w:val="single" w:sz="4" w:space="0" w:color="auto"/>
              <w:right w:val="single" w:sz="4" w:space="0" w:color="auto"/>
            </w:tcBorders>
            <w:vAlign w:val="center"/>
          </w:tcPr>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增速全市</w:t>
            </w:r>
          </w:p>
          <w:p w:rsidR="00E80EA4" w:rsidRPr="007D000F" w:rsidRDefault="00E80EA4" w:rsidP="00E80EA4">
            <w:pPr>
              <w:spacing w:line="240" w:lineRule="exact"/>
              <w:jc w:val="center"/>
              <w:rPr>
                <w:rFonts w:ascii="宋体" w:hAnsi="宋体" w:cs="宋体"/>
                <w:kern w:val="0"/>
                <w:sz w:val="18"/>
                <w:szCs w:val="18"/>
              </w:rPr>
            </w:pPr>
            <w:r w:rsidRPr="007D000F">
              <w:rPr>
                <w:rFonts w:ascii="宋体" w:hAnsi="宋体" w:cs="宋体" w:hint="eastAsia"/>
                <w:kern w:val="0"/>
                <w:sz w:val="18"/>
                <w:szCs w:val="18"/>
              </w:rPr>
              <w:t>位次</w:t>
            </w:r>
          </w:p>
        </w:tc>
      </w:tr>
      <w:tr w:rsidR="00E16201" w:rsidRPr="003A235E" w:rsidTr="00E16201">
        <w:trPr>
          <w:trHeight w:hRule="exact" w:val="394"/>
        </w:trPr>
        <w:tc>
          <w:tcPr>
            <w:tcW w:w="1631" w:type="pct"/>
            <w:tcBorders>
              <w:top w:val="single" w:sz="4" w:space="0" w:color="auto"/>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涪陵区</w:t>
            </w:r>
          </w:p>
        </w:tc>
        <w:tc>
          <w:tcPr>
            <w:tcW w:w="1974" w:type="pct"/>
            <w:tcBorders>
              <w:top w:val="single" w:sz="4" w:space="0" w:color="auto"/>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-6.8</w:t>
            </w:r>
          </w:p>
        </w:tc>
        <w:tc>
          <w:tcPr>
            <w:tcW w:w="1395" w:type="pct"/>
            <w:tcBorders>
              <w:top w:val="single" w:sz="4" w:space="0" w:color="auto"/>
              <w:left w:val="single" w:sz="4" w:space="0" w:color="auto"/>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32</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渝中区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-24.9</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35</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大渡口区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1.1</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27</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江北区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-42.9</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38</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沙坪坝区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7.0</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21</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九龙坡区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4.4</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24</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南岸区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-27.3</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36</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北碚区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25.1</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11</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proofErr w:type="gramStart"/>
            <w:r w:rsidRPr="00072BFD">
              <w:rPr>
                <w:rFonts w:ascii="宋体" w:hAnsi="宋体" w:hint="eastAsia"/>
                <w:kern w:val="0"/>
                <w:sz w:val="20"/>
                <w:szCs w:val="20"/>
              </w:rPr>
              <w:t>渝</w:t>
            </w:r>
            <w:proofErr w:type="gramEnd"/>
            <w:r w:rsidRPr="00072BFD">
              <w:rPr>
                <w:rFonts w:ascii="宋体" w:hAnsi="宋体" w:hint="eastAsia"/>
                <w:kern w:val="0"/>
                <w:sz w:val="20"/>
                <w:szCs w:val="20"/>
              </w:rPr>
              <w:t>北区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-1.8</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31</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巴南区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-18.4</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34</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长寿区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12.0</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18</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江津区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-10.2</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33</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合川区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13.5</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15</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永川区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16.6</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14</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南川区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0.0</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30</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綦江区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6.9</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22</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大足区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0.1</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29</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proofErr w:type="gramStart"/>
            <w:r w:rsidRPr="00072BFD">
              <w:rPr>
                <w:rFonts w:ascii="宋体" w:hAnsi="宋体" w:hint="eastAsia"/>
                <w:kern w:val="0"/>
                <w:sz w:val="20"/>
                <w:szCs w:val="20"/>
              </w:rPr>
              <w:t>璧</w:t>
            </w:r>
            <w:proofErr w:type="gramEnd"/>
            <w:r w:rsidRPr="00072BFD">
              <w:rPr>
                <w:rFonts w:ascii="宋体" w:hAnsi="宋体" w:hint="eastAsia"/>
                <w:kern w:val="0"/>
                <w:sz w:val="20"/>
                <w:szCs w:val="20"/>
              </w:rPr>
              <w:t>山区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44.6</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8</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铜梁区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53.7</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7</w:t>
            </w:r>
          </w:p>
        </w:tc>
      </w:tr>
      <w:tr w:rsidR="00E16201" w:rsidRPr="003A235E" w:rsidTr="00E16201">
        <w:trPr>
          <w:trHeight w:hRule="exact" w:val="394"/>
        </w:trPr>
        <w:tc>
          <w:tcPr>
            <w:tcW w:w="1631" w:type="pct"/>
            <w:tcBorders>
              <w:left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潼南区</w:t>
            </w:r>
          </w:p>
        </w:tc>
        <w:tc>
          <w:tcPr>
            <w:tcW w:w="1974" w:type="pct"/>
            <w:tcBorders>
              <w:left w:val="nil"/>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75.4</w:t>
            </w:r>
          </w:p>
        </w:tc>
        <w:tc>
          <w:tcPr>
            <w:tcW w:w="1395" w:type="pct"/>
            <w:tcBorders>
              <w:left w:val="nil"/>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3</w:t>
            </w:r>
          </w:p>
        </w:tc>
      </w:tr>
      <w:tr w:rsidR="00E16201" w:rsidRPr="003A235E" w:rsidTr="00E16201">
        <w:trPr>
          <w:trHeight w:hRule="exact" w:val="394"/>
        </w:trPr>
        <w:tc>
          <w:tcPr>
            <w:tcW w:w="1631" w:type="pct"/>
            <w:tcBorders>
              <w:left w:val="single" w:sz="4" w:space="0" w:color="auto"/>
              <w:bottom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center"/>
              <w:rPr>
                <w:rFonts w:ascii="宋体" w:hAnsi="宋体"/>
                <w:kern w:val="0"/>
                <w:sz w:val="20"/>
                <w:szCs w:val="20"/>
              </w:rPr>
            </w:pPr>
            <w:r w:rsidRPr="00072BFD">
              <w:rPr>
                <w:rFonts w:ascii="宋体" w:hAnsi="宋体" w:hint="eastAsia"/>
                <w:kern w:val="0"/>
                <w:sz w:val="20"/>
                <w:szCs w:val="20"/>
              </w:rPr>
              <w:t>荣昌区</w:t>
            </w:r>
          </w:p>
        </w:tc>
        <w:tc>
          <w:tcPr>
            <w:tcW w:w="1974" w:type="pct"/>
            <w:tcBorders>
              <w:left w:val="nil"/>
              <w:bottom w:val="single" w:sz="4" w:space="0" w:color="auto"/>
              <w:right w:val="single" w:sz="4" w:space="0" w:color="auto"/>
            </w:tcBorders>
            <w:shd w:val="clear" w:color="auto" w:fill="auto"/>
            <w:noWrap/>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43.8</w:t>
            </w:r>
          </w:p>
        </w:tc>
        <w:tc>
          <w:tcPr>
            <w:tcW w:w="1395" w:type="pct"/>
            <w:tcBorders>
              <w:left w:val="nil"/>
              <w:bottom w:val="single" w:sz="4" w:space="0" w:color="auto"/>
              <w:right w:val="single" w:sz="4" w:space="0" w:color="auto"/>
            </w:tcBorders>
            <w:vAlign w:val="center"/>
          </w:tcPr>
          <w:p w:rsidR="00E16201" w:rsidRPr="00072BFD" w:rsidRDefault="00E16201" w:rsidP="003378D3">
            <w:pPr>
              <w:widowControl/>
              <w:spacing w:line="240" w:lineRule="exact"/>
              <w:jc w:val="right"/>
              <w:rPr>
                <w:color w:val="000000"/>
                <w:kern w:val="0"/>
                <w:sz w:val="20"/>
                <w:szCs w:val="20"/>
              </w:rPr>
            </w:pPr>
            <w:r w:rsidRPr="00072BFD">
              <w:rPr>
                <w:color w:val="000000"/>
                <w:kern w:val="0"/>
                <w:sz w:val="20"/>
                <w:szCs w:val="20"/>
              </w:rPr>
              <w:t>9</w:t>
            </w:r>
          </w:p>
        </w:tc>
      </w:tr>
    </w:tbl>
    <w:p w:rsidR="004B22A4"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836DBB">
        <w:rPr>
          <w:rFonts w:hint="eastAsia"/>
          <w:b/>
        </w:rPr>
        <w:t>1-11</w:t>
      </w:r>
      <w:r>
        <w:rPr>
          <w:rFonts w:hint="eastAsia"/>
          <w:b/>
        </w:rPr>
        <w:t>月</w:t>
      </w:r>
      <w:r w:rsidRPr="00662E19">
        <w:rPr>
          <w:rFonts w:hint="eastAsia"/>
          <w:b/>
        </w:rPr>
        <w:t>区县</w:t>
      </w:r>
      <w:r>
        <w:rPr>
          <w:rFonts w:hint="eastAsia"/>
          <w:b/>
          <w:szCs w:val="21"/>
        </w:rPr>
        <w:t>商品房销售面积</w:t>
      </w:r>
      <w:r w:rsidR="00556104">
        <w:rPr>
          <w:rFonts w:hint="eastAsia"/>
          <w:b/>
          <w:szCs w:val="21"/>
        </w:rPr>
        <w:t>及</w:t>
      </w:r>
      <w:r>
        <w:rPr>
          <w:rFonts w:hint="eastAsia"/>
          <w:b/>
          <w:szCs w:val="21"/>
        </w:rPr>
        <w:t>增速</w:t>
      </w:r>
      <w:r>
        <w:rPr>
          <w:rFonts w:hint="eastAsia"/>
          <w:b/>
        </w:rPr>
        <w:t>（一</w:t>
      </w:r>
      <w:r w:rsidRPr="00662E19">
        <w:rPr>
          <w:rFonts w:hint="eastAsia"/>
          <w:b/>
        </w:rPr>
        <w:t>）</w:t>
      </w:r>
    </w:p>
    <w:tbl>
      <w:tblPr>
        <w:tblW w:w="5000" w:type="pct"/>
        <w:tblLook w:val="0000" w:firstRow="0" w:lastRow="0" w:firstColumn="0" w:lastColumn="0" w:noHBand="0" w:noVBand="0"/>
      </w:tblPr>
      <w:tblGrid>
        <w:gridCol w:w="1307"/>
        <w:gridCol w:w="1481"/>
        <w:gridCol w:w="816"/>
        <w:gridCol w:w="973"/>
        <w:gridCol w:w="968"/>
      </w:tblGrid>
      <w:tr w:rsidR="004B22A4" w:rsidRPr="004624D7" w:rsidTr="0075386B">
        <w:trPr>
          <w:trHeight w:val="232"/>
        </w:trPr>
        <w:tc>
          <w:tcPr>
            <w:tcW w:w="1179" w:type="pct"/>
            <w:vMerge w:val="restart"/>
            <w:tcBorders>
              <w:top w:val="single" w:sz="4" w:space="0" w:color="auto"/>
              <w:left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335" w:type="pct"/>
            <w:vMerge w:val="restart"/>
            <w:tcBorders>
              <w:top w:val="single" w:sz="4" w:space="0" w:color="auto"/>
              <w:left w:val="nil"/>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736" w:type="pct"/>
            <w:vMerge w:val="restart"/>
            <w:tcBorders>
              <w:top w:val="single" w:sz="4" w:space="0" w:color="auto"/>
              <w:left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750" w:type="pct"/>
            <w:gridSpan w:val="2"/>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r>
      <w:tr w:rsidR="004B22A4" w:rsidRPr="004624D7" w:rsidTr="0075386B">
        <w:trPr>
          <w:trHeight w:val="467"/>
        </w:trPr>
        <w:tc>
          <w:tcPr>
            <w:tcW w:w="1179" w:type="pct"/>
            <w:vMerge/>
            <w:tcBorders>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1335" w:type="pct"/>
            <w:vMerge/>
            <w:tcBorders>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736" w:type="pct"/>
            <w:vMerge/>
            <w:tcBorders>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p>
        </w:tc>
        <w:tc>
          <w:tcPr>
            <w:tcW w:w="877"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全市</w:t>
            </w:r>
          </w:p>
          <w:p w:rsidR="004B22A4" w:rsidRPr="003E06BB" w:rsidRDefault="004B22A4" w:rsidP="00896555">
            <w:pPr>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c>
          <w:tcPr>
            <w:tcW w:w="873"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Pr>
                <w:rFonts w:ascii="宋体" w:hAnsi="宋体" w:cs="宋体" w:hint="eastAsia"/>
                <w:kern w:val="0"/>
                <w:sz w:val="18"/>
                <w:szCs w:val="18"/>
              </w:rPr>
              <w:t>渝</w:t>
            </w:r>
            <w:proofErr w:type="gramEnd"/>
            <w:r>
              <w:rPr>
                <w:rFonts w:ascii="宋体" w:hAnsi="宋体" w:cs="宋体" w:hint="eastAsia"/>
                <w:kern w:val="0"/>
                <w:sz w:val="18"/>
                <w:szCs w:val="18"/>
              </w:rPr>
              <w:t>东南</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3378D3" w:rsidRPr="00FF21C9" w:rsidTr="0075386B">
        <w:trPr>
          <w:trHeight w:hRule="exact" w:val="483"/>
        </w:trPr>
        <w:tc>
          <w:tcPr>
            <w:tcW w:w="1179" w:type="pct"/>
            <w:tcBorders>
              <w:top w:val="single" w:sz="4" w:space="0" w:color="auto"/>
              <w:left w:val="single" w:sz="4" w:space="0" w:color="auto"/>
              <w:right w:val="single" w:sz="4" w:space="0" w:color="auto"/>
            </w:tcBorders>
            <w:shd w:val="clear" w:color="auto" w:fill="auto"/>
            <w:noWrap/>
            <w:vAlign w:val="center"/>
          </w:tcPr>
          <w:p w:rsidR="003378D3" w:rsidRPr="00790C49" w:rsidRDefault="003378D3" w:rsidP="003378D3">
            <w:pPr>
              <w:widowControl/>
              <w:spacing w:line="240" w:lineRule="exact"/>
              <w:jc w:val="center"/>
              <w:rPr>
                <w:rFonts w:ascii="宋体" w:hAnsi="宋体" w:cs="宋体"/>
                <w:color w:val="000000"/>
                <w:kern w:val="0"/>
                <w:sz w:val="20"/>
                <w:szCs w:val="20"/>
              </w:rPr>
            </w:pPr>
            <w:r w:rsidRPr="00790C49">
              <w:rPr>
                <w:rFonts w:ascii="宋体" w:hAnsi="宋体" w:cs="宋体" w:hint="eastAsia"/>
                <w:color w:val="000000"/>
                <w:kern w:val="0"/>
                <w:sz w:val="20"/>
                <w:szCs w:val="20"/>
              </w:rPr>
              <w:t xml:space="preserve"> 黔江区 </w:t>
            </w:r>
          </w:p>
        </w:tc>
        <w:tc>
          <w:tcPr>
            <w:tcW w:w="1335" w:type="pct"/>
            <w:tcBorders>
              <w:top w:val="single" w:sz="4" w:space="0" w:color="auto"/>
              <w:left w:val="single" w:sz="4" w:space="0" w:color="auto"/>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37.98</w:t>
            </w:r>
          </w:p>
        </w:tc>
        <w:tc>
          <w:tcPr>
            <w:tcW w:w="736" w:type="pct"/>
            <w:tcBorders>
              <w:top w:val="single" w:sz="4" w:space="0" w:color="auto"/>
              <w:left w:val="single" w:sz="4" w:space="0" w:color="auto"/>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-7.2</w:t>
            </w:r>
          </w:p>
        </w:tc>
        <w:tc>
          <w:tcPr>
            <w:tcW w:w="877" w:type="pct"/>
            <w:tcBorders>
              <w:top w:val="single" w:sz="4" w:space="0" w:color="auto"/>
              <w:left w:val="single" w:sz="4" w:space="0" w:color="auto"/>
              <w:right w:val="single" w:sz="4" w:space="0" w:color="auto"/>
            </w:tcBorders>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30</w:t>
            </w:r>
          </w:p>
        </w:tc>
        <w:tc>
          <w:tcPr>
            <w:tcW w:w="873" w:type="pct"/>
            <w:tcBorders>
              <w:top w:val="single" w:sz="4" w:space="0" w:color="auto"/>
              <w:left w:val="single" w:sz="4" w:space="0" w:color="auto"/>
              <w:right w:val="single" w:sz="4" w:space="0" w:color="auto"/>
            </w:tcBorders>
            <w:vAlign w:val="center"/>
          </w:tcPr>
          <w:p w:rsidR="003378D3" w:rsidRPr="003378D3" w:rsidRDefault="003378D3" w:rsidP="006348FF">
            <w:pPr>
              <w:widowControl/>
              <w:spacing w:line="240" w:lineRule="exact"/>
              <w:jc w:val="right"/>
              <w:rPr>
                <w:kern w:val="0"/>
                <w:sz w:val="20"/>
                <w:szCs w:val="20"/>
              </w:rPr>
            </w:pPr>
            <w:r w:rsidRPr="003378D3">
              <w:rPr>
                <w:kern w:val="0"/>
                <w:sz w:val="20"/>
                <w:szCs w:val="20"/>
              </w:rPr>
              <w:t>6</w:t>
            </w:r>
          </w:p>
        </w:tc>
      </w:tr>
      <w:tr w:rsidR="003378D3" w:rsidRPr="003363C2"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790C49" w:rsidRDefault="003378D3" w:rsidP="003378D3">
            <w:pPr>
              <w:widowControl/>
              <w:spacing w:line="240" w:lineRule="exact"/>
              <w:jc w:val="center"/>
              <w:rPr>
                <w:rFonts w:ascii="宋体" w:hAnsi="宋体" w:cs="宋体"/>
                <w:color w:val="000000"/>
                <w:kern w:val="0"/>
                <w:sz w:val="20"/>
                <w:szCs w:val="20"/>
              </w:rPr>
            </w:pPr>
            <w:r w:rsidRPr="00790C49">
              <w:rPr>
                <w:rFonts w:ascii="宋体" w:hAnsi="宋体" w:cs="宋体" w:hint="eastAsia"/>
                <w:color w:val="000000"/>
                <w:kern w:val="0"/>
                <w:sz w:val="20"/>
                <w:szCs w:val="20"/>
              </w:rPr>
              <w:t xml:space="preserve"> 武隆区 </w:t>
            </w:r>
          </w:p>
        </w:tc>
        <w:tc>
          <w:tcPr>
            <w:tcW w:w="1335"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27.13</w:t>
            </w:r>
          </w:p>
        </w:tc>
        <w:tc>
          <w:tcPr>
            <w:tcW w:w="736"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19.3</w:t>
            </w:r>
          </w:p>
        </w:tc>
        <w:tc>
          <w:tcPr>
            <w:tcW w:w="877" w:type="pct"/>
            <w:tcBorders>
              <w:left w:val="nil"/>
              <w:right w:val="single" w:sz="4" w:space="0" w:color="auto"/>
            </w:tcBorders>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10</w:t>
            </w:r>
          </w:p>
        </w:tc>
        <w:tc>
          <w:tcPr>
            <w:tcW w:w="873" w:type="pct"/>
            <w:tcBorders>
              <w:left w:val="single" w:sz="4" w:space="0" w:color="auto"/>
              <w:right w:val="single" w:sz="4" w:space="0" w:color="auto"/>
            </w:tcBorders>
            <w:vAlign w:val="center"/>
          </w:tcPr>
          <w:p w:rsidR="003378D3" w:rsidRPr="003378D3" w:rsidRDefault="003378D3" w:rsidP="006348FF">
            <w:pPr>
              <w:widowControl/>
              <w:spacing w:line="240" w:lineRule="exact"/>
              <w:jc w:val="right"/>
              <w:rPr>
                <w:kern w:val="0"/>
                <w:sz w:val="20"/>
                <w:szCs w:val="20"/>
              </w:rPr>
            </w:pPr>
            <w:r w:rsidRPr="003378D3">
              <w:rPr>
                <w:kern w:val="0"/>
                <w:sz w:val="20"/>
                <w:szCs w:val="20"/>
              </w:rPr>
              <w:t>3</w:t>
            </w: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790C49" w:rsidRDefault="003378D3" w:rsidP="003378D3">
            <w:pPr>
              <w:widowControl/>
              <w:spacing w:line="240" w:lineRule="exact"/>
              <w:jc w:val="center"/>
              <w:rPr>
                <w:rFonts w:ascii="宋体" w:hAnsi="宋体" w:cs="宋体"/>
                <w:b/>
                <w:color w:val="000000"/>
                <w:kern w:val="0"/>
                <w:sz w:val="20"/>
                <w:szCs w:val="20"/>
              </w:rPr>
            </w:pPr>
            <w:r w:rsidRPr="00790C49">
              <w:rPr>
                <w:rFonts w:ascii="宋体" w:hAnsi="宋体" w:cs="宋体" w:hint="eastAsia"/>
                <w:b/>
                <w:color w:val="000000"/>
                <w:kern w:val="0"/>
                <w:sz w:val="20"/>
                <w:szCs w:val="20"/>
              </w:rPr>
              <w:t xml:space="preserve"> 石柱县 </w:t>
            </w:r>
          </w:p>
        </w:tc>
        <w:tc>
          <w:tcPr>
            <w:tcW w:w="1335"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b/>
                <w:color w:val="000000"/>
                <w:kern w:val="0"/>
                <w:sz w:val="20"/>
                <w:szCs w:val="20"/>
              </w:rPr>
            </w:pPr>
            <w:r w:rsidRPr="00790C49">
              <w:rPr>
                <w:b/>
                <w:color w:val="000000"/>
                <w:kern w:val="0"/>
                <w:sz w:val="20"/>
                <w:szCs w:val="20"/>
              </w:rPr>
              <w:t>52.01</w:t>
            </w:r>
          </w:p>
        </w:tc>
        <w:tc>
          <w:tcPr>
            <w:tcW w:w="736"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b/>
                <w:color w:val="000000"/>
                <w:kern w:val="0"/>
                <w:sz w:val="20"/>
                <w:szCs w:val="20"/>
              </w:rPr>
            </w:pPr>
            <w:r w:rsidRPr="00790C49">
              <w:rPr>
                <w:b/>
                <w:color w:val="000000"/>
                <w:kern w:val="0"/>
                <w:sz w:val="20"/>
                <w:szCs w:val="20"/>
              </w:rPr>
              <w:t>4.6</w:t>
            </w:r>
          </w:p>
        </w:tc>
        <w:tc>
          <w:tcPr>
            <w:tcW w:w="877" w:type="pct"/>
            <w:tcBorders>
              <w:left w:val="nil"/>
              <w:right w:val="single" w:sz="4" w:space="0" w:color="auto"/>
            </w:tcBorders>
            <w:vAlign w:val="center"/>
          </w:tcPr>
          <w:p w:rsidR="003378D3" w:rsidRPr="00790C49" w:rsidRDefault="003378D3" w:rsidP="003378D3">
            <w:pPr>
              <w:widowControl/>
              <w:spacing w:line="240" w:lineRule="exact"/>
              <w:jc w:val="right"/>
              <w:rPr>
                <w:b/>
                <w:color w:val="000000"/>
                <w:kern w:val="0"/>
                <w:sz w:val="20"/>
                <w:szCs w:val="20"/>
              </w:rPr>
            </w:pPr>
            <w:r w:rsidRPr="00790C49">
              <w:rPr>
                <w:b/>
                <w:color w:val="000000"/>
                <w:kern w:val="0"/>
                <w:sz w:val="20"/>
                <w:szCs w:val="20"/>
              </w:rPr>
              <w:t>18</w:t>
            </w:r>
          </w:p>
        </w:tc>
        <w:tc>
          <w:tcPr>
            <w:tcW w:w="873" w:type="pct"/>
            <w:tcBorders>
              <w:left w:val="single" w:sz="4" w:space="0" w:color="auto"/>
              <w:right w:val="single" w:sz="4" w:space="0" w:color="auto"/>
            </w:tcBorders>
            <w:vAlign w:val="center"/>
          </w:tcPr>
          <w:p w:rsidR="003378D3" w:rsidRPr="003378D3" w:rsidRDefault="003378D3" w:rsidP="006348FF">
            <w:pPr>
              <w:widowControl/>
              <w:spacing w:line="240" w:lineRule="exact"/>
              <w:jc w:val="right"/>
              <w:rPr>
                <w:b/>
                <w:kern w:val="0"/>
                <w:sz w:val="20"/>
                <w:szCs w:val="20"/>
              </w:rPr>
            </w:pPr>
            <w:r w:rsidRPr="003378D3">
              <w:rPr>
                <w:b/>
                <w:kern w:val="0"/>
                <w:sz w:val="20"/>
                <w:szCs w:val="20"/>
              </w:rPr>
              <w:t>5</w:t>
            </w: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790C49" w:rsidRDefault="003378D3" w:rsidP="003378D3">
            <w:pPr>
              <w:widowControl/>
              <w:spacing w:line="240" w:lineRule="exact"/>
              <w:jc w:val="center"/>
              <w:rPr>
                <w:rFonts w:ascii="宋体" w:hAnsi="宋体" w:cs="宋体"/>
                <w:color w:val="000000"/>
                <w:kern w:val="0"/>
                <w:sz w:val="20"/>
                <w:szCs w:val="20"/>
              </w:rPr>
            </w:pPr>
            <w:r w:rsidRPr="00790C49">
              <w:rPr>
                <w:rFonts w:ascii="宋体" w:hAnsi="宋体" w:cs="宋体" w:hint="eastAsia"/>
                <w:color w:val="000000"/>
                <w:kern w:val="0"/>
                <w:sz w:val="20"/>
                <w:szCs w:val="20"/>
              </w:rPr>
              <w:t xml:space="preserve"> 秀山县 </w:t>
            </w:r>
          </w:p>
        </w:tc>
        <w:tc>
          <w:tcPr>
            <w:tcW w:w="1335"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65.73</w:t>
            </w:r>
          </w:p>
        </w:tc>
        <w:tc>
          <w:tcPr>
            <w:tcW w:w="736"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10.2</w:t>
            </w:r>
          </w:p>
        </w:tc>
        <w:tc>
          <w:tcPr>
            <w:tcW w:w="877" w:type="pct"/>
            <w:tcBorders>
              <w:left w:val="nil"/>
              <w:right w:val="single" w:sz="4" w:space="0" w:color="auto"/>
            </w:tcBorders>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13</w:t>
            </w:r>
          </w:p>
        </w:tc>
        <w:tc>
          <w:tcPr>
            <w:tcW w:w="873" w:type="pct"/>
            <w:tcBorders>
              <w:left w:val="single" w:sz="4" w:space="0" w:color="auto"/>
              <w:right w:val="single" w:sz="4" w:space="0" w:color="auto"/>
            </w:tcBorders>
            <w:vAlign w:val="center"/>
          </w:tcPr>
          <w:p w:rsidR="003378D3" w:rsidRPr="003378D3" w:rsidRDefault="003378D3" w:rsidP="006348FF">
            <w:pPr>
              <w:widowControl/>
              <w:spacing w:line="240" w:lineRule="exact"/>
              <w:jc w:val="right"/>
              <w:rPr>
                <w:kern w:val="0"/>
                <w:sz w:val="20"/>
                <w:szCs w:val="20"/>
              </w:rPr>
            </w:pPr>
            <w:r w:rsidRPr="003378D3">
              <w:rPr>
                <w:kern w:val="0"/>
                <w:sz w:val="20"/>
                <w:szCs w:val="20"/>
              </w:rPr>
              <w:t>4</w:t>
            </w: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790C49" w:rsidRDefault="003378D3" w:rsidP="003378D3">
            <w:pPr>
              <w:widowControl/>
              <w:spacing w:line="240" w:lineRule="exact"/>
              <w:jc w:val="center"/>
              <w:rPr>
                <w:rFonts w:ascii="宋体" w:hAnsi="宋体" w:cs="宋体"/>
                <w:color w:val="000000"/>
                <w:kern w:val="0"/>
                <w:sz w:val="20"/>
                <w:szCs w:val="20"/>
              </w:rPr>
            </w:pPr>
            <w:r w:rsidRPr="00790C49">
              <w:rPr>
                <w:rFonts w:ascii="宋体" w:hAnsi="宋体" w:cs="宋体" w:hint="eastAsia"/>
                <w:color w:val="000000"/>
                <w:kern w:val="0"/>
                <w:sz w:val="20"/>
                <w:szCs w:val="20"/>
              </w:rPr>
              <w:t xml:space="preserve"> 酉阳县 </w:t>
            </w:r>
          </w:p>
        </w:tc>
        <w:tc>
          <w:tcPr>
            <w:tcW w:w="1335"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12.18</w:t>
            </w:r>
          </w:p>
        </w:tc>
        <w:tc>
          <w:tcPr>
            <w:tcW w:w="736"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70.1</w:t>
            </w:r>
          </w:p>
        </w:tc>
        <w:tc>
          <w:tcPr>
            <w:tcW w:w="877" w:type="pct"/>
            <w:tcBorders>
              <w:left w:val="nil"/>
              <w:right w:val="single" w:sz="4" w:space="0" w:color="auto"/>
            </w:tcBorders>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2</w:t>
            </w:r>
          </w:p>
        </w:tc>
        <w:tc>
          <w:tcPr>
            <w:tcW w:w="873" w:type="pct"/>
            <w:tcBorders>
              <w:left w:val="single" w:sz="4" w:space="0" w:color="auto"/>
              <w:right w:val="single" w:sz="4" w:space="0" w:color="auto"/>
            </w:tcBorders>
            <w:vAlign w:val="center"/>
          </w:tcPr>
          <w:p w:rsidR="003378D3" w:rsidRPr="003378D3" w:rsidRDefault="003378D3" w:rsidP="006348FF">
            <w:pPr>
              <w:widowControl/>
              <w:spacing w:line="240" w:lineRule="exact"/>
              <w:jc w:val="right"/>
              <w:rPr>
                <w:kern w:val="0"/>
                <w:sz w:val="20"/>
                <w:szCs w:val="20"/>
              </w:rPr>
            </w:pPr>
            <w:r w:rsidRPr="003378D3">
              <w:rPr>
                <w:kern w:val="0"/>
                <w:sz w:val="20"/>
                <w:szCs w:val="20"/>
              </w:rPr>
              <w:t>1</w:t>
            </w: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790C49" w:rsidRDefault="003378D3" w:rsidP="003378D3">
            <w:pPr>
              <w:widowControl/>
              <w:spacing w:line="240" w:lineRule="exact"/>
              <w:jc w:val="center"/>
              <w:rPr>
                <w:rFonts w:ascii="宋体" w:hAnsi="宋体" w:cs="宋体"/>
                <w:color w:val="000000"/>
                <w:kern w:val="0"/>
                <w:sz w:val="20"/>
                <w:szCs w:val="20"/>
              </w:rPr>
            </w:pPr>
            <w:r w:rsidRPr="00790C49">
              <w:rPr>
                <w:rFonts w:ascii="宋体" w:hAnsi="宋体" w:cs="宋体" w:hint="eastAsia"/>
                <w:color w:val="000000"/>
                <w:kern w:val="0"/>
                <w:sz w:val="20"/>
                <w:szCs w:val="20"/>
              </w:rPr>
              <w:t xml:space="preserve"> 彭水县 </w:t>
            </w:r>
          </w:p>
        </w:tc>
        <w:tc>
          <w:tcPr>
            <w:tcW w:w="1335"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44.16</w:t>
            </w:r>
          </w:p>
        </w:tc>
        <w:tc>
          <w:tcPr>
            <w:tcW w:w="736" w:type="pct"/>
            <w:tcBorders>
              <w:left w:val="nil"/>
              <w:right w:val="single" w:sz="4" w:space="0" w:color="auto"/>
            </w:tcBorders>
            <w:shd w:val="clear" w:color="auto" w:fill="auto"/>
            <w:noWrap/>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20.2</w:t>
            </w:r>
          </w:p>
        </w:tc>
        <w:tc>
          <w:tcPr>
            <w:tcW w:w="877" w:type="pct"/>
            <w:tcBorders>
              <w:left w:val="nil"/>
              <w:right w:val="single" w:sz="4" w:space="0" w:color="auto"/>
            </w:tcBorders>
            <w:vAlign w:val="center"/>
          </w:tcPr>
          <w:p w:rsidR="003378D3" w:rsidRPr="00790C49" w:rsidRDefault="003378D3" w:rsidP="003378D3">
            <w:pPr>
              <w:widowControl/>
              <w:spacing w:line="240" w:lineRule="exact"/>
              <w:jc w:val="right"/>
              <w:rPr>
                <w:color w:val="000000"/>
                <w:kern w:val="0"/>
                <w:sz w:val="20"/>
                <w:szCs w:val="20"/>
              </w:rPr>
            </w:pPr>
            <w:r w:rsidRPr="00790C49">
              <w:rPr>
                <w:color w:val="000000"/>
                <w:kern w:val="0"/>
                <w:sz w:val="20"/>
                <w:szCs w:val="20"/>
              </w:rPr>
              <w:t>7</w:t>
            </w:r>
          </w:p>
        </w:tc>
        <w:tc>
          <w:tcPr>
            <w:tcW w:w="873" w:type="pct"/>
            <w:tcBorders>
              <w:left w:val="single" w:sz="4" w:space="0" w:color="auto"/>
              <w:right w:val="single" w:sz="4" w:space="0" w:color="auto"/>
            </w:tcBorders>
            <w:vAlign w:val="center"/>
          </w:tcPr>
          <w:p w:rsidR="003378D3" w:rsidRPr="003378D3" w:rsidRDefault="003378D3" w:rsidP="006348FF">
            <w:pPr>
              <w:widowControl/>
              <w:spacing w:line="240" w:lineRule="exact"/>
              <w:jc w:val="right"/>
              <w:rPr>
                <w:kern w:val="0"/>
                <w:sz w:val="20"/>
                <w:szCs w:val="20"/>
              </w:rPr>
            </w:pPr>
            <w:r w:rsidRPr="003378D3">
              <w:rPr>
                <w:kern w:val="0"/>
                <w:sz w:val="20"/>
                <w:szCs w:val="20"/>
              </w:rPr>
              <w:t>2</w:t>
            </w: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r w:rsidRPr="00E96B85">
              <w:rPr>
                <w:rFonts w:ascii="宋体" w:hAnsi="宋体" w:cs="宋体" w:hint="eastAsia"/>
                <w:color w:val="000000"/>
                <w:kern w:val="0"/>
                <w:sz w:val="20"/>
                <w:szCs w:val="20"/>
              </w:rPr>
              <w:t xml:space="preserve">万州区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118.22</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5.2</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17</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开州区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105.68</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46.1</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3</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梁平区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61.02</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-14.2</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34</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城口县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21.65</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185.2</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丰都县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59.56</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-2.6</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24</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垫江县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84.90</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8.4</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15</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忠  县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76.82</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20.1</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8</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云阳县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100.33</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17.2</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11</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奉节县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88.54</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14.7</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12</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巫山县 </w:t>
            </w:r>
          </w:p>
        </w:tc>
        <w:tc>
          <w:tcPr>
            <w:tcW w:w="1335"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43.14</w:t>
            </w:r>
          </w:p>
        </w:tc>
        <w:tc>
          <w:tcPr>
            <w:tcW w:w="736" w:type="pct"/>
            <w:tcBorders>
              <w:left w:val="nil"/>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5.7</w:t>
            </w:r>
          </w:p>
        </w:tc>
        <w:tc>
          <w:tcPr>
            <w:tcW w:w="877" w:type="pct"/>
            <w:tcBorders>
              <w:left w:val="nil"/>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16</w:t>
            </w:r>
          </w:p>
        </w:tc>
        <w:tc>
          <w:tcPr>
            <w:tcW w:w="873" w:type="pct"/>
            <w:tcBorders>
              <w:left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r w:rsidR="003378D3" w:rsidRPr="004624D7" w:rsidTr="0075386B">
        <w:trPr>
          <w:trHeight w:hRule="exact" w:val="483"/>
        </w:trPr>
        <w:tc>
          <w:tcPr>
            <w:tcW w:w="1179" w:type="pct"/>
            <w:tcBorders>
              <w:left w:val="single" w:sz="4" w:space="0" w:color="auto"/>
              <w:bottom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center"/>
              <w:rPr>
                <w:rFonts w:ascii="宋体" w:hAnsi="宋体" w:cs="宋体"/>
                <w:color w:val="000000"/>
                <w:kern w:val="0"/>
                <w:sz w:val="20"/>
                <w:szCs w:val="20"/>
              </w:rPr>
            </w:pPr>
            <w:r w:rsidRPr="00E96B85">
              <w:rPr>
                <w:rFonts w:ascii="宋体" w:hAnsi="宋体" w:cs="宋体" w:hint="eastAsia"/>
                <w:color w:val="000000"/>
                <w:kern w:val="0"/>
                <w:sz w:val="20"/>
                <w:szCs w:val="20"/>
              </w:rPr>
              <w:t xml:space="preserve"> 巫溪县 </w:t>
            </w:r>
          </w:p>
        </w:tc>
        <w:tc>
          <w:tcPr>
            <w:tcW w:w="1335" w:type="pct"/>
            <w:tcBorders>
              <w:left w:val="nil"/>
              <w:bottom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27.75</w:t>
            </w:r>
          </w:p>
        </w:tc>
        <w:tc>
          <w:tcPr>
            <w:tcW w:w="736" w:type="pct"/>
            <w:tcBorders>
              <w:left w:val="nil"/>
              <w:bottom w:val="single" w:sz="4" w:space="0" w:color="auto"/>
              <w:right w:val="single" w:sz="4" w:space="0" w:color="auto"/>
            </w:tcBorders>
            <w:shd w:val="clear" w:color="auto" w:fill="auto"/>
            <w:noWrap/>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-7.9</w:t>
            </w:r>
          </w:p>
        </w:tc>
        <w:tc>
          <w:tcPr>
            <w:tcW w:w="877" w:type="pct"/>
            <w:tcBorders>
              <w:left w:val="nil"/>
              <w:bottom w:val="single" w:sz="4" w:space="0" w:color="auto"/>
              <w:right w:val="single" w:sz="4" w:space="0" w:color="auto"/>
            </w:tcBorders>
            <w:vAlign w:val="center"/>
          </w:tcPr>
          <w:p w:rsidR="003378D3" w:rsidRPr="00E96B85" w:rsidRDefault="003378D3" w:rsidP="003378D3">
            <w:pPr>
              <w:widowControl/>
              <w:spacing w:line="240" w:lineRule="exact"/>
              <w:jc w:val="right"/>
              <w:rPr>
                <w:color w:val="000000"/>
                <w:kern w:val="0"/>
                <w:sz w:val="20"/>
                <w:szCs w:val="20"/>
              </w:rPr>
            </w:pPr>
            <w:r w:rsidRPr="00E96B85">
              <w:rPr>
                <w:color w:val="000000"/>
                <w:kern w:val="0"/>
                <w:sz w:val="20"/>
                <w:szCs w:val="20"/>
              </w:rPr>
              <w:t>31</w:t>
            </w:r>
          </w:p>
        </w:tc>
        <w:tc>
          <w:tcPr>
            <w:tcW w:w="873" w:type="pct"/>
            <w:tcBorders>
              <w:left w:val="single" w:sz="4" w:space="0" w:color="auto"/>
              <w:bottom w:val="single" w:sz="4" w:space="0" w:color="auto"/>
              <w:right w:val="single" w:sz="4" w:space="0" w:color="auto"/>
            </w:tcBorders>
            <w:vAlign w:val="center"/>
          </w:tcPr>
          <w:p w:rsidR="003378D3" w:rsidRPr="003378D3" w:rsidRDefault="003378D3" w:rsidP="006348FF">
            <w:pPr>
              <w:spacing w:line="240" w:lineRule="exact"/>
              <w:jc w:val="right"/>
              <w:rPr>
                <w:color w:val="000000"/>
                <w:sz w:val="20"/>
                <w:szCs w:val="20"/>
              </w:rPr>
            </w:pPr>
          </w:p>
        </w:tc>
      </w:tr>
    </w:tbl>
    <w:p w:rsidR="004B22A4" w:rsidRPr="00662E19" w:rsidRDefault="004B22A4" w:rsidP="004B22A4">
      <w:pPr>
        <w:spacing w:line="300" w:lineRule="exact"/>
        <w:jc w:val="center"/>
        <w:rPr>
          <w:b/>
        </w:rPr>
      </w:pPr>
      <w:r w:rsidRPr="00662E19">
        <w:rPr>
          <w:rFonts w:hint="eastAsia"/>
          <w:b/>
        </w:rPr>
        <w:lastRenderedPageBreak/>
        <w:t>20</w:t>
      </w:r>
      <w:r>
        <w:rPr>
          <w:rFonts w:hint="eastAsia"/>
          <w:b/>
        </w:rPr>
        <w:t>21</w:t>
      </w:r>
      <w:r w:rsidRPr="00662E19">
        <w:rPr>
          <w:rFonts w:hint="eastAsia"/>
          <w:b/>
        </w:rPr>
        <w:t>年</w:t>
      </w:r>
      <w:r w:rsidR="00836DBB">
        <w:rPr>
          <w:rFonts w:hint="eastAsia"/>
          <w:b/>
        </w:rPr>
        <w:t>1-11</w:t>
      </w:r>
      <w:r w:rsidR="00556104">
        <w:rPr>
          <w:rFonts w:hint="eastAsia"/>
          <w:b/>
        </w:rPr>
        <w:t>月</w:t>
      </w:r>
      <w:r w:rsidRPr="00662E19">
        <w:rPr>
          <w:rFonts w:hint="eastAsia"/>
          <w:b/>
        </w:rPr>
        <w:t>区县</w:t>
      </w:r>
      <w:r>
        <w:rPr>
          <w:rFonts w:hint="eastAsia"/>
          <w:b/>
        </w:rPr>
        <w:t>商品房销售面积</w:t>
      </w:r>
      <w:r w:rsidR="00556104">
        <w:rPr>
          <w:rFonts w:hint="eastAsia"/>
          <w:b/>
        </w:rPr>
        <w:t>及</w:t>
      </w:r>
      <w:r>
        <w:rPr>
          <w:rFonts w:hint="eastAsia"/>
          <w:b/>
        </w:rPr>
        <w:t>增速（二</w:t>
      </w:r>
      <w:r w:rsidRPr="00662E19">
        <w:rPr>
          <w:rFonts w:hint="eastAsia"/>
          <w:b/>
        </w:rPr>
        <w:t>）</w:t>
      </w:r>
    </w:p>
    <w:tbl>
      <w:tblPr>
        <w:tblW w:w="5000" w:type="pct"/>
        <w:tblLook w:val="0000" w:firstRow="0" w:lastRow="0" w:firstColumn="0" w:lastColumn="0" w:noHBand="0" w:noVBand="0"/>
      </w:tblPr>
      <w:tblGrid>
        <w:gridCol w:w="1598"/>
        <w:gridCol w:w="1569"/>
        <w:gridCol w:w="1197"/>
        <w:gridCol w:w="1181"/>
      </w:tblGrid>
      <w:tr w:rsidR="004B22A4" w:rsidRPr="004624D7" w:rsidTr="008E1552">
        <w:trPr>
          <w:trHeight w:val="668"/>
        </w:trPr>
        <w:tc>
          <w:tcPr>
            <w:tcW w:w="1441"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proofErr w:type="gramStart"/>
            <w:r w:rsidRPr="003E06BB">
              <w:rPr>
                <w:rFonts w:ascii="宋体" w:hAnsi="宋体" w:cs="宋体" w:hint="eastAsia"/>
                <w:kern w:val="0"/>
                <w:sz w:val="18"/>
                <w:szCs w:val="18"/>
              </w:rPr>
              <w:t>区县名</w:t>
            </w:r>
            <w:proofErr w:type="gramEnd"/>
          </w:p>
        </w:tc>
        <w:tc>
          <w:tcPr>
            <w:tcW w:w="1415" w:type="pct"/>
            <w:tcBorders>
              <w:top w:val="single" w:sz="4" w:space="0" w:color="auto"/>
              <w:left w:val="nil"/>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Pr>
                <w:rFonts w:ascii="宋体" w:hAnsi="宋体" w:cs="宋体" w:hint="eastAsia"/>
                <w:kern w:val="0"/>
                <w:sz w:val="18"/>
                <w:szCs w:val="18"/>
              </w:rPr>
              <w:t>商品房销售面积</w:t>
            </w:r>
            <w:r w:rsidRPr="003E06BB">
              <w:rPr>
                <w:rFonts w:ascii="宋体" w:hAnsi="宋体" w:cs="宋体" w:hint="eastAsia"/>
                <w:kern w:val="0"/>
                <w:sz w:val="18"/>
                <w:szCs w:val="18"/>
              </w:rPr>
              <w:t xml:space="preserve">  (</w:t>
            </w:r>
            <w:proofErr w:type="gramStart"/>
            <w:r>
              <w:rPr>
                <w:rFonts w:ascii="宋体" w:hAnsi="宋体" w:cs="宋体" w:hint="eastAsia"/>
                <w:kern w:val="0"/>
                <w:sz w:val="18"/>
                <w:szCs w:val="18"/>
              </w:rPr>
              <w:t>万平方米</w:t>
            </w:r>
            <w:proofErr w:type="gramEnd"/>
            <w:r w:rsidRPr="003E06BB">
              <w:rPr>
                <w:rFonts w:ascii="宋体" w:hAnsi="宋体" w:cs="宋体" w:hint="eastAsia"/>
                <w:kern w:val="0"/>
                <w:sz w:val="18"/>
                <w:szCs w:val="18"/>
              </w:rPr>
              <w:t>)</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w:t>
            </w:r>
          </w:p>
        </w:tc>
        <w:tc>
          <w:tcPr>
            <w:tcW w:w="1065" w:type="pct"/>
            <w:tcBorders>
              <w:top w:val="single" w:sz="4" w:space="0" w:color="auto"/>
              <w:left w:val="single" w:sz="4" w:space="0" w:color="auto"/>
              <w:bottom w:val="single" w:sz="4" w:space="0" w:color="auto"/>
              <w:right w:val="single" w:sz="4" w:space="0" w:color="auto"/>
            </w:tcBorders>
            <w:vAlign w:val="center"/>
          </w:tcPr>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增速全市</w:t>
            </w:r>
          </w:p>
          <w:p w:rsidR="004B22A4" w:rsidRPr="003E06BB" w:rsidRDefault="004B22A4" w:rsidP="00896555">
            <w:pPr>
              <w:widowControl/>
              <w:spacing w:line="240" w:lineRule="exact"/>
              <w:jc w:val="center"/>
              <w:rPr>
                <w:rFonts w:ascii="宋体" w:hAnsi="宋体" w:cs="宋体"/>
                <w:kern w:val="0"/>
                <w:sz w:val="18"/>
                <w:szCs w:val="18"/>
              </w:rPr>
            </w:pPr>
            <w:r w:rsidRPr="003E06BB">
              <w:rPr>
                <w:rFonts w:ascii="宋体" w:hAnsi="宋体" w:cs="宋体" w:hint="eastAsia"/>
                <w:kern w:val="0"/>
                <w:sz w:val="18"/>
                <w:szCs w:val="18"/>
              </w:rPr>
              <w:t>位次</w:t>
            </w:r>
          </w:p>
        </w:tc>
      </w:tr>
      <w:tr w:rsidR="003378D3" w:rsidRPr="004624D7" w:rsidTr="008E1552">
        <w:trPr>
          <w:trHeight w:hRule="exact" w:val="393"/>
        </w:trPr>
        <w:tc>
          <w:tcPr>
            <w:tcW w:w="1441" w:type="pct"/>
            <w:tcBorders>
              <w:top w:val="single" w:sz="4" w:space="0" w:color="auto"/>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涪陵区 </w:t>
            </w:r>
          </w:p>
        </w:tc>
        <w:tc>
          <w:tcPr>
            <w:tcW w:w="1415" w:type="pct"/>
            <w:tcBorders>
              <w:top w:val="nil"/>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100.23</w:t>
            </w:r>
          </w:p>
        </w:tc>
        <w:tc>
          <w:tcPr>
            <w:tcW w:w="1079" w:type="pct"/>
            <w:tcBorders>
              <w:top w:val="nil"/>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-4.9</w:t>
            </w:r>
          </w:p>
        </w:tc>
        <w:tc>
          <w:tcPr>
            <w:tcW w:w="1065" w:type="pct"/>
            <w:tcBorders>
              <w:top w:val="single" w:sz="4" w:space="0" w:color="auto"/>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29</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渝中区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55.84</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4.1</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19</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大渡口区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181.80</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9.2</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14</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江北区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149.20</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-14.8</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35</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沙坪坝区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351.70</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-9.3</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32</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九龙坡区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261.51</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-3.5</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26</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南岸区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204.78</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-2.0</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23</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北碚区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330.96</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0.6</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22</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w:t>
            </w:r>
            <w:proofErr w:type="gramStart"/>
            <w:r w:rsidRPr="002C1820">
              <w:rPr>
                <w:rFonts w:ascii="宋体" w:hAnsi="宋体" w:cs="宋体" w:hint="eastAsia"/>
                <w:color w:val="000000"/>
                <w:kern w:val="0"/>
                <w:sz w:val="20"/>
                <w:szCs w:val="20"/>
              </w:rPr>
              <w:t>渝</w:t>
            </w:r>
            <w:proofErr w:type="gramEnd"/>
            <w:r w:rsidRPr="002C1820">
              <w:rPr>
                <w:rFonts w:ascii="宋体" w:hAnsi="宋体" w:cs="宋体" w:hint="eastAsia"/>
                <w:color w:val="000000"/>
                <w:kern w:val="0"/>
                <w:sz w:val="20"/>
                <w:szCs w:val="20"/>
              </w:rPr>
              <w:t xml:space="preserve">北区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774.04</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38.8</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4</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巴南区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404.61</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-15.3</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36</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长寿区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77.79</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-4.2</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28</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江津区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291.87</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-2.8</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25</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合川区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126.29</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-40.9</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38</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永川区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234.07</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22.5</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6</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南川区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99.45</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3.0</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20</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綦江区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104.66</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-11.6</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33</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大足区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141.68</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2.4</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21</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w:t>
            </w:r>
            <w:proofErr w:type="gramStart"/>
            <w:r w:rsidRPr="002C1820">
              <w:rPr>
                <w:rFonts w:ascii="宋体" w:hAnsi="宋体" w:cs="宋体" w:hint="eastAsia"/>
                <w:color w:val="000000"/>
                <w:kern w:val="0"/>
                <w:sz w:val="20"/>
                <w:szCs w:val="20"/>
              </w:rPr>
              <w:t>璧</w:t>
            </w:r>
            <w:proofErr w:type="gramEnd"/>
            <w:r w:rsidRPr="002C1820">
              <w:rPr>
                <w:rFonts w:ascii="宋体" w:hAnsi="宋体" w:cs="宋体" w:hint="eastAsia"/>
                <w:color w:val="000000"/>
                <w:kern w:val="0"/>
                <w:sz w:val="20"/>
                <w:szCs w:val="20"/>
              </w:rPr>
              <w:t xml:space="preserve">山区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285.92</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24.1</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5</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铜梁区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94.69</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-16.3</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37</w:t>
            </w:r>
          </w:p>
        </w:tc>
      </w:tr>
      <w:tr w:rsidR="003378D3" w:rsidRPr="004624D7" w:rsidTr="008E1552">
        <w:trPr>
          <w:trHeight w:hRule="exact" w:val="393"/>
        </w:trPr>
        <w:tc>
          <w:tcPr>
            <w:tcW w:w="1441" w:type="pct"/>
            <w:tcBorders>
              <w:left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潼南区 </w:t>
            </w:r>
          </w:p>
        </w:tc>
        <w:tc>
          <w:tcPr>
            <w:tcW w:w="1415"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147.03</w:t>
            </w:r>
          </w:p>
        </w:tc>
        <w:tc>
          <w:tcPr>
            <w:tcW w:w="1079" w:type="pct"/>
            <w:tcBorders>
              <w:left w:val="nil"/>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19.4</w:t>
            </w:r>
          </w:p>
        </w:tc>
        <w:tc>
          <w:tcPr>
            <w:tcW w:w="1065" w:type="pct"/>
            <w:tcBorders>
              <w:left w:val="nil"/>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9</w:t>
            </w:r>
          </w:p>
        </w:tc>
      </w:tr>
      <w:tr w:rsidR="003378D3" w:rsidRPr="004624D7" w:rsidTr="008E1552">
        <w:trPr>
          <w:trHeight w:hRule="exact" w:val="393"/>
        </w:trPr>
        <w:tc>
          <w:tcPr>
            <w:tcW w:w="1441" w:type="pct"/>
            <w:tcBorders>
              <w:left w:val="single" w:sz="4" w:space="0" w:color="auto"/>
              <w:bottom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center"/>
              <w:rPr>
                <w:rFonts w:ascii="宋体" w:hAnsi="宋体" w:cs="宋体"/>
                <w:color w:val="000000"/>
                <w:kern w:val="0"/>
                <w:sz w:val="20"/>
                <w:szCs w:val="20"/>
              </w:rPr>
            </w:pPr>
            <w:r w:rsidRPr="002C1820">
              <w:rPr>
                <w:rFonts w:ascii="宋体" w:hAnsi="宋体" w:cs="宋体" w:hint="eastAsia"/>
                <w:color w:val="000000"/>
                <w:kern w:val="0"/>
                <w:sz w:val="20"/>
                <w:szCs w:val="20"/>
              </w:rPr>
              <w:t xml:space="preserve"> 荣昌区 </w:t>
            </w:r>
          </w:p>
        </w:tc>
        <w:tc>
          <w:tcPr>
            <w:tcW w:w="1415" w:type="pct"/>
            <w:tcBorders>
              <w:left w:val="nil"/>
              <w:bottom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91.65</w:t>
            </w:r>
          </w:p>
        </w:tc>
        <w:tc>
          <w:tcPr>
            <w:tcW w:w="1079" w:type="pct"/>
            <w:tcBorders>
              <w:left w:val="nil"/>
              <w:bottom w:val="single" w:sz="4" w:space="0" w:color="auto"/>
              <w:right w:val="single" w:sz="4" w:space="0" w:color="auto"/>
            </w:tcBorders>
            <w:shd w:val="clear" w:color="auto" w:fill="auto"/>
            <w:noWrap/>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-3.8</w:t>
            </w:r>
          </w:p>
        </w:tc>
        <w:tc>
          <w:tcPr>
            <w:tcW w:w="1065" w:type="pct"/>
            <w:tcBorders>
              <w:left w:val="nil"/>
              <w:bottom w:val="single" w:sz="4" w:space="0" w:color="auto"/>
              <w:right w:val="single" w:sz="4" w:space="0" w:color="auto"/>
            </w:tcBorders>
            <w:vAlign w:val="center"/>
          </w:tcPr>
          <w:p w:rsidR="003378D3" w:rsidRPr="002C1820" w:rsidRDefault="003378D3" w:rsidP="003378D3">
            <w:pPr>
              <w:widowControl/>
              <w:spacing w:line="240" w:lineRule="exact"/>
              <w:jc w:val="right"/>
              <w:rPr>
                <w:color w:val="000000"/>
                <w:kern w:val="0"/>
                <w:sz w:val="20"/>
                <w:szCs w:val="20"/>
              </w:rPr>
            </w:pPr>
            <w:r w:rsidRPr="002C1820">
              <w:rPr>
                <w:color w:val="000000"/>
                <w:kern w:val="0"/>
                <w:sz w:val="20"/>
                <w:szCs w:val="20"/>
              </w:rPr>
              <w:t>27</w:t>
            </w:r>
          </w:p>
        </w:tc>
      </w:tr>
    </w:tbl>
    <w:p w:rsidR="00EC5784" w:rsidRPr="002B6E8D" w:rsidRDefault="00EC5784" w:rsidP="008C0D11">
      <w:pPr>
        <w:rPr>
          <w:rFonts w:ascii="宋体" w:hAnsi="宋体"/>
          <w:sz w:val="18"/>
          <w:szCs w:val="18"/>
        </w:rPr>
      </w:pPr>
    </w:p>
    <w:sectPr w:rsidR="00EC5784" w:rsidRPr="002B6E8D" w:rsidSect="005136EB">
      <w:footerReference w:type="default" r:id="rId15"/>
      <w:pgSz w:w="7031" w:h="10773" w:code="124"/>
      <w:pgMar w:top="680" w:right="851" w:bottom="244" w:left="851" w:header="567" w:footer="340"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024" w:rsidRDefault="004D4024">
      <w:r>
        <w:separator/>
      </w:r>
    </w:p>
  </w:endnote>
  <w:endnote w:type="continuationSeparator" w:id="0">
    <w:p w:rsidR="004D4024" w:rsidRDefault="004D4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4FB" w:rsidRDefault="001A44FB">
    <w:pPr>
      <w:pStyle w:val="a4"/>
      <w:jc w:val="center"/>
    </w:pPr>
    <w:r>
      <w:fldChar w:fldCharType="begin"/>
    </w:r>
    <w:r>
      <w:instrText xml:space="preserve"> PAGE   \* MERGEFORMAT </w:instrText>
    </w:r>
    <w:r>
      <w:fldChar w:fldCharType="separate"/>
    </w:r>
    <w:r w:rsidR="004A03D3">
      <w:rPr>
        <w:noProof/>
      </w:rPr>
      <w:t>- 2 -</w:t>
    </w:r>
    <w:r>
      <w:rPr>
        <w:noProof/>
      </w:rPr>
      <w:fldChar w:fldCharType="end"/>
    </w:r>
  </w:p>
  <w:p w:rsidR="001A44FB" w:rsidRDefault="001A44F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024" w:rsidRDefault="004D4024">
      <w:r>
        <w:separator/>
      </w:r>
    </w:p>
  </w:footnote>
  <w:footnote w:type="continuationSeparator" w:id="0">
    <w:p w:rsidR="004D4024" w:rsidRDefault="004D40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B26"/>
    <w:multiLevelType w:val="hybridMultilevel"/>
    <w:tmpl w:val="0DEC748E"/>
    <w:lvl w:ilvl="0" w:tplc="F2289762">
      <w:start w:val="1"/>
      <w:numFmt w:val="decimalEnclosedCircle"/>
      <w:lvlText w:val="%1"/>
      <w:lvlJc w:val="left"/>
      <w:pPr>
        <w:ind w:left="630" w:hanging="360"/>
      </w:pPr>
      <w:rPr>
        <w:rFonts w:ascii="宋体" w:hAnsi="宋体" w:cs="宋体" w:hint="default"/>
      </w:rPr>
    </w:lvl>
    <w:lvl w:ilvl="1" w:tplc="04090019" w:tentative="1">
      <w:start w:val="1"/>
      <w:numFmt w:val="lowerLetter"/>
      <w:lvlText w:val="%2)"/>
      <w:lvlJc w:val="left"/>
      <w:pPr>
        <w:ind w:left="1110" w:hanging="420"/>
      </w:pPr>
    </w:lvl>
    <w:lvl w:ilvl="2" w:tplc="0409001B" w:tentative="1">
      <w:start w:val="1"/>
      <w:numFmt w:val="lowerRoman"/>
      <w:lvlText w:val="%3."/>
      <w:lvlJc w:val="right"/>
      <w:pPr>
        <w:ind w:left="1530" w:hanging="420"/>
      </w:pPr>
    </w:lvl>
    <w:lvl w:ilvl="3" w:tplc="0409000F" w:tentative="1">
      <w:start w:val="1"/>
      <w:numFmt w:val="decimal"/>
      <w:lvlText w:val="%4."/>
      <w:lvlJc w:val="left"/>
      <w:pPr>
        <w:ind w:left="1950" w:hanging="420"/>
      </w:pPr>
    </w:lvl>
    <w:lvl w:ilvl="4" w:tplc="04090019" w:tentative="1">
      <w:start w:val="1"/>
      <w:numFmt w:val="lowerLetter"/>
      <w:lvlText w:val="%5)"/>
      <w:lvlJc w:val="left"/>
      <w:pPr>
        <w:ind w:left="2370" w:hanging="420"/>
      </w:pPr>
    </w:lvl>
    <w:lvl w:ilvl="5" w:tplc="0409001B" w:tentative="1">
      <w:start w:val="1"/>
      <w:numFmt w:val="lowerRoman"/>
      <w:lvlText w:val="%6."/>
      <w:lvlJc w:val="right"/>
      <w:pPr>
        <w:ind w:left="2790" w:hanging="420"/>
      </w:pPr>
    </w:lvl>
    <w:lvl w:ilvl="6" w:tplc="0409000F" w:tentative="1">
      <w:start w:val="1"/>
      <w:numFmt w:val="decimal"/>
      <w:lvlText w:val="%7."/>
      <w:lvlJc w:val="left"/>
      <w:pPr>
        <w:ind w:left="3210" w:hanging="420"/>
      </w:pPr>
    </w:lvl>
    <w:lvl w:ilvl="7" w:tplc="04090019" w:tentative="1">
      <w:start w:val="1"/>
      <w:numFmt w:val="lowerLetter"/>
      <w:lvlText w:val="%8)"/>
      <w:lvlJc w:val="left"/>
      <w:pPr>
        <w:ind w:left="3630" w:hanging="420"/>
      </w:pPr>
    </w:lvl>
    <w:lvl w:ilvl="8" w:tplc="0409001B" w:tentative="1">
      <w:start w:val="1"/>
      <w:numFmt w:val="lowerRoman"/>
      <w:lvlText w:val="%9."/>
      <w:lvlJc w:val="right"/>
      <w:pPr>
        <w:ind w:left="4050" w:hanging="420"/>
      </w:pPr>
    </w:lvl>
  </w:abstractNum>
  <w:abstractNum w:abstractNumId="1">
    <w:nsid w:val="13D039A7"/>
    <w:multiLevelType w:val="hybridMultilevel"/>
    <w:tmpl w:val="FB96724C"/>
    <w:lvl w:ilvl="0" w:tplc="2062C152">
      <w:start w:val="1"/>
      <w:numFmt w:val="decimalEnclosedCircle"/>
      <w:lvlText w:val="%1"/>
      <w:lvlJc w:val="left"/>
      <w:pPr>
        <w:ind w:left="705" w:hanging="360"/>
      </w:pPr>
      <w:rPr>
        <w:rFonts w:ascii="宋体" w:hAnsi="宋体" w:cs="宋体"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
    <w:nsid w:val="162F2CDF"/>
    <w:multiLevelType w:val="hybridMultilevel"/>
    <w:tmpl w:val="987A1E74"/>
    <w:lvl w:ilvl="0" w:tplc="A2A4F8DC">
      <w:start w:val="1"/>
      <w:numFmt w:val="decimalEnclosedCircle"/>
      <w:lvlText w:val="%1"/>
      <w:lvlJc w:val="left"/>
      <w:pPr>
        <w:ind w:left="795" w:hanging="360"/>
      </w:pPr>
      <w:rPr>
        <w:rFonts w:ascii="宋体" w:hAnsi="宋体" w:cs="宋体" w:hint="default"/>
        <w:sz w:val="20"/>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3">
    <w:nsid w:val="1A9E67FD"/>
    <w:multiLevelType w:val="hybridMultilevel"/>
    <w:tmpl w:val="7B46B61C"/>
    <w:lvl w:ilvl="0" w:tplc="046ADA62">
      <w:start w:val="14"/>
      <w:numFmt w:val="decimal"/>
      <w:lvlText w:val="(%1)"/>
      <w:lvlJc w:val="left"/>
      <w:pPr>
        <w:ind w:left="720" w:hanging="360"/>
      </w:pPr>
      <w:rPr>
        <w:rFonts w:hint="default"/>
        <w:sz w:val="2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4B45DA5"/>
    <w:multiLevelType w:val="multilevel"/>
    <w:tmpl w:val="A44A4438"/>
    <w:lvl w:ilvl="0">
      <w:start w:val="28"/>
      <w:numFmt w:val="decimal"/>
      <w:lvlText w:val="%1"/>
      <w:lvlJc w:val="left"/>
      <w:pPr>
        <w:ind w:left="375" w:hanging="375"/>
      </w:pPr>
      <w:rPr>
        <w:rFonts w:ascii="Times New Roman" w:hAnsi="Times New Roman" w:cs="Times New Roman" w:hint="default"/>
        <w:sz w:val="21"/>
      </w:rPr>
    </w:lvl>
    <w:lvl w:ilvl="1">
      <w:start w:val="4"/>
      <w:numFmt w:val="decimal"/>
      <w:lvlText w:val="%1.%2"/>
      <w:lvlJc w:val="left"/>
      <w:pPr>
        <w:ind w:left="375" w:hanging="375"/>
      </w:pPr>
      <w:rPr>
        <w:rFonts w:ascii="Times New Roman" w:hAnsi="Times New Roman" w:cs="Times New Roman" w:hint="default"/>
        <w:sz w:val="21"/>
      </w:rPr>
    </w:lvl>
    <w:lvl w:ilvl="2">
      <w:start w:val="1"/>
      <w:numFmt w:val="decimal"/>
      <w:lvlText w:val="%1.%2.%3"/>
      <w:lvlJc w:val="left"/>
      <w:pPr>
        <w:ind w:left="375" w:hanging="375"/>
      </w:pPr>
      <w:rPr>
        <w:rFonts w:ascii="Times New Roman" w:hAnsi="Times New Roman" w:cs="Times New Roman" w:hint="default"/>
        <w:sz w:val="21"/>
      </w:rPr>
    </w:lvl>
    <w:lvl w:ilvl="3">
      <w:start w:val="1"/>
      <w:numFmt w:val="decimal"/>
      <w:lvlText w:val="%1.%2.%3.%4"/>
      <w:lvlJc w:val="left"/>
      <w:pPr>
        <w:ind w:left="720" w:hanging="720"/>
      </w:pPr>
      <w:rPr>
        <w:rFonts w:ascii="Times New Roman" w:hAnsi="Times New Roman" w:cs="Times New Roman" w:hint="default"/>
        <w:sz w:val="21"/>
      </w:rPr>
    </w:lvl>
    <w:lvl w:ilvl="4">
      <w:start w:val="1"/>
      <w:numFmt w:val="decimal"/>
      <w:lvlText w:val="%1.%2.%3.%4.%5"/>
      <w:lvlJc w:val="left"/>
      <w:pPr>
        <w:ind w:left="720" w:hanging="720"/>
      </w:pPr>
      <w:rPr>
        <w:rFonts w:ascii="Times New Roman" w:hAnsi="Times New Roman" w:cs="Times New Roman" w:hint="default"/>
        <w:sz w:val="21"/>
      </w:rPr>
    </w:lvl>
    <w:lvl w:ilvl="5">
      <w:start w:val="1"/>
      <w:numFmt w:val="decimal"/>
      <w:lvlText w:val="%1.%2.%3.%4.%5.%6"/>
      <w:lvlJc w:val="left"/>
      <w:pPr>
        <w:ind w:left="1080" w:hanging="1080"/>
      </w:pPr>
      <w:rPr>
        <w:rFonts w:ascii="Times New Roman" w:hAnsi="Times New Roman" w:cs="Times New Roman" w:hint="default"/>
        <w:sz w:val="21"/>
      </w:rPr>
    </w:lvl>
    <w:lvl w:ilvl="6">
      <w:start w:val="1"/>
      <w:numFmt w:val="decimal"/>
      <w:lvlText w:val="%1.%2.%3.%4.%5.%6.%7"/>
      <w:lvlJc w:val="left"/>
      <w:pPr>
        <w:ind w:left="1080" w:hanging="1080"/>
      </w:pPr>
      <w:rPr>
        <w:rFonts w:ascii="Times New Roman" w:hAnsi="Times New Roman" w:cs="Times New Roman" w:hint="default"/>
        <w:sz w:val="21"/>
      </w:rPr>
    </w:lvl>
    <w:lvl w:ilvl="7">
      <w:start w:val="1"/>
      <w:numFmt w:val="decimal"/>
      <w:lvlText w:val="%1.%2.%3.%4.%5.%6.%7.%8"/>
      <w:lvlJc w:val="left"/>
      <w:pPr>
        <w:ind w:left="1080" w:hanging="1080"/>
      </w:pPr>
      <w:rPr>
        <w:rFonts w:ascii="Times New Roman" w:hAnsi="Times New Roman" w:cs="Times New Roman" w:hint="default"/>
        <w:sz w:val="21"/>
      </w:rPr>
    </w:lvl>
    <w:lvl w:ilvl="8">
      <w:start w:val="1"/>
      <w:numFmt w:val="decimal"/>
      <w:lvlText w:val="%1.%2.%3.%4.%5.%6.%7.%8.%9"/>
      <w:lvlJc w:val="left"/>
      <w:pPr>
        <w:ind w:left="1440" w:hanging="1440"/>
      </w:pPr>
      <w:rPr>
        <w:rFonts w:ascii="Times New Roman" w:hAnsi="Times New Roman" w:cs="Times New Roman" w:hint="default"/>
        <w:sz w:val="21"/>
      </w:rPr>
    </w:lvl>
  </w:abstractNum>
  <w:abstractNum w:abstractNumId="5">
    <w:nsid w:val="7C88457D"/>
    <w:multiLevelType w:val="hybridMultilevel"/>
    <w:tmpl w:val="BA3C320A"/>
    <w:lvl w:ilvl="0" w:tplc="A90E3084">
      <w:start w:val="13"/>
      <w:numFmt w:val="decimal"/>
      <w:lvlText w:val="注"/>
      <w:lvlJc w:val="left"/>
      <w:pPr>
        <w:ind w:left="3375" w:hanging="3480"/>
      </w:pPr>
      <w:rPr>
        <w:rFonts w:ascii="Times New Roman" w:eastAsia="宋体" w:hint="default"/>
        <w:sz w:val="20"/>
      </w:rPr>
    </w:lvl>
    <w:lvl w:ilvl="1" w:tplc="04090003" w:tentative="1">
      <w:start w:val="1"/>
      <w:numFmt w:val="bullet"/>
      <w:lvlText w:val=""/>
      <w:lvlJc w:val="left"/>
      <w:pPr>
        <w:ind w:left="735" w:hanging="420"/>
      </w:pPr>
      <w:rPr>
        <w:rFonts w:ascii="Wingdings" w:hAnsi="Wingdings" w:hint="default"/>
      </w:rPr>
    </w:lvl>
    <w:lvl w:ilvl="2" w:tplc="04090005" w:tentative="1">
      <w:start w:val="1"/>
      <w:numFmt w:val="bullet"/>
      <w:lvlText w:val=""/>
      <w:lvlJc w:val="left"/>
      <w:pPr>
        <w:ind w:left="1155" w:hanging="420"/>
      </w:pPr>
      <w:rPr>
        <w:rFonts w:ascii="Wingdings" w:hAnsi="Wingdings" w:hint="default"/>
      </w:rPr>
    </w:lvl>
    <w:lvl w:ilvl="3" w:tplc="04090001" w:tentative="1">
      <w:start w:val="1"/>
      <w:numFmt w:val="bullet"/>
      <w:lvlText w:val=""/>
      <w:lvlJc w:val="left"/>
      <w:pPr>
        <w:ind w:left="1575" w:hanging="420"/>
      </w:pPr>
      <w:rPr>
        <w:rFonts w:ascii="Wingdings" w:hAnsi="Wingdings" w:hint="default"/>
      </w:rPr>
    </w:lvl>
    <w:lvl w:ilvl="4" w:tplc="04090003" w:tentative="1">
      <w:start w:val="1"/>
      <w:numFmt w:val="bullet"/>
      <w:lvlText w:val=""/>
      <w:lvlJc w:val="left"/>
      <w:pPr>
        <w:ind w:left="1995" w:hanging="420"/>
      </w:pPr>
      <w:rPr>
        <w:rFonts w:ascii="Wingdings" w:hAnsi="Wingdings" w:hint="default"/>
      </w:rPr>
    </w:lvl>
    <w:lvl w:ilvl="5" w:tplc="04090005" w:tentative="1">
      <w:start w:val="1"/>
      <w:numFmt w:val="bullet"/>
      <w:lvlText w:val=""/>
      <w:lvlJc w:val="left"/>
      <w:pPr>
        <w:ind w:left="2415" w:hanging="420"/>
      </w:pPr>
      <w:rPr>
        <w:rFonts w:ascii="Wingdings" w:hAnsi="Wingdings" w:hint="default"/>
      </w:rPr>
    </w:lvl>
    <w:lvl w:ilvl="6" w:tplc="04090001" w:tentative="1">
      <w:start w:val="1"/>
      <w:numFmt w:val="bullet"/>
      <w:lvlText w:val=""/>
      <w:lvlJc w:val="left"/>
      <w:pPr>
        <w:ind w:left="2835" w:hanging="420"/>
      </w:pPr>
      <w:rPr>
        <w:rFonts w:ascii="Wingdings" w:hAnsi="Wingdings" w:hint="default"/>
      </w:rPr>
    </w:lvl>
    <w:lvl w:ilvl="7" w:tplc="04090003" w:tentative="1">
      <w:start w:val="1"/>
      <w:numFmt w:val="bullet"/>
      <w:lvlText w:val=""/>
      <w:lvlJc w:val="left"/>
      <w:pPr>
        <w:ind w:left="3255" w:hanging="420"/>
      </w:pPr>
      <w:rPr>
        <w:rFonts w:ascii="Wingdings" w:hAnsi="Wingdings" w:hint="default"/>
      </w:rPr>
    </w:lvl>
    <w:lvl w:ilvl="8" w:tplc="04090005" w:tentative="1">
      <w:start w:val="1"/>
      <w:numFmt w:val="bullet"/>
      <w:lvlText w:val=""/>
      <w:lvlJc w:val="left"/>
      <w:pPr>
        <w:ind w:left="3675" w:hanging="42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C9D"/>
    <w:rsid w:val="00017E7F"/>
    <w:rsid w:val="0002017A"/>
    <w:rsid w:val="0002039A"/>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242D"/>
    <w:rsid w:val="000629C2"/>
    <w:rsid w:val="000631D3"/>
    <w:rsid w:val="000632E1"/>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5DF5"/>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14"/>
    <w:rsid w:val="000843B8"/>
    <w:rsid w:val="0008498E"/>
    <w:rsid w:val="000849FE"/>
    <w:rsid w:val="000852D9"/>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B7BA3"/>
    <w:rsid w:val="000C0987"/>
    <w:rsid w:val="000C1420"/>
    <w:rsid w:val="000C173F"/>
    <w:rsid w:val="000C1953"/>
    <w:rsid w:val="000C1EDF"/>
    <w:rsid w:val="000C2247"/>
    <w:rsid w:val="000C2876"/>
    <w:rsid w:val="000C2A68"/>
    <w:rsid w:val="000C2DBF"/>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86"/>
    <w:rsid w:val="000D7D94"/>
    <w:rsid w:val="000D7FA8"/>
    <w:rsid w:val="000E10F3"/>
    <w:rsid w:val="000E1370"/>
    <w:rsid w:val="000E151E"/>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ACA"/>
    <w:rsid w:val="000E6C8C"/>
    <w:rsid w:val="000E7480"/>
    <w:rsid w:val="000E784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03E"/>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B54"/>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07631"/>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A7C"/>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F36"/>
    <w:rsid w:val="00125375"/>
    <w:rsid w:val="00125525"/>
    <w:rsid w:val="001257CA"/>
    <w:rsid w:val="00125970"/>
    <w:rsid w:val="001269B2"/>
    <w:rsid w:val="0012705C"/>
    <w:rsid w:val="001270E7"/>
    <w:rsid w:val="00127679"/>
    <w:rsid w:val="001277C6"/>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77E98"/>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817"/>
    <w:rsid w:val="00185B53"/>
    <w:rsid w:val="00185DA5"/>
    <w:rsid w:val="0018603D"/>
    <w:rsid w:val="00186148"/>
    <w:rsid w:val="001861CB"/>
    <w:rsid w:val="001864AD"/>
    <w:rsid w:val="0018686D"/>
    <w:rsid w:val="001869D6"/>
    <w:rsid w:val="00186E07"/>
    <w:rsid w:val="00187619"/>
    <w:rsid w:val="00187DA0"/>
    <w:rsid w:val="001903EE"/>
    <w:rsid w:val="001904AC"/>
    <w:rsid w:val="001904F5"/>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4FB"/>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5D35"/>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071"/>
    <w:rsid w:val="001E4513"/>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AA4"/>
    <w:rsid w:val="00204D03"/>
    <w:rsid w:val="00204DDC"/>
    <w:rsid w:val="002052F1"/>
    <w:rsid w:val="002055BA"/>
    <w:rsid w:val="00205C64"/>
    <w:rsid w:val="00205DA8"/>
    <w:rsid w:val="00206178"/>
    <w:rsid w:val="00206A59"/>
    <w:rsid w:val="002072BA"/>
    <w:rsid w:val="002074F6"/>
    <w:rsid w:val="00207914"/>
    <w:rsid w:val="002100AE"/>
    <w:rsid w:val="00210DA4"/>
    <w:rsid w:val="00211AC9"/>
    <w:rsid w:val="00211B89"/>
    <w:rsid w:val="00211FAD"/>
    <w:rsid w:val="002126BD"/>
    <w:rsid w:val="002129AA"/>
    <w:rsid w:val="00212AE9"/>
    <w:rsid w:val="00212F30"/>
    <w:rsid w:val="0021313B"/>
    <w:rsid w:val="002135AE"/>
    <w:rsid w:val="00213DFF"/>
    <w:rsid w:val="0021409C"/>
    <w:rsid w:val="002140ED"/>
    <w:rsid w:val="00214438"/>
    <w:rsid w:val="00214631"/>
    <w:rsid w:val="0021475C"/>
    <w:rsid w:val="00214778"/>
    <w:rsid w:val="00214D8F"/>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34F"/>
    <w:rsid w:val="002475A5"/>
    <w:rsid w:val="002476ED"/>
    <w:rsid w:val="00247D1D"/>
    <w:rsid w:val="00247F00"/>
    <w:rsid w:val="002512F0"/>
    <w:rsid w:val="0025192D"/>
    <w:rsid w:val="00251A53"/>
    <w:rsid w:val="0025240E"/>
    <w:rsid w:val="002524BB"/>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091A"/>
    <w:rsid w:val="002710DF"/>
    <w:rsid w:val="0027197E"/>
    <w:rsid w:val="00271AAC"/>
    <w:rsid w:val="00271D3B"/>
    <w:rsid w:val="00272060"/>
    <w:rsid w:val="00272FD4"/>
    <w:rsid w:val="00273054"/>
    <w:rsid w:val="0027339F"/>
    <w:rsid w:val="002734E3"/>
    <w:rsid w:val="0027354B"/>
    <w:rsid w:val="00273681"/>
    <w:rsid w:val="00273B6F"/>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08A"/>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A26"/>
    <w:rsid w:val="00295F99"/>
    <w:rsid w:val="00296CB6"/>
    <w:rsid w:val="0029718F"/>
    <w:rsid w:val="0029732B"/>
    <w:rsid w:val="00297552"/>
    <w:rsid w:val="0029767B"/>
    <w:rsid w:val="002976BC"/>
    <w:rsid w:val="00297786"/>
    <w:rsid w:val="002A00D5"/>
    <w:rsid w:val="002A0170"/>
    <w:rsid w:val="002A03F1"/>
    <w:rsid w:val="002A08C2"/>
    <w:rsid w:val="002A096B"/>
    <w:rsid w:val="002A1748"/>
    <w:rsid w:val="002A24C0"/>
    <w:rsid w:val="002A2B1E"/>
    <w:rsid w:val="002A2F1B"/>
    <w:rsid w:val="002A3319"/>
    <w:rsid w:val="002A33BA"/>
    <w:rsid w:val="002A3592"/>
    <w:rsid w:val="002A3742"/>
    <w:rsid w:val="002A3A3B"/>
    <w:rsid w:val="002A3AAD"/>
    <w:rsid w:val="002A3D91"/>
    <w:rsid w:val="002A3E44"/>
    <w:rsid w:val="002A4496"/>
    <w:rsid w:val="002A4BA6"/>
    <w:rsid w:val="002A4F1A"/>
    <w:rsid w:val="002A4F33"/>
    <w:rsid w:val="002A5AC0"/>
    <w:rsid w:val="002A5CA4"/>
    <w:rsid w:val="002A6673"/>
    <w:rsid w:val="002A68E5"/>
    <w:rsid w:val="002A68EE"/>
    <w:rsid w:val="002A6CE1"/>
    <w:rsid w:val="002A6F75"/>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97"/>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05"/>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94B"/>
    <w:rsid w:val="00306FEE"/>
    <w:rsid w:val="0031002F"/>
    <w:rsid w:val="00310161"/>
    <w:rsid w:val="00310589"/>
    <w:rsid w:val="00310BD1"/>
    <w:rsid w:val="00310CE6"/>
    <w:rsid w:val="00311004"/>
    <w:rsid w:val="00311380"/>
    <w:rsid w:val="003119FF"/>
    <w:rsid w:val="00311FAD"/>
    <w:rsid w:val="00312094"/>
    <w:rsid w:val="00312832"/>
    <w:rsid w:val="00312ADA"/>
    <w:rsid w:val="00312CA1"/>
    <w:rsid w:val="00312DEE"/>
    <w:rsid w:val="0031323F"/>
    <w:rsid w:val="0031335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718"/>
    <w:rsid w:val="00330822"/>
    <w:rsid w:val="0033148D"/>
    <w:rsid w:val="00332031"/>
    <w:rsid w:val="0033224C"/>
    <w:rsid w:val="00332604"/>
    <w:rsid w:val="00333C72"/>
    <w:rsid w:val="00333F2A"/>
    <w:rsid w:val="00334429"/>
    <w:rsid w:val="003346FF"/>
    <w:rsid w:val="003348D2"/>
    <w:rsid w:val="00334DA1"/>
    <w:rsid w:val="00335A45"/>
    <w:rsid w:val="00335D91"/>
    <w:rsid w:val="003363C2"/>
    <w:rsid w:val="003366B4"/>
    <w:rsid w:val="00337545"/>
    <w:rsid w:val="003376A6"/>
    <w:rsid w:val="003378D3"/>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16"/>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49F"/>
    <w:rsid w:val="00357B3E"/>
    <w:rsid w:val="00357C04"/>
    <w:rsid w:val="00360804"/>
    <w:rsid w:val="00360A5B"/>
    <w:rsid w:val="0036132B"/>
    <w:rsid w:val="003614DD"/>
    <w:rsid w:val="0036194B"/>
    <w:rsid w:val="00361CC7"/>
    <w:rsid w:val="00361E17"/>
    <w:rsid w:val="00361E86"/>
    <w:rsid w:val="003627EA"/>
    <w:rsid w:val="00362978"/>
    <w:rsid w:val="003629EC"/>
    <w:rsid w:val="00362B28"/>
    <w:rsid w:val="00363143"/>
    <w:rsid w:val="00363D56"/>
    <w:rsid w:val="00364911"/>
    <w:rsid w:val="003649B0"/>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279"/>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1B71"/>
    <w:rsid w:val="00392415"/>
    <w:rsid w:val="003925AD"/>
    <w:rsid w:val="00392989"/>
    <w:rsid w:val="003931FD"/>
    <w:rsid w:val="003936FE"/>
    <w:rsid w:val="00394DA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7F8"/>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516"/>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3D7"/>
    <w:rsid w:val="003F4456"/>
    <w:rsid w:val="003F46F6"/>
    <w:rsid w:val="003F4B12"/>
    <w:rsid w:val="003F4C05"/>
    <w:rsid w:val="003F50BF"/>
    <w:rsid w:val="003F5116"/>
    <w:rsid w:val="003F530B"/>
    <w:rsid w:val="003F59F3"/>
    <w:rsid w:val="003F5DAC"/>
    <w:rsid w:val="003F5E6E"/>
    <w:rsid w:val="003F6158"/>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813"/>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511"/>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B3E"/>
    <w:rsid w:val="00466CB3"/>
    <w:rsid w:val="00466CC9"/>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8DC"/>
    <w:rsid w:val="00471CB7"/>
    <w:rsid w:val="00471DC6"/>
    <w:rsid w:val="00471DD9"/>
    <w:rsid w:val="00472BD0"/>
    <w:rsid w:val="00472F6D"/>
    <w:rsid w:val="0047313A"/>
    <w:rsid w:val="00473533"/>
    <w:rsid w:val="00473576"/>
    <w:rsid w:val="00473A81"/>
    <w:rsid w:val="00474B3A"/>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3"/>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3D3"/>
    <w:rsid w:val="004A07C4"/>
    <w:rsid w:val="004A0AB3"/>
    <w:rsid w:val="004A0CC3"/>
    <w:rsid w:val="004A0E17"/>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804"/>
    <w:rsid w:val="004D0908"/>
    <w:rsid w:val="004D0CB1"/>
    <w:rsid w:val="004D1058"/>
    <w:rsid w:val="004D13CB"/>
    <w:rsid w:val="004D1717"/>
    <w:rsid w:val="004D1A0C"/>
    <w:rsid w:val="004D23E1"/>
    <w:rsid w:val="004D263A"/>
    <w:rsid w:val="004D29D8"/>
    <w:rsid w:val="004D3A0A"/>
    <w:rsid w:val="004D3D3A"/>
    <w:rsid w:val="004D3D40"/>
    <w:rsid w:val="004D3EFE"/>
    <w:rsid w:val="004D4024"/>
    <w:rsid w:val="004D4059"/>
    <w:rsid w:val="004D420A"/>
    <w:rsid w:val="004D46B8"/>
    <w:rsid w:val="004D48A9"/>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982"/>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19B9"/>
    <w:rsid w:val="00502265"/>
    <w:rsid w:val="00502C31"/>
    <w:rsid w:val="00503103"/>
    <w:rsid w:val="00503436"/>
    <w:rsid w:val="00503593"/>
    <w:rsid w:val="00503662"/>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8BC"/>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133"/>
    <w:rsid w:val="00541458"/>
    <w:rsid w:val="00541835"/>
    <w:rsid w:val="00541C7A"/>
    <w:rsid w:val="0054271C"/>
    <w:rsid w:val="005427BC"/>
    <w:rsid w:val="00542AC0"/>
    <w:rsid w:val="00543459"/>
    <w:rsid w:val="0054359C"/>
    <w:rsid w:val="00543A88"/>
    <w:rsid w:val="00543CC2"/>
    <w:rsid w:val="00545274"/>
    <w:rsid w:val="00545498"/>
    <w:rsid w:val="005455F8"/>
    <w:rsid w:val="00545C2B"/>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A2"/>
    <w:rsid w:val="005547B6"/>
    <w:rsid w:val="005549AE"/>
    <w:rsid w:val="00554DD2"/>
    <w:rsid w:val="00555B10"/>
    <w:rsid w:val="00555F75"/>
    <w:rsid w:val="00555FB9"/>
    <w:rsid w:val="00556104"/>
    <w:rsid w:val="0055621E"/>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4FF8"/>
    <w:rsid w:val="005657A9"/>
    <w:rsid w:val="00565A2E"/>
    <w:rsid w:val="00565E6F"/>
    <w:rsid w:val="0056731B"/>
    <w:rsid w:val="00567532"/>
    <w:rsid w:val="00567BBC"/>
    <w:rsid w:val="00567DA8"/>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843"/>
    <w:rsid w:val="00575ECE"/>
    <w:rsid w:val="00575F33"/>
    <w:rsid w:val="005762DA"/>
    <w:rsid w:val="0057676C"/>
    <w:rsid w:val="00576D49"/>
    <w:rsid w:val="00577556"/>
    <w:rsid w:val="005778E1"/>
    <w:rsid w:val="00580269"/>
    <w:rsid w:val="005806F4"/>
    <w:rsid w:val="00580770"/>
    <w:rsid w:val="005810AB"/>
    <w:rsid w:val="005813CF"/>
    <w:rsid w:val="00581A59"/>
    <w:rsid w:val="00581CE8"/>
    <w:rsid w:val="00581D72"/>
    <w:rsid w:val="00582093"/>
    <w:rsid w:val="0058233D"/>
    <w:rsid w:val="005824F2"/>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6AB"/>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A7D17"/>
    <w:rsid w:val="005A7F85"/>
    <w:rsid w:val="005B05A1"/>
    <w:rsid w:val="005B0DCE"/>
    <w:rsid w:val="005B123D"/>
    <w:rsid w:val="005B149D"/>
    <w:rsid w:val="005B1650"/>
    <w:rsid w:val="005B1C79"/>
    <w:rsid w:val="005B1CC2"/>
    <w:rsid w:val="005B24A7"/>
    <w:rsid w:val="005B302E"/>
    <w:rsid w:val="005B34D5"/>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D7F35"/>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6E2F"/>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321"/>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35"/>
    <w:rsid w:val="00623368"/>
    <w:rsid w:val="006233F1"/>
    <w:rsid w:val="0062344D"/>
    <w:rsid w:val="006234A5"/>
    <w:rsid w:val="0062368F"/>
    <w:rsid w:val="006242DD"/>
    <w:rsid w:val="0062462F"/>
    <w:rsid w:val="006246ED"/>
    <w:rsid w:val="0062492F"/>
    <w:rsid w:val="00624C76"/>
    <w:rsid w:val="00624D4C"/>
    <w:rsid w:val="0062519D"/>
    <w:rsid w:val="006254D0"/>
    <w:rsid w:val="0062579B"/>
    <w:rsid w:val="00625CE3"/>
    <w:rsid w:val="006261D6"/>
    <w:rsid w:val="00626373"/>
    <w:rsid w:val="00626AD8"/>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4B8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77AAE"/>
    <w:rsid w:val="00677C0B"/>
    <w:rsid w:val="006800EE"/>
    <w:rsid w:val="006802BB"/>
    <w:rsid w:val="006802C9"/>
    <w:rsid w:val="00680313"/>
    <w:rsid w:val="006803A6"/>
    <w:rsid w:val="006803C5"/>
    <w:rsid w:val="006804A8"/>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126"/>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2B1"/>
    <w:rsid w:val="006C4B41"/>
    <w:rsid w:val="006C4C90"/>
    <w:rsid w:val="006C52EF"/>
    <w:rsid w:val="006C577C"/>
    <w:rsid w:val="006C5C6E"/>
    <w:rsid w:val="006C5D61"/>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4C1"/>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77"/>
    <w:rsid w:val="006F1CAA"/>
    <w:rsid w:val="006F25EF"/>
    <w:rsid w:val="006F271D"/>
    <w:rsid w:val="006F2A96"/>
    <w:rsid w:val="006F2AD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D2"/>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17EF1"/>
    <w:rsid w:val="00720429"/>
    <w:rsid w:val="00720549"/>
    <w:rsid w:val="00721B3D"/>
    <w:rsid w:val="00721E84"/>
    <w:rsid w:val="00722301"/>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960"/>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86B"/>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7C7"/>
    <w:rsid w:val="007818CD"/>
    <w:rsid w:val="00781909"/>
    <w:rsid w:val="007819B2"/>
    <w:rsid w:val="00781A4C"/>
    <w:rsid w:val="00781B03"/>
    <w:rsid w:val="00781B58"/>
    <w:rsid w:val="00781C1B"/>
    <w:rsid w:val="0078223E"/>
    <w:rsid w:val="00782C9D"/>
    <w:rsid w:val="00783537"/>
    <w:rsid w:val="00783568"/>
    <w:rsid w:val="00783BD1"/>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37DD"/>
    <w:rsid w:val="00793994"/>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E69"/>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7F3"/>
    <w:rsid w:val="007E3C5E"/>
    <w:rsid w:val="007E464F"/>
    <w:rsid w:val="007E490F"/>
    <w:rsid w:val="007E4BAA"/>
    <w:rsid w:val="007E4CAC"/>
    <w:rsid w:val="007E4F12"/>
    <w:rsid w:val="007E51B5"/>
    <w:rsid w:val="007E538E"/>
    <w:rsid w:val="007E563E"/>
    <w:rsid w:val="007E5A8D"/>
    <w:rsid w:val="007E5EA9"/>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5E"/>
    <w:rsid w:val="00825AED"/>
    <w:rsid w:val="00825DF8"/>
    <w:rsid w:val="00825FD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DBB"/>
    <w:rsid w:val="00836E7D"/>
    <w:rsid w:val="00837125"/>
    <w:rsid w:val="00837547"/>
    <w:rsid w:val="00837A66"/>
    <w:rsid w:val="00837B9E"/>
    <w:rsid w:val="00837E14"/>
    <w:rsid w:val="00840198"/>
    <w:rsid w:val="008409A1"/>
    <w:rsid w:val="00840CDC"/>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166"/>
    <w:rsid w:val="008556F2"/>
    <w:rsid w:val="00855CC0"/>
    <w:rsid w:val="00855E36"/>
    <w:rsid w:val="00855E8E"/>
    <w:rsid w:val="00856C16"/>
    <w:rsid w:val="008576BB"/>
    <w:rsid w:val="008577C9"/>
    <w:rsid w:val="00857C1C"/>
    <w:rsid w:val="00857D75"/>
    <w:rsid w:val="00857F39"/>
    <w:rsid w:val="008600F0"/>
    <w:rsid w:val="00860547"/>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D81"/>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CF"/>
    <w:rsid w:val="00887BDA"/>
    <w:rsid w:val="00887EEE"/>
    <w:rsid w:val="0089061F"/>
    <w:rsid w:val="008911F9"/>
    <w:rsid w:val="00892972"/>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2D"/>
    <w:rsid w:val="008E0BDD"/>
    <w:rsid w:val="008E0DF8"/>
    <w:rsid w:val="008E138B"/>
    <w:rsid w:val="008E142F"/>
    <w:rsid w:val="008E1552"/>
    <w:rsid w:val="008E15B2"/>
    <w:rsid w:val="008E19D9"/>
    <w:rsid w:val="008E1C4F"/>
    <w:rsid w:val="008E1D46"/>
    <w:rsid w:val="008E1F86"/>
    <w:rsid w:val="008E27B6"/>
    <w:rsid w:val="008E2940"/>
    <w:rsid w:val="008E2B71"/>
    <w:rsid w:val="008E2C90"/>
    <w:rsid w:val="008E2ED4"/>
    <w:rsid w:val="008E336A"/>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8"/>
    <w:rsid w:val="0090037C"/>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3B2"/>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C8"/>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3A6"/>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288F"/>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589"/>
    <w:rsid w:val="00950753"/>
    <w:rsid w:val="009508C4"/>
    <w:rsid w:val="00950D90"/>
    <w:rsid w:val="00950FF9"/>
    <w:rsid w:val="00951080"/>
    <w:rsid w:val="00951262"/>
    <w:rsid w:val="009515CB"/>
    <w:rsid w:val="009527FE"/>
    <w:rsid w:val="00952A6F"/>
    <w:rsid w:val="00952B16"/>
    <w:rsid w:val="009530AB"/>
    <w:rsid w:val="0095320D"/>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1D"/>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7F4"/>
    <w:rsid w:val="00983CD6"/>
    <w:rsid w:val="00983F15"/>
    <w:rsid w:val="00984119"/>
    <w:rsid w:val="00984278"/>
    <w:rsid w:val="00984359"/>
    <w:rsid w:val="00984C54"/>
    <w:rsid w:val="00984CF7"/>
    <w:rsid w:val="00984F94"/>
    <w:rsid w:val="009851E7"/>
    <w:rsid w:val="00985522"/>
    <w:rsid w:val="00985803"/>
    <w:rsid w:val="00985A45"/>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97AC7"/>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579"/>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F0434"/>
    <w:rsid w:val="009F08CC"/>
    <w:rsid w:val="009F09A0"/>
    <w:rsid w:val="009F09A4"/>
    <w:rsid w:val="009F0FC4"/>
    <w:rsid w:val="009F1DD3"/>
    <w:rsid w:val="009F1E96"/>
    <w:rsid w:val="009F20E0"/>
    <w:rsid w:val="009F2979"/>
    <w:rsid w:val="009F3598"/>
    <w:rsid w:val="009F3DB3"/>
    <w:rsid w:val="009F3EFC"/>
    <w:rsid w:val="009F3F1E"/>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9D1"/>
    <w:rsid w:val="00A04B76"/>
    <w:rsid w:val="00A04E5E"/>
    <w:rsid w:val="00A05A10"/>
    <w:rsid w:val="00A05D6C"/>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5DC2"/>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BBB"/>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37B9"/>
    <w:rsid w:val="00A5435B"/>
    <w:rsid w:val="00A54B34"/>
    <w:rsid w:val="00A54D23"/>
    <w:rsid w:val="00A553DF"/>
    <w:rsid w:val="00A554B5"/>
    <w:rsid w:val="00A556EF"/>
    <w:rsid w:val="00A55BC9"/>
    <w:rsid w:val="00A55D50"/>
    <w:rsid w:val="00A56625"/>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6C9"/>
    <w:rsid w:val="00A6178B"/>
    <w:rsid w:val="00A618B4"/>
    <w:rsid w:val="00A61928"/>
    <w:rsid w:val="00A6259E"/>
    <w:rsid w:val="00A62660"/>
    <w:rsid w:val="00A62782"/>
    <w:rsid w:val="00A6312F"/>
    <w:rsid w:val="00A631B3"/>
    <w:rsid w:val="00A63943"/>
    <w:rsid w:val="00A63ACB"/>
    <w:rsid w:val="00A63D2E"/>
    <w:rsid w:val="00A64102"/>
    <w:rsid w:val="00A64191"/>
    <w:rsid w:val="00A642FB"/>
    <w:rsid w:val="00A644E7"/>
    <w:rsid w:val="00A645DC"/>
    <w:rsid w:val="00A64CC4"/>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261A"/>
    <w:rsid w:val="00AA2CC1"/>
    <w:rsid w:val="00AA2E15"/>
    <w:rsid w:val="00AA3312"/>
    <w:rsid w:val="00AA3B40"/>
    <w:rsid w:val="00AA3F82"/>
    <w:rsid w:val="00AA3F97"/>
    <w:rsid w:val="00AA42A6"/>
    <w:rsid w:val="00AA465F"/>
    <w:rsid w:val="00AA46F6"/>
    <w:rsid w:val="00AA47B6"/>
    <w:rsid w:val="00AA5053"/>
    <w:rsid w:val="00AA50DF"/>
    <w:rsid w:val="00AA52A4"/>
    <w:rsid w:val="00AA5A7B"/>
    <w:rsid w:val="00AA6482"/>
    <w:rsid w:val="00AA685D"/>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780"/>
    <w:rsid w:val="00AC28F8"/>
    <w:rsid w:val="00AC29DD"/>
    <w:rsid w:val="00AC3471"/>
    <w:rsid w:val="00AC3B83"/>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4FB1"/>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857"/>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8F2"/>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F7E"/>
    <w:rsid w:val="00B05AA2"/>
    <w:rsid w:val="00B05B58"/>
    <w:rsid w:val="00B06933"/>
    <w:rsid w:val="00B06C7E"/>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CF0"/>
    <w:rsid w:val="00B152CC"/>
    <w:rsid w:val="00B152FE"/>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6A6"/>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6E7B"/>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947"/>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B95"/>
    <w:rsid w:val="00B51C9B"/>
    <w:rsid w:val="00B51ED0"/>
    <w:rsid w:val="00B52279"/>
    <w:rsid w:val="00B522D8"/>
    <w:rsid w:val="00B524DC"/>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CC6"/>
    <w:rsid w:val="00B61E15"/>
    <w:rsid w:val="00B62152"/>
    <w:rsid w:val="00B624CF"/>
    <w:rsid w:val="00B62796"/>
    <w:rsid w:val="00B6298E"/>
    <w:rsid w:val="00B62A97"/>
    <w:rsid w:val="00B62F30"/>
    <w:rsid w:val="00B63B7F"/>
    <w:rsid w:val="00B6402B"/>
    <w:rsid w:val="00B644CF"/>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2F91"/>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77F08"/>
    <w:rsid w:val="00B800F0"/>
    <w:rsid w:val="00B8011E"/>
    <w:rsid w:val="00B80782"/>
    <w:rsid w:val="00B80F61"/>
    <w:rsid w:val="00B81F0D"/>
    <w:rsid w:val="00B81F4F"/>
    <w:rsid w:val="00B8210F"/>
    <w:rsid w:val="00B82ABB"/>
    <w:rsid w:val="00B82B3B"/>
    <w:rsid w:val="00B82C2D"/>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7A4"/>
    <w:rsid w:val="00B938A4"/>
    <w:rsid w:val="00B93FB4"/>
    <w:rsid w:val="00B94034"/>
    <w:rsid w:val="00B94752"/>
    <w:rsid w:val="00B94B5E"/>
    <w:rsid w:val="00B94DAA"/>
    <w:rsid w:val="00B94F0A"/>
    <w:rsid w:val="00B95401"/>
    <w:rsid w:val="00B9552D"/>
    <w:rsid w:val="00B95954"/>
    <w:rsid w:val="00B95D34"/>
    <w:rsid w:val="00B96785"/>
    <w:rsid w:val="00B9691F"/>
    <w:rsid w:val="00B96A55"/>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C06"/>
    <w:rsid w:val="00BC0D7F"/>
    <w:rsid w:val="00BC1AA0"/>
    <w:rsid w:val="00BC1D71"/>
    <w:rsid w:val="00BC1DDD"/>
    <w:rsid w:val="00BC1F19"/>
    <w:rsid w:val="00BC1F1D"/>
    <w:rsid w:val="00BC2205"/>
    <w:rsid w:val="00BC2A84"/>
    <w:rsid w:val="00BC2B10"/>
    <w:rsid w:val="00BC2C68"/>
    <w:rsid w:val="00BC2F67"/>
    <w:rsid w:val="00BC30C0"/>
    <w:rsid w:val="00BC33C5"/>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13"/>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A8E"/>
    <w:rsid w:val="00BF5C28"/>
    <w:rsid w:val="00BF5E6F"/>
    <w:rsid w:val="00BF60FC"/>
    <w:rsid w:val="00BF64F6"/>
    <w:rsid w:val="00BF6DC1"/>
    <w:rsid w:val="00BF6EE2"/>
    <w:rsid w:val="00BF6FED"/>
    <w:rsid w:val="00BF7596"/>
    <w:rsid w:val="00BF78BD"/>
    <w:rsid w:val="00BF7DF1"/>
    <w:rsid w:val="00BF7F1B"/>
    <w:rsid w:val="00C012BA"/>
    <w:rsid w:val="00C012DD"/>
    <w:rsid w:val="00C01AE5"/>
    <w:rsid w:val="00C01CA2"/>
    <w:rsid w:val="00C025B9"/>
    <w:rsid w:val="00C028C3"/>
    <w:rsid w:val="00C02B1B"/>
    <w:rsid w:val="00C0315C"/>
    <w:rsid w:val="00C0396A"/>
    <w:rsid w:val="00C039FD"/>
    <w:rsid w:val="00C03AD5"/>
    <w:rsid w:val="00C03B6C"/>
    <w:rsid w:val="00C03C2F"/>
    <w:rsid w:val="00C04082"/>
    <w:rsid w:val="00C0409E"/>
    <w:rsid w:val="00C04EC4"/>
    <w:rsid w:val="00C064AD"/>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5DDA"/>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E98"/>
    <w:rsid w:val="00C53241"/>
    <w:rsid w:val="00C5341C"/>
    <w:rsid w:val="00C53786"/>
    <w:rsid w:val="00C53D8E"/>
    <w:rsid w:val="00C54004"/>
    <w:rsid w:val="00C54011"/>
    <w:rsid w:val="00C540C6"/>
    <w:rsid w:val="00C54102"/>
    <w:rsid w:val="00C54DA5"/>
    <w:rsid w:val="00C552FD"/>
    <w:rsid w:val="00C5552C"/>
    <w:rsid w:val="00C555BA"/>
    <w:rsid w:val="00C567DC"/>
    <w:rsid w:val="00C56B72"/>
    <w:rsid w:val="00C56E36"/>
    <w:rsid w:val="00C571F9"/>
    <w:rsid w:val="00C57852"/>
    <w:rsid w:val="00C5798F"/>
    <w:rsid w:val="00C60128"/>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4FF"/>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D70"/>
    <w:rsid w:val="00C71E87"/>
    <w:rsid w:val="00C7275E"/>
    <w:rsid w:val="00C72AFE"/>
    <w:rsid w:val="00C72C7F"/>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6EF"/>
    <w:rsid w:val="00CD578C"/>
    <w:rsid w:val="00CD59DF"/>
    <w:rsid w:val="00CD5CB0"/>
    <w:rsid w:val="00CD5EFA"/>
    <w:rsid w:val="00CD5F7B"/>
    <w:rsid w:val="00CD6683"/>
    <w:rsid w:val="00CD6C31"/>
    <w:rsid w:val="00CD72E8"/>
    <w:rsid w:val="00CD792E"/>
    <w:rsid w:val="00CE01DC"/>
    <w:rsid w:val="00CE0736"/>
    <w:rsid w:val="00CE1112"/>
    <w:rsid w:val="00CE121B"/>
    <w:rsid w:val="00CE1957"/>
    <w:rsid w:val="00CE1993"/>
    <w:rsid w:val="00CE1D0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76"/>
    <w:rsid w:val="00D113C0"/>
    <w:rsid w:val="00D114B4"/>
    <w:rsid w:val="00D11926"/>
    <w:rsid w:val="00D119BD"/>
    <w:rsid w:val="00D11A31"/>
    <w:rsid w:val="00D12127"/>
    <w:rsid w:val="00D1215C"/>
    <w:rsid w:val="00D12289"/>
    <w:rsid w:val="00D127F6"/>
    <w:rsid w:val="00D12E2C"/>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37E"/>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4A"/>
    <w:rsid w:val="00D5616C"/>
    <w:rsid w:val="00D56330"/>
    <w:rsid w:val="00D563DB"/>
    <w:rsid w:val="00D56A27"/>
    <w:rsid w:val="00D56C7F"/>
    <w:rsid w:val="00D571D1"/>
    <w:rsid w:val="00D57E1C"/>
    <w:rsid w:val="00D57FD0"/>
    <w:rsid w:val="00D60076"/>
    <w:rsid w:val="00D604D7"/>
    <w:rsid w:val="00D60FA9"/>
    <w:rsid w:val="00D6115B"/>
    <w:rsid w:val="00D61277"/>
    <w:rsid w:val="00D612CF"/>
    <w:rsid w:val="00D612F7"/>
    <w:rsid w:val="00D613E6"/>
    <w:rsid w:val="00D6199B"/>
    <w:rsid w:val="00D61A0E"/>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23"/>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5DB"/>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2AA5"/>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4AC"/>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13C"/>
    <w:rsid w:val="00E153E2"/>
    <w:rsid w:val="00E15438"/>
    <w:rsid w:val="00E15450"/>
    <w:rsid w:val="00E15793"/>
    <w:rsid w:val="00E15A19"/>
    <w:rsid w:val="00E15F92"/>
    <w:rsid w:val="00E16201"/>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B3E"/>
    <w:rsid w:val="00E23BD4"/>
    <w:rsid w:val="00E23E84"/>
    <w:rsid w:val="00E2414D"/>
    <w:rsid w:val="00E2423F"/>
    <w:rsid w:val="00E244CC"/>
    <w:rsid w:val="00E24793"/>
    <w:rsid w:val="00E24D5D"/>
    <w:rsid w:val="00E25017"/>
    <w:rsid w:val="00E25136"/>
    <w:rsid w:val="00E25365"/>
    <w:rsid w:val="00E257AC"/>
    <w:rsid w:val="00E25E44"/>
    <w:rsid w:val="00E2611F"/>
    <w:rsid w:val="00E261A7"/>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0FD"/>
    <w:rsid w:val="00E46122"/>
    <w:rsid w:val="00E4633D"/>
    <w:rsid w:val="00E46B51"/>
    <w:rsid w:val="00E470FD"/>
    <w:rsid w:val="00E4762C"/>
    <w:rsid w:val="00E47A12"/>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9D0"/>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179A"/>
    <w:rsid w:val="00E7225E"/>
    <w:rsid w:val="00E72558"/>
    <w:rsid w:val="00E725D7"/>
    <w:rsid w:val="00E7295B"/>
    <w:rsid w:val="00E72B7E"/>
    <w:rsid w:val="00E73292"/>
    <w:rsid w:val="00E73481"/>
    <w:rsid w:val="00E734A0"/>
    <w:rsid w:val="00E734AF"/>
    <w:rsid w:val="00E73C03"/>
    <w:rsid w:val="00E73CB4"/>
    <w:rsid w:val="00E73EAF"/>
    <w:rsid w:val="00E7401B"/>
    <w:rsid w:val="00E7483E"/>
    <w:rsid w:val="00E74B7B"/>
    <w:rsid w:val="00E7500F"/>
    <w:rsid w:val="00E7537F"/>
    <w:rsid w:val="00E7546E"/>
    <w:rsid w:val="00E764E4"/>
    <w:rsid w:val="00E7680F"/>
    <w:rsid w:val="00E76B3C"/>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A02"/>
    <w:rsid w:val="00EA6B58"/>
    <w:rsid w:val="00EA6B92"/>
    <w:rsid w:val="00EA7343"/>
    <w:rsid w:val="00EA7811"/>
    <w:rsid w:val="00EA7D1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0CF6"/>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5"/>
    <w:rsid w:val="00EC5E68"/>
    <w:rsid w:val="00EC66AF"/>
    <w:rsid w:val="00EC6B29"/>
    <w:rsid w:val="00EC77D1"/>
    <w:rsid w:val="00EC7AAA"/>
    <w:rsid w:val="00EC7C7A"/>
    <w:rsid w:val="00EC7D12"/>
    <w:rsid w:val="00EC7DB7"/>
    <w:rsid w:val="00EC7E83"/>
    <w:rsid w:val="00EC7EC4"/>
    <w:rsid w:val="00ED0604"/>
    <w:rsid w:val="00ED0BF2"/>
    <w:rsid w:val="00ED0C12"/>
    <w:rsid w:val="00ED1010"/>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8B"/>
    <w:rsid w:val="00EE143B"/>
    <w:rsid w:val="00EE1ED1"/>
    <w:rsid w:val="00EE337F"/>
    <w:rsid w:val="00EE34DA"/>
    <w:rsid w:val="00EE3550"/>
    <w:rsid w:val="00EE35B4"/>
    <w:rsid w:val="00EE3AA5"/>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0F2"/>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A9A"/>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1873"/>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A62"/>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4CA"/>
    <w:rsid w:val="00FC3EA8"/>
    <w:rsid w:val="00FC4249"/>
    <w:rsid w:val="00FC452D"/>
    <w:rsid w:val="00FC475E"/>
    <w:rsid w:val="00FC4A0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9E2"/>
    <w:rsid w:val="00FD0D8B"/>
    <w:rsid w:val="00FD183A"/>
    <w:rsid w:val="00FD189B"/>
    <w:rsid w:val="00FD19D1"/>
    <w:rsid w:val="00FD1D3E"/>
    <w:rsid w:val="00FD1FEB"/>
    <w:rsid w:val="00FD2111"/>
    <w:rsid w:val="00FD2185"/>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E5D"/>
    <w:rsid w:val="00FE011E"/>
    <w:rsid w:val="00FE0439"/>
    <w:rsid w:val="00FE0A28"/>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E17"/>
    <w:rsid w:val="00FF4260"/>
    <w:rsid w:val="00FF4FAA"/>
    <w:rsid w:val="00FF5C1D"/>
    <w:rsid w:val="00FF61F0"/>
    <w:rsid w:val="00FF6B8D"/>
    <w:rsid w:val="00FF6BF5"/>
    <w:rsid w:val="00FF70EF"/>
    <w:rsid w:val="00FF7143"/>
    <w:rsid w:val="00FF78E7"/>
    <w:rsid w:val="00FF7B42"/>
    <w:rsid w:val="00FF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8B"/>
    <w:pPr>
      <w:widowControl w:val="0"/>
      <w:jc w:val="both"/>
    </w:pPr>
    <w:rPr>
      <w:kern w:val="2"/>
      <w:sz w:val="21"/>
      <w:szCs w:val="24"/>
    </w:rPr>
  </w:style>
  <w:style w:type="paragraph" w:styleId="1">
    <w:name w:val="heading 1"/>
    <w:basedOn w:val="a"/>
    <w:next w:val="a"/>
    <w:link w:val="1Char"/>
    <w:uiPriority w:val="9"/>
    <w:qFormat/>
    <w:rsid w:val="002E17A3"/>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2E17A3"/>
    <w:pPr>
      <w:keepNext/>
      <w:keepLines/>
      <w:spacing w:before="260" w:after="260" w:line="416" w:lineRule="auto"/>
      <w:outlineLvl w:val="1"/>
    </w:pPr>
    <w:rPr>
      <w:rFonts w:ascii="Calibri Light" w:hAnsi="Calibri Light"/>
      <w:b/>
      <w:bCs/>
      <w:sz w:val="32"/>
      <w:szCs w:val="32"/>
    </w:rPr>
  </w:style>
  <w:style w:type="paragraph" w:styleId="3">
    <w:name w:val="heading 3"/>
    <w:basedOn w:val="a"/>
    <w:next w:val="a"/>
    <w:link w:val="3Char"/>
    <w:uiPriority w:val="9"/>
    <w:unhideWhenUsed/>
    <w:qFormat/>
    <w:rsid w:val="002E17A3"/>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66555"/>
    <w:rPr>
      <w:sz w:val="18"/>
      <w:szCs w:val="18"/>
    </w:rPr>
  </w:style>
  <w:style w:type="paragraph" w:styleId="a4">
    <w:name w:val="footer"/>
    <w:basedOn w:val="a"/>
    <w:link w:val="Char"/>
    <w:uiPriority w:val="99"/>
    <w:rsid w:val="00B35A4B"/>
    <w:pPr>
      <w:tabs>
        <w:tab w:val="center" w:pos="4153"/>
        <w:tab w:val="right" w:pos="8306"/>
      </w:tabs>
      <w:snapToGrid w:val="0"/>
      <w:jc w:val="left"/>
    </w:pPr>
    <w:rPr>
      <w:sz w:val="18"/>
      <w:szCs w:val="18"/>
    </w:rPr>
  </w:style>
  <w:style w:type="character" w:styleId="a5">
    <w:name w:val="page number"/>
    <w:basedOn w:val="a0"/>
    <w:rsid w:val="00B35A4B"/>
  </w:style>
  <w:style w:type="table" w:styleId="a6">
    <w:name w:val="Table Grid"/>
    <w:basedOn w:val="a1"/>
    <w:rsid w:val="00262F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0"/>
    <w:uiPriority w:val="99"/>
    <w:rsid w:val="00B94034"/>
    <w:pPr>
      <w:pBdr>
        <w:bottom w:val="single" w:sz="6" w:space="1" w:color="auto"/>
      </w:pBdr>
      <w:tabs>
        <w:tab w:val="center" w:pos="4153"/>
        <w:tab w:val="right" w:pos="8306"/>
      </w:tabs>
      <w:snapToGrid w:val="0"/>
      <w:jc w:val="center"/>
    </w:pPr>
    <w:rPr>
      <w:sz w:val="18"/>
      <w:szCs w:val="18"/>
    </w:rPr>
  </w:style>
  <w:style w:type="character" w:customStyle="1" w:styleId="Char">
    <w:name w:val="页脚 Char"/>
    <w:basedOn w:val="a0"/>
    <w:link w:val="a4"/>
    <w:uiPriority w:val="99"/>
    <w:rsid w:val="00BF5E6F"/>
    <w:rPr>
      <w:kern w:val="2"/>
      <w:sz w:val="18"/>
      <w:szCs w:val="18"/>
    </w:rPr>
  </w:style>
  <w:style w:type="character" w:customStyle="1" w:styleId="Char0">
    <w:name w:val="页眉 Char"/>
    <w:basedOn w:val="a0"/>
    <w:link w:val="a7"/>
    <w:uiPriority w:val="99"/>
    <w:rsid w:val="007B5367"/>
    <w:rPr>
      <w:kern w:val="2"/>
      <w:sz w:val="18"/>
      <w:szCs w:val="18"/>
    </w:rPr>
  </w:style>
  <w:style w:type="paragraph" w:styleId="a8">
    <w:name w:val="Normal (Web)"/>
    <w:basedOn w:val="a"/>
    <w:rsid w:val="002E2093"/>
    <w:pPr>
      <w:widowControl/>
      <w:spacing w:before="100" w:beforeAutospacing="1" w:after="100" w:afterAutospacing="1" w:line="420" w:lineRule="exact"/>
    </w:pPr>
    <w:rPr>
      <w:rFonts w:ascii="宋体" w:hAnsi="宋体" w:hint="eastAsia"/>
      <w:kern w:val="0"/>
      <w:sz w:val="24"/>
    </w:rPr>
  </w:style>
  <w:style w:type="character" w:customStyle="1" w:styleId="apple-converted-space">
    <w:name w:val="apple-converted-space"/>
    <w:basedOn w:val="a0"/>
    <w:rsid w:val="00B40571"/>
  </w:style>
  <w:style w:type="character" w:customStyle="1" w:styleId="grame">
    <w:name w:val="grame"/>
    <w:basedOn w:val="a0"/>
    <w:rsid w:val="00B40571"/>
  </w:style>
  <w:style w:type="paragraph" w:styleId="a9">
    <w:name w:val="List Paragraph"/>
    <w:basedOn w:val="a"/>
    <w:uiPriority w:val="34"/>
    <w:qFormat/>
    <w:rsid w:val="00BF7DF1"/>
    <w:pPr>
      <w:ind w:firstLineChars="200" w:firstLine="420"/>
    </w:pPr>
  </w:style>
  <w:style w:type="character" w:customStyle="1" w:styleId="3Char">
    <w:name w:val="标题 3 Char"/>
    <w:basedOn w:val="a0"/>
    <w:link w:val="3"/>
    <w:uiPriority w:val="9"/>
    <w:rsid w:val="002E17A3"/>
    <w:rPr>
      <w:b/>
      <w:bCs/>
      <w:kern w:val="2"/>
      <w:sz w:val="32"/>
      <w:szCs w:val="32"/>
    </w:rPr>
  </w:style>
  <w:style w:type="character" w:customStyle="1" w:styleId="Char1">
    <w:name w:val="纯文本 Char"/>
    <w:link w:val="aa"/>
    <w:rsid w:val="002E17A3"/>
    <w:rPr>
      <w:rFonts w:ascii="宋体" w:hAnsi="Courier New" w:cs="Courier New"/>
      <w:szCs w:val="21"/>
    </w:rPr>
  </w:style>
  <w:style w:type="paragraph" w:styleId="aa">
    <w:name w:val="Plain Text"/>
    <w:basedOn w:val="a"/>
    <w:link w:val="Char1"/>
    <w:rsid w:val="002E17A3"/>
    <w:rPr>
      <w:rFonts w:ascii="宋体" w:hAnsi="Courier New" w:cs="Courier New"/>
      <w:kern w:val="0"/>
      <w:sz w:val="20"/>
      <w:szCs w:val="21"/>
    </w:rPr>
  </w:style>
  <w:style w:type="character" w:customStyle="1" w:styleId="Char10">
    <w:name w:val="纯文本 Char1"/>
    <w:basedOn w:val="a0"/>
    <w:rsid w:val="002E17A3"/>
    <w:rPr>
      <w:rFonts w:ascii="宋体" w:hAnsi="Courier New" w:cs="Courier New"/>
      <w:kern w:val="2"/>
      <w:sz w:val="21"/>
      <w:szCs w:val="21"/>
    </w:rPr>
  </w:style>
  <w:style w:type="character" w:customStyle="1" w:styleId="1Char">
    <w:name w:val="标题 1 Char"/>
    <w:basedOn w:val="a0"/>
    <w:link w:val="1"/>
    <w:uiPriority w:val="9"/>
    <w:rsid w:val="002E17A3"/>
    <w:rPr>
      <w:b/>
      <w:bCs/>
      <w:kern w:val="44"/>
      <w:sz w:val="44"/>
      <w:szCs w:val="44"/>
    </w:rPr>
  </w:style>
  <w:style w:type="character" w:customStyle="1" w:styleId="2Char">
    <w:name w:val="标题 2 Char"/>
    <w:basedOn w:val="a0"/>
    <w:link w:val="2"/>
    <w:uiPriority w:val="9"/>
    <w:semiHidden/>
    <w:rsid w:val="002E17A3"/>
    <w:rPr>
      <w:rFonts w:ascii="Calibri Light" w:hAnsi="Calibri Light"/>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7039">
      <w:bodyDiv w:val="1"/>
      <w:marLeft w:val="0"/>
      <w:marRight w:val="0"/>
      <w:marTop w:val="0"/>
      <w:marBottom w:val="0"/>
      <w:divBdr>
        <w:top w:val="none" w:sz="0" w:space="0" w:color="auto"/>
        <w:left w:val="none" w:sz="0" w:space="0" w:color="auto"/>
        <w:bottom w:val="none" w:sz="0" w:space="0" w:color="auto"/>
        <w:right w:val="none" w:sz="0" w:space="0" w:color="auto"/>
      </w:divBdr>
      <w:divsChild>
        <w:div w:id="392655023">
          <w:marLeft w:val="0"/>
          <w:marRight w:val="0"/>
          <w:marTop w:val="0"/>
          <w:marBottom w:val="0"/>
          <w:divBdr>
            <w:top w:val="none" w:sz="0" w:space="0" w:color="auto"/>
            <w:left w:val="none" w:sz="0" w:space="0" w:color="auto"/>
            <w:bottom w:val="none" w:sz="0" w:space="0" w:color="auto"/>
            <w:right w:val="none" w:sz="0" w:space="0" w:color="auto"/>
          </w:divBdr>
          <w:divsChild>
            <w:div w:id="1124230568">
              <w:marLeft w:val="0"/>
              <w:marRight w:val="0"/>
              <w:marTop w:val="0"/>
              <w:marBottom w:val="0"/>
              <w:divBdr>
                <w:top w:val="none" w:sz="0" w:space="0" w:color="auto"/>
                <w:left w:val="none" w:sz="0" w:space="0" w:color="auto"/>
                <w:bottom w:val="none" w:sz="0" w:space="0" w:color="auto"/>
                <w:right w:val="none" w:sz="0" w:space="0" w:color="auto"/>
              </w:divBdr>
              <w:divsChild>
                <w:div w:id="1810170712">
                  <w:marLeft w:val="0"/>
                  <w:marRight w:val="0"/>
                  <w:marTop w:val="150"/>
                  <w:marBottom w:val="0"/>
                  <w:divBdr>
                    <w:top w:val="none" w:sz="0" w:space="0" w:color="auto"/>
                    <w:left w:val="none" w:sz="0" w:space="0" w:color="auto"/>
                    <w:bottom w:val="none" w:sz="0" w:space="0" w:color="auto"/>
                    <w:right w:val="none" w:sz="0" w:space="0" w:color="auto"/>
                  </w:divBdr>
                  <w:divsChild>
                    <w:div w:id="1618635733">
                      <w:marLeft w:val="0"/>
                      <w:marRight w:val="0"/>
                      <w:marTop w:val="375"/>
                      <w:marBottom w:val="0"/>
                      <w:divBdr>
                        <w:top w:val="none" w:sz="0" w:space="0" w:color="auto"/>
                        <w:left w:val="none" w:sz="0" w:space="0" w:color="auto"/>
                        <w:bottom w:val="none" w:sz="0" w:space="0" w:color="auto"/>
                        <w:right w:val="none" w:sz="0" w:space="0" w:color="auto"/>
                      </w:divBdr>
                      <w:divsChild>
                        <w:div w:id="10276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108407">
      <w:bodyDiv w:val="1"/>
      <w:marLeft w:val="0"/>
      <w:marRight w:val="0"/>
      <w:marTop w:val="0"/>
      <w:marBottom w:val="0"/>
      <w:divBdr>
        <w:top w:val="none" w:sz="0" w:space="0" w:color="auto"/>
        <w:left w:val="none" w:sz="0" w:space="0" w:color="auto"/>
        <w:bottom w:val="none" w:sz="0" w:space="0" w:color="auto"/>
        <w:right w:val="none" w:sz="0" w:space="0" w:color="auto"/>
      </w:divBdr>
      <w:divsChild>
        <w:div w:id="499924873">
          <w:marLeft w:val="0"/>
          <w:marRight w:val="0"/>
          <w:marTop w:val="0"/>
          <w:marBottom w:val="0"/>
          <w:divBdr>
            <w:top w:val="none" w:sz="0" w:space="0" w:color="auto"/>
            <w:left w:val="none" w:sz="0" w:space="0" w:color="auto"/>
            <w:bottom w:val="none" w:sz="0" w:space="0" w:color="auto"/>
            <w:right w:val="none" w:sz="0" w:space="0" w:color="auto"/>
          </w:divBdr>
          <w:divsChild>
            <w:div w:id="452554814">
              <w:marLeft w:val="0"/>
              <w:marRight w:val="0"/>
              <w:marTop w:val="0"/>
              <w:marBottom w:val="0"/>
              <w:divBdr>
                <w:top w:val="none" w:sz="0" w:space="0" w:color="auto"/>
                <w:left w:val="none" w:sz="0" w:space="0" w:color="auto"/>
                <w:bottom w:val="none" w:sz="0" w:space="0" w:color="auto"/>
                <w:right w:val="none" w:sz="0" w:space="0" w:color="auto"/>
              </w:divBdr>
              <w:divsChild>
                <w:div w:id="233587153">
                  <w:marLeft w:val="0"/>
                  <w:marRight w:val="0"/>
                  <w:marTop w:val="150"/>
                  <w:marBottom w:val="0"/>
                  <w:divBdr>
                    <w:top w:val="none" w:sz="0" w:space="0" w:color="auto"/>
                    <w:left w:val="none" w:sz="0" w:space="0" w:color="auto"/>
                    <w:bottom w:val="none" w:sz="0" w:space="0" w:color="auto"/>
                    <w:right w:val="none" w:sz="0" w:space="0" w:color="auto"/>
                  </w:divBdr>
                  <w:divsChild>
                    <w:div w:id="1828282889">
                      <w:marLeft w:val="0"/>
                      <w:marRight w:val="0"/>
                      <w:marTop w:val="375"/>
                      <w:marBottom w:val="0"/>
                      <w:divBdr>
                        <w:top w:val="none" w:sz="0" w:space="0" w:color="auto"/>
                        <w:left w:val="none" w:sz="0" w:space="0" w:color="auto"/>
                        <w:bottom w:val="none" w:sz="0" w:space="0" w:color="auto"/>
                        <w:right w:val="none" w:sz="0" w:space="0" w:color="auto"/>
                      </w:divBdr>
                      <w:divsChild>
                        <w:div w:id="997418160">
                          <w:marLeft w:val="0"/>
                          <w:marRight w:val="0"/>
                          <w:marTop w:val="0"/>
                          <w:marBottom w:val="0"/>
                          <w:divBdr>
                            <w:top w:val="none" w:sz="0" w:space="0" w:color="auto"/>
                            <w:left w:val="none" w:sz="0" w:space="0" w:color="auto"/>
                            <w:bottom w:val="none" w:sz="0" w:space="0" w:color="auto"/>
                            <w:right w:val="none" w:sz="0" w:space="0" w:color="auto"/>
                          </w:divBdr>
                          <w:divsChild>
                            <w:div w:id="212449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81180">
      <w:bodyDiv w:val="1"/>
      <w:marLeft w:val="0"/>
      <w:marRight w:val="0"/>
      <w:marTop w:val="0"/>
      <w:marBottom w:val="0"/>
      <w:divBdr>
        <w:top w:val="none" w:sz="0" w:space="0" w:color="auto"/>
        <w:left w:val="none" w:sz="0" w:space="0" w:color="auto"/>
        <w:bottom w:val="none" w:sz="0" w:space="0" w:color="auto"/>
        <w:right w:val="none" w:sz="0" w:space="0" w:color="auto"/>
      </w:divBdr>
    </w:div>
    <w:div w:id="295187333">
      <w:bodyDiv w:val="1"/>
      <w:marLeft w:val="0"/>
      <w:marRight w:val="0"/>
      <w:marTop w:val="0"/>
      <w:marBottom w:val="0"/>
      <w:divBdr>
        <w:top w:val="none" w:sz="0" w:space="0" w:color="auto"/>
        <w:left w:val="none" w:sz="0" w:space="0" w:color="auto"/>
        <w:bottom w:val="none" w:sz="0" w:space="0" w:color="auto"/>
        <w:right w:val="none" w:sz="0" w:space="0" w:color="auto"/>
      </w:divBdr>
    </w:div>
    <w:div w:id="337199735">
      <w:bodyDiv w:val="1"/>
      <w:marLeft w:val="0"/>
      <w:marRight w:val="0"/>
      <w:marTop w:val="0"/>
      <w:marBottom w:val="0"/>
      <w:divBdr>
        <w:top w:val="none" w:sz="0" w:space="0" w:color="auto"/>
        <w:left w:val="none" w:sz="0" w:space="0" w:color="auto"/>
        <w:bottom w:val="none" w:sz="0" w:space="0" w:color="auto"/>
        <w:right w:val="none" w:sz="0" w:space="0" w:color="auto"/>
      </w:divBdr>
    </w:div>
    <w:div w:id="361563620">
      <w:bodyDiv w:val="1"/>
      <w:marLeft w:val="0"/>
      <w:marRight w:val="0"/>
      <w:marTop w:val="0"/>
      <w:marBottom w:val="0"/>
      <w:divBdr>
        <w:top w:val="none" w:sz="0" w:space="0" w:color="auto"/>
        <w:left w:val="none" w:sz="0" w:space="0" w:color="auto"/>
        <w:bottom w:val="none" w:sz="0" w:space="0" w:color="auto"/>
        <w:right w:val="none" w:sz="0" w:space="0" w:color="auto"/>
      </w:divBdr>
    </w:div>
    <w:div w:id="393551447">
      <w:bodyDiv w:val="1"/>
      <w:marLeft w:val="0"/>
      <w:marRight w:val="0"/>
      <w:marTop w:val="0"/>
      <w:marBottom w:val="0"/>
      <w:divBdr>
        <w:top w:val="none" w:sz="0" w:space="0" w:color="auto"/>
        <w:left w:val="none" w:sz="0" w:space="0" w:color="auto"/>
        <w:bottom w:val="none" w:sz="0" w:space="0" w:color="auto"/>
        <w:right w:val="none" w:sz="0" w:space="0" w:color="auto"/>
      </w:divBdr>
    </w:div>
    <w:div w:id="395592040">
      <w:bodyDiv w:val="1"/>
      <w:marLeft w:val="0"/>
      <w:marRight w:val="0"/>
      <w:marTop w:val="0"/>
      <w:marBottom w:val="0"/>
      <w:divBdr>
        <w:top w:val="none" w:sz="0" w:space="0" w:color="auto"/>
        <w:left w:val="none" w:sz="0" w:space="0" w:color="auto"/>
        <w:bottom w:val="none" w:sz="0" w:space="0" w:color="auto"/>
        <w:right w:val="none" w:sz="0" w:space="0" w:color="auto"/>
      </w:divBdr>
    </w:div>
    <w:div w:id="410659002">
      <w:bodyDiv w:val="1"/>
      <w:marLeft w:val="0"/>
      <w:marRight w:val="0"/>
      <w:marTop w:val="0"/>
      <w:marBottom w:val="0"/>
      <w:divBdr>
        <w:top w:val="none" w:sz="0" w:space="0" w:color="auto"/>
        <w:left w:val="none" w:sz="0" w:space="0" w:color="auto"/>
        <w:bottom w:val="none" w:sz="0" w:space="0" w:color="auto"/>
        <w:right w:val="none" w:sz="0" w:space="0" w:color="auto"/>
      </w:divBdr>
    </w:div>
    <w:div w:id="495414384">
      <w:bodyDiv w:val="1"/>
      <w:marLeft w:val="0"/>
      <w:marRight w:val="0"/>
      <w:marTop w:val="0"/>
      <w:marBottom w:val="0"/>
      <w:divBdr>
        <w:top w:val="none" w:sz="0" w:space="0" w:color="auto"/>
        <w:left w:val="none" w:sz="0" w:space="0" w:color="auto"/>
        <w:bottom w:val="none" w:sz="0" w:space="0" w:color="auto"/>
        <w:right w:val="none" w:sz="0" w:space="0" w:color="auto"/>
      </w:divBdr>
      <w:divsChild>
        <w:div w:id="1015034838">
          <w:marLeft w:val="0"/>
          <w:marRight w:val="0"/>
          <w:marTop w:val="0"/>
          <w:marBottom w:val="0"/>
          <w:divBdr>
            <w:top w:val="none" w:sz="0" w:space="0" w:color="auto"/>
            <w:left w:val="none" w:sz="0" w:space="0" w:color="auto"/>
            <w:bottom w:val="none" w:sz="0" w:space="0" w:color="auto"/>
            <w:right w:val="none" w:sz="0" w:space="0" w:color="auto"/>
          </w:divBdr>
          <w:divsChild>
            <w:div w:id="708188287">
              <w:marLeft w:val="0"/>
              <w:marRight w:val="0"/>
              <w:marTop w:val="0"/>
              <w:marBottom w:val="0"/>
              <w:divBdr>
                <w:top w:val="none" w:sz="0" w:space="0" w:color="auto"/>
                <w:left w:val="none" w:sz="0" w:space="0" w:color="auto"/>
                <w:bottom w:val="none" w:sz="0" w:space="0" w:color="auto"/>
                <w:right w:val="none" w:sz="0" w:space="0" w:color="auto"/>
              </w:divBdr>
              <w:divsChild>
                <w:div w:id="324285138">
                  <w:marLeft w:val="0"/>
                  <w:marRight w:val="0"/>
                  <w:marTop w:val="150"/>
                  <w:marBottom w:val="0"/>
                  <w:divBdr>
                    <w:top w:val="none" w:sz="0" w:space="0" w:color="auto"/>
                    <w:left w:val="none" w:sz="0" w:space="0" w:color="auto"/>
                    <w:bottom w:val="none" w:sz="0" w:space="0" w:color="auto"/>
                    <w:right w:val="none" w:sz="0" w:space="0" w:color="auto"/>
                  </w:divBdr>
                  <w:divsChild>
                    <w:div w:id="2068064419">
                      <w:marLeft w:val="0"/>
                      <w:marRight w:val="0"/>
                      <w:marTop w:val="375"/>
                      <w:marBottom w:val="0"/>
                      <w:divBdr>
                        <w:top w:val="none" w:sz="0" w:space="0" w:color="auto"/>
                        <w:left w:val="none" w:sz="0" w:space="0" w:color="auto"/>
                        <w:bottom w:val="none" w:sz="0" w:space="0" w:color="auto"/>
                        <w:right w:val="none" w:sz="0" w:space="0" w:color="auto"/>
                      </w:divBdr>
                      <w:divsChild>
                        <w:div w:id="246811268">
                          <w:marLeft w:val="0"/>
                          <w:marRight w:val="0"/>
                          <w:marTop w:val="0"/>
                          <w:marBottom w:val="0"/>
                          <w:divBdr>
                            <w:top w:val="none" w:sz="0" w:space="0" w:color="auto"/>
                            <w:left w:val="none" w:sz="0" w:space="0" w:color="auto"/>
                            <w:bottom w:val="none" w:sz="0" w:space="0" w:color="auto"/>
                            <w:right w:val="none" w:sz="0" w:space="0" w:color="auto"/>
                          </w:divBdr>
                          <w:divsChild>
                            <w:div w:id="21050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452941">
      <w:bodyDiv w:val="1"/>
      <w:marLeft w:val="0"/>
      <w:marRight w:val="0"/>
      <w:marTop w:val="0"/>
      <w:marBottom w:val="0"/>
      <w:divBdr>
        <w:top w:val="none" w:sz="0" w:space="0" w:color="auto"/>
        <w:left w:val="none" w:sz="0" w:space="0" w:color="auto"/>
        <w:bottom w:val="none" w:sz="0" w:space="0" w:color="auto"/>
        <w:right w:val="none" w:sz="0" w:space="0" w:color="auto"/>
      </w:divBdr>
      <w:divsChild>
        <w:div w:id="12459661">
          <w:marLeft w:val="0"/>
          <w:marRight w:val="0"/>
          <w:marTop w:val="0"/>
          <w:marBottom w:val="0"/>
          <w:divBdr>
            <w:top w:val="none" w:sz="0" w:space="0" w:color="auto"/>
            <w:left w:val="none" w:sz="0" w:space="0" w:color="auto"/>
            <w:bottom w:val="none" w:sz="0" w:space="0" w:color="auto"/>
            <w:right w:val="none" w:sz="0" w:space="0" w:color="auto"/>
          </w:divBdr>
        </w:div>
      </w:divsChild>
    </w:div>
    <w:div w:id="538972395">
      <w:bodyDiv w:val="1"/>
      <w:marLeft w:val="0"/>
      <w:marRight w:val="0"/>
      <w:marTop w:val="0"/>
      <w:marBottom w:val="0"/>
      <w:divBdr>
        <w:top w:val="none" w:sz="0" w:space="0" w:color="auto"/>
        <w:left w:val="none" w:sz="0" w:space="0" w:color="auto"/>
        <w:bottom w:val="none" w:sz="0" w:space="0" w:color="auto"/>
        <w:right w:val="none" w:sz="0" w:space="0" w:color="auto"/>
      </w:divBdr>
      <w:divsChild>
        <w:div w:id="759645960">
          <w:marLeft w:val="0"/>
          <w:marRight w:val="0"/>
          <w:marTop w:val="0"/>
          <w:marBottom w:val="0"/>
          <w:divBdr>
            <w:top w:val="none" w:sz="0" w:space="0" w:color="auto"/>
            <w:left w:val="none" w:sz="0" w:space="0" w:color="auto"/>
            <w:bottom w:val="none" w:sz="0" w:space="0" w:color="auto"/>
            <w:right w:val="none" w:sz="0" w:space="0" w:color="auto"/>
          </w:divBdr>
          <w:divsChild>
            <w:div w:id="158423281">
              <w:marLeft w:val="0"/>
              <w:marRight w:val="0"/>
              <w:marTop w:val="0"/>
              <w:marBottom w:val="0"/>
              <w:divBdr>
                <w:top w:val="none" w:sz="0" w:space="0" w:color="auto"/>
                <w:left w:val="none" w:sz="0" w:space="0" w:color="auto"/>
                <w:bottom w:val="none" w:sz="0" w:space="0" w:color="auto"/>
                <w:right w:val="none" w:sz="0" w:space="0" w:color="auto"/>
              </w:divBdr>
              <w:divsChild>
                <w:div w:id="1461876254">
                  <w:marLeft w:val="0"/>
                  <w:marRight w:val="0"/>
                  <w:marTop w:val="150"/>
                  <w:marBottom w:val="0"/>
                  <w:divBdr>
                    <w:top w:val="none" w:sz="0" w:space="0" w:color="auto"/>
                    <w:left w:val="none" w:sz="0" w:space="0" w:color="auto"/>
                    <w:bottom w:val="none" w:sz="0" w:space="0" w:color="auto"/>
                    <w:right w:val="none" w:sz="0" w:space="0" w:color="auto"/>
                  </w:divBdr>
                  <w:divsChild>
                    <w:div w:id="1853760360">
                      <w:marLeft w:val="0"/>
                      <w:marRight w:val="0"/>
                      <w:marTop w:val="375"/>
                      <w:marBottom w:val="0"/>
                      <w:divBdr>
                        <w:top w:val="none" w:sz="0" w:space="0" w:color="auto"/>
                        <w:left w:val="none" w:sz="0" w:space="0" w:color="auto"/>
                        <w:bottom w:val="none" w:sz="0" w:space="0" w:color="auto"/>
                        <w:right w:val="none" w:sz="0" w:space="0" w:color="auto"/>
                      </w:divBdr>
                      <w:divsChild>
                        <w:div w:id="40710150">
                          <w:marLeft w:val="0"/>
                          <w:marRight w:val="0"/>
                          <w:marTop w:val="0"/>
                          <w:marBottom w:val="0"/>
                          <w:divBdr>
                            <w:top w:val="none" w:sz="0" w:space="0" w:color="auto"/>
                            <w:left w:val="none" w:sz="0" w:space="0" w:color="auto"/>
                            <w:bottom w:val="none" w:sz="0" w:space="0" w:color="auto"/>
                            <w:right w:val="none" w:sz="0" w:space="0" w:color="auto"/>
                          </w:divBdr>
                          <w:divsChild>
                            <w:div w:id="6943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400007">
      <w:bodyDiv w:val="1"/>
      <w:marLeft w:val="0"/>
      <w:marRight w:val="0"/>
      <w:marTop w:val="0"/>
      <w:marBottom w:val="0"/>
      <w:divBdr>
        <w:top w:val="none" w:sz="0" w:space="0" w:color="auto"/>
        <w:left w:val="none" w:sz="0" w:space="0" w:color="auto"/>
        <w:bottom w:val="none" w:sz="0" w:space="0" w:color="auto"/>
        <w:right w:val="none" w:sz="0" w:space="0" w:color="auto"/>
      </w:divBdr>
      <w:divsChild>
        <w:div w:id="1235704115">
          <w:marLeft w:val="0"/>
          <w:marRight w:val="0"/>
          <w:marTop w:val="0"/>
          <w:marBottom w:val="0"/>
          <w:divBdr>
            <w:top w:val="none" w:sz="0" w:space="0" w:color="auto"/>
            <w:left w:val="none" w:sz="0" w:space="0" w:color="auto"/>
            <w:bottom w:val="none" w:sz="0" w:space="0" w:color="auto"/>
            <w:right w:val="none" w:sz="0" w:space="0" w:color="auto"/>
          </w:divBdr>
          <w:divsChild>
            <w:div w:id="1251814515">
              <w:marLeft w:val="0"/>
              <w:marRight w:val="0"/>
              <w:marTop w:val="0"/>
              <w:marBottom w:val="0"/>
              <w:divBdr>
                <w:top w:val="none" w:sz="0" w:space="0" w:color="auto"/>
                <w:left w:val="none" w:sz="0" w:space="0" w:color="auto"/>
                <w:bottom w:val="none" w:sz="0" w:space="0" w:color="auto"/>
                <w:right w:val="none" w:sz="0" w:space="0" w:color="auto"/>
              </w:divBdr>
              <w:divsChild>
                <w:div w:id="237137833">
                  <w:marLeft w:val="0"/>
                  <w:marRight w:val="0"/>
                  <w:marTop w:val="150"/>
                  <w:marBottom w:val="0"/>
                  <w:divBdr>
                    <w:top w:val="none" w:sz="0" w:space="0" w:color="auto"/>
                    <w:left w:val="none" w:sz="0" w:space="0" w:color="auto"/>
                    <w:bottom w:val="none" w:sz="0" w:space="0" w:color="auto"/>
                    <w:right w:val="none" w:sz="0" w:space="0" w:color="auto"/>
                  </w:divBdr>
                  <w:divsChild>
                    <w:div w:id="926622476">
                      <w:marLeft w:val="0"/>
                      <w:marRight w:val="0"/>
                      <w:marTop w:val="375"/>
                      <w:marBottom w:val="0"/>
                      <w:divBdr>
                        <w:top w:val="none" w:sz="0" w:space="0" w:color="auto"/>
                        <w:left w:val="none" w:sz="0" w:space="0" w:color="auto"/>
                        <w:bottom w:val="none" w:sz="0" w:space="0" w:color="auto"/>
                        <w:right w:val="none" w:sz="0" w:space="0" w:color="auto"/>
                      </w:divBdr>
                      <w:divsChild>
                        <w:div w:id="45563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625570">
      <w:bodyDiv w:val="1"/>
      <w:marLeft w:val="0"/>
      <w:marRight w:val="0"/>
      <w:marTop w:val="0"/>
      <w:marBottom w:val="0"/>
      <w:divBdr>
        <w:top w:val="none" w:sz="0" w:space="0" w:color="auto"/>
        <w:left w:val="none" w:sz="0" w:space="0" w:color="auto"/>
        <w:bottom w:val="none" w:sz="0" w:space="0" w:color="auto"/>
        <w:right w:val="none" w:sz="0" w:space="0" w:color="auto"/>
      </w:divBdr>
    </w:div>
    <w:div w:id="634723666">
      <w:bodyDiv w:val="1"/>
      <w:marLeft w:val="0"/>
      <w:marRight w:val="0"/>
      <w:marTop w:val="0"/>
      <w:marBottom w:val="0"/>
      <w:divBdr>
        <w:top w:val="none" w:sz="0" w:space="0" w:color="auto"/>
        <w:left w:val="none" w:sz="0" w:space="0" w:color="auto"/>
        <w:bottom w:val="none" w:sz="0" w:space="0" w:color="auto"/>
        <w:right w:val="none" w:sz="0" w:space="0" w:color="auto"/>
      </w:divBdr>
    </w:div>
    <w:div w:id="686372475">
      <w:bodyDiv w:val="1"/>
      <w:marLeft w:val="0"/>
      <w:marRight w:val="0"/>
      <w:marTop w:val="0"/>
      <w:marBottom w:val="0"/>
      <w:divBdr>
        <w:top w:val="none" w:sz="0" w:space="0" w:color="auto"/>
        <w:left w:val="none" w:sz="0" w:space="0" w:color="auto"/>
        <w:bottom w:val="none" w:sz="0" w:space="0" w:color="auto"/>
        <w:right w:val="none" w:sz="0" w:space="0" w:color="auto"/>
      </w:divBdr>
      <w:divsChild>
        <w:div w:id="201990291">
          <w:marLeft w:val="0"/>
          <w:marRight w:val="0"/>
          <w:marTop w:val="0"/>
          <w:marBottom w:val="0"/>
          <w:divBdr>
            <w:top w:val="none" w:sz="0" w:space="0" w:color="auto"/>
            <w:left w:val="none" w:sz="0" w:space="0" w:color="auto"/>
            <w:bottom w:val="none" w:sz="0" w:space="0" w:color="auto"/>
            <w:right w:val="none" w:sz="0" w:space="0" w:color="auto"/>
          </w:divBdr>
          <w:divsChild>
            <w:div w:id="2116823196">
              <w:marLeft w:val="0"/>
              <w:marRight w:val="0"/>
              <w:marTop w:val="0"/>
              <w:marBottom w:val="0"/>
              <w:divBdr>
                <w:top w:val="none" w:sz="0" w:space="0" w:color="auto"/>
                <w:left w:val="none" w:sz="0" w:space="0" w:color="auto"/>
                <w:bottom w:val="none" w:sz="0" w:space="0" w:color="auto"/>
                <w:right w:val="none" w:sz="0" w:space="0" w:color="auto"/>
              </w:divBdr>
              <w:divsChild>
                <w:div w:id="1220557621">
                  <w:marLeft w:val="0"/>
                  <w:marRight w:val="0"/>
                  <w:marTop w:val="150"/>
                  <w:marBottom w:val="0"/>
                  <w:divBdr>
                    <w:top w:val="none" w:sz="0" w:space="0" w:color="auto"/>
                    <w:left w:val="none" w:sz="0" w:space="0" w:color="auto"/>
                    <w:bottom w:val="none" w:sz="0" w:space="0" w:color="auto"/>
                    <w:right w:val="none" w:sz="0" w:space="0" w:color="auto"/>
                  </w:divBdr>
                  <w:divsChild>
                    <w:div w:id="1918662993">
                      <w:marLeft w:val="0"/>
                      <w:marRight w:val="0"/>
                      <w:marTop w:val="375"/>
                      <w:marBottom w:val="0"/>
                      <w:divBdr>
                        <w:top w:val="none" w:sz="0" w:space="0" w:color="auto"/>
                        <w:left w:val="none" w:sz="0" w:space="0" w:color="auto"/>
                        <w:bottom w:val="none" w:sz="0" w:space="0" w:color="auto"/>
                        <w:right w:val="none" w:sz="0" w:space="0" w:color="auto"/>
                      </w:divBdr>
                      <w:divsChild>
                        <w:div w:id="1106002258">
                          <w:marLeft w:val="0"/>
                          <w:marRight w:val="0"/>
                          <w:marTop w:val="0"/>
                          <w:marBottom w:val="0"/>
                          <w:divBdr>
                            <w:top w:val="none" w:sz="0" w:space="0" w:color="auto"/>
                            <w:left w:val="none" w:sz="0" w:space="0" w:color="auto"/>
                            <w:bottom w:val="none" w:sz="0" w:space="0" w:color="auto"/>
                            <w:right w:val="none" w:sz="0" w:space="0" w:color="auto"/>
                          </w:divBdr>
                          <w:divsChild>
                            <w:div w:id="5065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469286">
      <w:bodyDiv w:val="1"/>
      <w:marLeft w:val="0"/>
      <w:marRight w:val="0"/>
      <w:marTop w:val="0"/>
      <w:marBottom w:val="0"/>
      <w:divBdr>
        <w:top w:val="none" w:sz="0" w:space="0" w:color="auto"/>
        <w:left w:val="none" w:sz="0" w:space="0" w:color="auto"/>
        <w:bottom w:val="none" w:sz="0" w:space="0" w:color="auto"/>
        <w:right w:val="none" w:sz="0" w:space="0" w:color="auto"/>
      </w:divBdr>
    </w:div>
    <w:div w:id="917665717">
      <w:bodyDiv w:val="1"/>
      <w:marLeft w:val="0"/>
      <w:marRight w:val="0"/>
      <w:marTop w:val="0"/>
      <w:marBottom w:val="0"/>
      <w:divBdr>
        <w:top w:val="none" w:sz="0" w:space="0" w:color="auto"/>
        <w:left w:val="none" w:sz="0" w:space="0" w:color="auto"/>
        <w:bottom w:val="none" w:sz="0" w:space="0" w:color="auto"/>
        <w:right w:val="none" w:sz="0" w:space="0" w:color="auto"/>
      </w:divBdr>
    </w:div>
    <w:div w:id="1126779438">
      <w:bodyDiv w:val="1"/>
      <w:marLeft w:val="0"/>
      <w:marRight w:val="0"/>
      <w:marTop w:val="0"/>
      <w:marBottom w:val="0"/>
      <w:divBdr>
        <w:top w:val="none" w:sz="0" w:space="0" w:color="auto"/>
        <w:left w:val="none" w:sz="0" w:space="0" w:color="auto"/>
        <w:bottom w:val="none" w:sz="0" w:space="0" w:color="auto"/>
        <w:right w:val="none" w:sz="0" w:space="0" w:color="auto"/>
      </w:divBdr>
    </w:div>
    <w:div w:id="1129782718">
      <w:bodyDiv w:val="1"/>
      <w:marLeft w:val="0"/>
      <w:marRight w:val="0"/>
      <w:marTop w:val="0"/>
      <w:marBottom w:val="0"/>
      <w:divBdr>
        <w:top w:val="none" w:sz="0" w:space="0" w:color="auto"/>
        <w:left w:val="none" w:sz="0" w:space="0" w:color="auto"/>
        <w:bottom w:val="none" w:sz="0" w:space="0" w:color="auto"/>
        <w:right w:val="none" w:sz="0" w:space="0" w:color="auto"/>
      </w:divBdr>
    </w:div>
    <w:div w:id="1137184270">
      <w:bodyDiv w:val="1"/>
      <w:marLeft w:val="0"/>
      <w:marRight w:val="0"/>
      <w:marTop w:val="0"/>
      <w:marBottom w:val="0"/>
      <w:divBdr>
        <w:top w:val="none" w:sz="0" w:space="0" w:color="auto"/>
        <w:left w:val="none" w:sz="0" w:space="0" w:color="auto"/>
        <w:bottom w:val="none" w:sz="0" w:space="0" w:color="auto"/>
        <w:right w:val="none" w:sz="0" w:space="0" w:color="auto"/>
      </w:divBdr>
    </w:div>
    <w:div w:id="1166824230">
      <w:bodyDiv w:val="1"/>
      <w:marLeft w:val="0"/>
      <w:marRight w:val="0"/>
      <w:marTop w:val="0"/>
      <w:marBottom w:val="0"/>
      <w:divBdr>
        <w:top w:val="none" w:sz="0" w:space="0" w:color="auto"/>
        <w:left w:val="none" w:sz="0" w:space="0" w:color="auto"/>
        <w:bottom w:val="none" w:sz="0" w:space="0" w:color="auto"/>
        <w:right w:val="none" w:sz="0" w:space="0" w:color="auto"/>
      </w:divBdr>
    </w:div>
    <w:div w:id="1178617040">
      <w:bodyDiv w:val="1"/>
      <w:marLeft w:val="0"/>
      <w:marRight w:val="0"/>
      <w:marTop w:val="0"/>
      <w:marBottom w:val="0"/>
      <w:divBdr>
        <w:top w:val="none" w:sz="0" w:space="0" w:color="auto"/>
        <w:left w:val="none" w:sz="0" w:space="0" w:color="auto"/>
        <w:bottom w:val="none" w:sz="0" w:space="0" w:color="auto"/>
        <w:right w:val="none" w:sz="0" w:space="0" w:color="auto"/>
      </w:divBdr>
    </w:div>
    <w:div w:id="1186865190">
      <w:bodyDiv w:val="1"/>
      <w:marLeft w:val="0"/>
      <w:marRight w:val="0"/>
      <w:marTop w:val="0"/>
      <w:marBottom w:val="0"/>
      <w:divBdr>
        <w:top w:val="none" w:sz="0" w:space="0" w:color="auto"/>
        <w:left w:val="none" w:sz="0" w:space="0" w:color="auto"/>
        <w:bottom w:val="none" w:sz="0" w:space="0" w:color="auto"/>
        <w:right w:val="none" w:sz="0" w:space="0" w:color="auto"/>
      </w:divBdr>
    </w:div>
    <w:div w:id="1233927526">
      <w:bodyDiv w:val="1"/>
      <w:marLeft w:val="0"/>
      <w:marRight w:val="0"/>
      <w:marTop w:val="0"/>
      <w:marBottom w:val="0"/>
      <w:divBdr>
        <w:top w:val="none" w:sz="0" w:space="0" w:color="auto"/>
        <w:left w:val="none" w:sz="0" w:space="0" w:color="auto"/>
        <w:bottom w:val="none" w:sz="0" w:space="0" w:color="auto"/>
        <w:right w:val="none" w:sz="0" w:space="0" w:color="auto"/>
      </w:divBdr>
    </w:div>
    <w:div w:id="1249653281">
      <w:bodyDiv w:val="1"/>
      <w:marLeft w:val="0"/>
      <w:marRight w:val="0"/>
      <w:marTop w:val="0"/>
      <w:marBottom w:val="0"/>
      <w:divBdr>
        <w:top w:val="none" w:sz="0" w:space="0" w:color="auto"/>
        <w:left w:val="none" w:sz="0" w:space="0" w:color="auto"/>
        <w:bottom w:val="none" w:sz="0" w:space="0" w:color="auto"/>
        <w:right w:val="none" w:sz="0" w:space="0" w:color="auto"/>
      </w:divBdr>
    </w:div>
    <w:div w:id="1357348340">
      <w:bodyDiv w:val="1"/>
      <w:marLeft w:val="0"/>
      <w:marRight w:val="0"/>
      <w:marTop w:val="0"/>
      <w:marBottom w:val="0"/>
      <w:divBdr>
        <w:top w:val="none" w:sz="0" w:space="0" w:color="auto"/>
        <w:left w:val="none" w:sz="0" w:space="0" w:color="auto"/>
        <w:bottom w:val="none" w:sz="0" w:space="0" w:color="auto"/>
        <w:right w:val="none" w:sz="0" w:space="0" w:color="auto"/>
      </w:divBdr>
    </w:div>
    <w:div w:id="1391609126">
      <w:bodyDiv w:val="1"/>
      <w:marLeft w:val="0"/>
      <w:marRight w:val="0"/>
      <w:marTop w:val="0"/>
      <w:marBottom w:val="0"/>
      <w:divBdr>
        <w:top w:val="none" w:sz="0" w:space="0" w:color="auto"/>
        <w:left w:val="none" w:sz="0" w:space="0" w:color="auto"/>
        <w:bottom w:val="none" w:sz="0" w:space="0" w:color="auto"/>
        <w:right w:val="none" w:sz="0" w:space="0" w:color="auto"/>
      </w:divBdr>
    </w:div>
    <w:div w:id="1394695139">
      <w:bodyDiv w:val="1"/>
      <w:marLeft w:val="0"/>
      <w:marRight w:val="0"/>
      <w:marTop w:val="0"/>
      <w:marBottom w:val="0"/>
      <w:divBdr>
        <w:top w:val="none" w:sz="0" w:space="0" w:color="auto"/>
        <w:left w:val="none" w:sz="0" w:space="0" w:color="auto"/>
        <w:bottom w:val="none" w:sz="0" w:space="0" w:color="auto"/>
        <w:right w:val="none" w:sz="0" w:space="0" w:color="auto"/>
      </w:divBdr>
    </w:div>
    <w:div w:id="1401487543">
      <w:bodyDiv w:val="1"/>
      <w:marLeft w:val="0"/>
      <w:marRight w:val="0"/>
      <w:marTop w:val="0"/>
      <w:marBottom w:val="0"/>
      <w:divBdr>
        <w:top w:val="none" w:sz="0" w:space="0" w:color="auto"/>
        <w:left w:val="none" w:sz="0" w:space="0" w:color="auto"/>
        <w:bottom w:val="none" w:sz="0" w:space="0" w:color="auto"/>
        <w:right w:val="none" w:sz="0" w:space="0" w:color="auto"/>
      </w:divBdr>
    </w:div>
    <w:div w:id="1475096823">
      <w:bodyDiv w:val="1"/>
      <w:marLeft w:val="0"/>
      <w:marRight w:val="0"/>
      <w:marTop w:val="0"/>
      <w:marBottom w:val="0"/>
      <w:divBdr>
        <w:top w:val="none" w:sz="0" w:space="0" w:color="auto"/>
        <w:left w:val="none" w:sz="0" w:space="0" w:color="auto"/>
        <w:bottom w:val="none" w:sz="0" w:space="0" w:color="auto"/>
        <w:right w:val="none" w:sz="0" w:space="0" w:color="auto"/>
      </w:divBdr>
    </w:div>
    <w:div w:id="1498157994">
      <w:bodyDiv w:val="1"/>
      <w:marLeft w:val="0"/>
      <w:marRight w:val="0"/>
      <w:marTop w:val="0"/>
      <w:marBottom w:val="0"/>
      <w:divBdr>
        <w:top w:val="none" w:sz="0" w:space="0" w:color="auto"/>
        <w:left w:val="none" w:sz="0" w:space="0" w:color="auto"/>
        <w:bottom w:val="none" w:sz="0" w:space="0" w:color="auto"/>
        <w:right w:val="none" w:sz="0" w:space="0" w:color="auto"/>
      </w:divBdr>
      <w:divsChild>
        <w:div w:id="1097095900">
          <w:marLeft w:val="0"/>
          <w:marRight w:val="0"/>
          <w:marTop w:val="0"/>
          <w:marBottom w:val="0"/>
          <w:divBdr>
            <w:top w:val="none" w:sz="0" w:space="0" w:color="auto"/>
            <w:left w:val="none" w:sz="0" w:space="0" w:color="auto"/>
            <w:bottom w:val="none" w:sz="0" w:space="0" w:color="auto"/>
            <w:right w:val="none" w:sz="0" w:space="0" w:color="auto"/>
          </w:divBdr>
          <w:divsChild>
            <w:div w:id="1078215630">
              <w:marLeft w:val="0"/>
              <w:marRight w:val="0"/>
              <w:marTop w:val="0"/>
              <w:marBottom w:val="0"/>
              <w:divBdr>
                <w:top w:val="none" w:sz="0" w:space="0" w:color="auto"/>
                <w:left w:val="none" w:sz="0" w:space="0" w:color="auto"/>
                <w:bottom w:val="none" w:sz="0" w:space="0" w:color="auto"/>
                <w:right w:val="none" w:sz="0" w:space="0" w:color="auto"/>
              </w:divBdr>
              <w:divsChild>
                <w:div w:id="1846243895">
                  <w:marLeft w:val="0"/>
                  <w:marRight w:val="0"/>
                  <w:marTop w:val="150"/>
                  <w:marBottom w:val="0"/>
                  <w:divBdr>
                    <w:top w:val="none" w:sz="0" w:space="0" w:color="auto"/>
                    <w:left w:val="none" w:sz="0" w:space="0" w:color="auto"/>
                    <w:bottom w:val="none" w:sz="0" w:space="0" w:color="auto"/>
                    <w:right w:val="none" w:sz="0" w:space="0" w:color="auto"/>
                  </w:divBdr>
                  <w:divsChild>
                    <w:div w:id="734738822">
                      <w:marLeft w:val="0"/>
                      <w:marRight w:val="0"/>
                      <w:marTop w:val="375"/>
                      <w:marBottom w:val="0"/>
                      <w:divBdr>
                        <w:top w:val="none" w:sz="0" w:space="0" w:color="auto"/>
                        <w:left w:val="none" w:sz="0" w:space="0" w:color="auto"/>
                        <w:bottom w:val="none" w:sz="0" w:space="0" w:color="auto"/>
                        <w:right w:val="none" w:sz="0" w:space="0" w:color="auto"/>
                      </w:divBdr>
                      <w:divsChild>
                        <w:div w:id="1899508584">
                          <w:marLeft w:val="0"/>
                          <w:marRight w:val="0"/>
                          <w:marTop w:val="0"/>
                          <w:marBottom w:val="0"/>
                          <w:divBdr>
                            <w:top w:val="none" w:sz="0" w:space="0" w:color="auto"/>
                            <w:left w:val="none" w:sz="0" w:space="0" w:color="auto"/>
                            <w:bottom w:val="none" w:sz="0" w:space="0" w:color="auto"/>
                            <w:right w:val="none" w:sz="0" w:space="0" w:color="auto"/>
                          </w:divBdr>
                          <w:divsChild>
                            <w:div w:id="6926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7888553">
      <w:bodyDiv w:val="1"/>
      <w:marLeft w:val="0"/>
      <w:marRight w:val="0"/>
      <w:marTop w:val="0"/>
      <w:marBottom w:val="0"/>
      <w:divBdr>
        <w:top w:val="none" w:sz="0" w:space="0" w:color="auto"/>
        <w:left w:val="none" w:sz="0" w:space="0" w:color="auto"/>
        <w:bottom w:val="none" w:sz="0" w:space="0" w:color="auto"/>
        <w:right w:val="none" w:sz="0" w:space="0" w:color="auto"/>
      </w:divBdr>
    </w:div>
    <w:div w:id="1545867503">
      <w:bodyDiv w:val="1"/>
      <w:marLeft w:val="0"/>
      <w:marRight w:val="0"/>
      <w:marTop w:val="0"/>
      <w:marBottom w:val="0"/>
      <w:divBdr>
        <w:top w:val="none" w:sz="0" w:space="0" w:color="auto"/>
        <w:left w:val="none" w:sz="0" w:space="0" w:color="auto"/>
        <w:bottom w:val="none" w:sz="0" w:space="0" w:color="auto"/>
        <w:right w:val="none" w:sz="0" w:space="0" w:color="auto"/>
      </w:divBdr>
    </w:div>
    <w:div w:id="1546680772">
      <w:bodyDiv w:val="1"/>
      <w:marLeft w:val="0"/>
      <w:marRight w:val="0"/>
      <w:marTop w:val="0"/>
      <w:marBottom w:val="0"/>
      <w:divBdr>
        <w:top w:val="none" w:sz="0" w:space="0" w:color="auto"/>
        <w:left w:val="none" w:sz="0" w:space="0" w:color="auto"/>
        <w:bottom w:val="none" w:sz="0" w:space="0" w:color="auto"/>
        <w:right w:val="none" w:sz="0" w:space="0" w:color="auto"/>
      </w:divBdr>
    </w:div>
    <w:div w:id="1550071508">
      <w:bodyDiv w:val="1"/>
      <w:marLeft w:val="0"/>
      <w:marRight w:val="0"/>
      <w:marTop w:val="0"/>
      <w:marBottom w:val="0"/>
      <w:divBdr>
        <w:top w:val="none" w:sz="0" w:space="0" w:color="auto"/>
        <w:left w:val="none" w:sz="0" w:space="0" w:color="auto"/>
        <w:bottom w:val="none" w:sz="0" w:space="0" w:color="auto"/>
        <w:right w:val="none" w:sz="0" w:space="0" w:color="auto"/>
      </w:divBdr>
    </w:div>
    <w:div w:id="1555309867">
      <w:bodyDiv w:val="1"/>
      <w:marLeft w:val="0"/>
      <w:marRight w:val="0"/>
      <w:marTop w:val="0"/>
      <w:marBottom w:val="0"/>
      <w:divBdr>
        <w:top w:val="none" w:sz="0" w:space="0" w:color="auto"/>
        <w:left w:val="none" w:sz="0" w:space="0" w:color="auto"/>
        <w:bottom w:val="none" w:sz="0" w:space="0" w:color="auto"/>
        <w:right w:val="none" w:sz="0" w:space="0" w:color="auto"/>
      </w:divBdr>
    </w:div>
    <w:div w:id="1656300053">
      <w:bodyDiv w:val="1"/>
      <w:marLeft w:val="0"/>
      <w:marRight w:val="0"/>
      <w:marTop w:val="0"/>
      <w:marBottom w:val="0"/>
      <w:divBdr>
        <w:top w:val="none" w:sz="0" w:space="0" w:color="auto"/>
        <w:left w:val="none" w:sz="0" w:space="0" w:color="auto"/>
        <w:bottom w:val="none" w:sz="0" w:space="0" w:color="auto"/>
        <w:right w:val="none" w:sz="0" w:space="0" w:color="auto"/>
      </w:divBdr>
      <w:divsChild>
        <w:div w:id="352343709">
          <w:marLeft w:val="0"/>
          <w:marRight w:val="0"/>
          <w:marTop w:val="0"/>
          <w:marBottom w:val="0"/>
          <w:divBdr>
            <w:top w:val="none" w:sz="0" w:space="0" w:color="auto"/>
            <w:left w:val="none" w:sz="0" w:space="0" w:color="auto"/>
            <w:bottom w:val="none" w:sz="0" w:space="0" w:color="auto"/>
            <w:right w:val="none" w:sz="0" w:space="0" w:color="auto"/>
          </w:divBdr>
          <w:divsChild>
            <w:div w:id="1560557092">
              <w:marLeft w:val="0"/>
              <w:marRight w:val="0"/>
              <w:marTop w:val="0"/>
              <w:marBottom w:val="0"/>
              <w:divBdr>
                <w:top w:val="none" w:sz="0" w:space="0" w:color="auto"/>
                <w:left w:val="none" w:sz="0" w:space="0" w:color="auto"/>
                <w:bottom w:val="none" w:sz="0" w:space="0" w:color="auto"/>
                <w:right w:val="none" w:sz="0" w:space="0" w:color="auto"/>
              </w:divBdr>
              <w:divsChild>
                <w:div w:id="1849439128">
                  <w:marLeft w:val="0"/>
                  <w:marRight w:val="0"/>
                  <w:marTop w:val="150"/>
                  <w:marBottom w:val="0"/>
                  <w:divBdr>
                    <w:top w:val="none" w:sz="0" w:space="0" w:color="auto"/>
                    <w:left w:val="none" w:sz="0" w:space="0" w:color="auto"/>
                    <w:bottom w:val="none" w:sz="0" w:space="0" w:color="auto"/>
                    <w:right w:val="none" w:sz="0" w:space="0" w:color="auto"/>
                  </w:divBdr>
                  <w:divsChild>
                    <w:div w:id="1319729647">
                      <w:marLeft w:val="0"/>
                      <w:marRight w:val="0"/>
                      <w:marTop w:val="375"/>
                      <w:marBottom w:val="0"/>
                      <w:divBdr>
                        <w:top w:val="none" w:sz="0" w:space="0" w:color="auto"/>
                        <w:left w:val="none" w:sz="0" w:space="0" w:color="auto"/>
                        <w:bottom w:val="none" w:sz="0" w:space="0" w:color="auto"/>
                        <w:right w:val="none" w:sz="0" w:space="0" w:color="auto"/>
                      </w:divBdr>
                      <w:divsChild>
                        <w:div w:id="88606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694871">
      <w:bodyDiv w:val="1"/>
      <w:marLeft w:val="0"/>
      <w:marRight w:val="0"/>
      <w:marTop w:val="0"/>
      <w:marBottom w:val="0"/>
      <w:divBdr>
        <w:top w:val="none" w:sz="0" w:space="0" w:color="auto"/>
        <w:left w:val="none" w:sz="0" w:space="0" w:color="auto"/>
        <w:bottom w:val="none" w:sz="0" w:space="0" w:color="auto"/>
        <w:right w:val="none" w:sz="0" w:space="0" w:color="auto"/>
      </w:divBdr>
    </w:div>
    <w:div w:id="1766925102">
      <w:bodyDiv w:val="1"/>
      <w:marLeft w:val="0"/>
      <w:marRight w:val="0"/>
      <w:marTop w:val="0"/>
      <w:marBottom w:val="0"/>
      <w:divBdr>
        <w:top w:val="none" w:sz="0" w:space="0" w:color="auto"/>
        <w:left w:val="none" w:sz="0" w:space="0" w:color="auto"/>
        <w:bottom w:val="none" w:sz="0" w:space="0" w:color="auto"/>
        <w:right w:val="none" w:sz="0" w:space="0" w:color="auto"/>
      </w:divBdr>
    </w:div>
    <w:div w:id="1786266911">
      <w:bodyDiv w:val="1"/>
      <w:marLeft w:val="0"/>
      <w:marRight w:val="0"/>
      <w:marTop w:val="0"/>
      <w:marBottom w:val="0"/>
      <w:divBdr>
        <w:top w:val="none" w:sz="0" w:space="0" w:color="auto"/>
        <w:left w:val="none" w:sz="0" w:space="0" w:color="auto"/>
        <w:bottom w:val="none" w:sz="0" w:space="0" w:color="auto"/>
        <w:right w:val="none" w:sz="0" w:space="0" w:color="auto"/>
      </w:divBdr>
    </w:div>
    <w:div w:id="1834180063">
      <w:bodyDiv w:val="1"/>
      <w:marLeft w:val="0"/>
      <w:marRight w:val="0"/>
      <w:marTop w:val="0"/>
      <w:marBottom w:val="0"/>
      <w:divBdr>
        <w:top w:val="none" w:sz="0" w:space="0" w:color="auto"/>
        <w:left w:val="none" w:sz="0" w:space="0" w:color="auto"/>
        <w:bottom w:val="none" w:sz="0" w:space="0" w:color="auto"/>
        <w:right w:val="none" w:sz="0" w:space="0" w:color="auto"/>
      </w:divBdr>
    </w:div>
    <w:div w:id="1834952800">
      <w:bodyDiv w:val="1"/>
      <w:marLeft w:val="0"/>
      <w:marRight w:val="0"/>
      <w:marTop w:val="0"/>
      <w:marBottom w:val="0"/>
      <w:divBdr>
        <w:top w:val="none" w:sz="0" w:space="0" w:color="auto"/>
        <w:left w:val="none" w:sz="0" w:space="0" w:color="auto"/>
        <w:bottom w:val="none" w:sz="0" w:space="0" w:color="auto"/>
        <w:right w:val="none" w:sz="0" w:space="0" w:color="auto"/>
      </w:divBdr>
      <w:divsChild>
        <w:div w:id="2014910578">
          <w:marLeft w:val="0"/>
          <w:marRight w:val="0"/>
          <w:marTop w:val="0"/>
          <w:marBottom w:val="0"/>
          <w:divBdr>
            <w:top w:val="none" w:sz="0" w:space="0" w:color="auto"/>
            <w:left w:val="none" w:sz="0" w:space="0" w:color="auto"/>
            <w:bottom w:val="none" w:sz="0" w:space="0" w:color="auto"/>
            <w:right w:val="none" w:sz="0" w:space="0" w:color="auto"/>
          </w:divBdr>
          <w:divsChild>
            <w:div w:id="1314872520">
              <w:marLeft w:val="0"/>
              <w:marRight w:val="0"/>
              <w:marTop w:val="0"/>
              <w:marBottom w:val="0"/>
              <w:divBdr>
                <w:top w:val="none" w:sz="0" w:space="0" w:color="auto"/>
                <w:left w:val="none" w:sz="0" w:space="0" w:color="auto"/>
                <w:bottom w:val="none" w:sz="0" w:space="0" w:color="auto"/>
                <w:right w:val="none" w:sz="0" w:space="0" w:color="auto"/>
              </w:divBdr>
              <w:divsChild>
                <w:div w:id="1798596183">
                  <w:marLeft w:val="0"/>
                  <w:marRight w:val="0"/>
                  <w:marTop w:val="150"/>
                  <w:marBottom w:val="0"/>
                  <w:divBdr>
                    <w:top w:val="none" w:sz="0" w:space="0" w:color="auto"/>
                    <w:left w:val="none" w:sz="0" w:space="0" w:color="auto"/>
                    <w:bottom w:val="none" w:sz="0" w:space="0" w:color="auto"/>
                    <w:right w:val="none" w:sz="0" w:space="0" w:color="auto"/>
                  </w:divBdr>
                  <w:divsChild>
                    <w:div w:id="1293360957">
                      <w:marLeft w:val="0"/>
                      <w:marRight w:val="0"/>
                      <w:marTop w:val="375"/>
                      <w:marBottom w:val="0"/>
                      <w:divBdr>
                        <w:top w:val="none" w:sz="0" w:space="0" w:color="auto"/>
                        <w:left w:val="none" w:sz="0" w:space="0" w:color="auto"/>
                        <w:bottom w:val="none" w:sz="0" w:space="0" w:color="auto"/>
                        <w:right w:val="none" w:sz="0" w:space="0" w:color="auto"/>
                      </w:divBdr>
                      <w:divsChild>
                        <w:div w:id="552349047">
                          <w:marLeft w:val="0"/>
                          <w:marRight w:val="0"/>
                          <w:marTop w:val="0"/>
                          <w:marBottom w:val="0"/>
                          <w:divBdr>
                            <w:top w:val="none" w:sz="0" w:space="0" w:color="auto"/>
                            <w:left w:val="none" w:sz="0" w:space="0" w:color="auto"/>
                            <w:bottom w:val="none" w:sz="0" w:space="0" w:color="auto"/>
                            <w:right w:val="none" w:sz="0" w:space="0" w:color="auto"/>
                          </w:divBdr>
                          <w:divsChild>
                            <w:div w:id="38280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3280294">
      <w:bodyDiv w:val="1"/>
      <w:marLeft w:val="0"/>
      <w:marRight w:val="0"/>
      <w:marTop w:val="0"/>
      <w:marBottom w:val="0"/>
      <w:divBdr>
        <w:top w:val="none" w:sz="0" w:space="0" w:color="auto"/>
        <w:left w:val="none" w:sz="0" w:space="0" w:color="auto"/>
        <w:bottom w:val="none" w:sz="0" w:space="0" w:color="auto"/>
        <w:right w:val="none" w:sz="0" w:space="0" w:color="auto"/>
      </w:divBdr>
      <w:divsChild>
        <w:div w:id="2040083102">
          <w:marLeft w:val="0"/>
          <w:marRight w:val="0"/>
          <w:marTop w:val="0"/>
          <w:marBottom w:val="0"/>
          <w:divBdr>
            <w:top w:val="none" w:sz="0" w:space="0" w:color="auto"/>
            <w:left w:val="none" w:sz="0" w:space="0" w:color="auto"/>
            <w:bottom w:val="none" w:sz="0" w:space="0" w:color="auto"/>
            <w:right w:val="none" w:sz="0" w:space="0" w:color="auto"/>
          </w:divBdr>
          <w:divsChild>
            <w:div w:id="568462904">
              <w:marLeft w:val="0"/>
              <w:marRight w:val="0"/>
              <w:marTop w:val="0"/>
              <w:marBottom w:val="0"/>
              <w:divBdr>
                <w:top w:val="none" w:sz="0" w:space="0" w:color="auto"/>
                <w:left w:val="none" w:sz="0" w:space="0" w:color="auto"/>
                <w:bottom w:val="none" w:sz="0" w:space="0" w:color="auto"/>
                <w:right w:val="none" w:sz="0" w:space="0" w:color="auto"/>
              </w:divBdr>
              <w:divsChild>
                <w:div w:id="1979334091">
                  <w:marLeft w:val="0"/>
                  <w:marRight w:val="0"/>
                  <w:marTop w:val="150"/>
                  <w:marBottom w:val="0"/>
                  <w:divBdr>
                    <w:top w:val="none" w:sz="0" w:space="0" w:color="auto"/>
                    <w:left w:val="none" w:sz="0" w:space="0" w:color="auto"/>
                    <w:bottom w:val="none" w:sz="0" w:space="0" w:color="auto"/>
                    <w:right w:val="none" w:sz="0" w:space="0" w:color="auto"/>
                  </w:divBdr>
                  <w:divsChild>
                    <w:div w:id="2076975383">
                      <w:marLeft w:val="0"/>
                      <w:marRight w:val="0"/>
                      <w:marTop w:val="375"/>
                      <w:marBottom w:val="0"/>
                      <w:divBdr>
                        <w:top w:val="none" w:sz="0" w:space="0" w:color="auto"/>
                        <w:left w:val="none" w:sz="0" w:space="0" w:color="auto"/>
                        <w:bottom w:val="none" w:sz="0" w:space="0" w:color="auto"/>
                        <w:right w:val="none" w:sz="0" w:space="0" w:color="auto"/>
                      </w:divBdr>
                      <w:divsChild>
                        <w:div w:id="173219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3611093">
      <w:bodyDiv w:val="1"/>
      <w:marLeft w:val="0"/>
      <w:marRight w:val="0"/>
      <w:marTop w:val="0"/>
      <w:marBottom w:val="0"/>
      <w:divBdr>
        <w:top w:val="none" w:sz="0" w:space="0" w:color="auto"/>
        <w:left w:val="none" w:sz="0" w:space="0" w:color="auto"/>
        <w:bottom w:val="none" w:sz="0" w:space="0" w:color="auto"/>
        <w:right w:val="none" w:sz="0" w:space="0" w:color="auto"/>
      </w:divBdr>
      <w:divsChild>
        <w:div w:id="646591328">
          <w:marLeft w:val="0"/>
          <w:marRight w:val="0"/>
          <w:marTop w:val="0"/>
          <w:marBottom w:val="0"/>
          <w:divBdr>
            <w:top w:val="none" w:sz="0" w:space="0" w:color="auto"/>
            <w:left w:val="none" w:sz="0" w:space="0" w:color="auto"/>
            <w:bottom w:val="none" w:sz="0" w:space="0" w:color="auto"/>
            <w:right w:val="none" w:sz="0" w:space="0" w:color="auto"/>
          </w:divBdr>
          <w:divsChild>
            <w:div w:id="1062798597">
              <w:marLeft w:val="0"/>
              <w:marRight w:val="0"/>
              <w:marTop w:val="0"/>
              <w:marBottom w:val="0"/>
              <w:divBdr>
                <w:top w:val="none" w:sz="0" w:space="0" w:color="auto"/>
                <w:left w:val="none" w:sz="0" w:space="0" w:color="auto"/>
                <w:bottom w:val="none" w:sz="0" w:space="0" w:color="auto"/>
                <w:right w:val="none" w:sz="0" w:space="0" w:color="auto"/>
              </w:divBdr>
              <w:divsChild>
                <w:div w:id="1208489296">
                  <w:marLeft w:val="0"/>
                  <w:marRight w:val="0"/>
                  <w:marTop w:val="150"/>
                  <w:marBottom w:val="0"/>
                  <w:divBdr>
                    <w:top w:val="none" w:sz="0" w:space="0" w:color="auto"/>
                    <w:left w:val="none" w:sz="0" w:space="0" w:color="auto"/>
                    <w:bottom w:val="none" w:sz="0" w:space="0" w:color="auto"/>
                    <w:right w:val="none" w:sz="0" w:space="0" w:color="auto"/>
                  </w:divBdr>
                  <w:divsChild>
                    <w:div w:id="1334600239">
                      <w:marLeft w:val="0"/>
                      <w:marRight w:val="0"/>
                      <w:marTop w:val="375"/>
                      <w:marBottom w:val="0"/>
                      <w:divBdr>
                        <w:top w:val="none" w:sz="0" w:space="0" w:color="auto"/>
                        <w:left w:val="none" w:sz="0" w:space="0" w:color="auto"/>
                        <w:bottom w:val="none" w:sz="0" w:space="0" w:color="auto"/>
                        <w:right w:val="none" w:sz="0" w:space="0" w:color="auto"/>
                      </w:divBdr>
                      <w:divsChild>
                        <w:div w:id="1821995812">
                          <w:marLeft w:val="0"/>
                          <w:marRight w:val="0"/>
                          <w:marTop w:val="0"/>
                          <w:marBottom w:val="0"/>
                          <w:divBdr>
                            <w:top w:val="none" w:sz="0" w:space="0" w:color="auto"/>
                            <w:left w:val="none" w:sz="0" w:space="0" w:color="auto"/>
                            <w:bottom w:val="none" w:sz="0" w:space="0" w:color="auto"/>
                            <w:right w:val="none" w:sz="0" w:space="0" w:color="auto"/>
                          </w:divBdr>
                          <w:divsChild>
                            <w:div w:id="140059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394523">
      <w:bodyDiv w:val="1"/>
      <w:marLeft w:val="0"/>
      <w:marRight w:val="0"/>
      <w:marTop w:val="0"/>
      <w:marBottom w:val="0"/>
      <w:divBdr>
        <w:top w:val="none" w:sz="0" w:space="0" w:color="auto"/>
        <w:left w:val="none" w:sz="0" w:space="0" w:color="auto"/>
        <w:bottom w:val="none" w:sz="0" w:space="0" w:color="auto"/>
        <w:right w:val="none" w:sz="0" w:space="0" w:color="auto"/>
      </w:divBdr>
      <w:divsChild>
        <w:div w:id="1237326092">
          <w:marLeft w:val="0"/>
          <w:marRight w:val="0"/>
          <w:marTop w:val="0"/>
          <w:marBottom w:val="0"/>
          <w:divBdr>
            <w:top w:val="none" w:sz="0" w:space="0" w:color="auto"/>
            <w:left w:val="none" w:sz="0" w:space="0" w:color="auto"/>
            <w:bottom w:val="none" w:sz="0" w:space="0" w:color="auto"/>
            <w:right w:val="none" w:sz="0" w:space="0" w:color="auto"/>
          </w:divBdr>
          <w:divsChild>
            <w:div w:id="336807733">
              <w:marLeft w:val="0"/>
              <w:marRight w:val="0"/>
              <w:marTop w:val="0"/>
              <w:marBottom w:val="0"/>
              <w:divBdr>
                <w:top w:val="none" w:sz="0" w:space="0" w:color="auto"/>
                <w:left w:val="none" w:sz="0" w:space="0" w:color="auto"/>
                <w:bottom w:val="none" w:sz="0" w:space="0" w:color="auto"/>
                <w:right w:val="none" w:sz="0" w:space="0" w:color="auto"/>
              </w:divBdr>
              <w:divsChild>
                <w:div w:id="1483740235">
                  <w:marLeft w:val="0"/>
                  <w:marRight w:val="0"/>
                  <w:marTop w:val="150"/>
                  <w:marBottom w:val="0"/>
                  <w:divBdr>
                    <w:top w:val="none" w:sz="0" w:space="0" w:color="auto"/>
                    <w:left w:val="none" w:sz="0" w:space="0" w:color="auto"/>
                    <w:bottom w:val="none" w:sz="0" w:space="0" w:color="auto"/>
                    <w:right w:val="none" w:sz="0" w:space="0" w:color="auto"/>
                  </w:divBdr>
                  <w:divsChild>
                    <w:div w:id="962810981">
                      <w:marLeft w:val="0"/>
                      <w:marRight w:val="0"/>
                      <w:marTop w:val="375"/>
                      <w:marBottom w:val="0"/>
                      <w:divBdr>
                        <w:top w:val="none" w:sz="0" w:space="0" w:color="auto"/>
                        <w:left w:val="none" w:sz="0" w:space="0" w:color="auto"/>
                        <w:bottom w:val="none" w:sz="0" w:space="0" w:color="auto"/>
                        <w:right w:val="none" w:sz="0" w:space="0" w:color="auto"/>
                      </w:divBdr>
                      <w:divsChild>
                        <w:div w:id="210233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754418">
      <w:bodyDiv w:val="1"/>
      <w:marLeft w:val="0"/>
      <w:marRight w:val="0"/>
      <w:marTop w:val="0"/>
      <w:marBottom w:val="0"/>
      <w:divBdr>
        <w:top w:val="none" w:sz="0" w:space="0" w:color="auto"/>
        <w:left w:val="none" w:sz="0" w:space="0" w:color="auto"/>
        <w:bottom w:val="none" w:sz="0" w:space="0" w:color="auto"/>
        <w:right w:val="none" w:sz="0" w:space="0" w:color="auto"/>
      </w:divBdr>
    </w:div>
    <w:div w:id="1973899890">
      <w:bodyDiv w:val="1"/>
      <w:marLeft w:val="0"/>
      <w:marRight w:val="0"/>
      <w:marTop w:val="0"/>
      <w:marBottom w:val="0"/>
      <w:divBdr>
        <w:top w:val="none" w:sz="0" w:space="0" w:color="auto"/>
        <w:left w:val="none" w:sz="0" w:space="0" w:color="auto"/>
        <w:bottom w:val="none" w:sz="0" w:space="0" w:color="auto"/>
        <w:right w:val="none" w:sz="0" w:space="0" w:color="auto"/>
      </w:divBdr>
    </w:div>
    <w:div w:id="1977253726">
      <w:bodyDiv w:val="1"/>
      <w:marLeft w:val="0"/>
      <w:marRight w:val="0"/>
      <w:marTop w:val="0"/>
      <w:marBottom w:val="0"/>
      <w:divBdr>
        <w:top w:val="none" w:sz="0" w:space="0" w:color="auto"/>
        <w:left w:val="none" w:sz="0" w:space="0" w:color="auto"/>
        <w:bottom w:val="none" w:sz="0" w:space="0" w:color="auto"/>
        <w:right w:val="none" w:sz="0" w:space="0" w:color="auto"/>
      </w:divBdr>
      <w:divsChild>
        <w:div w:id="1650937354">
          <w:marLeft w:val="0"/>
          <w:marRight w:val="0"/>
          <w:marTop w:val="0"/>
          <w:marBottom w:val="0"/>
          <w:divBdr>
            <w:top w:val="none" w:sz="0" w:space="0" w:color="auto"/>
            <w:left w:val="none" w:sz="0" w:space="0" w:color="auto"/>
            <w:bottom w:val="none" w:sz="0" w:space="0" w:color="auto"/>
            <w:right w:val="none" w:sz="0" w:space="0" w:color="auto"/>
          </w:divBdr>
          <w:divsChild>
            <w:div w:id="1869952817">
              <w:marLeft w:val="0"/>
              <w:marRight w:val="0"/>
              <w:marTop w:val="0"/>
              <w:marBottom w:val="0"/>
              <w:divBdr>
                <w:top w:val="none" w:sz="0" w:space="0" w:color="auto"/>
                <w:left w:val="none" w:sz="0" w:space="0" w:color="auto"/>
                <w:bottom w:val="none" w:sz="0" w:space="0" w:color="auto"/>
                <w:right w:val="none" w:sz="0" w:space="0" w:color="auto"/>
              </w:divBdr>
              <w:divsChild>
                <w:div w:id="665789182">
                  <w:marLeft w:val="0"/>
                  <w:marRight w:val="0"/>
                  <w:marTop w:val="150"/>
                  <w:marBottom w:val="0"/>
                  <w:divBdr>
                    <w:top w:val="none" w:sz="0" w:space="0" w:color="auto"/>
                    <w:left w:val="none" w:sz="0" w:space="0" w:color="auto"/>
                    <w:bottom w:val="none" w:sz="0" w:space="0" w:color="auto"/>
                    <w:right w:val="none" w:sz="0" w:space="0" w:color="auto"/>
                  </w:divBdr>
                  <w:divsChild>
                    <w:div w:id="1003244493">
                      <w:marLeft w:val="0"/>
                      <w:marRight w:val="0"/>
                      <w:marTop w:val="375"/>
                      <w:marBottom w:val="0"/>
                      <w:divBdr>
                        <w:top w:val="none" w:sz="0" w:space="0" w:color="auto"/>
                        <w:left w:val="none" w:sz="0" w:space="0" w:color="auto"/>
                        <w:bottom w:val="none" w:sz="0" w:space="0" w:color="auto"/>
                        <w:right w:val="none" w:sz="0" w:space="0" w:color="auto"/>
                      </w:divBdr>
                      <w:divsChild>
                        <w:div w:id="13593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624306">
      <w:bodyDiv w:val="1"/>
      <w:marLeft w:val="0"/>
      <w:marRight w:val="0"/>
      <w:marTop w:val="0"/>
      <w:marBottom w:val="0"/>
      <w:divBdr>
        <w:top w:val="none" w:sz="0" w:space="0" w:color="auto"/>
        <w:left w:val="none" w:sz="0" w:space="0" w:color="auto"/>
        <w:bottom w:val="none" w:sz="0" w:space="0" w:color="auto"/>
        <w:right w:val="none" w:sz="0" w:space="0" w:color="auto"/>
      </w:divBdr>
    </w:div>
    <w:div w:id="2011523344">
      <w:bodyDiv w:val="1"/>
      <w:marLeft w:val="0"/>
      <w:marRight w:val="0"/>
      <w:marTop w:val="0"/>
      <w:marBottom w:val="0"/>
      <w:divBdr>
        <w:top w:val="none" w:sz="0" w:space="0" w:color="auto"/>
        <w:left w:val="none" w:sz="0" w:space="0" w:color="auto"/>
        <w:bottom w:val="none" w:sz="0" w:space="0" w:color="auto"/>
        <w:right w:val="none" w:sz="0" w:space="0" w:color="auto"/>
      </w:divBdr>
    </w:div>
    <w:div w:id="2020765263">
      <w:bodyDiv w:val="1"/>
      <w:marLeft w:val="0"/>
      <w:marRight w:val="0"/>
      <w:marTop w:val="0"/>
      <w:marBottom w:val="0"/>
      <w:divBdr>
        <w:top w:val="none" w:sz="0" w:space="0" w:color="auto"/>
        <w:left w:val="none" w:sz="0" w:space="0" w:color="auto"/>
        <w:bottom w:val="none" w:sz="0" w:space="0" w:color="auto"/>
        <w:right w:val="none" w:sz="0" w:space="0" w:color="auto"/>
      </w:divBdr>
    </w:div>
    <w:div w:id="2046639864">
      <w:bodyDiv w:val="1"/>
      <w:marLeft w:val="0"/>
      <w:marRight w:val="0"/>
      <w:marTop w:val="0"/>
      <w:marBottom w:val="0"/>
      <w:divBdr>
        <w:top w:val="none" w:sz="0" w:space="0" w:color="auto"/>
        <w:left w:val="none" w:sz="0" w:space="0" w:color="auto"/>
        <w:bottom w:val="none" w:sz="0" w:space="0" w:color="auto"/>
        <w:right w:val="none" w:sz="0" w:space="0" w:color="auto"/>
      </w:divBdr>
    </w:div>
    <w:div w:id="2062094141">
      <w:bodyDiv w:val="1"/>
      <w:marLeft w:val="0"/>
      <w:marRight w:val="0"/>
      <w:marTop w:val="0"/>
      <w:marBottom w:val="0"/>
      <w:divBdr>
        <w:top w:val="none" w:sz="0" w:space="0" w:color="auto"/>
        <w:left w:val="none" w:sz="0" w:space="0" w:color="auto"/>
        <w:bottom w:val="none" w:sz="0" w:space="0" w:color="auto"/>
        <w:right w:val="none" w:sz="0" w:space="0" w:color="auto"/>
      </w:divBdr>
    </w:div>
    <w:div w:id="2067751752">
      <w:bodyDiv w:val="1"/>
      <w:marLeft w:val="0"/>
      <w:marRight w:val="0"/>
      <w:marTop w:val="0"/>
      <w:marBottom w:val="0"/>
      <w:divBdr>
        <w:top w:val="none" w:sz="0" w:space="0" w:color="auto"/>
        <w:left w:val="none" w:sz="0" w:space="0" w:color="auto"/>
        <w:bottom w:val="none" w:sz="0" w:space="0" w:color="auto"/>
        <w:right w:val="none" w:sz="0" w:space="0" w:color="auto"/>
      </w:divBdr>
    </w:div>
    <w:div w:id="2074548571">
      <w:bodyDiv w:val="1"/>
      <w:marLeft w:val="0"/>
      <w:marRight w:val="0"/>
      <w:marTop w:val="0"/>
      <w:marBottom w:val="0"/>
      <w:divBdr>
        <w:top w:val="none" w:sz="0" w:space="0" w:color="auto"/>
        <w:left w:val="none" w:sz="0" w:space="0" w:color="auto"/>
        <w:bottom w:val="none" w:sz="0" w:space="0" w:color="auto"/>
        <w:right w:val="none" w:sz="0" w:space="0" w:color="auto"/>
      </w:divBdr>
    </w:div>
    <w:div w:id="2113893586">
      <w:bodyDiv w:val="1"/>
      <w:marLeft w:val="0"/>
      <w:marRight w:val="0"/>
      <w:marTop w:val="0"/>
      <w:marBottom w:val="0"/>
      <w:divBdr>
        <w:top w:val="none" w:sz="0" w:space="0" w:color="auto"/>
        <w:left w:val="none" w:sz="0" w:space="0" w:color="auto"/>
        <w:bottom w:val="none" w:sz="0" w:space="0" w:color="auto"/>
        <w:right w:val="none" w:sz="0" w:space="0" w:color="auto"/>
      </w:divBdr>
    </w:div>
    <w:div w:id="2138133629">
      <w:bodyDiv w:val="1"/>
      <w:marLeft w:val="0"/>
      <w:marRight w:val="0"/>
      <w:marTop w:val="0"/>
      <w:marBottom w:val="0"/>
      <w:divBdr>
        <w:top w:val="none" w:sz="0" w:space="0" w:color="auto"/>
        <w:left w:val="none" w:sz="0" w:space="0" w:color="auto"/>
        <w:bottom w:val="none" w:sz="0" w:space="0" w:color="auto"/>
        <w:right w:val="none" w:sz="0" w:space="0" w:color="auto"/>
      </w:divBdr>
      <w:divsChild>
        <w:div w:id="774254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t.qq.com/cqt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eibo.com/2610786473/profile?rightmod=1&amp;wvr=6&amp;mod=personinf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e.t.qq.com/cqtj" TargetMode="External"/><Relationship Id="rId4" Type="http://schemas.microsoft.com/office/2007/relationships/stylesWithEffects" Target="stylesWithEffects.xml"/><Relationship Id="rId9" Type="http://schemas.openxmlformats.org/officeDocument/2006/relationships/hyperlink" Target="http://weibo.com/u/2587818780" TargetMode="Externa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836114621474786"/>
          <c:y val="7.9295154185022032E-2"/>
          <c:w val="0.864204011535602"/>
          <c:h val="0.75349807844392691"/>
        </c:manualLayout>
      </c:layout>
      <c:lineChart>
        <c:grouping val="standard"/>
        <c:varyColors val="0"/>
        <c:ser>
          <c:idx val="0"/>
          <c:order val="0"/>
          <c:tx>
            <c:strRef>
              <c:f>Sheet1!$B$1</c:f>
              <c:strCache>
                <c:ptCount val="1"/>
                <c:pt idx="0">
                  <c:v>2020年</c:v>
                </c:pt>
              </c:strCache>
            </c:strRef>
          </c:tx>
          <c:spPr>
            <a:ln w="15875">
              <a:solidFill>
                <a:srgbClr val="4F81BD">
                  <a:shade val="95000"/>
                  <a:satMod val="105000"/>
                </a:srgbClr>
              </a:solidFill>
            </a:ln>
          </c:spPr>
          <c:marker>
            <c:symbol val="diamond"/>
            <c:size val="5"/>
            <c:spPr>
              <a:ln w="3175"/>
            </c:spPr>
          </c:marker>
          <c:dLbls>
            <c:dLbl>
              <c:idx val="0"/>
              <c:layout>
                <c:manualLayout>
                  <c:x val="-6.2904669749301992E-2"/>
                  <c:y val="-4.589412477286490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943-49F4-9F14-1D356D09FDD9}"/>
                </c:ext>
              </c:extLst>
            </c:dLbl>
            <c:dLbl>
              <c:idx val="1"/>
              <c:layout>
                <c:manualLayout>
                  <c:x val="-7.4438551653838933E-2"/>
                  <c:y val="-3.245645063597819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1943-49F4-9F14-1D356D09FDD9}"/>
                </c:ext>
              </c:extLst>
            </c:dLbl>
            <c:dLbl>
              <c:idx val="2"/>
              <c:layout>
                <c:manualLayout>
                  <c:x val="-6.2717052488514002E-2"/>
                  <c:y val="-3.911859479103573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1943-49F4-9F14-1D356D09FDD9}"/>
                </c:ext>
              </c:extLst>
            </c:dLbl>
            <c:dLbl>
              <c:idx val="3"/>
              <c:layout>
                <c:manualLayout>
                  <c:x val="-5.5212362056994313E-2"/>
                  <c:y val="-3.8561356753482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1943-49F4-9F14-1D356D09FDD9}"/>
                </c:ext>
              </c:extLst>
            </c:dLbl>
            <c:dLbl>
              <c:idx val="4"/>
              <c:layout>
                <c:manualLayout>
                  <c:x val="-4.4808911081236975E-2"/>
                  <c:y val="-3.744591156874631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1943-49F4-9F14-1D356D09FDD9}"/>
                </c:ext>
              </c:extLst>
            </c:dLbl>
            <c:dLbl>
              <c:idx val="5"/>
              <c:layout>
                <c:manualLayout>
                  <c:x val="-4.3218153077957046E-2"/>
                  <c:y val="-3.940399757722606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1943-49F4-9F14-1D356D09FDD9}"/>
                </c:ext>
              </c:extLst>
            </c:dLbl>
            <c:dLbl>
              <c:idx val="6"/>
              <c:layout>
                <c:manualLayout>
                  <c:x val="-4.6828381911923421E-2"/>
                  <c:y val="-3.744591156874631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1943-49F4-9F14-1D356D09FDD9}"/>
                </c:ext>
              </c:extLst>
            </c:dLbl>
            <c:dLbl>
              <c:idx val="7"/>
              <c:layout>
                <c:manualLayout>
                  <c:x val="-5.0865255351523884E-2"/>
                  <c:y val="-3.828516050878255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1943-49F4-9F14-1D356D09FDD9}"/>
                </c:ext>
              </c:extLst>
            </c:dLbl>
            <c:dLbl>
              <c:idx val="8"/>
              <c:layout>
                <c:manualLayout>
                  <c:x val="-4.7786264052828958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1943-49F4-9F14-1D356D09FDD9}"/>
                </c:ext>
              </c:extLst>
            </c:dLbl>
            <c:dLbl>
              <c:idx val="9"/>
              <c:layout>
                <c:manualLayout>
                  <c:x val="-5.5290954484348023E-2"/>
                  <c:y val="-3.95980397555200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1943-49F4-9F14-1D356D09FDD9}"/>
                </c:ext>
              </c:extLst>
            </c:dLbl>
            <c:dLbl>
              <c:idx val="10"/>
              <c:layout>
                <c:manualLayout>
                  <c:x val="-3.5816282814554415E-2"/>
                  <c:y val="-4.127631738340397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1943-49F4-9F14-1D356D09FDD9}"/>
                </c:ext>
              </c:extLst>
            </c:dLbl>
            <c:numFmt formatCode="#,##0.0_ " sourceLinked="0"/>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0.0_ </c:formatCode>
                <c:ptCount val="11"/>
                <c:pt idx="0">
                  <c:v>-42.4</c:v>
                </c:pt>
                <c:pt idx="1">
                  <c:v>-28.6</c:v>
                </c:pt>
                <c:pt idx="2">
                  <c:v>-16.399999999999999</c:v>
                </c:pt>
                <c:pt idx="3">
                  <c:v>-13.7</c:v>
                </c:pt>
                <c:pt idx="4">
                  <c:v>-6.8</c:v>
                </c:pt>
                <c:pt idx="5">
                  <c:v>-6.3</c:v>
                </c:pt>
                <c:pt idx="6">
                  <c:v>-4.0999999999999996</c:v>
                </c:pt>
                <c:pt idx="7">
                  <c:v>-2.6</c:v>
                </c:pt>
                <c:pt idx="8">
                  <c:v>-1.7</c:v>
                </c:pt>
                <c:pt idx="9">
                  <c:v>-1.2</c:v>
                </c:pt>
                <c:pt idx="10">
                  <c:v>-1.6</c:v>
                </c:pt>
              </c:numCache>
            </c:numRef>
          </c:val>
          <c:smooth val="1"/>
          <c:extLst xmlns:c16r2="http://schemas.microsoft.com/office/drawing/2015/06/chart">
            <c:ext xmlns:c16="http://schemas.microsoft.com/office/drawing/2014/chart" uri="{C3380CC4-5D6E-409C-BE32-E72D297353CC}">
              <c16:uniqueId val="{0000000B-1943-49F4-9F14-1D356D09FDD9}"/>
            </c:ext>
          </c:extLst>
        </c:ser>
        <c:ser>
          <c:idx val="1"/>
          <c:order val="1"/>
          <c:tx>
            <c:strRef>
              <c:f>Sheet1!$C$1</c:f>
              <c:strCache>
                <c:ptCount val="1"/>
                <c:pt idx="0">
                  <c:v>2021年</c:v>
                </c:pt>
              </c:strCache>
            </c:strRef>
          </c:tx>
          <c:spPr>
            <a:ln w="15875">
              <a:solidFill>
                <a:schemeClr val="accent6">
                  <a:lumMod val="75000"/>
                </a:schemeClr>
              </a:solidFill>
            </a:ln>
          </c:spPr>
          <c:marker>
            <c:symbol val="square"/>
            <c:size val="3"/>
            <c:spPr>
              <a:solidFill>
                <a:srgbClr val="F79646">
                  <a:lumMod val="75000"/>
                </a:srgbClr>
              </a:solidFill>
              <a:ln>
                <a:solidFill>
                  <a:schemeClr val="accent6">
                    <a:lumMod val="75000"/>
                  </a:schemeClr>
                </a:solidFill>
              </a:ln>
            </c:spPr>
          </c:marker>
          <c:dLbls>
            <c:dLbl>
              <c:idx val="0"/>
              <c:layout>
                <c:manualLayout>
                  <c:x val="-4.6272916635889547E-2"/>
                  <c:y val="-3.399927316777717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1943-49F4-9F14-1D356D09FDD9}"/>
                </c:ext>
              </c:extLst>
            </c:dLbl>
            <c:dLbl>
              <c:idx val="1"/>
              <c:layout>
                <c:manualLayout>
                  <c:x val="-6.1282297498929023E-2"/>
                  <c:y val="-3.31600242277407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1943-49F4-9F14-1D356D09FDD9}"/>
                </c:ext>
              </c:extLst>
            </c:dLbl>
            <c:dLbl>
              <c:idx val="2"/>
              <c:layout>
                <c:manualLayout>
                  <c:x val="-3.8768521664623065E-2"/>
                  <c:y val="-4.17310579368241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1943-49F4-9F14-1D356D09FDD9}"/>
                </c:ext>
              </c:extLst>
            </c:dLbl>
            <c:dLbl>
              <c:idx val="3"/>
              <c:layout>
                <c:manualLayout>
                  <c:x val="-3.4873469146563092E-2"/>
                  <c:y val="-4.71386991023009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1943-49F4-9F14-1D356D09FDD9}"/>
                </c:ext>
              </c:extLst>
            </c:dLbl>
            <c:dLbl>
              <c:idx val="4"/>
              <c:layout>
                <c:manualLayout>
                  <c:x val="-4.2378159578082747E-2"/>
                  <c:y val="-3.700894167890039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1943-49F4-9F14-1D356D09FDD9}"/>
                </c:ext>
              </c:extLst>
            </c:dLbl>
            <c:dLbl>
              <c:idx val="5"/>
              <c:layout>
                <c:manualLayout>
                  <c:x val="-3.8768226204369857E-2"/>
                  <c:y val="-3.847475359286384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1943-49F4-9F14-1D356D09FDD9}"/>
                </c:ext>
              </c:extLst>
            </c:dLbl>
            <c:dLbl>
              <c:idx val="6"/>
              <c:layout>
                <c:manualLayout>
                  <c:x val="-3.8766635686771092E-2"/>
                  <c:y val="-3.849512075499086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1943-49F4-9F14-1D356D09FDD9}"/>
                </c:ext>
              </c:extLst>
            </c:dLbl>
            <c:dLbl>
              <c:idx val="7"/>
              <c:layout>
                <c:manualLayout>
                  <c:x val="-4.6272916635889547E-2"/>
                  <c:y val="-3.93557623478883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1943-49F4-9F14-1D356D09FDD9}"/>
                </c:ext>
              </c:extLst>
            </c:dLbl>
            <c:dLbl>
              <c:idx val="8"/>
              <c:layout>
                <c:manualLayout>
                  <c:x val="-4.2662687801923831E-2"/>
                  <c:y val="-3.847530422333581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1943-49F4-9F14-1D356D09FDD9}"/>
                </c:ext>
              </c:extLst>
            </c:dLbl>
            <c:dLbl>
              <c:idx val="9"/>
              <c:layout>
                <c:manualLayout>
                  <c:x val="-3.5015880988610019E-2"/>
                  <c:y val="-4.090052825675271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1943-49F4-9F14-1D356D09FDD9}"/>
                </c:ext>
              </c:extLst>
            </c:dLbl>
            <c:dLbl>
              <c:idx val="10"/>
              <c:layout>
                <c:manualLayout>
                  <c:x val="-3.6689786520367494E-2"/>
                  <c:y val="-5.246078492157033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1943-49F4-9F14-1D356D09FDD9}"/>
                </c:ext>
              </c:extLst>
            </c:dLbl>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1">
                  <c:v>17.399999999999999</c:v>
                </c:pt>
                <c:pt idx="2">
                  <c:v>-4.3</c:v>
                </c:pt>
                <c:pt idx="3">
                  <c:v>3.2</c:v>
                </c:pt>
                <c:pt idx="4">
                  <c:v>8.1</c:v>
                </c:pt>
                <c:pt idx="5">
                  <c:v>8.3000000000000007</c:v>
                </c:pt>
                <c:pt idx="6">
                  <c:v>7.3</c:v>
                </c:pt>
                <c:pt idx="7">
                  <c:v>8.4</c:v>
                </c:pt>
                <c:pt idx="8">
                  <c:v>9.9</c:v>
                </c:pt>
                <c:pt idx="9">
                  <c:v>9.6</c:v>
                </c:pt>
              </c:numCache>
            </c:numRef>
          </c:val>
          <c:smooth val="1"/>
          <c:extLst xmlns:c16r2="http://schemas.microsoft.com/office/drawing/2015/06/chart">
            <c:ext xmlns:c16="http://schemas.microsoft.com/office/drawing/2014/chart" uri="{C3380CC4-5D6E-409C-BE32-E72D297353CC}">
              <c16:uniqueId val="{00000017-1943-49F4-9F14-1D356D09FDD9}"/>
            </c:ext>
          </c:extLst>
        </c:ser>
        <c:dLbls>
          <c:showLegendKey val="0"/>
          <c:showVal val="0"/>
          <c:showCatName val="0"/>
          <c:showSerName val="0"/>
          <c:showPercent val="0"/>
          <c:showBubbleSize val="0"/>
        </c:dLbls>
        <c:marker val="1"/>
        <c:smooth val="0"/>
        <c:axId val="188811904"/>
        <c:axId val="188838272"/>
      </c:lineChart>
      <c:catAx>
        <c:axId val="188811904"/>
        <c:scaling>
          <c:orientation val="minMax"/>
        </c:scaling>
        <c:delete val="0"/>
        <c:axPos val="b"/>
        <c:numFmt formatCode="General" sourceLinked="1"/>
        <c:majorTickMark val="out"/>
        <c:minorTickMark val="none"/>
        <c:tickLblPos val="nextTo"/>
        <c:spPr>
          <a:ln>
            <a:solidFill>
              <a:sysClr val="windowText" lastClr="000000"/>
            </a:solidFill>
          </a:ln>
        </c:spPr>
        <c:crossAx val="188838272"/>
        <c:crossesAt val="-50"/>
        <c:auto val="1"/>
        <c:lblAlgn val="ctr"/>
        <c:lblOffset val="100"/>
        <c:tickLblSkip val="1"/>
        <c:noMultiLvlLbl val="0"/>
      </c:catAx>
      <c:valAx>
        <c:axId val="188838272"/>
        <c:scaling>
          <c:orientation val="minMax"/>
          <c:max val="30"/>
          <c:min val="-50"/>
        </c:scaling>
        <c:delete val="0"/>
        <c:axPos val="l"/>
        <c:numFmt formatCode="#,##0_ " sourceLinked="0"/>
        <c:majorTickMark val="out"/>
        <c:minorTickMark val="none"/>
        <c:tickLblPos val="nextTo"/>
        <c:spPr>
          <a:ln>
            <a:solidFill>
              <a:sysClr val="windowText" lastClr="000000"/>
            </a:solidFill>
          </a:ln>
        </c:spPr>
        <c:crossAx val="188811904"/>
        <c:crosses val="autoZero"/>
        <c:crossBetween val="between"/>
        <c:majorUnit val="10"/>
        <c:minorUnit val="1"/>
      </c:valAx>
    </c:plotArea>
    <c:legend>
      <c:legendPos val="b"/>
      <c:layout>
        <c:manualLayout>
          <c:xMode val="edge"/>
          <c:yMode val="edge"/>
          <c:x val="0.31732916277406625"/>
          <c:y val="0.92574231293713993"/>
          <c:w val="0.36534167445187488"/>
          <c:h val="7.4209019327129561E-2"/>
        </c:manualLayout>
      </c:layout>
      <c:overlay val="0"/>
    </c:legend>
    <c:plotVisOnly val="1"/>
    <c:dispBlanksAs val="gap"/>
    <c:showDLblsOverMax val="0"/>
  </c:chart>
  <c:spPr>
    <a:ln>
      <a:noFill/>
    </a:ln>
  </c:spPr>
  <c:txPr>
    <a:bodyPr/>
    <a:lstStyle/>
    <a:p>
      <a:pPr>
        <a:defRPr sz="600" baseline="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620421161337162"/>
          <c:y val="7.4824699544136231E-2"/>
          <c:w val="0.85854240400585269"/>
          <c:h val="0.71653598563337473"/>
        </c:manualLayout>
      </c:layout>
      <c:lineChart>
        <c:grouping val="standard"/>
        <c:varyColors val="0"/>
        <c:ser>
          <c:idx val="0"/>
          <c:order val="0"/>
          <c:tx>
            <c:strRef>
              <c:f>Sheet1!$B$1</c:f>
              <c:strCache>
                <c:ptCount val="1"/>
                <c:pt idx="0">
                  <c:v>2020年</c:v>
                </c:pt>
              </c:strCache>
            </c:strRef>
          </c:tx>
          <c:spPr>
            <a:ln w="15875"/>
          </c:spPr>
          <c:marker>
            <c:symbol val="diamond"/>
            <c:size val="3"/>
          </c:marker>
          <c:dLbls>
            <c:dLbl>
              <c:idx val="0"/>
              <c:layout>
                <c:manualLayout>
                  <c:x val="-6.2451165267961253E-2"/>
                  <c:y val="-6.081671360423027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9F7-449A-80F5-3CFE404641B6}"/>
                </c:ext>
              </c:extLst>
            </c:dLbl>
            <c:dLbl>
              <c:idx val="1"/>
              <c:layout>
                <c:manualLayout>
                  <c:x val="-4.2583598439591849E-2"/>
                  <c:y val="3.76429679866660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9F7-449A-80F5-3CFE404641B6}"/>
                </c:ext>
              </c:extLst>
            </c:dLbl>
            <c:dLbl>
              <c:idx val="2"/>
              <c:layout>
                <c:manualLayout>
                  <c:x val="-4.7035973444495914E-2"/>
                  <c:y val="-4.50719121364442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9F7-449A-80F5-3CFE404641B6}"/>
                </c:ext>
              </c:extLst>
            </c:dLbl>
            <c:dLbl>
              <c:idx val="3"/>
              <c:layout>
                <c:manualLayout>
                  <c:x val="-4.3916855000071975E-2"/>
                  <c:y val="-4.246853267429163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9F7-449A-80F5-3CFE404641B6}"/>
                </c:ext>
              </c:extLst>
            </c:dLbl>
            <c:dLbl>
              <c:idx val="4"/>
              <c:layout>
                <c:manualLayout>
                  <c:x val="-4.178612042781684E-2"/>
                  <c:y val="-4.248807402724309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9F7-449A-80F5-3CFE404641B6}"/>
                </c:ext>
              </c:extLst>
            </c:dLbl>
            <c:dLbl>
              <c:idx val="5"/>
              <c:layout>
                <c:manualLayout>
                  <c:x val="-5.0067224229512673E-2"/>
                  <c:y val="-4.419560712805654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9F7-449A-80F5-3CFE404641B6}"/>
                </c:ext>
              </c:extLst>
            </c:dLbl>
            <c:dLbl>
              <c:idx val="6"/>
              <c:layout>
                <c:manualLayout>
                  <c:x val="-4.5878881227597916E-2"/>
                  <c:y val="-4.5252106644564145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9F7-449A-80F5-3CFE404641B6}"/>
                </c:ext>
              </c:extLst>
            </c:dLbl>
            <c:dLbl>
              <c:idx val="7"/>
              <c:layout>
                <c:manualLayout>
                  <c:x val="-5.0152154198275491E-2"/>
                  <c:y val="-4.9474789335543792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9F7-449A-80F5-3CFE404641B6}"/>
                </c:ext>
              </c:extLst>
            </c:dLbl>
            <c:dLbl>
              <c:idx val="8"/>
              <c:layout>
                <c:manualLayout>
                  <c:x val="-5.0965754509205562E-2"/>
                  <c:y val="-4.99964083436940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9F7-449A-80F5-3CFE404641B6}"/>
                </c:ext>
              </c:extLst>
            </c:dLbl>
            <c:dLbl>
              <c:idx val="9"/>
              <c:layout>
                <c:manualLayout>
                  <c:x val="-4.5462868329758599E-2"/>
                  <c:y val="-4.180301146567205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39F7-449A-80F5-3CFE404641B6}"/>
                </c:ext>
              </c:extLst>
            </c:dLbl>
            <c:dLbl>
              <c:idx val="10"/>
              <c:layout>
                <c:manualLayout>
                  <c:x val="-4.65482445407304E-2"/>
                  <c:y val="-4.36519340191965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39F7-449A-80F5-3CFE404641B6}"/>
                </c:ext>
              </c:extLst>
            </c:dLbl>
            <c:spPr>
              <a:noFill/>
              <a:ln>
                <a:noFill/>
              </a:ln>
              <a:effectLst/>
            </c:spPr>
            <c:txPr>
              <a:bodyPr/>
              <a:lstStyle/>
              <a:p>
                <a:pPr>
                  <a:defRPr sz="700"/>
                </a:pPr>
                <a:endParaRPr lang="zh-CN"/>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0">
                  <c:v>-81.3</c:v>
                </c:pt>
                <c:pt idx="1">
                  <c:v>-14.6</c:v>
                </c:pt>
                <c:pt idx="2" formatCode="0.0_ ">
                  <c:v>-2.9</c:v>
                </c:pt>
                <c:pt idx="3" formatCode="0.0_ ">
                  <c:v>8.5</c:v>
                </c:pt>
                <c:pt idx="4" formatCode="0.0_ ">
                  <c:v>2</c:v>
                </c:pt>
                <c:pt idx="5" formatCode="0.0_ ">
                  <c:v>0.9</c:v>
                </c:pt>
                <c:pt idx="6">
                  <c:v>3.1</c:v>
                </c:pt>
                <c:pt idx="7" formatCode="0.0_ ">
                  <c:v>8.3000000000000007</c:v>
                </c:pt>
                <c:pt idx="8">
                  <c:v>4.9000000000000004</c:v>
                </c:pt>
                <c:pt idx="9" formatCode="0.0_ ">
                  <c:v>5.4</c:v>
                </c:pt>
                <c:pt idx="10">
                  <c:v>7.5</c:v>
                </c:pt>
              </c:numCache>
            </c:numRef>
          </c:val>
          <c:smooth val="0"/>
          <c:extLst xmlns:c16r2="http://schemas.microsoft.com/office/drawing/2015/06/chart">
            <c:ext xmlns:c16="http://schemas.microsoft.com/office/drawing/2014/chart" uri="{C3380CC4-5D6E-409C-BE32-E72D297353CC}">
              <c16:uniqueId val="{0000000B-39F7-449A-80F5-3CFE404641B6}"/>
            </c:ext>
          </c:extLst>
        </c:ser>
        <c:ser>
          <c:idx val="1"/>
          <c:order val="1"/>
          <c:tx>
            <c:strRef>
              <c:f>Sheet1!$C$1</c:f>
              <c:strCache>
                <c:ptCount val="1"/>
                <c:pt idx="0">
                  <c:v>2021年</c:v>
                </c:pt>
              </c:strCache>
            </c:strRef>
          </c:tx>
          <c:spPr>
            <a:ln w="15875"/>
          </c:spPr>
          <c:marker>
            <c:symbol val="square"/>
            <c:size val="3"/>
            <c:spPr>
              <a:solidFill>
                <a:schemeClr val="accent6">
                  <a:lumMod val="75000"/>
                </a:schemeClr>
              </a:solidFill>
            </c:spPr>
          </c:marker>
          <c:dLbls>
            <c:dLbl>
              <c:idx val="0"/>
              <c:layout>
                <c:manualLayout>
                  <c:x val="-1.4059508557773968E-2"/>
                  <c:y val="8.8780218262190947E-3"/>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39F7-449A-80F5-3CFE404641B6}"/>
                </c:ext>
              </c:extLst>
            </c:dLbl>
            <c:dLbl>
              <c:idx val="1"/>
              <c:layout>
                <c:manualLayout>
                  <c:x val="-2.4239300983172438E-2"/>
                  <c:y val="-5.065061210414391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39F7-449A-80F5-3CFE404641B6}"/>
                </c:ext>
              </c:extLst>
            </c:dLbl>
            <c:dLbl>
              <c:idx val="2"/>
              <c:layout>
                <c:manualLayout>
                  <c:x val="-4.2520836632166874E-2"/>
                  <c:y val="4.59371228231507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39F7-449A-80F5-3CFE404641B6}"/>
                </c:ext>
              </c:extLst>
            </c:dLbl>
            <c:dLbl>
              <c:idx val="3"/>
              <c:layout>
                <c:manualLayout>
                  <c:x val="-4.9308612474629004E-2"/>
                  <c:y val="4.495545721018449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39F7-449A-80F5-3CFE404641B6}"/>
                </c:ext>
              </c:extLst>
            </c:dLbl>
            <c:dLbl>
              <c:idx val="4"/>
              <c:layout>
                <c:manualLayout>
                  <c:x val="-4.9835466179159051E-2"/>
                  <c:y val="3.836829702856488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39F7-449A-80F5-3CFE404641B6}"/>
                </c:ext>
              </c:extLst>
            </c:dLbl>
            <c:dLbl>
              <c:idx val="5"/>
              <c:layout>
                <c:manualLayout>
                  <c:x val="-4.5116814694324089E-2"/>
                  <c:y val="4.695097419391918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39F7-449A-80F5-3CFE404641B6}"/>
                </c:ext>
              </c:extLst>
            </c:dLbl>
            <c:dLbl>
              <c:idx val="6"/>
              <c:layout>
                <c:manualLayout>
                  <c:x val="-3.5473952410427986E-2"/>
                  <c:y val="4.788617212322166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39F7-449A-80F5-3CFE404641B6}"/>
                </c:ext>
              </c:extLst>
            </c:dLbl>
            <c:dLbl>
              <c:idx val="7"/>
              <c:layout>
                <c:manualLayout>
                  <c:x val="-4.1988574957542435E-2"/>
                  <c:y val="5.18551878432170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39F7-449A-80F5-3CFE404641B6}"/>
                </c:ext>
              </c:extLst>
            </c:dLbl>
            <c:dLbl>
              <c:idx val="8"/>
              <c:layout>
                <c:manualLayout>
                  <c:x val="-3.8328175157264395E-2"/>
                  <c:y val="4.911507114242322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4-39F7-449A-80F5-3CFE404641B6}"/>
                </c:ext>
              </c:extLst>
            </c:dLbl>
            <c:dLbl>
              <c:idx val="9"/>
              <c:layout>
                <c:manualLayout>
                  <c:x val="-3.5473664512228581E-2"/>
                  <c:y val="4.086862826357231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39F7-449A-80F5-3CFE404641B6}"/>
                </c:ext>
              </c:extLst>
            </c:dLbl>
            <c:dLbl>
              <c:idx val="10"/>
              <c:layout>
                <c:manualLayout>
                  <c:x val="-1.984019099968383E-3"/>
                  <c:y val="-1.3131353014201487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39F7-449A-80F5-3CFE404641B6}"/>
                </c:ext>
              </c:extLst>
            </c:dLbl>
            <c:spPr>
              <a:noFill/>
              <a:ln>
                <a:noFill/>
              </a:ln>
              <a:effectLst/>
            </c:spPr>
            <c:txPr>
              <a:bodyPr/>
              <a:lstStyle/>
              <a:p>
                <a:pPr>
                  <a:defRPr sz="700"/>
                </a:pPr>
                <a:endParaRPr lang="zh-CN"/>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198</c:v>
                </c:pt>
                <c:pt idx="1">
                  <c:v>-1.3</c:v>
                </c:pt>
                <c:pt idx="2">
                  <c:v>-6.6</c:v>
                </c:pt>
                <c:pt idx="3">
                  <c:v>-13</c:v>
                </c:pt>
                <c:pt idx="4">
                  <c:v>-11.6</c:v>
                </c:pt>
                <c:pt idx="5">
                  <c:v>-9.3000000000000007</c:v>
                </c:pt>
                <c:pt idx="6">
                  <c:v>-8.8000000000000007</c:v>
                </c:pt>
                <c:pt idx="7">
                  <c:v>-11.9</c:v>
                </c:pt>
                <c:pt idx="8">
                  <c:v>-10.1</c:v>
                </c:pt>
                <c:pt idx="9">
                  <c:v>-12.5</c:v>
                </c:pt>
              </c:numCache>
            </c:numRef>
          </c:val>
          <c:smooth val="0"/>
          <c:extLst xmlns:c16r2="http://schemas.microsoft.com/office/drawing/2015/06/chart">
            <c:ext xmlns:c16="http://schemas.microsoft.com/office/drawing/2014/chart" uri="{C3380CC4-5D6E-409C-BE32-E72D297353CC}">
              <c16:uniqueId val="{00000017-39F7-449A-80F5-3CFE404641B6}"/>
            </c:ext>
          </c:extLst>
        </c:ser>
        <c:dLbls>
          <c:showLegendKey val="0"/>
          <c:showVal val="0"/>
          <c:showCatName val="0"/>
          <c:showSerName val="0"/>
          <c:showPercent val="0"/>
          <c:showBubbleSize val="0"/>
        </c:dLbls>
        <c:marker val="1"/>
        <c:smooth val="0"/>
        <c:axId val="189508608"/>
        <c:axId val="189522688"/>
      </c:lineChart>
      <c:catAx>
        <c:axId val="189508608"/>
        <c:scaling>
          <c:orientation val="minMax"/>
        </c:scaling>
        <c:delete val="0"/>
        <c:axPos val="b"/>
        <c:numFmt formatCode="General" sourceLinked="0"/>
        <c:majorTickMark val="out"/>
        <c:minorTickMark val="none"/>
        <c:tickLblPos val="nextTo"/>
        <c:spPr>
          <a:ln>
            <a:solidFill>
              <a:sysClr val="windowText" lastClr="000000"/>
            </a:solidFill>
          </a:ln>
        </c:spPr>
        <c:txPr>
          <a:bodyPr/>
          <a:lstStyle/>
          <a:p>
            <a:pPr>
              <a:defRPr sz="600"/>
            </a:pPr>
            <a:endParaRPr lang="zh-CN"/>
          </a:p>
        </c:txPr>
        <c:crossAx val="189522688"/>
        <c:crossesAt val="-90"/>
        <c:auto val="1"/>
        <c:lblAlgn val="ctr"/>
        <c:lblOffset val="100"/>
        <c:noMultiLvlLbl val="0"/>
      </c:catAx>
      <c:valAx>
        <c:axId val="189522688"/>
        <c:scaling>
          <c:orientation val="minMax"/>
          <c:max val="210"/>
          <c:min val="-90"/>
        </c:scaling>
        <c:delete val="0"/>
        <c:axPos val="l"/>
        <c:numFmt formatCode="General" sourceLinked="1"/>
        <c:majorTickMark val="out"/>
        <c:minorTickMark val="none"/>
        <c:tickLblPos val="nextTo"/>
        <c:spPr>
          <a:ln>
            <a:solidFill>
              <a:sysClr val="windowText" lastClr="000000"/>
            </a:solidFill>
          </a:ln>
        </c:spPr>
        <c:txPr>
          <a:bodyPr/>
          <a:lstStyle/>
          <a:p>
            <a:pPr>
              <a:defRPr sz="600"/>
            </a:pPr>
            <a:endParaRPr lang="zh-CN"/>
          </a:p>
        </c:txPr>
        <c:crossAx val="189508608"/>
        <c:crosses val="autoZero"/>
        <c:crossBetween val="between"/>
        <c:majorUnit val="30"/>
      </c:valAx>
    </c:plotArea>
    <c:legend>
      <c:legendPos val="b"/>
      <c:layout>
        <c:manualLayout>
          <c:xMode val="edge"/>
          <c:yMode val="edge"/>
          <c:x val="0.28729411764705881"/>
          <c:y val="0.9180936593452137"/>
          <c:w val="0.42541176470588676"/>
          <c:h val="6.1025556016024315E-2"/>
        </c:manualLayout>
      </c:layout>
      <c:overlay val="0"/>
      <c:txPr>
        <a:bodyPr/>
        <a:lstStyle/>
        <a:p>
          <a:pPr>
            <a:defRPr sz="700"/>
          </a:pPr>
          <a:endParaRPr lang="zh-CN"/>
        </a:p>
      </c:txPr>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AB7CD7-FD34-4EFB-9DEB-B1ACA4946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12600</TotalTime>
  <Pages>25</Pages>
  <Words>1452</Words>
  <Characters>8281</Characters>
  <Application>Microsoft Office Word</Application>
  <DocSecurity>0</DocSecurity>
  <Lines>69</Lines>
  <Paragraphs>19</Paragraphs>
  <ScaleCrop>false</ScaleCrop>
  <Company/>
  <LinksUpToDate>false</LinksUpToDate>
  <CharactersWithSpaces>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  标  名  称</dc:title>
  <dc:creator>番茄花园</dc:creator>
  <cp:lastModifiedBy>Administrator</cp:lastModifiedBy>
  <cp:revision>799</cp:revision>
  <cp:lastPrinted>2018-11-01T03:33:00Z</cp:lastPrinted>
  <dcterms:created xsi:type="dcterms:W3CDTF">2017-04-21T02:47:00Z</dcterms:created>
  <dcterms:modified xsi:type="dcterms:W3CDTF">2021-12-17T09:23:00Z</dcterms:modified>
</cp:coreProperties>
</file>