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6F2AD6">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 xml:space="preserve">： </w:t>
      </w:r>
    </w:p>
    <w:p w:rsidR="008C0D11" w:rsidRPr="002B6E8D" w:rsidRDefault="00466CC9"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E76B3C">
        <w:rPr>
          <w:rFonts w:ascii="黑体" w:eastAsia="黑体" w:hAnsi="Tahoma" w:cstheme="minorBidi" w:hint="eastAsia"/>
          <w:b/>
          <w:kern w:val="0"/>
          <w:sz w:val="24"/>
          <w:szCs w:val="22"/>
          <w:highlight w:val="lightGray"/>
        </w:rPr>
        <w:t>10</w:t>
      </w:r>
      <w:r w:rsidRPr="00E932AA">
        <w:rPr>
          <w:rFonts w:ascii="黑体" w:eastAsia="黑体" w:hAnsi="Tahoma" w:cstheme="minorBidi" w:hint="eastAsia"/>
          <w:b/>
          <w:kern w:val="0"/>
          <w:sz w:val="24"/>
          <w:szCs w:val="22"/>
          <w:highlight w:val="lightGray"/>
        </w:rPr>
        <w:t>月份）</w:t>
      </w:r>
    </w:p>
    <w:p w:rsidR="00E932AA" w:rsidRPr="00C72C7F" w:rsidRDefault="00C72C7F" w:rsidP="00E73EAF">
      <w:pPr>
        <w:widowControl/>
        <w:spacing w:afterLines="50" w:after="156" w:line="560" w:lineRule="exact"/>
        <w:jc w:val="center"/>
        <w:rPr>
          <w:rFonts w:ascii="方正小标宋_GBK" w:eastAsia="方正小标宋_GBK" w:hAnsi="黑体" w:cs="宋体"/>
          <w:color w:val="0D0D0D" w:themeColor="text1" w:themeTint="F2"/>
          <w:kern w:val="0"/>
          <w:sz w:val="28"/>
          <w:szCs w:val="28"/>
        </w:rPr>
      </w:pPr>
      <w:r w:rsidRPr="00C72C7F">
        <w:rPr>
          <w:rFonts w:ascii="方正小标宋_GBK" w:eastAsia="方正小标宋_GBK" w:hAnsi="黑体" w:cs="宋体" w:hint="eastAsia"/>
          <w:bCs/>
          <w:color w:val="0D0D0D" w:themeColor="text1" w:themeTint="F2"/>
          <w:kern w:val="0"/>
          <w:sz w:val="28"/>
          <w:szCs w:val="28"/>
          <w:bdr w:val="none" w:sz="0" w:space="0" w:color="auto" w:frame="1"/>
        </w:rPr>
        <w:t>重庆市乡镇（街道）</w:t>
      </w:r>
      <w:r>
        <w:rPr>
          <w:rFonts w:ascii="方正小标宋_GBK" w:eastAsia="方正小标宋_GBK" w:hAnsi="黑体" w:cs="宋体" w:hint="eastAsia"/>
          <w:bCs/>
          <w:color w:val="0D0D0D" w:themeColor="text1" w:themeTint="F2"/>
          <w:kern w:val="0"/>
          <w:sz w:val="28"/>
          <w:szCs w:val="28"/>
          <w:bdr w:val="none" w:sz="0" w:space="0" w:color="auto" w:frame="1"/>
        </w:rPr>
        <w:t>统计工作管理办法</w:t>
      </w:r>
    </w:p>
    <w:p w:rsidR="00C72C7F" w:rsidRPr="00C72C7F" w:rsidRDefault="00A36BBB" w:rsidP="00C72C7F">
      <w:pPr>
        <w:widowControl/>
        <w:spacing w:beforeLines="50" w:before="156" w:afterLines="50" w:after="156" w:line="360" w:lineRule="exact"/>
        <w:jc w:val="center"/>
        <w:rPr>
          <w:rFonts w:ascii="方正黑体_GBK" w:eastAsia="方正黑体_GBK" w:hAnsi="宋体" w:cs="宋体"/>
          <w:color w:val="0D0D0D" w:themeColor="text1" w:themeTint="F2"/>
          <w:kern w:val="0"/>
          <w:szCs w:val="21"/>
        </w:rPr>
      </w:pPr>
      <w:r w:rsidRPr="00A36BBB">
        <w:rPr>
          <w:rFonts w:ascii="宋体" w:hAnsi="宋体" w:cs="宋体" w:hint="eastAsia"/>
          <w:color w:val="000000" w:themeColor="text1"/>
          <w:kern w:val="0"/>
          <w:szCs w:val="21"/>
        </w:rPr>
        <w:t xml:space="preserve">　　</w:t>
      </w:r>
      <w:r w:rsidR="00C72C7F" w:rsidRPr="00C72C7F">
        <w:rPr>
          <w:rFonts w:ascii="方正黑体_GBK" w:eastAsia="方正黑体_GBK" w:hAnsi="宋体" w:cs="宋体" w:hint="eastAsia"/>
          <w:bCs/>
          <w:color w:val="0D0D0D" w:themeColor="text1" w:themeTint="F2"/>
          <w:kern w:val="0"/>
          <w:szCs w:val="21"/>
          <w:bdr w:val="none" w:sz="0" w:space="0" w:color="auto" w:frame="1"/>
        </w:rPr>
        <w:t xml:space="preserve">第一章　</w:t>
      </w:r>
      <w:r w:rsidR="00C72C7F" w:rsidRPr="00C72C7F">
        <w:rPr>
          <w:rFonts w:ascii="方正黑体_GBK" w:eastAsia="方正黑体_GBK" w:hAnsi="宋体" w:hint="eastAsia"/>
          <w:bCs/>
          <w:color w:val="0D0D0D" w:themeColor="text1" w:themeTint="F2"/>
          <w:kern w:val="0"/>
          <w:szCs w:val="21"/>
          <w:bdr w:val="none" w:sz="0" w:space="0" w:color="auto" w:frame="1"/>
        </w:rPr>
        <w:t xml:space="preserve"> </w:t>
      </w:r>
      <w:r w:rsidR="00C72C7F" w:rsidRPr="00C72C7F">
        <w:rPr>
          <w:rFonts w:ascii="方正黑体_GBK" w:eastAsia="方正黑体_GBK" w:hAnsi="宋体" w:cs="宋体" w:hint="eastAsia"/>
          <w:bCs/>
          <w:color w:val="0D0D0D" w:themeColor="text1" w:themeTint="F2"/>
          <w:kern w:val="0"/>
          <w:szCs w:val="21"/>
          <w:bdr w:val="none" w:sz="0" w:space="0" w:color="auto" w:frame="1"/>
        </w:rPr>
        <w:t>总则</w:t>
      </w:r>
    </w:p>
    <w:p w:rsidR="00C72C7F" w:rsidRPr="00C72C7F" w:rsidRDefault="00C72C7F" w:rsidP="00C72C7F">
      <w:pPr>
        <w:spacing w:line="360" w:lineRule="exact"/>
        <w:ind w:firstLineChars="200" w:firstLine="422"/>
        <w:rPr>
          <w:rFonts w:ascii="宋体" w:hAnsi="宋体" w:cs="方正仿宋_GBK"/>
          <w:szCs w:val="21"/>
        </w:rPr>
      </w:pPr>
      <w:r w:rsidRPr="00C72C7F">
        <w:rPr>
          <w:rFonts w:ascii="宋体" w:hAnsi="宋体" w:cs="方正仿宋_GBK" w:hint="eastAsia"/>
          <w:b/>
          <w:szCs w:val="21"/>
        </w:rPr>
        <w:t>第一条</w:t>
      </w:r>
      <w:r w:rsidRPr="00C72C7F">
        <w:rPr>
          <w:rFonts w:ascii="方正仿宋_GBK" w:eastAsia="方正仿宋_GBK" w:hAnsi="方正仿宋_GBK" w:cs="方正仿宋_GBK" w:hint="eastAsia"/>
          <w:szCs w:val="21"/>
        </w:rPr>
        <w:t xml:space="preserve">  </w:t>
      </w:r>
      <w:r w:rsidRPr="00C72C7F">
        <w:rPr>
          <w:rFonts w:ascii="宋体" w:hAnsi="宋体" w:cs="方正仿宋_GBK" w:hint="eastAsia"/>
          <w:szCs w:val="21"/>
        </w:rPr>
        <w:t>为进一步加强和规范乡镇（街道）统计工作，强化统计监督职能，确保统计源头数据质量，根据《中华人民共和国统计法》《中华人民共和国统计法实施条例》</w:t>
      </w:r>
      <w:r w:rsidRPr="00C72C7F">
        <w:rPr>
          <w:rFonts w:ascii="宋体" w:hAnsi="宋体" w:cs="方正仿宋_GBK"/>
          <w:szCs w:val="21"/>
          <w:lang w:val="en"/>
        </w:rPr>
        <w:t>,</w:t>
      </w:r>
      <w:r w:rsidRPr="00C72C7F">
        <w:rPr>
          <w:rFonts w:ascii="宋体" w:hAnsi="宋体" w:cs="方正仿宋_GBK" w:hint="eastAsia"/>
          <w:szCs w:val="21"/>
          <w:lang w:val="en"/>
        </w:rPr>
        <w:t>中共中央办公厅、国务院办公厅</w:t>
      </w:r>
      <w:r w:rsidRPr="00C72C7F">
        <w:rPr>
          <w:rFonts w:ascii="宋体" w:hAnsi="宋体" w:cs="方正仿宋_GBK" w:hint="eastAsia"/>
          <w:szCs w:val="21"/>
        </w:rPr>
        <w:t>《关于深化统计管理体制改革提高统计数据真实性的意见》《统计违纪违法责任人处分处理建议办法》《防范和惩治统计造假、弄虚作假督察工作规定》文件精神，《重庆市统计管理条例》和《国家统计局关于进一步加强统计基层基础建设的意见》（国统字〔2021〕85号）的有关规定，结合重庆市实际，制定本办法。</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第二条</w:t>
      </w:r>
      <w:r w:rsidRPr="00C72C7F">
        <w:rPr>
          <w:rFonts w:ascii="宋体" w:hAnsi="宋体" w:cs="方正仿宋_GBK" w:hint="eastAsia"/>
          <w:szCs w:val="21"/>
        </w:rPr>
        <w:t xml:space="preserve">  </w:t>
      </w:r>
      <w:r w:rsidRPr="00C72C7F">
        <w:rPr>
          <w:rFonts w:ascii="宋体" w:hAnsi="宋体" w:cs="方正仿宋_GBK" w:hint="eastAsia"/>
          <w:kern w:val="0"/>
          <w:szCs w:val="21"/>
        </w:rPr>
        <w:t>乡镇（街道）统计工作的总体目标是：统计职能健全、人员稳定；统计流程严密、规范有序；统计资料完整、真实准确；统计手段先进、科学便捷。</w:t>
      </w:r>
    </w:p>
    <w:p w:rsidR="00C72C7F" w:rsidRPr="00C72C7F" w:rsidRDefault="00C72C7F" w:rsidP="00C72C7F">
      <w:pPr>
        <w:spacing w:line="360" w:lineRule="exact"/>
        <w:ind w:firstLineChars="200" w:firstLine="422"/>
        <w:rPr>
          <w:rFonts w:ascii="宋体" w:hAnsi="宋体" w:cs="方正黑体_GBK"/>
          <w:szCs w:val="21"/>
        </w:rPr>
      </w:pPr>
      <w:r w:rsidRPr="00C72C7F">
        <w:rPr>
          <w:rFonts w:ascii="宋体" w:hAnsi="宋体" w:cs="方正仿宋_GBK" w:hint="eastAsia"/>
          <w:b/>
          <w:szCs w:val="21"/>
        </w:rPr>
        <w:t>第三条</w:t>
      </w:r>
      <w:r w:rsidRPr="00C72C7F">
        <w:rPr>
          <w:rFonts w:ascii="宋体" w:hAnsi="宋体" w:cs="方正仿宋_GBK" w:hint="eastAsia"/>
          <w:szCs w:val="21"/>
        </w:rPr>
        <w:t xml:space="preserve"> </w:t>
      </w:r>
      <w:r w:rsidRPr="00C72C7F">
        <w:rPr>
          <w:rFonts w:ascii="宋体" w:hAnsi="宋体" w:cs="方正仿宋_GBK" w:hint="eastAsia"/>
          <w:kern w:val="0"/>
          <w:szCs w:val="21"/>
        </w:rPr>
        <w:t xml:space="preserve"> 本办法适用于本市行政区划内乡（镇）人民政府和街道办事处的统计工作。开发区、园区、各类功能区等</w:t>
      </w:r>
      <w:r w:rsidRPr="00C72C7F">
        <w:rPr>
          <w:rFonts w:ascii="宋体" w:hAnsi="宋体" w:cs="方正仿宋_GBK" w:hint="eastAsia"/>
          <w:kern w:val="0"/>
          <w:szCs w:val="21"/>
          <w:lang w:bidi="ar"/>
        </w:rPr>
        <w:t>参照本办法执行。</w:t>
      </w:r>
    </w:p>
    <w:p w:rsidR="00C72C7F" w:rsidRPr="00C72C7F" w:rsidRDefault="00C72C7F" w:rsidP="00C72C7F">
      <w:pPr>
        <w:spacing w:beforeLines="50" w:before="156" w:afterLines="50" w:after="156" w:line="360" w:lineRule="exact"/>
        <w:jc w:val="center"/>
        <w:rPr>
          <w:rFonts w:ascii="方正黑体_GBK" w:eastAsia="方正黑体_GBK" w:hAnsi="方正黑体_GBK" w:cs="方正黑体_GBK"/>
          <w:szCs w:val="21"/>
        </w:rPr>
      </w:pPr>
      <w:r w:rsidRPr="00C72C7F">
        <w:rPr>
          <w:rFonts w:ascii="方正黑体_GBK" w:eastAsia="方正黑体_GBK" w:hAnsi="方正黑体_GBK" w:cs="方正黑体_GBK" w:hint="eastAsia"/>
          <w:szCs w:val="21"/>
        </w:rPr>
        <w:t>第二章  统计岗位和统计职责</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第四条</w:t>
      </w:r>
      <w:r w:rsidRPr="00C72C7F">
        <w:rPr>
          <w:rFonts w:ascii="宋体" w:hAnsi="宋体" w:cs="方正仿宋_GBK" w:hint="eastAsia"/>
          <w:kern w:val="0"/>
          <w:szCs w:val="21"/>
        </w:rPr>
        <w:t xml:space="preserve">  乡镇（街道）人民政府应明确履行统计职能的机构，设置统计工作岗位，</w:t>
      </w:r>
      <w:r w:rsidRPr="00C72C7F">
        <w:rPr>
          <w:rFonts w:ascii="宋体" w:hAnsi="宋体" w:cs="方正仿宋_GBK" w:hint="eastAsia"/>
          <w:szCs w:val="21"/>
        </w:rPr>
        <w:t>指定统计负责人，</w:t>
      </w:r>
      <w:r w:rsidRPr="00C72C7F">
        <w:rPr>
          <w:rFonts w:ascii="宋体" w:hAnsi="宋体" w:cs="方正仿宋_GBK" w:hint="eastAsia"/>
          <w:kern w:val="0"/>
          <w:szCs w:val="21"/>
        </w:rPr>
        <w:t>配备与统计任务相适应的统计人员，并建立统计人员与本辖区基本单位数和人口规模相匹配的联动机制。</w:t>
      </w:r>
    </w:p>
    <w:p w:rsidR="00C72C7F" w:rsidRPr="00C72C7F" w:rsidRDefault="00C72C7F" w:rsidP="00C72C7F">
      <w:pPr>
        <w:spacing w:line="360" w:lineRule="exact"/>
        <w:ind w:firstLineChars="200" w:firstLine="422"/>
        <w:rPr>
          <w:rFonts w:ascii="宋体" w:hAnsi="宋体" w:cs="方正仿宋_GBK"/>
          <w:kern w:val="0"/>
          <w:szCs w:val="21"/>
          <w:lang w:bidi="ar"/>
        </w:rPr>
      </w:pPr>
      <w:r w:rsidRPr="00C72C7F">
        <w:rPr>
          <w:rFonts w:ascii="宋体" w:hAnsi="宋体" w:cs="方正仿宋_GBK" w:hint="eastAsia"/>
          <w:b/>
          <w:szCs w:val="21"/>
        </w:rPr>
        <w:lastRenderedPageBreak/>
        <w:t>第五条</w:t>
      </w:r>
      <w:r w:rsidRPr="00C72C7F">
        <w:rPr>
          <w:rFonts w:ascii="宋体" w:hAnsi="宋体" w:cs="方正仿宋_GBK" w:hint="eastAsia"/>
          <w:szCs w:val="21"/>
        </w:rPr>
        <w:t xml:space="preserve"> </w:t>
      </w:r>
      <w:r w:rsidRPr="00C72C7F">
        <w:rPr>
          <w:rFonts w:ascii="宋体" w:hAnsi="宋体" w:cs="方正仿宋_GBK" w:hint="eastAsia"/>
          <w:kern w:val="0"/>
          <w:szCs w:val="21"/>
        </w:rPr>
        <w:t xml:space="preserve"> </w:t>
      </w:r>
      <w:r w:rsidRPr="00C72C7F">
        <w:rPr>
          <w:rFonts w:ascii="宋体" w:hAnsi="宋体" w:cs="方正仿宋_GBK" w:hint="eastAsia"/>
          <w:kern w:val="0"/>
          <w:szCs w:val="21"/>
          <w:lang w:bidi="ar"/>
        </w:rPr>
        <w:t>乡镇（街道）人民政府</w:t>
      </w:r>
      <w:r w:rsidRPr="00C72C7F">
        <w:rPr>
          <w:rFonts w:ascii="宋体" w:hAnsi="宋体" w:cs="方正仿宋_GBK" w:hint="eastAsia"/>
          <w:kern w:val="0"/>
          <w:szCs w:val="21"/>
        </w:rPr>
        <w:t>履行统计职能的机构</w:t>
      </w:r>
      <w:r w:rsidRPr="00C72C7F">
        <w:rPr>
          <w:rFonts w:ascii="宋体" w:hAnsi="宋体" w:cs="方正仿宋_GBK" w:hint="eastAsia"/>
          <w:szCs w:val="21"/>
        </w:rPr>
        <w:t>负责组织实施和协调辖区内的统计业务工作，在业务上受所在区县（自治县）人民政府统计机构领导，主要工作职责是：</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（一）贯彻落实统计法律法规规章，严格执行统计标准、统计调查制度，依法依规完成上级政府统计机构布置的各项统计工作任务。</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（二）依法实施统计调查，认真开展统计数据质量审核，履行统计监督职能，确保统计源头数据真实准确、完整及时。指导村（居）委员会和统计调查对象开展统计工作。</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（三）督促辖区内统计调查对象加强统计基础工作，为履行法定的统计资料报送义务提供组织、人员和工作条件保障。</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（四）指导和规范辖区内统计调查对象依法设置原始记录，建立电子统计台账。</w:t>
      </w:r>
    </w:p>
    <w:p w:rsidR="00C72C7F" w:rsidRPr="00C72C7F" w:rsidRDefault="00C72C7F" w:rsidP="00C72C7F">
      <w:pPr>
        <w:spacing w:line="360" w:lineRule="exact"/>
        <w:ind w:firstLineChars="200" w:firstLine="420"/>
        <w:rPr>
          <w:rFonts w:ascii="宋体" w:hAnsi="宋体" w:cs="方正仿宋_GBK"/>
          <w:kern w:val="0"/>
          <w:szCs w:val="21"/>
        </w:rPr>
      </w:pPr>
      <w:r w:rsidRPr="00C72C7F">
        <w:rPr>
          <w:rFonts w:ascii="宋体" w:hAnsi="宋体" w:cs="方正仿宋_GBK" w:hint="eastAsia"/>
          <w:kern w:val="0"/>
          <w:szCs w:val="21"/>
        </w:rPr>
        <w:t>（五）监测分析辖区内经济社会发展情况，及时提供统计服务。</w:t>
      </w:r>
    </w:p>
    <w:p w:rsidR="00C72C7F" w:rsidRPr="00C72C7F" w:rsidRDefault="00C72C7F" w:rsidP="00C72C7F">
      <w:pPr>
        <w:spacing w:line="360" w:lineRule="exact"/>
        <w:ind w:firstLineChars="200" w:firstLine="420"/>
        <w:rPr>
          <w:rFonts w:ascii="宋体" w:hAnsi="宋体" w:cs="方正仿宋_GBK"/>
          <w:kern w:val="0"/>
          <w:szCs w:val="21"/>
        </w:rPr>
      </w:pPr>
      <w:r w:rsidRPr="00C72C7F">
        <w:rPr>
          <w:rFonts w:ascii="宋体" w:hAnsi="宋体" w:cs="方正仿宋_GBK" w:hint="eastAsia"/>
          <w:szCs w:val="21"/>
        </w:rPr>
        <w:t>（</w:t>
      </w:r>
      <w:r w:rsidRPr="00C72C7F">
        <w:rPr>
          <w:rFonts w:ascii="宋体" w:hAnsi="宋体" w:cs="方正仿宋_GBK" w:hint="eastAsia"/>
          <w:kern w:val="0"/>
          <w:szCs w:val="21"/>
        </w:rPr>
        <w:t>六）组织开展乡镇（街道）、村（居）统计人员和辖区内统计调查对象的统计业务培训，负责辖区内的统计法治宣传教育, 以及乡镇（街道）、村（居）统计人员的职业道德教育、保密教育和警示教育。</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（七）组织实施辖区内的人口普查、农业普查和经济普查等重大国情国力调查。</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kern w:val="0"/>
          <w:szCs w:val="21"/>
        </w:rPr>
        <w:t>（八）配合上级政府统计机构管理维护基本单位名录库、统计用区划代码和城乡划分代码库</w:t>
      </w:r>
      <w:r w:rsidRPr="00C72C7F">
        <w:rPr>
          <w:rFonts w:ascii="宋体" w:hAnsi="宋体" w:cs="方正仿宋_GBK" w:hint="eastAsia"/>
          <w:szCs w:val="21"/>
        </w:rPr>
        <w:t>。</w:t>
      </w:r>
      <w:r w:rsidRPr="00C72C7F">
        <w:rPr>
          <w:rFonts w:ascii="宋体" w:hAnsi="宋体" w:cs="宋体" w:hint="eastAsia"/>
          <w:szCs w:val="21"/>
        </w:rPr>
        <w:t> </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（九）配合上级政府统计机构开展统计执法检查和统</w:t>
      </w:r>
      <w:r w:rsidRPr="00C72C7F">
        <w:rPr>
          <w:rFonts w:ascii="宋体" w:hAnsi="宋体" w:cs="方正仿宋_GBK" w:hint="eastAsia"/>
          <w:szCs w:val="21"/>
        </w:rPr>
        <w:lastRenderedPageBreak/>
        <w:t>计违纪违法案件查处工作，对发现的统计违纪违法行为，应当及时向上级政府统计机构报告。</w:t>
      </w:r>
    </w:p>
    <w:p w:rsidR="00C72C7F" w:rsidRPr="00C72C7F" w:rsidRDefault="00C72C7F" w:rsidP="00C72C7F">
      <w:pPr>
        <w:spacing w:line="360" w:lineRule="exact"/>
        <w:ind w:firstLineChars="200" w:firstLine="420"/>
        <w:rPr>
          <w:rFonts w:ascii="宋体" w:hAnsi="宋体" w:cs="方正仿宋_GBK"/>
          <w:szCs w:val="21"/>
        </w:rPr>
      </w:pPr>
      <w:r w:rsidRPr="00C72C7F">
        <w:rPr>
          <w:rFonts w:ascii="宋体" w:hAnsi="宋体" w:cs="方正仿宋_GBK" w:hint="eastAsia"/>
          <w:szCs w:val="21"/>
        </w:rPr>
        <w:t>（十）完成上级政府统计机构交办的其他任务。</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第六条</w:t>
      </w:r>
      <w:r w:rsidRPr="00C72C7F">
        <w:rPr>
          <w:rFonts w:ascii="宋体" w:hAnsi="宋体" w:cs="方正仿宋_GBK" w:hint="eastAsia"/>
          <w:kern w:val="0"/>
          <w:szCs w:val="21"/>
          <w:lang w:bidi="ar"/>
        </w:rPr>
        <w:t xml:space="preserve">  </w:t>
      </w:r>
      <w:r w:rsidRPr="00C72C7F">
        <w:rPr>
          <w:rFonts w:ascii="宋体" w:hAnsi="宋体" w:cs="方正仿宋_GBK" w:hint="eastAsia"/>
          <w:kern w:val="0"/>
          <w:szCs w:val="21"/>
        </w:rPr>
        <w:t>乡镇（街道）统计人员应当具备与其从事的统计工作相适应的专业知识和业务能力，统计队伍应保持相对稳定，不得随意变动。确需调整和调动的，应当征得</w:t>
      </w:r>
      <w:r w:rsidRPr="00C72C7F">
        <w:rPr>
          <w:rFonts w:ascii="宋体" w:hAnsi="宋体" w:cs="方正仿宋_GBK" w:hint="eastAsia"/>
          <w:szCs w:val="21"/>
        </w:rPr>
        <w:t>所在</w:t>
      </w:r>
      <w:r w:rsidRPr="00C72C7F">
        <w:rPr>
          <w:rFonts w:ascii="宋体" w:hAnsi="宋体" w:cs="方正仿宋_GBK" w:hint="eastAsia"/>
          <w:kern w:val="0"/>
          <w:szCs w:val="21"/>
        </w:rPr>
        <w:t>区县（自治县）人民政府统计机构同意，并做好工作交接。</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第七条</w:t>
      </w:r>
      <w:r w:rsidRPr="00C72C7F">
        <w:rPr>
          <w:rFonts w:ascii="宋体" w:hAnsi="宋体" w:cs="方正仿宋_GBK" w:hint="eastAsia"/>
          <w:kern w:val="0"/>
          <w:szCs w:val="21"/>
          <w:lang w:bidi="ar"/>
        </w:rPr>
        <w:t xml:space="preserve">  </w:t>
      </w:r>
      <w:r w:rsidRPr="00C72C7F">
        <w:rPr>
          <w:rFonts w:ascii="宋体" w:hAnsi="宋体" w:cs="方正仿宋_GBK" w:hint="eastAsia"/>
          <w:kern w:val="0"/>
          <w:szCs w:val="21"/>
        </w:rPr>
        <w:t>乡镇（街道）</w:t>
      </w:r>
      <w:r w:rsidRPr="00C72C7F">
        <w:rPr>
          <w:rFonts w:ascii="宋体" w:hAnsi="宋体" w:cs="方正仿宋_GBK" w:hint="eastAsia"/>
          <w:szCs w:val="21"/>
        </w:rPr>
        <w:t>统计人员应当依法履行职责，</w:t>
      </w:r>
      <w:r w:rsidRPr="00C72C7F">
        <w:rPr>
          <w:rFonts w:ascii="宋体" w:hAnsi="宋体" w:cs="方正仿宋_GBK" w:hint="eastAsia"/>
          <w:kern w:val="0"/>
          <w:szCs w:val="21"/>
        </w:rPr>
        <w:t>如实搜集、报送统计资料，不得伪造、篡改统计资料，不得以任何方式要求统计调查对象提供不真实的统计资料，不得有其他违反统计法律法规的行为。</w:t>
      </w:r>
    </w:p>
    <w:p w:rsidR="00C72C7F" w:rsidRPr="00C72C7F" w:rsidRDefault="00C72C7F" w:rsidP="00C72C7F">
      <w:pPr>
        <w:shd w:val="clear" w:color="auto" w:fill="FFFFFF"/>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 xml:space="preserve">第八条 </w:t>
      </w:r>
      <w:r w:rsidRPr="00C72C7F">
        <w:rPr>
          <w:rFonts w:ascii="宋体" w:hAnsi="宋体" w:cs="方正仿宋_GBK" w:hint="eastAsia"/>
          <w:kern w:val="0"/>
          <w:szCs w:val="21"/>
          <w:lang w:bidi="ar"/>
        </w:rPr>
        <w:t xml:space="preserve"> </w:t>
      </w:r>
      <w:r w:rsidRPr="00C72C7F">
        <w:rPr>
          <w:rFonts w:ascii="宋体" w:hAnsi="宋体" w:cs="方正仿宋_GBK" w:hint="eastAsia"/>
          <w:kern w:val="0"/>
          <w:szCs w:val="21"/>
        </w:rPr>
        <w:t>乡镇（街道）统计人员对在统计工作中知悉的国家秘密、商业秘密和个人信息，应当予以保密。</w:t>
      </w:r>
    </w:p>
    <w:p w:rsidR="00C72C7F" w:rsidRDefault="00C72C7F" w:rsidP="00C72C7F">
      <w:pPr>
        <w:spacing w:line="360" w:lineRule="exact"/>
        <w:ind w:firstLineChars="200" w:firstLine="422"/>
        <w:rPr>
          <w:rFonts w:ascii="宋体" w:hAnsi="宋体" w:cs="方正仿宋_GBK"/>
          <w:kern w:val="0"/>
          <w:szCs w:val="21"/>
          <w:lang w:bidi="ar"/>
        </w:rPr>
      </w:pPr>
      <w:r w:rsidRPr="00C72C7F">
        <w:rPr>
          <w:rFonts w:ascii="宋体" w:hAnsi="宋体" w:cs="方正仿宋_GBK" w:hint="eastAsia"/>
          <w:b/>
          <w:szCs w:val="21"/>
        </w:rPr>
        <w:t>第九条</w:t>
      </w:r>
      <w:r w:rsidRPr="00C72C7F">
        <w:rPr>
          <w:rFonts w:ascii="宋体" w:hAnsi="宋体" w:hint="eastAsia"/>
          <w:b/>
          <w:bCs/>
          <w:szCs w:val="21"/>
        </w:rPr>
        <w:t xml:space="preserve"> </w:t>
      </w:r>
      <w:r w:rsidRPr="00C72C7F">
        <w:rPr>
          <w:rFonts w:ascii="宋体" w:hAnsi="宋体" w:cs="方正仿宋_GBK" w:hint="eastAsia"/>
          <w:b/>
          <w:bCs/>
          <w:kern w:val="0"/>
          <w:szCs w:val="21"/>
          <w:lang w:bidi="ar"/>
        </w:rPr>
        <w:t xml:space="preserve"> </w:t>
      </w:r>
      <w:r w:rsidRPr="00C72C7F">
        <w:rPr>
          <w:rFonts w:ascii="宋体" w:hAnsi="宋体" w:cs="方正仿宋_GBK" w:hint="eastAsia"/>
          <w:kern w:val="0"/>
          <w:szCs w:val="21"/>
          <w:lang w:bidi="ar"/>
        </w:rPr>
        <w:t>村（居）委员会指</w:t>
      </w:r>
      <w:r w:rsidRPr="00C72C7F">
        <w:rPr>
          <w:rFonts w:ascii="宋体" w:hAnsi="宋体" w:cs="方正仿宋_GBK" w:hint="eastAsia"/>
          <w:szCs w:val="21"/>
        </w:rPr>
        <w:t>定专人负责本辖区统计工作，</w:t>
      </w:r>
      <w:r w:rsidRPr="00C72C7F">
        <w:rPr>
          <w:rFonts w:ascii="宋体" w:hAnsi="宋体" w:cs="方正仿宋_GBK" w:hint="eastAsia"/>
          <w:kern w:val="0"/>
          <w:szCs w:val="21"/>
          <w:lang w:bidi="ar"/>
        </w:rPr>
        <w:t>并完善村（居）统计网络。村（居）统计业务受区县</w:t>
      </w:r>
      <w:r w:rsidRPr="00C72C7F">
        <w:rPr>
          <w:rFonts w:ascii="宋体" w:hAnsi="宋体" w:cs="方正仿宋_GBK" w:hint="eastAsia"/>
          <w:kern w:val="0"/>
          <w:szCs w:val="21"/>
        </w:rPr>
        <w:t>（自治县）</w:t>
      </w:r>
      <w:r w:rsidRPr="00C72C7F">
        <w:rPr>
          <w:rFonts w:ascii="宋体" w:hAnsi="宋体" w:cs="方正仿宋_GBK" w:hint="eastAsia"/>
          <w:kern w:val="0"/>
          <w:szCs w:val="21"/>
          <w:lang w:bidi="ar"/>
        </w:rPr>
        <w:t>人民</w:t>
      </w:r>
      <w:r w:rsidRPr="00C72C7F">
        <w:rPr>
          <w:rFonts w:ascii="宋体" w:hAnsi="宋体" w:cs="方正仿宋_GBK" w:hint="eastAsia"/>
          <w:kern w:val="0"/>
          <w:szCs w:val="21"/>
        </w:rPr>
        <w:t>政府统计机构及</w:t>
      </w:r>
      <w:r w:rsidRPr="00C72C7F">
        <w:rPr>
          <w:rFonts w:ascii="宋体" w:hAnsi="宋体" w:cs="方正仿宋_GBK" w:hint="eastAsia"/>
          <w:kern w:val="0"/>
          <w:szCs w:val="21"/>
          <w:lang w:bidi="ar"/>
        </w:rPr>
        <w:t>乡镇（街道）人民政府的指导。</w:t>
      </w:r>
    </w:p>
    <w:p w:rsidR="00C72C7F" w:rsidRPr="00C72C7F" w:rsidRDefault="00C72C7F" w:rsidP="00C72C7F">
      <w:pPr>
        <w:spacing w:beforeLines="50" w:before="156" w:afterLines="50" w:after="156" w:line="360" w:lineRule="exact"/>
        <w:jc w:val="center"/>
        <w:rPr>
          <w:rFonts w:ascii="方正黑体_GBK" w:eastAsia="方正黑体_GBK" w:hAnsi="方正黑体_GBK" w:cs="方正黑体_GBK"/>
          <w:szCs w:val="21"/>
        </w:rPr>
      </w:pPr>
      <w:r w:rsidRPr="00C72C7F">
        <w:rPr>
          <w:rFonts w:ascii="方正黑体_GBK" w:eastAsia="方正黑体_GBK" w:hAnsi="方正黑体_GBK" w:cs="方正黑体_GBK" w:hint="eastAsia"/>
          <w:szCs w:val="21"/>
        </w:rPr>
        <w:t>第三章  统计调查</w:t>
      </w:r>
    </w:p>
    <w:p w:rsidR="00C72C7F" w:rsidRPr="00C72C7F" w:rsidRDefault="00C72C7F" w:rsidP="00C72C7F">
      <w:pPr>
        <w:snapToGrid w:val="0"/>
        <w:spacing w:line="360" w:lineRule="exact"/>
        <w:ind w:firstLineChars="200" w:firstLine="422"/>
        <w:rPr>
          <w:rFonts w:ascii="宋体" w:hAnsi="宋体" w:cs="方正仿宋_GBK"/>
          <w:kern w:val="0"/>
          <w:szCs w:val="21"/>
          <w:lang w:bidi="ar"/>
        </w:rPr>
      </w:pPr>
      <w:r w:rsidRPr="00C72C7F">
        <w:rPr>
          <w:rFonts w:ascii="宋体" w:hAnsi="宋体" w:cs="方正仿宋_GBK" w:hint="eastAsia"/>
          <w:b/>
          <w:szCs w:val="21"/>
        </w:rPr>
        <w:t>第十条</w:t>
      </w:r>
      <w:r w:rsidRPr="00C72C7F">
        <w:rPr>
          <w:rFonts w:ascii="宋体" w:hAnsi="宋体" w:cs="方正仿宋_GBK" w:hint="eastAsia"/>
          <w:kern w:val="0"/>
          <w:szCs w:val="21"/>
          <w:lang w:bidi="ar"/>
        </w:rPr>
        <w:t xml:space="preserve">  及时了解掌握本辖区内统计调查对象增减变动情况，</w:t>
      </w:r>
      <w:r w:rsidRPr="00C72C7F">
        <w:rPr>
          <w:rFonts w:ascii="宋体" w:hAnsi="宋体" w:cs="方正仿宋_GBK" w:hint="eastAsia"/>
          <w:szCs w:val="21"/>
        </w:rPr>
        <w:t>按照相关规定配合做好基本单位名录库的动态维护更新和一套</w:t>
      </w:r>
      <w:proofErr w:type="gramStart"/>
      <w:r w:rsidRPr="00C72C7F">
        <w:rPr>
          <w:rFonts w:ascii="宋体" w:hAnsi="宋体" w:cs="方正仿宋_GBK" w:hint="eastAsia"/>
          <w:szCs w:val="21"/>
        </w:rPr>
        <w:t>表调查</w:t>
      </w:r>
      <w:proofErr w:type="gramEnd"/>
      <w:r w:rsidRPr="00C72C7F">
        <w:rPr>
          <w:rFonts w:ascii="宋体" w:hAnsi="宋体" w:cs="方正仿宋_GBK" w:hint="eastAsia"/>
          <w:szCs w:val="21"/>
        </w:rPr>
        <w:t>单位审核确认工作，</w:t>
      </w:r>
      <w:r w:rsidRPr="00C72C7F">
        <w:rPr>
          <w:rFonts w:ascii="宋体" w:hAnsi="宋体" w:cs="方正仿宋_GBK" w:hint="eastAsia"/>
          <w:kern w:val="0"/>
          <w:szCs w:val="21"/>
          <w:lang w:bidi="ar"/>
        </w:rPr>
        <w:t>确保统计调查对象不重不漏。</w:t>
      </w:r>
    </w:p>
    <w:p w:rsidR="00C72C7F" w:rsidRPr="00C72C7F" w:rsidRDefault="00C72C7F" w:rsidP="00C72C7F">
      <w:pPr>
        <w:snapToGrid w:val="0"/>
        <w:spacing w:line="360" w:lineRule="exact"/>
        <w:ind w:firstLineChars="200" w:firstLine="422"/>
        <w:rPr>
          <w:rFonts w:ascii="宋体" w:hAnsi="宋体" w:cs="方正仿宋_GBK"/>
          <w:kern w:val="0"/>
          <w:szCs w:val="21"/>
          <w:lang w:bidi="ar"/>
        </w:rPr>
      </w:pPr>
      <w:r w:rsidRPr="00C72C7F">
        <w:rPr>
          <w:rFonts w:ascii="宋体" w:hAnsi="宋体" w:cs="方正仿宋_GBK" w:hint="eastAsia"/>
          <w:b/>
          <w:szCs w:val="21"/>
        </w:rPr>
        <w:t>第十一条</w:t>
      </w:r>
      <w:r w:rsidRPr="00C72C7F">
        <w:rPr>
          <w:rFonts w:ascii="宋体" w:hAnsi="宋体" w:cs="方正仿宋_GBK" w:hint="eastAsia"/>
          <w:szCs w:val="21"/>
        </w:rPr>
        <w:t xml:space="preserve"> </w:t>
      </w:r>
      <w:r w:rsidRPr="00C72C7F">
        <w:rPr>
          <w:rFonts w:ascii="宋体" w:hAnsi="宋体" w:cs="方正仿宋_GBK" w:hint="eastAsia"/>
          <w:kern w:val="0"/>
          <w:szCs w:val="21"/>
          <w:lang w:bidi="ar"/>
        </w:rPr>
        <w:t xml:space="preserve"> 按照上级政府统计机构工作部署，接受统计调查任务，组织统计人员参加有关统计工作会议和业务培训，正确理解和掌握统计调查制度内容和工作要求。</w:t>
      </w:r>
    </w:p>
    <w:p w:rsidR="00C72C7F" w:rsidRPr="00C72C7F" w:rsidRDefault="00C72C7F" w:rsidP="00C72C7F">
      <w:pPr>
        <w:snapToGrid w:val="0"/>
        <w:spacing w:line="360" w:lineRule="exact"/>
        <w:ind w:firstLineChars="200" w:firstLine="422"/>
        <w:rPr>
          <w:rFonts w:ascii="宋体" w:hAnsi="宋体" w:cs="方正仿宋_GBK"/>
          <w:kern w:val="0"/>
          <w:szCs w:val="21"/>
          <w:lang w:bidi="ar"/>
        </w:rPr>
      </w:pPr>
      <w:r w:rsidRPr="00C72C7F">
        <w:rPr>
          <w:rFonts w:ascii="宋体" w:hAnsi="宋体" w:cs="方正仿宋_GBK" w:hint="eastAsia"/>
          <w:b/>
          <w:szCs w:val="21"/>
        </w:rPr>
        <w:lastRenderedPageBreak/>
        <w:t>第十二条</w:t>
      </w:r>
      <w:r w:rsidRPr="00C72C7F">
        <w:rPr>
          <w:rFonts w:ascii="宋体" w:hAnsi="宋体" w:cs="方正仿宋_GBK" w:hint="eastAsia"/>
          <w:szCs w:val="21"/>
        </w:rPr>
        <w:t xml:space="preserve"> </w:t>
      </w:r>
      <w:r w:rsidRPr="00C72C7F">
        <w:rPr>
          <w:rFonts w:ascii="宋体" w:hAnsi="宋体" w:cs="方正仿宋_GBK" w:hint="eastAsia"/>
          <w:kern w:val="0"/>
          <w:szCs w:val="21"/>
          <w:lang w:bidi="ar"/>
        </w:rPr>
        <w:t xml:space="preserve"> 严格按照统计调查制度规定的范围布置调查工作任务，加强对统计调查对象业务培训和专业指导，帮助统计调查对象理解和掌握统计指标含义、统计报表填报方法等。</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第十三条</w:t>
      </w:r>
      <w:r w:rsidRPr="00C72C7F">
        <w:rPr>
          <w:rFonts w:ascii="宋体" w:hAnsi="宋体" w:cs="方正仿宋_GBK" w:hint="eastAsia"/>
          <w:kern w:val="0"/>
          <w:szCs w:val="21"/>
        </w:rPr>
        <w:t xml:space="preserve">  </w:t>
      </w:r>
      <w:r w:rsidRPr="00C72C7F">
        <w:rPr>
          <w:rFonts w:ascii="宋体" w:hAnsi="宋体" w:cs="宋体" w:hint="eastAsia"/>
          <w:b/>
          <w:kern w:val="0"/>
          <w:szCs w:val="21"/>
        </w:rPr>
        <w:t> </w:t>
      </w:r>
      <w:r w:rsidRPr="00C72C7F">
        <w:rPr>
          <w:rFonts w:ascii="宋体" w:hAnsi="宋体" w:cs="方正仿宋_GBK" w:hint="eastAsia"/>
          <w:kern w:val="0"/>
          <w:szCs w:val="21"/>
        </w:rPr>
        <w:t>严格按照统计调查制度的要求采集数据，督促统计调查对象按时保质完成统计报表填报工作。</w:t>
      </w:r>
      <w:r w:rsidRPr="00C72C7F">
        <w:rPr>
          <w:rFonts w:ascii="宋体" w:hAnsi="宋体" w:cs="方正仿宋_GBK" w:hint="eastAsia"/>
          <w:spacing w:val="-4"/>
          <w:szCs w:val="21"/>
        </w:rPr>
        <w:t>对未能按时报送的统计调查对象进行催报，</w:t>
      </w:r>
      <w:r w:rsidRPr="00C72C7F">
        <w:rPr>
          <w:rFonts w:ascii="宋体" w:hAnsi="宋体" w:cs="方正仿宋_GBK" w:hint="eastAsia"/>
          <w:kern w:val="0"/>
          <w:szCs w:val="21"/>
        </w:rPr>
        <w:t>不得代替调查对象填报，不得篡改统计数据。</w:t>
      </w:r>
    </w:p>
    <w:p w:rsidR="00C72C7F" w:rsidRPr="00C72C7F" w:rsidRDefault="00C72C7F" w:rsidP="00C72C7F">
      <w:pPr>
        <w:spacing w:line="360" w:lineRule="exact"/>
        <w:ind w:firstLineChars="200" w:firstLine="420"/>
        <w:rPr>
          <w:rFonts w:ascii="宋体" w:hAnsi="宋体" w:cs="方正仿宋_GBK"/>
          <w:kern w:val="0"/>
          <w:szCs w:val="21"/>
        </w:rPr>
      </w:pPr>
      <w:r w:rsidRPr="00C72C7F">
        <w:rPr>
          <w:rFonts w:ascii="宋体" w:hAnsi="宋体" w:cs="方正仿宋_GBK" w:hint="eastAsia"/>
          <w:kern w:val="0"/>
          <w:szCs w:val="21"/>
        </w:rPr>
        <w:t>统计调查制度规定进行现场调查的任务，须选派经专门培训的调查人员，按照调查方案所确定的调查时间、方法、对象，深入现场采集数据。</w:t>
      </w:r>
    </w:p>
    <w:p w:rsidR="00C72C7F" w:rsidRPr="00C72C7F" w:rsidRDefault="00C72C7F" w:rsidP="00C72C7F">
      <w:pPr>
        <w:spacing w:line="360" w:lineRule="exact"/>
        <w:ind w:firstLineChars="200" w:firstLine="422"/>
        <w:rPr>
          <w:rFonts w:ascii="宋体" w:hAnsi="宋体" w:cs="方正仿宋_GBK"/>
          <w:spacing w:val="-4"/>
          <w:szCs w:val="21"/>
        </w:rPr>
      </w:pPr>
      <w:r w:rsidRPr="00C72C7F">
        <w:rPr>
          <w:rFonts w:ascii="宋体" w:hAnsi="宋体" w:cs="方正仿宋_GBK" w:hint="eastAsia"/>
          <w:b/>
          <w:szCs w:val="21"/>
        </w:rPr>
        <w:t>第十四条</w:t>
      </w:r>
      <w:r w:rsidRPr="00C72C7F">
        <w:rPr>
          <w:rFonts w:ascii="宋体" w:hAnsi="宋体" w:cs="方正仿宋_GBK" w:hint="eastAsia"/>
          <w:kern w:val="0"/>
          <w:szCs w:val="21"/>
        </w:rPr>
        <w:t xml:space="preserve">  </w:t>
      </w:r>
      <w:r w:rsidRPr="00C72C7F">
        <w:rPr>
          <w:rFonts w:ascii="宋体" w:hAnsi="宋体" w:cs="方正仿宋_GBK" w:hint="eastAsia"/>
          <w:spacing w:val="-4"/>
          <w:szCs w:val="21"/>
        </w:rPr>
        <w:t>严格按照“即报、即审、即验”的原则，</w:t>
      </w:r>
      <w:r w:rsidRPr="00C72C7F">
        <w:rPr>
          <w:rFonts w:ascii="宋体" w:hAnsi="宋体" w:cs="方正仿宋_GBK" w:hint="eastAsia"/>
          <w:szCs w:val="21"/>
        </w:rPr>
        <w:t>对统计调查对象报送的统计数据进行审核把关，对不完整或者存在明显错误的数据进行查询核实，并督促统计调查对象依法予以补充或者改正</w:t>
      </w:r>
      <w:r w:rsidRPr="00C72C7F">
        <w:rPr>
          <w:rFonts w:ascii="宋体" w:hAnsi="宋体" w:cs="方正仿宋_GBK" w:hint="eastAsia"/>
          <w:spacing w:val="-4"/>
          <w:szCs w:val="21"/>
        </w:rPr>
        <w:t>，保证数据准确、结构合理，无逻辑性差错。</w:t>
      </w:r>
    </w:p>
    <w:p w:rsidR="00C72C7F" w:rsidRPr="00C72C7F" w:rsidRDefault="00C72C7F" w:rsidP="00C72C7F">
      <w:pPr>
        <w:spacing w:line="360" w:lineRule="exact"/>
        <w:ind w:firstLineChars="200" w:firstLine="404"/>
        <w:rPr>
          <w:rFonts w:ascii="宋体" w:hAnsi="宋体" w:cs="方正仿宋_GBK"/>
          <w:kern w:val="0"/>
          <w:szCs w:val="21"/>
        </w:rPr>
      </w:pPr>
      <w:r w:rsidRPr="00C72C7F">
        <w:rPr>
          <w:rFonts w:ascii="宋体" w:hAnsi="宋体" w:cs="方正仿宋_GBK" w:hint="eastAsia"/>
          <w:spacing w:val="-4"/>
          <w:szCs w:val="21"/>
        </w:rPr>
        <w:t>及时核查和回复上级政府统计机构的查询，</w:t>
      </w:r>
      <w:r w:rsidRPr="00C72C7F">
        <w:rPr>
          <w:rFonts w:ascii="宋体" w:hAnsi="宋体" w:cs="方正仿宋_GBK" w:hint="eastAsia"/>
          <w:spacing w:val="-4"/>
          <w:kern w:val="0"/>
          <w:szCs w:val="21"/>
        </w:rPr>
        <w:t>对于上级统计机构审核未通过的统计报表，应督促调查对象对有关数据进行</w:t>
      </w:r>
      <w:r w:rsidRPr="00C72C7F">
        <w:rPr>
          <w:rFonts w:ascii="宋体" w:hAnsi="宋体" w:cs="方正仿宋_GBK" w:hint="eastAsia"/>
          <w:kern w:val="0"/>
          <w:szCs w:val="21"/>
        </w:rPr>
        <w:t>核实修正，并在规定时间内对重新报送的报表进行复审。</w:t>
      </w:r>
    </w:p>
    <w:p w:rsidR="00C72C7F" w:rsidRPr="00C72C7F" w:rsidRDefault="00C72C7F" w:rsidP="00C72C7F">
      <w:pPr>
        <w:spacing w:line="360" w:lineRule="exact"/>
        <w:ind w:firstLineChars="200" w:firstLine="422"/>
        <w:rPr>
          <w:rFonts w:ascii="宋体" w:hAnsi="宋体" w:cs="方正仿宋_GBK"/>
          <w:kern w:val="0"/>
          <w:szCs w:val="21"/>
        </w:rPr>
      </w:pPr>
      <w:r w:rsidRPr="00C72C7F">
        <w:rPr>
          <w:rFonts w:ascii="宋体" w:hAnsi="宋体" w:cs="方正仿宋_GBK" w:hint="eastAsia"/>
          <w:b/>
          <w:szCs w:val="21"/>
        </w:rPr>
        <w:t>第十五条</w:t>
      </w:r>
      <w:r w:rsidRPr="00C72C7F">
        <w:rPr>
          <w:rFonts w:ascii="宋体" w:hAnsi="宋体" w:cs="方正仿宋_GBK" w:hint="eastAsia"/>
          <w:szCs w:val="21"/>
        </w:rPr>
        <w:t xml:space="preserve"> </w:t>
      </w:r>
      <w:r w:rsidRPr="00C72C7F">
        <w:rPr>
          <w:rFonts w:ascii="宋体" w:hAnsi="宋体" w:cs="方正仿宋_GBK" w:hint="eastAsia"/>
          <w:spacing w:val="-4"/>
          <w:kern w:val="0"/>
          <w:szCs w:val="21"/>
        </w:rPr>
        <w:t xml:space="preserve"> </w:t>
      </w:r>
      <w:r w:rsidRPr="00C72C7F">
        <w:rPr>
          <w:rFonts w:ascii="宋体" w:hAnsi="宋体" w:cs="方正仿宋_GBK" w:hint="eastAsia"/>
          <w:kern w:val="0"/>
          <w:szCs w:val="21"/>
        </w:rPr>
        <w:t>统计调查对象应当依照统计法律法规和统计调查制度的规定，真实、准确、完整、及时地提供统计调查所需的统计资料，不得提供不真实或者不完整的统计资料，不得迟报、拒报统计资料。</w:t>
      </w:r>
    </w:p>
    <w:p w:rsidR="00C72C7F" w:rsidRPr="00C72C7F" w:rsidRDefault="00C72C7F" w:rsidP="00C72C7F">
      <w:pPr>
        <w:spacing w:line="360" w:lineRule="exact"/>
        <w:ind w:firstLineChars="200" w:firstLine="422"/>
        <w:rPr>
          <w:rFonts w:ascii="宋体" w:hAnsi="宋体" w:cs="方正黑体_GBK"/>
          <w:szCs w:val="21"/>
        </w:rPr>
      </w:pPr>
      <w:r w:rsidRPr="00C72C7F">
        <w:rPr>
          <w:rFonts w:ascii="宋体" w:hAnsi="宋体" w:cs="方正仿宋_GBK" w:hint="eastAsia"/>
          <w:b/>
          <w:szCs w:val="21"/>
        </w:rPr>
        <w:t>第十六条</w:t>
      </w:r>
      <w:r w:rsidRPr="00C72C7F">
        <w:rPr>
          <w:rFonts w:ascii="宋体" w:hAnsi="宋体" w:cs="方正仿宋_GBK" w:hint="eastAsia"/>
          <w:szCs w:val="21"/>
        </w:rPr>
        <w:t xml:space="preserve"> 统计调查对象对违反统计法律法规和统计调查制度进行的统计调查，有权拒绝提供统计资料。</w:t>
      </w:r>
    </w:p>
    <w:p w:rsidR="00E73EAF" w:rsidRPr="00C72C7F" w:rsidRDefault="00C72C7F" w:rsidP="00C72C7F">
      <w:pPr>
        <w:widowControl/>
        <w:spacing w:line="360" w:lineRule="exact"/>
        <w:ind w:firstLine="420"/>
        <w:jc w:val="left"/>
        <w:rPr>
          <w:rFonts w:ascii="宋体" w:hAnsi="宋体" w:cs="宋体"/>
          <w:color w:val="0D0D0D" w:themeColor="text1" w:themeTint="F2"/>
          <w:kern w:val="0"/>
          <w:szCs w:val="21"/>
        </w:rPr>
      </w:pPr>
      <w:r w:rsidRPr="00C72C7F">
        <w:rPr>
          <w:rFonts w:ascii="宋体" w:hAnsi="宋体" w:cs="宋体" w:hint="eastAsia"/>
          <w:bCs/>
          <w:color w:val="0D0D0D" w:themeColor="text1" w:themeTint="F2"/>
          <w:kern w:val="0"/>
          <w:szCs w:val="21"/>
          <w:bdr w:val="none" w:sz="0" w:space="0" w:color="auto" w:frame="1"/>
        </w:rPr>
        <w:t>（</w:t>
      </w:r>
      <w:r>
        <w:rPr>
          <w:rFonts w:ascii="宋体" w:hAnsi="宋体" w:cs="宋体" w:hint="eastAsia"/>
          <w:bCs/>
          <w:color w:val="0D0D0D" w:themeColor="text1" w:themeTint="F2"/>
          <w:kern w:val="0"/>
          <w:szCs w:val="21"/>
          <w:bdr w:val="none" w:sz="0" w:space="0" w:color="auto" w:frame="1"/>
        </w:rPr>
        <w:t>未完待续</w:t>
      </w:r>
      <w:r w:rsidRPr="00C72C7F">
        <w:rPr>
          <w:rFonts w:ascii="宋体" w:hAnsi="宋体" w:cs="宋体" w:hint="eastAsia"/>
          <w:bCs/>
          <w:color w:val="0D0D0D" w:themeColor="text1" w:themeTint="F2"/>
          <w:kern w:val="0"/>
          <w:szCs w:val="21"/>
          <w:bdr w:val="none" w:sz="0" w:space="0" w:color="auto" w:frame="1"/>
        </w:rPr>
        <w:t>）</w:t>
      </w: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E76B3C" w:rsidP="00DC71E8">
      <w:pPr>
        <w:spacing w:line="560" w:lineRule="exact"/>
        <w:rPr>
          <w:rFonts w:ascii="宋体" w:hAnsi="宋体"/>
          <w:sz w:val="20"/>
          <w:szCs w:val="20"/>
        </w:rPr>
      </w:pPr>
      <w:r>
        <w:rPr>
          <w:rFonts w:ascii="宋体" w:hAnsi="宋体" w:hint="eastAsia"/>
          <w:sz w:val="20"/>
          <w:szCs w:val="20"/>
        </w:rPr>
        <w:t>1-10</w:t>
      </w:r>
      <w:r w:rsidR="00841BA5">
        <w:rPr>
          <w:rFonts w:ascii="宋体" w:hAnsi="宋体" w:hint="eastAsia"/>
          <w:sz w:val="20"/>
          <w:szCs w:val="20"/>
        </w:rPr>
        <w:t>月</w:t>
      </w:r>
      <w:proofErr w:type="gramStart"/>
      <w:r w:rsidR="00841BA5">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Pr>
          <w:rFonts w:ascii="宋体" w:hAnsi="宋体"/>
          <w:sz w:val="20"/>
          <w:szCs w:val="20"/>
        </w:rPr>
        <w:t>……</w:t>
      </w:r>
      <w:proofErr w:type="gramStart"/>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3A27F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(2</w:t>
      </w:r>
      <w:r w:rsidRPr="00BD6737">
        <w:rPr>
          <w:rFonts w:ascii="宋体" w:hAnsi="宋体" w:hint="eastAsia"/>
          <w:sz w:val="20"/>
          <w:szCs w:val="20"/>
        </w:rPr>
        <w:t>)</w:t>
      </w:r>
      <w:r w:rsidRPr="003A27F8">
        <w:rPr>
          <w:rFonts w:ascii="宋体" w:hAnsi="宋体" w:hint="eastAsia"/>
          <w:sz w:val="20"/>
          <w:szCs w:val="20"/>
        </w:rPr>
        <w:t xml:space="preserve"> </w:t>
      </w:r>
      <w:proofErr w:type="gramStart"/>
      <w:r w:rsidR="00871D81">
        <w:rPr>
          <w:rFonts w:ascii="宋体" w:hAnsi="宋体" w:hint="eastAsia"/>
          <w:sz w:val="20"/>
          <w:szCs w:val="20"/>
        </w:rPr>
        <w:t>康养经济指标</w:t>
      </w:r>
      <w:proofErr w:type="gramEnd"/>
      <w:r w:rsidRPr="00BD6737">
        <w:rPr>
          <w:rFonts w:ascii="宋体" w:hAnsi="宋体"/>
          <w:sz w:val="20"/>
          <w:szCs w:val="20"/>
        </w:rPr>
        <w:t>……</w:t>
      </w:r>
      <w:proofErr w:type="gramStart"/>
      <w:r w:rsidRPr="00BD6737">
        <w:rPr>
          <w:rFonts w:ascii="宋体" w:hAnsi="宋体"/>
          <w:sz w:val="20"/>
          <w:szCs w:val="20"/>
        </w:rPr>
        <w:t>…………………………………………</w:t>
      </w:r>
      <w:proofErr w:type="gramEnd"/>
      <w:r w:rsidR="00871D81">
        <w:rPr>
          <w:rFonts w:ascii="宋体" w:hAnsi="宋体" w:hint="eastAsia"/>
          <w:sz w:val="20"/>
          <w:szCs w:val="20"/>
        </w:rPr>
        <w:t xml:space="preserve"> </w:t>
      </w:r>
      <w:r>
        <w:rPr>
          <w:rFonts w:ascii="宋体" w:hAnsi="宋体" w:hint="eastAsia"/>
          <w:sz w:val="20"/>
          <w:szCs w:val="20"/>
        </w:rPr>
        <w:t>(2</w:t>
      </w:r>
      <w:r w:rsidRPr="00BD6737">
        <w:rPr>
          <w:rFonts w:ascii="宋体" w:hAnsi="宋体" w:hint="eastAsia"/>
          <w:sz w:val="20"/>
          <w:szCs w:val="20"/>
        </w:rPr>
        <w:t>)</w:t>
      </w:r>
      <w:r w:rsidR="00B75195" w:rsidRPr="00E76B3C">
        <w:rPr>
          <w:rFonts w:ascii="宋体" w:hAnsi="宋体" w:hint="eastAsia"/>
          <w:spacing w:val="1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sidR="00B75195">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sidR="00B75195">
        <w:rPr>
          <w:rFonts w:ascii="宋体" w:hAnsi="宋体" w:hint="eastAsia"/>
          <w:sz w:val="20"/>
          <w:szCs w:val="20"/>
        </w:rPr>
        <w:t>(</w:t>
      </w:r>
      <w:r>
        <w:rPr>
          <w:rFonts w:ascii="宋体" w:hAnsi="宋体" w:hint="eastAsia"/>
          <w:sz w:val="20"/>
          <w:szCs w:val="20"/>
        </w:rPr>
        <w:t>3</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主要工业产品产量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金融存</w:t>
      </w:r>
      <w:proofErr w:type="gramStart"/>
      <w:r w:rsidRPr="00E76B3C">
        <w:rPr>
          <w:rFonts w:ascii="宋体" w:hAnsi="宋体" w:hint="eastAsia"/>
          <w:spacing w:val="10"/>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7</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2"/>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871D81">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76B3C">
        <w:rPr>
          <w:rFonts w:ascii="宋体" w:hAnsi="宋体" w:hint="eastAsia"/>
          <w:sz w:val="20"/>
          <w:szCs w:val="20"/>
        </w:rPr>
        <w:t>1-10</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sidR="00E76B3C">
        <w:rPr>
          <w:rFonts w:ascii="宋体" w:hAnsi="宋体"/>
          <w:spacing w:val="2"/>
          <w:sz w:val="20"/>
          <w:szCs w:val="20"/>
        </w:rPr>
        <w:t>…</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76B3C">
        <w:rPr>
          <w:rFonts w:ascii="宋体" w:hAnsi="宋体" w:hint="eastAsia"/>
          <w:sz w:val="20"/>
          <w:szCs w:val="20"/>
        </w:rPr>
        <w:t>1-10</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E76B3C">
        <w:rPr>
          <w:rFonts w:ascii="宋体" w:hAnsi="宋体" w:hint="eastAsia"/>
          <w:sz w:val="20"/>
          <w:szCs w:val="20"/>
        </w:rPr>
        <w:t>1-10</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E76B3C">
        <w:rPr>
          <w:rFonts w:ascii="宋体" w:hAnsi="宋体" w:hint="eastAsia"/>
          <w:sz w:val="20"/>
          <w:szCs w:val="20"/>
        </w:rPr>
        <w:t>10</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E76B3C">
        <w:rPr>
          <w:rFonts w:ascii="宋体" w:hAnsi="宋体" w:hint="eastAsia"/>
          <w:sz w:val="20"/>
          <w:szCs w:val="20"/>
        </w:rPr>
        <w:t>10</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E76B3C" w:rsidP="00913C80">
      <w:pPr>
        <w:ind w:leftChars="-100" w:left="-210"/>
        <w:jc w:val="center"/>
        <w:rPr>
          <w:rFonts w:ascii="黑体" w:eastAsia="黑体"/>
          <w:b/>
          <w:sz w:val="24"/>
        </w:rPr>
      </w:pPr>
      <w:r>
        <w:rPr>
          <w:rFonts w:ascii="黑体" w:eastAsia="黑体" w:hint="eastAsia"/>
          <w:b/>
          <w:sz w:val="24"/>
          <w:highlight w:val="lightGray"/>
        </w:rPr>
        <w:lastRenderedPageBreak/>
        <w:t xml:space="preserve">  1-10</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5"/>
        <w:gridCol w:w="649"/>
        <w:gridCol w:w="667"/>
        <w:gridCol w:w="676"/>
        <w:gridCol w:w="423"/>
        <w:gridCol w:w="254"/>
        <w:gridCol w:w="494"/>
        <w:gridCol w:w="194"/>
        <w:gridCol w:w="688"/>
        <w:gridCol w:w="613"/>
        <w:gridCol w:w="52"/>
      </w:tblGrid>
      <w:tr w:rsidR="00710649" w:rsidRPr="003A235E" w:rsidTr="00466B3E">
        <w:trPr>
          <w:trHeight w:val="862"/>
        </w:trPr>
        <w:tc>
          <w:tcPr>
            <w:tcW w:w="1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8.9</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4.7</w:t>
            </w:r>
          </w:p>
        </w:tc>
        <w:tc>
          <w:tcPr>
            <w:tcW w:w="610" w:type="pct"/>
            <w:gridSpan w:val="2"/>
            <w:tcBorders>
              <w:left w:val="nil"/>
              <w:bottom w:val="single" w:sz="4" w:space="0" w:color="auto"/>
              <w:right w:val="single" w:sz="4" w:space="0" w:color="auto"/>
            </w:tcBorders>
            <w:vAlign w:val="center"/>
          </w:tcPr>
          <w:p w:rsidR="001E4513" w:rsidRPr="00305B40" w:rsidRDefault="00626AD8" w:rsidP="00466B3E">
            <w:pPr>
              <w:widowControl/>
              <w:spacing w:line="240" w:lineRule="exact"/>
              <w:jc w:val="center"/>
              <w:rPr>
                <w:b/>
                <w:bCs/>
                <w:color w:val="000000"/>
                <w:kern w:val="0"/>
                <w:sz w:val="20"/>
                <w:szCs w:val="20"/>
              </w:rPr>
            </w:pPr>
            <w:r>
              <w:rPr>
                <w:rFonts w:hint="eastAsia"/>
                <w:b/>
                <w:bCs/>
                <w:color w:val="000000"/>
                <w:kern w:val="0"/>
                <w:sz w:val="20"/>
                <w:szCs w:val="20"/>
              </w:rPr>
              <w:t>9.9</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8.8</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8.7</w:t>
            </w:r>
          </w:p>
        </w:tc>
        <w:tc>
          <w:tcPr>
            <w:tcW w:w="600" w:type="pct"/>
            <w:gridSpan w:val="2"/>
            <w:tcBorders>
              <w:top w:val="nil"/>
              <w:left w:val="nil"/>
              <w:bottom w:val="single" w:sz="4" w:space="0" w:color="auto"/>
              <w:right w:val="single" w:sz="4" w:space="0" w:color="auto"/>
            </w:tcBorders>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3.9</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626AD8" w:rsidP="00466B3E">
            <w:pPr>
              <w:widowControl/>
              <w:spacing w:line="240" w:lineRule="exact"/>
              <w:jc w:val="center"/>
              <w:rPr>
                <w:b/>
                <w:bCs/>
                <w:color w:val="000000"/>
                <w:kern w:val="0"/>
                <w:sz w:val="20"/>
                <w:szCs w:val="20"/>
              </w:rPr>
            </w:pPr>
            <w:r>
              <w:rPr>
                <w:rFonts w:hint="eastAsia"/>
                <w:b/>
                <w:bCs/>
                <w:color w:val="000000"/>
                <w:kern w:val="0"/>
                <w:sz w:val="20"/>
                <w:szCs w:val="20"/>
              </w:rPr>
              <w:t>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4</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626AD8" w:rsidP="00466B3E">
            <w:pPr>
              <w:widowControl/>
              <w:spacing w:line="240" w:lineRule="exact"/>
              <w:jc w:val="center"/>
              <w:rPr>
                <w:color w:val="000000"/>
                <w:kern w:val="0"/>
                <w:sz w:val="20"/>
                <w:szCs w:val="20"/>
              </w:rPr>
            </w:pPr>
            <w:r>
              <w:rPr>
                <w:rFonts w:hint="eastAsia"/>
                <w:color w:val="000000"/>
                <w:kern w:val="0"/>
                <w:sz w:val="20"/>
                <w:szCs w:val="20"/>
              </w:rPr>
              <w:t>6</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6.1</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3.4</w:t>
            </w:r>
          </w:p>
        </w:tc>
        <w:tc>
          <w:tcPr>
            <w:tcW w:w="610" w:type="pct"/>
            <w:gridSpan w:val="2"/>
            <w:tcBorders>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00000"/>
                <w:kern w:val="0"/>
                <w:sz w:val="20"/>
                <w:szCs w:val="20"/>
              </w:rPr>
            </w:pPr>
            <w:r>
              <w:rPr>
                <w:rFonts w:hint="eastAsia"/>
                <w:b/>
                <w:bCs/>
                <w:color w:val="000000"/>
                <w:kern w:val="0"/>
                <w:sz w:val="20"/>
                <w:szCs w:val="20"/>
              </w:rPr>
              <w:t>-10.1</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6.5</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14.0</w:t>
            </w:r>
          </w:p>
        </w:tc>
        <w:tc>
          <w:tcPr>
            <w:tcW w:w="600" w:type="pct"/>
            <w:gridSpan w:val="2"/>
            <w:tcBorders>
              <w:top w:val="nil"/>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9.5</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2</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64.9</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5.2</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00000"/>
                <w:kern w:val="0"/>
                <w:sz w:val="20"/>
                <w:szCs w:val="20"/>
              </w:rPr>
            </w:pPr>
            <w:r>
              <w:rPr>
                <w:rFonts w:hint="eastAsia"/>
                <w:b/>
                <w:bCs/>
                <w:color w:val="000000"/>
                <w:kern w:val="0"/>
                <w:sz w:val="20"/>
                <w:szCs w:val="20"/>
              </w:rPr>
              <w:t>-38.3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-28.9</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69.6</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-13.6</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4</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7.2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43.5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00000"/>
                <w:kern w:val="0"/>
                <w:sz w:val="20"/>
                <w:szCs w:val="20"/>
              </w:rPr>
            </w:pPr>
            <w:r>
              <w:rPr>
                <w:rFonts w:hint="eastAsia"/>
                <w:b/>
                <w:bCs/>
                <w:color w:val="000000"/>
                <w:kern w:val="0"/>
                <w:sz w:val="20"/>
                <w:szCs w:val="20"/>
              </w:rPr>
              <w:t>3.5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77.7</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155.1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00000"/>
                <w:kern w:val="0"/>
                <w:sz w:val="20"/>
                <w:szCs w:val="20"/>
              </w:rPr>
            </w:pPr>
            <w:r>
              <w:rPr>
                <w:rFonts w:hint="eastAsia"/>
                <w:color w:val="000000"/>
                <w:kern w:val="0"/>
                <w:sz w:val="20"/>
                <w:szCs w:val="20"/>
              </w:rPr>
              <w:t>-33.7</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D0D0D"/>
                <w:kern w:val="0"/>
                <w:sz w:val="20"/>
                <w:szCs w:val="20"/>
              </w:rPr>
            </w:pPr>
            <w:r>
              <w:rPr>
                <w:rFonts w:hint="eastAsia"/>
                <w:color w:val="0D0D0D"/>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D0D0D"/>
                <w:kern w:val="0"/>
                <w:sz w:val="20"/>
                <w:szCs w:val="20"/>
              </w:rPr>
            </w:pPr>
            <w:r>
              <w:rPr>
                <w:rFonts w:hint="eastAsia"/>
                <w:color w:val="0D0D0D"/>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b/>
                <w:bCs/>
                <w:color w:val="0D0D0D"/>
                <w:kern w:val="0"/>
                <w:sz w:val="20"/>
                <w:szCs w:val="20"/>
              </w:rPr>
            </w:pPr>
            <w:r>
              <w:rPr>
                <w:rFonts w:hint="eastAsia"/>
                <w:b/>
                <w:bCs/>
                <w:color w:val="0D0D0D"/>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87BCF" w:rsidP="00466B3E">
            <w:pPr>
              <w:widowControl/>
              <w:spacing w:line="240" w:lineRule="exact"/>
              <w:jc w:val="center"/>
              <w:rPr>
                <w:color w:val="0D0D0D"/>
                <w:kern w:val="0"/>
                <w:sz w:val="20"/>
                <w:szCs w:val="20"/>
              </w:rPr>
            </w:pPr>
            <w:r>
              <w:rPr>
                <w:rFonts w:hint="eastAsia"/>
                <w:color w:val="0D0D0D"/>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87BCF" w:rsidP="00466B3E">
            <w:pPr>
              <w:widowControl/>
              <w:spacing w:line="240" w:lineRule="exact"/>
              <w:jc w:val="center"/>
              <w:rPr>
                <w:color w:val="0D0D0D"/>
                <w:kern w:val="0"/>
                <w:sz w:val="20"/>
                <w:szCs w:val="20"/>
              </w:rPr>
            </w:pPr>
            <w:r>
              <w:rPr>
                <w:rFonts w:hint="eastAsia"/>
                <w:color w:val="0D0D0D"/>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87BCF" w:rsidP="00466B3E">
            <w:pPr>
              <w:widowControl/>
              <w:spacing w:line="240" w:lineRule="exact"/>
              <w:jc w:val="center"/>
              <w:rPr>
                <w:color w:val="0D0D0D"/>
                <w:kern w:val="0"/>
                <w:sz w:val="20"/>
                <w:szCs w:val="20"/>
              </w:rPr>
            </w:pPr>
            <w:r>
              <w:rPr>
                <w:rFonts w:hint="eastAsia"/>
                <w:color w:val="0D0D0D"/>
                <w:kern w:val="0"/>
                <w:sz w:val="20"/>
                <w:szCs w:val="20"/>
              </w:rPr>
              <w:t>6</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-2.9</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21.5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E1552" w:rsidP="00466B3E">
            <w:pPr>
              <w:widowControl/>
              <w:spacing w:line="240" w:lineRule="exact"/>
              <w:jc w:val="center"/>
              <w:rPr>
                <w:b/>
                <w:bCs/>
                <w:color w:val="000000"/>
                <w:kern w:val="0"/>
                <w:sz w:val="20"/>
                <w:szCs w:val="20"/>
              </w:rPr>
            </w:pPr>
            <w:r>
              <w:rPr>
                <w:rFonts w:hint="eastAsia"/>
                <w:b/>
                <w:bCs/>
                <w:color w:val="000000"/>
                <w:kern w:val="0"/>
                <w:sz w:val="20"/>
                <w:szCs w:val="20"/>
              </w:rPr>
              <w:t>1.8</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12.9</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183.9</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18.1</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8E1552" w:rsidP="00466B3E">
            <w:pPr>
              <w:widowControl/>
              <w:spacing w:line="24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8E1552" w:rsidP="00466B3E">
            <w:pPr>
              <w:widowControl/>
              <w:spacing w:line="240" w:lineRule="exact"/>
              <w:jc w:val="center"/>
              <w:rPr>
                <w:color w:val="000000"/>
                <w:kern w:val="0"/>
                <w:sz w:val="20"/>
                <w:szCs w:val="20"/>
              </w:rPr>
            </w:pPr>
            <w:r>
              <w:rPr>
                <w:rFonts w:hint="eastAsia"/>
                <w:color w:val="000000"/>
                <w:kern w:val="0"/>
                <w:sz w:val="20"/>
                <w:szCs w:val="20"/>
              </w:rPr>
              <w:t>3</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3.6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5.7</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4D0804" w:rsidP="00841BA5">
            <w:pPr>
              <w:spacing w:line="220" w:lineRule="exact"/>
              <w:jc w:val="center"/>
              <w:rPr>
                <w:rFonts w:eastAsiaTheme="minorEastAsia"/>
                <w:b/>
                <w:sz w:val="20"/>
                <w:szCs w:val="20"/>
              </w:rPr>
            </w:pPr>
            <w:r>
              <w:rPr>
                <w:rFonts w:eastAsiaTheme="minorEastAsia" w:hint="eastAsia"/>
                <w:b/>
                <w:sz w:val="20"/>
                <w:szCs w:val="20"/>
              </w:rPr>
              <w:t>6.7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20.6</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4D0804" w:rsidP="00841BA5">
            <w:pPr>
              <w:widowControl/>
              <w:spacing w:line="220" w:lineRule="exact"/>
              <w:jc w:val="center"/>
              <w:rPr>
                <w:color w:val="000000"/>
                <w:kern w:val="0"/>
                <w:sz w:val="20"/>
                <w:szCs w:val="20"/>
              </w:rPr>
            </w:pPr>
            <w:r>
              <w:rPr>
                <w:rFonts w:hint="eastAsia"/>
                <w:color w:val="000000"/>
                <w:kern w:val="0"/>
                <w:sz w:val="20"/>
                <w:szCs w:val="20"/>
              </w:rPr>
              <w:t>11.6</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4D0804" w:rsidP="00841BA5">
            <w:pPr>
              <w:spacing w:line="220" w:lineRule="exact"/>
              <w:jc w:val="center"/>
              <w:rPr>
                <w:rFonts w:eastAsiaTheme="minorEastAsia"/>
                <w:sz w:val="20"/>
                <w:szCs w:val="20"/>
              </w:rPr>
            </w:pPr>
            <w:r>
              <w:rPr>
                <w:rFonts w:eastAsiaTheme="minorEastAsia" w:hint="eastAsia"/>
                <w:sz w:val="20"/>
                <w:szCs w:val="20"/>
              </w:rPr>
              <w:t>1.4</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4D0804" w:rsidP="00841BA5">
            <w:pPr>
              <w:spacing w:line="220" w:lineRule="exact"/>
              <w:jc w:val="center"/>
              <w:rPr>
                <w:kern w:val="0"/>
                <w:sz w:val="20"/>
                <w:szCs w:val="20"/>
              </w:rPr>
            </w:pPr>
            <w:r>
              <w:rPr>
                <w:rFonts w:hint="eastAsia"/>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4D0804" w:rsidP="00841BA5">
            <w:pPr>
              <w:spacing w:line="220" w:lineRule="exact"/>
              <w:jc w:val="center"/>
              <w:rPr>
                <w:kern w:val="0"/>
                <w:sz w:val="20"/>
                <w:szCs w:val="20"/>
              </w:rPr>
            </w:pPr>
            <w:r>
              <w:rPr>
                <w:rFonts w:hint="eastAsia"/>
                <w:kern w:val="0"/>
                <w:sz w:val="20"/>
                <w:szCs w:val="20"/>
              </w:rPr>
              <w:t>4</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4D0804" w:rsidP="00841BA5">
            <w:pPr>
              <w:spacing w:line="220" w:lineRule="exact"/>
              <w:jc w:val="center"/>
              <w:rPr>
                <w:rFonts w:eastAsiaTheme="minorEastAsia"/>
                <w:b/>
                <w:sz w:val="20"/>
                <w:szCs w:val="20"/>
              </w:rPr>
            </w:pPr>
            <w:r>
              <w:rPr>
                <w:rFonts w:eastAsiaTheme="minorEastAsia" w:hint="eastAsia"/>
                <w:b/>
                <w:sz w:val="20"/>
                <w:szCs w:val="20"/>
              </w:rPr>
              <w:t>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4D0804"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4D0804"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Default="004D0804"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6.0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13.1</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4D0804" w:rsidP="00841BA5">
            <w:pPr>
              <w:spacing w:line="220" w:lineRule="exact"/>
              <w:jc w:val="center"/>
              <w:rPr>
                <w:rFonts w:eastAsiaTheme="minorEastAsia"/>
                <w:b/>
                <w:sz w:val="20"/>
                <w:szCs w:val="20"/>
              </w:rPr>
            </w:pPr>
            <w:r>
              <w:rPr>
                <w:rFonts w:eastAsiaTheme="minorEastAsia" w:hint="eastAsia"/>
                <w:b/>
                <w:sz w:val="20"/>
                <w:szCs w:val="20"/>
              </w:rPr>
              <w:t>5.3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4D0804" w:rsidP="00841BA5">
            <w:pPr>
              <w:widowControl/>
              <w:spacing w:line="220" w:lineRule="exact"/>
              <w:jc w:val="center"/>
              <w:rPr>
                <w:kern w:val="0"/>
                <w:sz w:val="20"/>
                <w:szCs w:val="20"/>
              </w:rPr>
            </w:pPr>
            <w:r>
              <w:rPr>
                <w:rFonts w:hint="eastAsia"/>
                <w:kern w:val="0"/>
                <w:sz w:val="20"/>
                <w:szCs w:val="20"/>
              </w:rPr>
              <w:t>21.3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4D0804" w:rsidP="00841BA5">
            <w:pPr>
              <w:widowControl/>
              <w:spacing w:line="220" w:lineRule="exact"/>
              <w:jc w:val="center"/>
              <w:rPr>
                <w:color w:val="000000"/>
                <w:kern w:val="0"/>
                <w:sz w:val="20"/>
                <w:szCs w:val="20"/>
              </w:rPr>
            </w:pPr>
            <w:r>
              <w:rPr>
                <w:rFonts w:hint="eastAsia"/>
                <w:color w:val="000000"/>
                <w:kern w:val="0"/>
                <w:sz w:val="20"/>
                <w:szCs w:val="20"/>
              </w:rPr>
              <w:t>8.3</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F25A62" w:rsidP="00841BA5">
            <w:pPr>
              <w:spacing w:line="220" w:lineRule="exact"/>
              <w:jc w:val="center"/>
              <w:rPr>
                <w:rFonts w:eastAsiaTheme="minorEastAsia"/>
                <w:sz w:val="20"/>
                <w:szCs w:val="20"/>
              </w:rPr>
            </w:pPr>
            <w:r>
              <w:rPr>
                <w:rFonts w:eastAsiaTheme="minorEastAsia" w:hint="eastAsia"/>
                <w:sz w:val="20"/>
                <w:szCs w:val="20"/>
              </w:rPr>
              <w:t>-5.2</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F25A62" w:rsidP="00841BA5">
            <w:pPr>
              <w:spacing w:line="220" w:lineRule="exact"/>
              <w:jc w:val="center"/>
              <w:rPr>
                <w:kern w:val="0"/>
                <w:sz w:val="20"/>
                <w:szCs w:val="20"/>
              </w:rPr>
            </w:pPr>
            <w:r>
              <w:rPr>
                <w:rFonts w:hint="eastAsia"/>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F25A62" w:rsidP="00841BA5">
            <w:pPr>
              <w:spacing w:line="220" w:lineRule="exact"/>
              <w:jc w:val="center"/>
              <w:rPr>
                <w:kern w:val="0"/>
                <w:sz w:val="20"/>
                <w:szCs w:val="20"/>
              </w:rPr>
            </w:pPr>
            <w:r>
              <w:rPr>
                <w:rFonts w:hint="eastAsia"/>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F25A62"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F25A62"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F25A62" w:rsidP="00841BA5">
            <w:pPr>
              <w:spacing w:line="220" w:lineRule="exact"/>
              <w:jc w:val="center"/>
              <w:rPr>
                <w:color w:val="000000"/>
                <w:kern w:val="0"/>
                <w:sz w:val="20"/>
                <w:szCs w:val="20"/>
              </w:rPr>
            </w:pPr>
            <w:r>
              <w:rPr>
                <w:rFonts w:hint="eastAsia"/>
                <w:color w:val="000000"/>
                <w:kern w:val="0"/>
                <w:sz w:val="20"/>
                <w:szCs w:val="20"/>
              </w:rPr>
              <w:t>3</w:t>
            </w:r>
          </w:p>
        </w:tc>
        <w:tc>
          <w:tcPr>
            <w:tcW w:w="600" w:type="pct"/>
            <w:gridSpan w:val="2"/>
            <w:tcBorders>
              <w:top w:val="single" w:sz="4" w:space="0" w:color="auto"/>
              <w:left w:val="nil"/>
              <w:bottom w:val="single" w:sz="4" w:space="0" w:color="auto"/>
              <w:right w:val="single" w:sz="4" w:space="0" w:color="auto"/>
            </w:tcBorders>
            <w:vAlign w:val="center"/>
          </w:tcPr>
          <w:p w:rsidR="001E4513" w:rsidRDefault="00F25A62"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1E4513" w:rsidRPr="006E0F15" w:rsidRDefault="001E4513"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r>
    </w:tbl>
    <w:p w:rsidR="00466B3E" w:rsidRPr="00400E95" w:rsidRDefault="00466B3E" w:rsidP="00466B3E">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466B3E" w:rsidRPr="00400E95" w:rsidRDefault="00466B3E" w:rsidP="00466B3E">
      <w:pPr>
        <w:widowControl/>
        <w:adjustRightInd w:val="0"/>
        <w:snapToGrid w:val="0"/>
        <w:jc w:val="center"/>
        <w:rPr>
          <w:rFonts w:ascii="黑体" w:eastAsia="黑体" w:hAnsi="Tahoma" w:cstheme="minorBidi"/>
          <w:b/>
          <w:kern w:val="0"/>
          <w:sz w:val="24"/>
        </w:rPr>
      </w:pPr>
      <w:r w:rsidRPr="00466B3E">
        <w:rPr>
          <w:rFonts w:ascii="黑体" w:eastAsia="黑体" w:hAnsi="Tahoma" w:cstheme="minorBidi" w:hint="eastAsia"/>
          <w:b/>
          <w:kern w:val="0"/>
          <w:sz w:val="24"/>
          <w:highlight w:val="lightGray"/>
        </w:rPr>
        <w:t>重庆市-石柱县                  （</w:t>
      </w:r>
      <w:r w:rsidR="00E76B3C">
        <w:rPr>
          <w:rFonts w:ascii="黑体" w:eastAsia="黑体" w:hAnsi="Tahoma" w:cstheme="minorBidi" w:hint="eastAsia"/>
          <w:b/>
          <w:kern w:val="0"/>
          <w:sz w:val="24"/>
          <w:highlight w:val="lightGray"/>
        </w:rPr>
        <w:t>10</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492"/>
        <w:gridCol w:w="579"/>
        <w:gridCol w:w="1121"/>
        <w:gridCol w:w="1353"/>
      </w:tblGrid>
      <w:tr w:rsidR="00466B3E" w:rsidRPr="00400E95" w:rsidTr="002D2B97">
        <w:trPr>
          <w:trHeight w:hRule="exact" w:val="314"/>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C60128" w:rsidP="00466B3E">
            <w:pPr>
              <w:widowControl/>
              <w:adjustRightInd w:val="0"/>
              <w:snapToGrid w:val="0"/>
              <w:spacing w:line="240" w:lineRule="exact"/>
              <w:jc w:val="right"/>
              <w:rPr>
                <w:kern w:val="0"/>
                <w:sz w:val="20"/>
                <w:szCs w:val="20"/>
              </w:rPr>
            </w:pPr>
            <w:r>
              <w:rPr>
                <w:rFonts w:hint="eastAsia"/>
                <w:kern w:val="0"/>
                <w:sz w:val="20"/>
                <w:szCs w:val="20"/>
              </w:rPr>
              <w:t>18.3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626AD8" w:rsidP="00466B3E">
            <w:pPr>
              <w:widowControl/>
              <w:adjustRightInd w:val="0"/>
              <w:snapToGrid w:val="0"/>
              <w:spacing w:line="240" w:lineRule="exact"/>
              <w:jc w:val="right"/>
              <w:rPr>
                <w:kern w:val="0"/>
                <w:sz w:val="20"/>
                <w:szCs w:val="20"/>
              </w:rPr>
            </w:pPr>
            <w:r>
              <w:rPr>
                <w:rFonts w:hint="eastAsia"/>
                <w:kern w:val="0"/>
                <w:sz w:val="20"/>
                <w:szCs w:val="20"/>
              </w:rPr>
              <w:t>13.0</w:t>
            </w:r>
          </w:p>
        </w:tc>
        <w:tc>
          <w:tcPr>
            <w:tcW w:w="1220" w:type="pct"/>
            <w:tcBorders>
              <w:top w:val="nil"/>
              <w:left w:val="nil"/>
              <w:bottom w:val="nil"/>
              <w:right w:val="single" w:sz="4" w:space="0" w:color="auto"/>
            </w:tcBorders>
            <w:shd w:val="clear" w:color="auto" w:fill="auto"/>
            <w:noWrap/>
            <w:vAlign w:val="center"/>
          </w:tcPr>
          <w:p w:rsidR="00466B3E" w:rsidRPr="00A9247A" w:rsidRDefault="00626AD8" w:rsidP="00466B3E">
            <w:pPr>
              <w:widowControl/>
              <w:adjustRightInd w:val="0"/>
              <w:snapToGrid w:val="0"/>
              <w:spacing w:line="240" w:lineRule="exact"/>
              <w:jc w:val="right"/>
              <w:rPr>
                <w:kern w:val="0"/>
                <w:sz w:val="20"/>
                <w:szCs w:val="20"/>
              </w:rPr>
            </w:pPr>
            <w:r>
              <w:rPr>
                <w:rFonts w:hint="eastAsia"/>
                <w:kern w:val="0"/>
                <w:sz w:val="20"/>
                <w:szCs w:val="20"/>
              </w:rPr>
              <w:t>9.9</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887BCF" w:rsidP="00466B3E">
            <w:pPr>
              <w:widowControl/>
              <w:adjustRightInd w:val="0"/>
              <w:snapToGrid w:val="0"/>
              <w:spacing w:line="240" w:lineRule="exact"/>
              <w:jc w:val="right"/>
              <w:rPr>
                <w:kern w:val="0"/>
                <w:sz w:val="20"/>
                <w:szCs w:val="20"/>
              </w:rPr>
            </w:pPr>
            <w:r>
              <w:rPr>
                <w:rFonts w:hint="eastAsia"/>
                <w:kern w:val="0"/>
                <w:sz w:val="20"/>
                <w:szCs w:val="20"/>
              </w:rPr>
              <w:t>7.1</w:t>
            </w:r>
          </w:p>
        </w:tc>
        <w:tc>
          <w:tcPr>
            <w:tcW w:w="1220" w:type="pct"/>
            <w:tcBorders>
              <w:top w:val="nil"/>
              <w:left w:val="nil"/>
              <w:bottom w:val="nil"/>
              <w:right w:val="single" w:sz="4" w:space="0" w:color="auto"/>
            </w:tcBorders>
            <w:shd w:val="clear" w:color="auto" w:fill="auto"/>
            <w:noWrap/>
            <w:vAlign w:val="center"/>
          </w:tcPr>
          <w:p w:rsidR="00466B3E" w:rsidRPr="00A9247A" w:rsidRDefault="00D5614A" w:rsidP="00466B3E">
            <w:pPr>
              <w:widowControl/>
              <w:adjustRightInd w:val="0"/>
              <w:snapToGrid w:val="0"/>
              <w:spacing w:line="240" w:lineRule="exact"/>
              <w:jc w:val="right"/>
              <w:rPr>
                <w:kern w:val="0"/>
                <w:sz w:val="20"/>
                <w:szCs w:val="20"/>
              </w:rPr>
            </w:pPr>
            <w:r>
              <w:rPr>
                <w:rFonts w:hint="eastAsia"/>
                <w:kern w:val="0"/>
                <w:sz w:val="20"/>
                <w:szCs w:val="20"/>
              </w:rPr>
              <w:t>-10.1</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D5614A" w:rsidP="00466B3E">
            <w:pPr>
              <w:widowControl/>
              <w:adjustRightInd w:val="0"/>
              <w:snapToGrid w:val="0"/>
              <w:spacing w:line="240" w:lineRule="exact"/>
              <w:jc w:val="right"/>
              <w:rPr>
                <w:kern w:val="0"/>
                <w:sz w:val="20"/>
                <w:szCs w:val="20"/>
              </w:rPr>
            </w:pPr>
            <w:r>
              <w:rPr>
                <w:rFonts w:hint="eastAsia"/>
                <w:kern w:val="0"/>
                <w:sz w:val="20"/>
                <w:szCs w:val="20"/>
              </w:rPr>
              <w:t>-1.8</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CC9"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6.1</w:t>
            </w:r>
          </w:p>
        </w:tc>
        <w:tc>
          <w:tcPr>
            <w:tcW w:w="1220" w:type="pct"/>
            <w:tcBorders>
              <w:top w:val="nil"/>
              <w:left w:val="nil"/>
              <w:bottom w:val="nil"/>
              <w:right w:val="single" w:sz="4" w:space="0" w:color="auto"/>
            </w:tcBorders>
            <w:shd w:val="clear" w:color="auto" w:fill="auto"/>
            <w:noWrap/>
            <w:vAlign w:val="center"/>
          </w:tcPr>
          <w:p w:rsidR="00466B3E" w:rsidRPr="00A9247A" w:rsidRDefault="00D5614A" w:rsidP="00466B3E">
            <w:pPr>
              <w:widowControl/>
              <w:adjustRightInd w:val="0"/>
              <w:snapToGrid w:val="0"/>
              <w:spacing w:line="240" w:lineRule="exact"/>
              <w:jc w:val="right"/>
              <w:rPr>
                <w:spacing w:val="-10"/>
                <w:kern w:val="0"/>
                <w:sz w:val="20"/>
                <w:szCs w:val="20"/>
              </w:rPr>
            </w:pPr>
            <w:r>
              <w:rPr>
                <w:rFonts w:hint="eastAsia"/>
                <w:spacing w:val="-10"/>
                <w:kern w:val="0"/>
                <w:sz w:val="20"/>
                <w:szCs w:val="20"/>
              </w:rPr>
              <w:t>1.8</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857C1C" w:rsidRDefault="00466B3E" w:rsidP="003F6158">
            <w:pPr>
              <w:widowControl/>
              <w:adjustRightInd w:val="0"/>
              <w:snapToGrid w:val="0"/>
              <w:spacing w:line="240" w:lineRule="exact"/>
              <w:jc w:val="right"/>
              <w:rPr>
                <w:rFonts w:ascii="宋体" w:hAnsi="宋体"/>
                <w:kern w:val="0"/>
                <w:sz w:val="13"/>
                <w:szCs w:val="13"/>
              </w:rPr>
            </w:pPr>
            <w:r w:rsidRPr="00857C1C">
              <w:rPr>
                <w:rFonts w:ascii="宋体" w:hAnsi="宋体" w:hint="eastAsia"/>
                <w:kern w:val="0"/>
                <w:sz w:val="13"/>
                <w:szCs w:val="13"/>
              </w:rPr>
              <w:t>（限上单位）</w:t>
            </w:r>
            <w:r w:rsidR="003F6158">
              <w:rPr>
                <w:rFonts w:hint="eastAsia"/>
                <w:spacing w:val="-10"/>
                <w:kern w:val="0"/>
                <w:sz w:val="20"/>
                <w:szCs w:val="20"/>
              </w:rPr>
              <w:t>13.7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10.4</w:t>
            </w:r>
          </w:p>
        </w:tc>
        <w:tc>
          <w:tcPr>
            <w:tcW w:w="1220"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6.7</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13.0</w:t>
            </w:r>
          </w:p>
        </w:tc>
        <w:tc>
          <w:tcPr>
            <w:tcW w:w="1220"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5.3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2.3</w:t>
            </w:r>
          </w:p>
        </w:tc>
        <w:tc>
          <w:tcPr>
            <w:tcW w:w="1220" w:type="pct"/>
            <w:tcBorders>
              <w:top w:val="nil"/>
              <w:left w:val="nil"/>
              <w:bottom w:val="nil"/>
              <w:right w:val="single" w:sz="4" w:space="0" w:color="auto"/>
            </w:tcBorders>
            <w:shd w:val="clear" w:color="auto" w:fill="auto"/>
            <w:noWrap/>
            <w:vAlign w:val="center"/>
          </w:tcPr>
          <w:p w:rsidR="00466B3E" w:rsidRPr="00A9247A" w:rsidRDefault="004D0804" w:rsidP="00466B3E">
            <w:pPr>
              <w:widowControl/>
              <w:adjustRightInd w:val="0"/>
              <w:snapToGrid w:val="0"/>
              <w:spacing w:line="240" w:lineRule="exact"/>
              <w:jc w:val="right"/>
              <w:rPr>
                <w:kern w:val="0"/>
                <w:sz w:val="20"/>
                <w:szCs w:val="20"/>
              </w:rPr>
            </w:pPr>
            <w:r>
              <w:rPr>
                <w:rFonts w:hint="eastAsia"/>
                <w:kern w:val="0"/>
                <w:sz w:val="20"/>
                <w:szCs w:val="20"/>
              </w:rPr>
              <w:t>-11.4</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677C0B" w:rsidP="00466B3E">
            <w:pPr>
              <w:widowControl/>
              <w:adjustRightInd w:val="0"/>
              <w:snapToGrid w:val="0"/>
              <w:spacing w:line="240" w:lineRule="exact"/>
              <w:jc w:val="right"/>
              <w:rPr>
                <w:kern w:val="0"/>
                <w:sz w:val="20"/>
                <w:szCs w:val="20"/>
              </w:rPr>
            </w:pPr>
            <w:r>
              <w:rPr>
                <w:rFonts w:hint="eastAsia"/>
                <w:kern w:val="0"/>
                <w:sz w:val="20"/>
                <w:szCs w:val="20"/>
              </w:rPr>
              <w:t>6.9</w:t>
            </w:r>
          </w:p>
        </w:tc>
        <w:tc>
          <w:tcPr>
            <w:tcW w:w="1220" w:type="pct"/>
            <w:tcBorders>
              <w:top w:val="nil"/>
              <w:left w:val="nil"/>
              <w:bottom w:val="nil"/>
              <w:right w:val="single" w:sz="4" w:space="0" w:color="auto"/>
            </w:tcBorders>
            <w:shd w:val="clear" w:color="auto" w:fill="auto"/>
            <w:noWrap/>
            <w:vAlign w:val="center"/>
          </w:tcPr>
          <w:p w:rsidR="00466B3E" w:rsidRPr="00A9247A" w:rsidRDefault="00FC34CA" w:rsidP="00466B3E">
            <w:pPr>
              <w:widowControl/>
              <w:adjustRightInd w:val="0"/>
              <w:snapToGrid w:val="0"/>
              <w:spacing w:line="240" w:lineRule="exact"/>
              <w:jc w:val="right"/>
              <w:rPr>
                <w:kern w:val="0"/>
                <w:sz w:val="20"/>
                <w:szCs w:val="20"/>
              </w:rPr>
            </w:pPr>
            <w:r>
              <w:rPr>
                <w:rFonts w:hint="eastAsia"/>
                <w:kern w:val="0"/>
                <w:sz w:val="20"/>
                <w:szCs w:val="20"/>
              </w:rPr>
              <w:t>2.8</w:t>
            </w:r>
          </w:p>
        </w:tc>
      </w:tr>
      <w:tr w:rsidR="00466B3E" w:rsidRPr="00400E95" w:rsidTr="002D2B97">
        <w:trPr>
          <w:trHeight w:hRule="exact" w:val="365"/>
        </w:trPr>
        <w:tc>
          <w:tcPr>
            <w:tcW w:w="2247" w:type="pct"/>
            <w:tcBorders>
              <w:top w:val="nil"/>
              <w:left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22" w:type="pct"/>
            <w:tcBorders>
              <w:top w:val="nil"/>
              <w:left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bookmarkStart w:id="0" w:name="_GoBack"/>
            <w:bookmarkEnd w:id="0"/>
          </w:p>
        </w:tc>
        <w:tc>
          <w:tcPr>
            <w:tcW w:w="1220" w:type="pct"/>
            <w:tcBorders>
              <w:top w:val="nil"/>
              <w:left w:val="nil"/>
              <w:right w:val="single" w:sz="4" w:space="0" w:color="auto"/>
            </w:tcBorders>
            <w:shd w:val="clear" w:color="auto" w:fill="auto"/>
            <w:noWrap/>
            <w:vAlign w:val="center"/>
          </w:tcPr>
          <w:p w:rsidR="00466B3E" w:rsidRPr="00A9247A" w:rsidRDefault="00FC34CA" w:rsidP="00466B3E">
            <w:pPr>
              <w:widowControl/>
              <w:adjustRightInd w:val="0"/>
              <w:snapToGrid w:val="0"/>
              <w:spacing w:line="240" w:lineRule="exact"/>
              <w:jc w:val="right"/>
              <w:rPr>
                <w:kern w:val="0"/>
                <w:sz w:val="20"/>
                <w:szCs w:val="20"/>
              </w:rPr>
            </w:pPr>
            <w:r>
              <w:rPr>
                <w:rFonts w:hint="eastAsia"/>
                <w:kern w:val="0"/>
                <w:sz w:val="20"/>
                <w:szCs w:val="20"/>
              </w:rPr>
              <w:t>9.1</w:t>
            </w:r>
          </w:p>
        </w:tc>
      </w:tr>
      <w:tr w:rsidR="00466B3E" w:rsidRPr="00400E95" w:rsidTr="002D2B97">
        <w:trPr>
          <w:trHeight w:hRule="exact" w:val="291"/>
        </w:trPr>
        <w:tc>
          <w:tcPr>
            <w:tcW w:w="2247" w:type="pct"/>
            <w:tcBorders>
              <w:top w:val="nil"/>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22" w:type="pct"/>
            <w:tcBorders>
              <w:top w:val="nil"/>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single" w:sz="4" w:space="0" w:color="auto"/>
              <w:right w:val="single" w:sz="4" w:space="0" w:color="auto"/>
            </w:tcBorders>
            <w:shd w:val="clear" w:color="auto" w:fill="auto"/>
            <w:noWrap/>
            <w:vAlign w:val="center"/>
          </w:tcPr>
          <w:p w:rsidR="00466B3E" w:rsidRPr="00A9247A" w:rsidRDefault="00677C0B" w:rsidP="00466B3E">
            <w:pPr>
              <w:widowControl/>
              <w:adjustRightInd w:val="0"/>
              <w:snapToGrid w:val="0"/>
              <w:spacing w:line="240" w:lineRule="exact"/>
              <w:jc w:val="right"/>
              <w:rPr>
                <w:kern w:val="0"/>
                <w:sz w:val="20"/>
                <w:szCs w:val="20"/>
              </w:rPr>
            </w:pPr>
            <w:r>
              <w:rPr>
                <w:rFonts w:hint="eastAsia"/>
                <w:kern w:val="0"/>
                <w:sz w:val="20"/>
                <w:szCs w:val="20"/>
              </w:rPr>
              <w:t>13.4</w:t>
            </w:r>
          </w:p>
        </w:tc>
        <w:tc>
          <w:tcPr>
            <w:tcW w:w="1220" w:type="pct"/>
            <w:tcBorders>
              <w:top w:val="nil"/>
              <w:left w:val="nil"/>
              <w:bottom w:val="single" w:sz="4" w:space="0" w:color="auto"/>
              <w:right w:val="single" w:sz="4" w:space="0" w:color="auto"/>
            </w:tcBorders>
            <w:shd w:val="clear" w:color="auto" w:fill="auto"/>
            <w:noWrap/>
            <w:vAlign w:val="center"/>
          </w:tcPr>
          <w:p w:rsidR="00466B3E" w:rsidRPr="00A9247A" w:rsidRDefault="00FC34CA" w:rsidP="00466B3E">
            <w:pPr>
              <w:widowControl/>
              <w:adjustRightInd w:val="0"/>
              <w:snapToGrid w:val="0"/>
              <w:spacing w:line="240" w:lineRule="exact"/>
              <w:jc w:val="right"/>
              <w:rPr>
                <w:kern w:val="0"/>
                <w:sz w:val="20"/>
                <w:szCs w:val="20"/>
              </w:rPr>
            </w:pPr>
            <w:r>
              <w:rPr>
                <w:rFonts w:hint="eastAsia"/>
                <w:kern w:val="0"/>
                <w:sz w:val="20"/>
                <w:szCs w:val="20"/>
              </w:rPr>
              <w:t>23.8</w:t>
            </w:r>
          </w:p>
        </w:tc>
      </w:tr>
    </w:tbl>
    <w:p w:rsidR="003D1516" w:rsidRPr="00400E95" w:rsidRDefault="003D1516" w:rsidP="003D1516">
      <w:pPr>
        <w:widowControl/>
        <w:adjustRightInd w:val="0"/>
        <w:snapToGrid w:val="0"/>
        <w:jc w:val="center"/>
        <w:rPr>
          <w:rFonts w:ascii="黑体" w:eastAsia="黑体" w:hAnsi="Tahoma" w:cstheme="minorBidi"/>
          <w:b/>
          <w:kern w:val="0"/>
          <w:sz w:val="24"/>
        </w:rPr>
      </w:pPr>
      <w:r>
        <w:rPr>
          <w:rFonts w:ascii="黑体" w:eastAsia="黑体" w:hAnsi="Tahoma" w:cstheme="minorBidi" w:hint="eastAsia"/>
          <w:b/>
          <w:kern w:val="0"/>
          <w:sz w:val="24"/>
          <w:highlight w:val="lightGray"/>
        </w:rPr>
        <w:t>康养经济指标</w:t>
      </w:r>
      <w:r w:rsidRPr="00466B3E">
        <w:rPr>
          <w:rFonts w:ascii="黑体" w:eastAsia="黑体" w:hAnsi="Tahoma" w:cstheme="minorBidi" w:hint="eastAsia"/>
          <w:b/>
          <w:kern w:val="0"/>
          <w:sz w:val="24"/>
          <w:highlight w:val="lightGray"/>
        </w:rPr>
        <w:t xml:space="preserve">   </w:t>
      </w:r>
      <w:r w:rsidR="00623335">
        <w:rPr>
          <w:rFonts w:ascii="黑体" w:eastAsia="黑体" w:hAnsi="Tahoma" w:cstheme="minorBidi" w:hint="eastAsia"/>
          <w:b/>
          <w:kern w:val="0"/>
          <w:sz w:val="24"/>
          <w:highlight w:val="lightGray"/>
        </w:rPr>
        <w:t xml:space="preserve">  </w:t>
      </w:r>
      <w:r w:rsidRPr="00466B3E">
        <w:rPr>
          <w:rFonts w:ascii="黑体" w:eastAsia="黑体" w:hAnsi="Tahoma" w:cstheme="minorBidi" w:hint="eastAsia"/>
          <w:b/>
          <w:kern w:val="0"/>
          <w:sz w:val="24"/>
          <w:highlight w:val="lightGray"/>
        </w:rPr>
        <w:t xml:space="preserve">               （</w:t>
      </w:r>
      <w:r w:rsidR="00E76B3C">
        <w:rPr>
          <w:rFonts w:ascii="黑体" w:eastAsia="黑体" w:hAnsi="Tahoma" w:cstheme="minorBidi" w:hint="eastAsia"/>
          <w:b/>
          <w:kern w:val="0"/>
          <w:sz w:val="24"/>
          <w:highlight w:val="lightGray"/>
        </w:rPr>
        <w:t>10</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488"/>
        <w:gridCol w:w="763"/>
        <w:gridCol w:w="1294"/>
      </w:tblGrid>
      <w:tr w:rsidR="003A27F8" w:rsidRPr="00400E95" w:rsidTr="002D2B97">
        <w:trPr>
          <w:trHeight w:hRule="exact" w:val="384"/>
        </w:trPr>
        <w:tc>
          <w:tcPr>
            <w:tcW w:w="31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完成情况</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大康养经济增加值占GDP比重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FC34CA" w:rsidP="00D2137E">
            <w:pPr>
              <w:widowControl/>
              <w:adjustRightInd w:val="0"/>
              <w:snapToGrid w:val="0"/>
              <w:spacing w:line="240" w:lineRule="exact"/>
              <w:jc w:val="right"/>
              <w:rPr>
                <w:kern w:val="0"/>
                <w:sz w:val="20"/>
                <w:szCs w:val="20"/>
              </w:rPr>
            </w:pPr>
            <w:r>
              <w:rPr>
                <w:rFonts w:hint="eastAsia"/>
                <w:kern w:val="0"/>
                <w:sz w:val="20"/>
                <w:szCs w:val="20"/>
              </w:rPr>
              <w:t>51.0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spacing w:val="-6"/>
                <w:kern w:val="0"/>
                <w:sz w:val="16"/>
                <w:szCs w:val="16"/>
              </w:rPr>
            </w:pPr>
            <w:r>
              <w:rPr>
                <w:rFonts w:ascii="宋体" w:hAnsi="宋体" w:cs="宋体" w:hint="eastAsia"/>
                <w:kern w:val="0"/>
                <w:sz w:val="18"/>
                <w:szCs w:val="18"/>
              </w:rPr>
              <w:t>康养项目投资占全县固定资产投资比重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FC34CA" w:rsidP="00D2137E">
            <w:pPr>
              <w:widowControl/>
              <w:adjustRightInd w:val="0"/>
              <w:snapToGrid w:val="0"/>
              <w:spacing w:line="240" w:lineRule="exact"/>
              <w:jc w:val="right"/>
              <w:rPr>
                <w:kern w:val="0"/>
                <w:sz w:val="20"/>
                <w:szCs w:val="20"/>
              </w:rPr>
            </w:pPr>
            <w:r>
              <w:rPr>
                <w:rFonts w:hint="eastAsia"/>
                <w:kern w:val="0"/>
                <w:sz w:val="20"/>
                <w:szCs w:val="20"/>
              </w:rPr>
              <w:t>42.0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旅游地产销售额占全县商品房销售额比重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677C0B" w:rsidP="00D2137E">
            <w:pPr>
              <w:widowControl/>
              <w:adjustRightInd w:val="0"/>
              <w:snapToGrid w:val="0"/>
              <w:spacing w:line="240" w:lineRule="exact"/>
              <w:jc w:val="right"/>
              <w:rPr>
                <w:kern w:val="0"/>
                <w:sz w:val="20"/>
                <w:szCs w:val="20"/>
              </w:rPr>
            </w:pPr>
            <w:r>
              <w:rPr>
                <w:rFonts w:hint="eastAsia"/>
                <w:kern w:val="0"/>
                <w:sz w:val="20"/>
                <w:szCs w:val="20"/>
              </w:rPr>
              <w:t>6.7</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旅游接待人次</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cs="宋体"/>
                <w:kern w:val="0"/>
                <w:sz w:val="18"/>
                <w:szCs w:val="18"/>
              </w:rPr>
            </w:pPr>
            <w:proofErr w:type="gramStart"/>
            <w:r w:rsidRPr="003A27F8">
              <w:rPr>
                <w:rFonts w:ascii="宋体" w:hAnsi="宋体" w:cs="宋体" w:hint="eastAsia"/>
                <w:kern w:val="0"/>
                <w:sz w:val="18"/>
                <w:szCs w:val="18"/>
              </w:rPr>
              <w:t>万人次</w:t>
            </w:r>
            <w:proofErr w:type="gramEnd"/>
          </w:p>
        </w:tc>
        <w:tc>
          <w:tcPr>
            <w:tcW w:w="1167" w:type="pct"/>
            <w:tcBorders>
              <w:top w:val="nil"/>
              <w:left w:val="nil"/>
              <w:bottom w:val="nil"/>
              <w:right w:val="single" w:sz="4" w:space="0" w:color="auto"/>
            </w:tcBorders>
            <w:shd w:val="clear" w:color="auto" w:fill="auto"/>
            <w:noWrap/>
            <w:vAlign w:val="center"/>
          </w:tcPr>
          <w:p w:rsidR="00623335" w:rsidRPr="00A9247A" w:rsidRDefault="00E1513C" w:rsidP="00D2137E">
            <w:pPr>
              <w:widowControl/>
              <w:adjustRightInd w:val="0"/>
              <w:snapToGrid w:val="0"/>
              <w:spacing w:line="240" w:lineRule="exact"/>
              <w:jc w:val="right"/>
              <w:rPr>
                <w:kern w:val="0"/>
                <w:sz w:val="20"/>
                <w:szCs w:val="20"/>
              </w:rPr>
            </w:pPr>
            <w:r>
              <w:rPr>
                <w:rFonts w:hint="eastAsia"/>
                <w:kern w:val="0"/>
                <w:sz w:val="20"/>
                <w:szCs w:val="20"/>
              </w:rPr>
              <w:t>1666</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旅游综合收入</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E1513C" w:rsidP="00D2137E">
            <w:pPr>
              <w:widowControl/>
              <w:adjustRightInd w:val="0"/>
              <w:snapToGrid w:val="0"/>
              <w:spacing w:line="240" w:lineRule="exact"/>
              <w:jc w:val="right"/>
              <w:rPr>
                <w:kern w:val="0"/>
                <w:sz w:val="20"/>
                <w:szCs w:val="20"/>
              </w:rPr>
            </w:pPr>
            <w:r>
              <w:rPr>
                <w:rFonts w:hint="eastAsia"/>
                <w:kern w:val="0"/>
                <w:sz w:val="20"/>
                <w:szCs w:val="20"/>
              </w:rPr>
              <w:t>124.0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规模以上特色中药制造工业产值</w:t>
            </w:r>
          </w:p>
        </w:tc>
        <w:tc>
          <w:tcPr>
            <w:tcW w:w="688" w:type="pct"/>
            <w:tcBorders>
              <w:top w:val="nil"/>
              <w:left w:val="nil"/>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FC34CA" w:rsidP="00D2137E">
            <w:pPr>
              <w:widowControl/>
              <w:adjustRightInd w:val="0"/>
              <w:snapToGrid w:val="0"/>
              <w:spacing w:line="240" w:lineRule="exact"/>
              <w:jc w:val="right"/>
              <w:rPr>
                <w:kern w:val="0"/>
                <w:sz w:val="20"/>
                <w:szCs w:val="20"/>
              </w:rPr>
            </w:pPr>
            <w:r>
              <w:rPr>
                <w:rFonts w:hint="eastAsia"/>
                <w:kern w:val="0"/>
                <w:sz w:val="20"/>
                <w:szCs w:val="20"/>
              </w:rPr>
              <w:t>1.06</w:t>
            </w:r>
          </w:p>
        </w:tc>
      </w:tr>
      <w:tr w:rsidR="003A27F8" w:rsidRPr="00400E95" w:rsidTr="002D2B97">
        <w:trPr>
          <w:trHeight w:hRule="exact" w:val="357"/>
        </w:trPr>
        <w:tc>
          <w:tcPr>
            <w:tcW w:w="3145" w:type="pct"/>
            <w:tcBorders>
              <w:top w:val="nil"/>
              <w:left w:val="single" w:sz="4" w:space="0" w:color="auto"/>
              <w:bottom w:val="single" w:sz="4" w:space="0" w:color="auto"/>
              <w:right w:val="single" w:sz="4" w:space="0" w:color="auto"/>
            </w:tcBorders>
            <w:shd w:val="clear" w:color="auto" w:fill="auto"/>
            <w:noWrap/>
            <w:vAlign w:val="center"/>
          </w:tcPr>
          <w:p w:rsidR="00623335" w:rsidRPr="00400E9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规模以上康养食品用品制造工业产值</w:t>
            </w:r>
          </w:p>
        </w:tc>
        <w:tc>
          <w:tcPr>
            <w:tcW w:w="688" w:type="pct"/>
            <w:tcBorders>
              <w:top w:val="nil"/>
              <w:left w:val="nil"/>
              <w:bottom w:val="single" w:sz="4" w:space="0" w:color="auto"/>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single" w:sz="4" w:space="0" w:color="auto"/>
              <w:right w:val="single" w:sz="4" w:space="0" w:color="auto"/>
            </w:tcBorders>
            <w:shd w:val="clear" w:color="auto" w:fill="auto"/>
            <w:noWrap/>
            <w:vAlign w:val="center"/>
          </w:tcPr>
          <w:p w:rsidR="00623335" w:rsidRPr="00A9247A" w:rsidRDefault="00FC34CA" w:rsidP="00D2137E">
            <w:pPr>
              <w:widowControl/>
              <w:adjustRightInd w:val="0"/>
              <w:snapToGrid w:val="0"/>
              <w:spacing w:line="240" w:lineRule="exact"/>
              <w:jc w:val="right"/>
              <w:rPr>
                <w:kern w:val="0"/>
                <w:sz w:val="20"/>
                <w:szCs w:val="20"/>
              </w:rPr>
            </w:pPr>
            <w:r>
              <w:rPr>
                <w:rFonts w:hint="eastAsia"/>
                <w:kern w:val="0"/>
                <w:sz w:val="20"/>
                <w:szCs w:val="20"/>
              </w:rPr>
              <w:t>7.87</w:t>
            </w: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E76B3C">
        <w:rPr>
          <w:rFonts w:ascii="黑体" w:eastAsia="黑体" w:hint="eastAsia"/>
          <w:b/>
          <w:sz w:val="24"/>
          <w:highlight w:val="lightGray"/>
        </w:rPr>
        <w:t>10</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C028C3">
              <w:rPr>
                <w:rFonts w:ascii="宋体" w:hAnsi="宋体" w:cs="宋体" w:hint="eastAsia"/>
                <w:kern w:val="0"/>
                <w:sz w:val="20"/>
                <w:szCs w:val="20"/>
              </w:rPr>
              <w:t>46</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C60128" w:rsidP="00AC3E0D">
            <w:pPr>
              <w:widowControl/>
              <w:spacing w:line="240" w:lineRule="exact"/>
              <w:jc w:val="right"/>
              <w:rPr>
                <w:kern w:val="0"/>
                <w:sz w:val="20"/>
                <w:szCs w:val="20"/>
              </w:rPr>
            </w:pPr>
            <w:r>
              <w:rPr>
                <w:rFonts w:hint="eastAsia"/>
                <w:kern w:val="0"/>
                <w:sz w:val="20"/>
                <w:szCs w:val="20"/>
              </w:rPr>
              <w:t>65.05</w:t>
            </w:r>
          </w:p>
        </w:tc>
        <w:tc>
          <w:tcPr>
            <w:tcW w:w="825" w:type="pct"/>
            <w:tcBorders>
              <w:left w:val="nil"/>
              <w:bottom w:val="nil"/>
              <w:right w:val="single" w:sz="4" w:space="0" w:color="auto"/>
            </w:tcBorders>
            <w:vAlign w:val="center"/>
          </w:tcPr>
          <w:p w:rsidR="00AC3E0D" w:rsidRDefault="00C60128" w:rsidP="00AC3E0D">
            <w:pPr>
              <w:widowControl/>
              <w:spacing w:line="240" w:lineRule="exact"/>
              <w:jc w:val="right"/>
              <w:rPr>
                <w:kern w:val="0"/>
                <w:sz w:val="20"/>
                <w:szCs w:val="20"/>
              </w:rPr>
            </w:pPr>
            <w:r>
              <w:rPr>
                <w:rFonts w:hint="eastAsia"/>
                <w:kern w:val="0"/>
                <w:sz w:val="20"/>
                <w:szCs w:val="20"/>
              </w:rPr>
              <w:t>18.3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C60128" w:rsidP="00AC3E0D">
            <w:pPr>
              <w:widowControl/>
              <w:spacing w:line="240" w:lineRule="exact"/>
              <w:jc w:val="right"/>
              <w:rPr>
                <w:kern w:val="0"/>
                <w:sz w:val="20"/>
                <w:szCs w:val="20"/>
              </w:rPr>
            </w:pPr>
            <w:r>
              <w:rPr>
                <w:rFonts w:hint="eastAsia"/>
                <w:kern w:val="0"/>
                <w:sz w:val="20"/>
                <w:szCs w:val="20"/>
              </w:rPr>
              <w:t>25.62</w:t>
            </w:r>
          </w:p>
        </w:tc>
        <w:tc>
          <w:tcPr>
            <w:tcW w:w="825" w:type="pct"/>
            <w:tcBorders>
              <w:top w:val="nil"/>
              <w:left w:val="nil"/>
              <w:bottom w:val="nil"/>
              <w:right w:val="single" w:sz="4" w:space="0" w:color="auto"/>
            </w:tcBorders>
            <w:vAlign w:val="center"/>
          </w:tcPr>
          <w:p w:rsidR="00AC3E0D" w:rsidRDefault="00C60128" w:rsidP="00AC3E0D">
            <w:pPr>
              <w:widowControl/>
              <w:spacing w:line="240" w:lineRule="exact"/>
              <w:jc w:val="right"/>
              <w:rPr>
                <w:kern w:val="0"/>
                <w:sz w:val="20"/>
                <w:szCs w:val="20"/>
              </w:rPr>
            </w:pPr>
            <w:r>
              <w:rPr>
                <w:rFonts w:hint="eastAsia"/>
                <w:kern w:val="0"/>
                <w:sz w:val="20"/>
                <w:szCs w:val="20"/>
              </w:rPr>
              <w:t>68.9</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C60128" w:rsidP="00AC3E0D">
            <w:pPr>
              <w:widowControl/>
              <w:spacing w:line="240" w:lineRule="exact"/>
              <w:jc w:val="right"/>
              <w:rPr>
                <w:kern w:val="0"/>
                <w:sz w:val="20"/>
                <w:szCs w:val="20"/>
              </w:rPr>
            </w:pPr>
            <w:r>
              <w:rPr>
                <w:rFonts w:hint="eastAsia"/>
                <w:kern w:val="0"/>
                <w:sz w:val="20"/>
                <w:szCs w:val="20"/>
              </w:rPr>
              <w:t>39.43</w:t>
            </w:r>
          </w:p>
        </w:tc>
        <w:tc>
          <w:tcPr>
            <w:tcW w:w="825" w:type="pct"/>
            <w:tcBorders>
              <w:top w:val="nil"/>
              <w:left w:val="nil"/>
              <w:bottom w:val="nil"/>
              <w:right w:val="single" w:sz="4" w:space="0" w:color="auto"/>
            </w:tcBorders>
            <w:vAlign w:val="center"/>
          </w:tcPr>
          <w:p w:rsidR="00AC3E0D" w:rsidRDefault="00C60128" w:rsidP="00AC3E0D">
            <w:pPr>
              <w:widowControl/>
              <w:spacing w:line="240" w:lineRule="exact"/>
              <w:jc w:val="right"/>
              <w:rPr>
                <w:kern w:val="0"/>
                <w:sz w:val="20"/>
                <w:szCs w:val="20"/>
              </w:rPr>
            </w:pPr>
            <w:r>
              <w:rPr>
                <w:rFonts w:hint="eastAsia"/>
                <w:kern w:val="0"/>
                <w:sz w:val="20"/>
                <w:szCs w:val="20"/>
              </w:rPr>
              <w:t>-1.0</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C60128" w:rsidP="00AC3E0D">
            <w:pPr>
              <w:widowControl/>
              <w:spacing w:line="240" w:lineRule="exact"/>
              <w:jc w:val="right"/>
              <w:rPr>
                <w:kern w:val="0"/>
                <w:sz w:val="20"/>
                <w:szCs w:val="20"/>
              </w:rPr>
            </w:pPr>
            <w:r>
              <w:rPr>
                <w:rFonts w:hint="eastAsia"/>
                <w:kern w:val="0"/>
                <w:sz w:val="20"/>
                <w:szCs w:val="20"/>
              </w:rPr>
              <w:t>0.11</w:t>
            </w:r>
          </w:p>
        </w:tc>
        <w:tc>
          <w:tcPr>
            <w:tcW w:w="825" w:type="pct"/>
            <w:tcBorders>
              <w:top w:val="nil"/>
              <w:left w:val="nil"/>
              <w:bottom w:val="nil"/>
              <w:right w:val="single" w:sz="4" w:space="0" w:color="auto"/>
            </w:tcBorders>
            <w:vAlign w:val="center"/>
          </w:tcPr>
          <w:p w:rsidR="00F075F6" w:rsidRDefault="00C60128" w:rsidP="00AC3E0D">
            <w:pPr>
              <w:widowControl/>
              <w:spacing w:line="240" w:lineRule="exact"/>
              <w:jc w:val="right"/>
              <w:rPr>
                <w:kern w:val="0"/>
                <w:sz w:val="20"/>
                <w:szCs w:val="20"/>
              </w:rPr>
            </w:pPr>
            <w:r>
              <w:rPr>
                <w:rFonts w:hint="eastAsia"/>
                <w:kern w:val="0"/>
                <w:sz w:val="20"/>
                <w:szCs w:val="20"/>
              </w:rPr>
              <w:t>-87.1</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C60128" w:rsidP="00AC3E0D">
            <w:pPr>
              <w:widowControl/>
              <w:spacing w:line="240" w:lineRule="exact"/>
              <w:jc w:val="right"/>
              <w:rPr>
                <w:kern w:val="0"/>
                <w:sz w:val="20"/>
                <w:szCs w:val="20"/>
              </w:rPr>
            </w:pPr>
            <w:r>
              <w:rPr>
                <w:rFonts w:hint="eastAsia"/>
                <w:kern w:val="0"/>
                <w:sz w:val="20"/>
                <w:szCs w:val="20"/>
              </w:rPr>
              <w:t>45.74</w:t>
            </w:r>
          </w:p>
        </w:tc>
        <w:tc>
          <w:tcPr>
            <w:tcW w:w="825" w:type="pct"/>
            <w:tcBorders>
              <w:top w:val="nil"/>
              <w:left w:val="nil"/>
              <w:bottom w:val="nil"/>
              <w:right w:val="single" w:sz="4" w:space="0" w:color="auto"/>
            </w:tcBorders>
            <w:vAlign w:val="center"/>
          </w:tcPr>
          <w:p w:rsidR="00AC3E0D" w:rsidRPr="001F1967" w:rsidRDefault="00C60128" w:rsidP="00AC3E0D">
            <w:pPr>
              <w:widowControl/>
              <w:spacing w:line="240" w:lineRule="exact"/>
              <w:jc w:val="right"/>
              <w:rPr>
                <w:kern w:val="0"/>
                <w:sz w:val="20"/>
                <w:szCs w:val="20"/>
              </w:rPr>
            </w:pPr>
            <w:r>
              <w:rPr>
                <w:rFonts w:hint="eastAsia"/>
                <w:kern w:val="0"/>
                <w:sz w:val="20"/>
                <w:szCs w:val="20"/>
              </w:rPr>
              <w:t>13.4</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C60128" w:rsidP="00AC3E0D">
            <w:pPr>
              <w:widowControl/>
              <w:spacing w:line="240" w:lineRule="exact"/>
              <w:jc w:val="right"/>
              <w:rPr>
                <w:kern w:val="0"/>
                <w:sz w:val="20"/>
                <w:szCs w:val="20"/>
              </w:rPr>
            </w:pPr>
            <w:r>
              <w:rPr>
                <w:rFonts w:hint="eastAsia"/>
                <w:kern w:val="0"/>
                <w:sz w:val="20"/>
                <w:szCs w:val="20"/>
              </w:rPr>
              <w:t>19.2</w:t>
            </w:r>
            <w:r w:rsidR="00D12E2C">
              <w:rPr>
                <w:rFonts w:hint="eastAsia"/>
                <w:kern w:val="0"/>
                <w:sz w:val="20"/>
                <w:szCs w:val="20"/>
              </w:rPr>
              <w:t>0</w:t>
            </w:r>
          </w:p>
        </w:tc>
        <w:tc>
          <w:tcPr>
            <w:tcW w:w="825" w:type="pct"/>
            <w:tcBorders>
              <w:top w:val="nil"/>
              <w:left w:val="nil"/>
              <w:bottom w:val="nil"/>
              <w:right w:val="single" w:sz="4" w:space="0" w:color="auto"/>
            </w:tcBorders>
            <w:vAlign w:val="center"/>
          </w:tcPr>
          <w:p w:rsidR="00AC3E0D" w:rsidRDefault="00C60128" w:rsidP="00AC3E0D">
            <w:pPr>
              <w:widowControl/>
              <w:spacing w:line="240" w:lineRule="exact"/>
              <w:jc w:val="right"/>
              <w:rPr>
                <w:kern w:val="0"/>
                <w:sz w:val="20"/>
                <w:szCs w:val="20"/>
              </w:rPr>
            </w:pPr>
            <w:r>
              <w:rPr>
                <w:rFonts w:hint="eastAsia"/>
                <w:kern w:val="0"/>
                <w:sz w:val="20"/>
                <w:szCs w:val="20"/>
              </w:rPr>
              <w:t>38.8</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C60128" w:rsidP="00AC3E0D">
            <w:pPr>
              <w:widowControl/>
              <w:spacing w:line="240" w:lineRule="exact"/>
              <w:jc w:val="right"/>
              <w:rPr>
                <w:kern w:val="0"/>
                <w:sz w:val="20"/>
                <w:szCs w:val="20"/>
              </w:rPr>
            </w:pPr>
            <w:r>
              <w:rPr>
                <w:rFonts w:hint="eastAsia"/>
                <w:kern w:val="0"/>
                <w:sz w:val="20"/>
                <w:szCs w:val="20"/>
              </w:rPr>
              <w:t>64.84</w:t>
            </w:r>
          </w:p>
        </w:tc>
        <w:tc>
          <w:tcPr>
            <w:tcW w:w="825" w:type="pct"/>
            <w:tcBorders>
              <w:top w:val="nil"/>
              <w:left w:val="nil"/>
              <w:bottom w:val="nil"/>
              <w:right w:val="single" w:sz="4" w:space="0" w:color="auto"/>
            </w:tcBorders>
            <w:vAlign w:val="center"/>
          </w:tcPr>
          <w:p w:rsidR="00AC3E0D" w:rsidRPr="001F1967" w:rsidRDefault="00C60128" w:rsidP="00AC3E0D">
            <w:pPr>
              <w:widowControl/>
              <w:spacing w:line="240" w:lineRule="exact"/>
              <w:jc w:val="right"/>
              <w:rPr>
                <w:kern w:val="0"/>
                <w:sz w:val="20"/>
                <w:szCs w:val="20"/>
              </w:rPr>
            </w:pPr>
            <w:r>
              <w:rPr>
                <w:rFonts w:hint="eastAsia"/>
                <w:kern w:val="0"/>
                <w:sz w:val="20"/>
                <w:szCs w:val="20"/>
              </w:rPr>
              <w:t>17.1</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C60128" w:rsidP="00AC3E0D">
            <w:pPr>
              <w:widowControl/>
              <w:spacing w:line="240" w:lineRule="exact"/>
              <w:jc w:val="right"/>
              <w:rPr>
                <w:kern w:val="0"/>
                <w:sz w:val="20"/>
                <w:szCs w:val="20"/>
              </w:rPr>
            </w:pPr>
            <w:r>
              <w:rPr>
                <w:rFonts w:hint="eastAsia"/>
                <w:kern w:val="0"/>
                <w:sz w:val="20"/>
                <w:szCs w:val="20"/>
              </w:rPr>
              <w:t>0.15</w:t>
            </w:r>
          </w:p>
        </w:tc>
        <w:tc>
          <w:tcPr>
            <w:tcW w:w="825" w:type="pct"/>
            <w:tcBorders>
              <w:top w:val="nil"/>
              <w:left w:val="nil"/>
              <w:bottom w:val="nil"/>
              <w:right w:val="single" w:sz="4" w:space="0" w:color="auto"/>
            </w:tcBorders>
            <w:vAlign w:val="center"/>
          </w:tcPr>
          <w:p w:rsidR="00AC3E0D" w:rsidRPr="001F24CD" w:rsidRDefault="00C60128" w:rsidP="00AC3E0D">
            <w:pPr>
              <w:widowControl/>
              <w:spacing w:line="240" w:lineRule="exact"/>
              <w:jc w:val="right"/>
              <w:rPr>
                <w:spacing w:val="-10"/>
                <w:kern w:val="0"/>
                <w:sz w:val="20"/>
                <w:szCs w:val="20"/>
              </w:rPr>
            </w:pPr>
            <w:r>
              <w:rPr>
                <w:rFonts w:hint="eastAsia"/>
                <w:spacing w:val="-10"/>
                <w:kern w:val="0"/>
                <w:sz w:val="20"/>
                <w:szCs w:val="20"/>
              </w:rPr>
              <w:t>-58.5</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626AD8" w:rsidP="00AC3E0D">
            <w:pPr>
              <w:widowControl/>
              <w:spacing w:line="240" w:lineRule="exact"/>
              <w:jc w:val="right"/>
              <w:rPr>
                <w:b/>
                <w:kern w:val="0"/>
                <w:sz w:val="20"/>
                <w:szCs w:val="20"/>
              </w:rPr>
            </w:pPr>
            <w:r>
              <w:rPr>
                <w:rFonts w:hint="eastAsia"/>
                <w:b/>
                <w:kern w:val="0"/>
                <w:sz w:val="20"/>
                <w:szCs w:val="20"/>
              </w:rPr>
              <w:t>9.9</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E76B3C">
        <w:rPr>
          <w:rFonts w:ascii="黑体" w:eastAsia="黑体" w:hint="eastAsia"/>
          <w:b/>
          <w:sz w:val="24"/>
          <w:highlight w:val="lightGray"/>
        </w:rPr>
        <w:t>10</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F25A62" w:rsidP="00AC3E0D">
            <w:pPr>
              <w:spacing w:line="240" w:lineRule="exact"/>
              <w:jc w:val="right"/>
              <w:rPr>
                <w:rFonts w:eastAsia="仿宋_GB2312"/>
                <w:sz w:val="20"/>
                <w:szCs w:val="20"/>
              </w:rPr>
            </w:pPr>
            <w:r>
              <w:rPr>
                <w:rFonts w:eastAsia="仿宋_GB2312" w:hint="eastAsia"/>
                <w:sz w:val="20"/>
                <w:szCs w:val="20"/>
              </w:rPr>
              <w:t>27630</w:t>
            </w:r>
          </w:p>
        </w:tc>
        <w:tc>
          <w:tcPr>
            <w:tcW w:w="856" w:type="pct"/>
            <w:tcBorders>
              <w:top w:val="single" w:sz="4" w:space="0" w:color="auto"/>
              <w:bottom w:val="nil"/>
            </w:tcBorders>
            <w:vAlign w:val="center"/>
          </w:tcPr>
          <w:p w:rsidR="00AC3E0D" w:rsidRPr="00FD2111" w:rsidRDefault="00F25A62" w:rsidP="00AC3E0D">
            <w:pPr>
              <w:spacing w:line="240" w:lineRule="exact"/>
              <w:jc w:val="right"/>
              <w:rPr>
                <w:rFonts w:eastAsia="仿宋_GB2312"/>
                <w:sz w:val="20"/>
                <w:szCs w:val="20"/>
              </w:rPr>
            </w:pPr>
            <w:r>
              <w:rPr>
                <w:rFonts w:eastAsia="仿宋_GB2312" w:hint="eastAsia"/>
                <w:sz w:val="20"/>
                <w:szCs w:val="20"/>
              </w:rPr>
              <w:t>21.9</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C72C7F">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EE3AA5" w:rsidRPr="00FC289D" w:rsidRDefault="00EE3AA5" w:rsidP="00C72C7F">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EE3AA5" w:rsidRPr="00933A09" w:rsidRDefault="00F25A62" w:rsidP="00C72C7F">
            <w:pPr>
              <w:spacing w:line="240" w:lineRule="exact"/>
              <w:jc w:val="right"/>
              <w:rPr>
                <w:rFonts w:eastAsia="仿宋_GB2312"/>
                <w:sz w:val="20"/>
                <w:szCs w:val="20"/>
              </w:rPr>
            </w:pPr>
            <w:r>
              <w:rPr>
                <w:rFonts w:eastAsia="仿宋_GB2312" w:hint="eastAsia"/>
                <w:sz w:val="20"/>
                <w:szCs w:val="20"/>
              </w:rPr>
              <w:t>275382</w:t>
            </w:r>
          </w:p>
        </w:tc>
        <w:tc>
          <w:tcPr>
            <w:tcW w:w="856" w:type="pct"/>
            <w:tcBorders>
              <w:top w:val="nil"/>
              <w:bottom w:val="nil"/>
            </w:tcBorders>
            <w:vAlign w:val="center"/>
          </w:tcPr>
          <w:p w:rsidR="00EE3AA5" w:rsidRPr="00053B35" w:rsidRDefault="00F25A62" w:rsidP="00C72C7F">
            <w:pPr>
              <w:spacing w:line="240" w:lineRule="exact"/>
              <w:jc w:val="right"/>
              <w:rPr>
                <w:rFonts w:eastAsia="仿宋_GB2312"/>
                <w:sz w:val="20"/>
                <w:szCs w:val="20"/>
              </w:rPr>
            </w:pPr>
            <w:r>
              <w:rPr>
                <w:rFonts w:eastAsia="仿宋_GB2312" w:hint="eastAsia"/>
                <w:sz w:val="20"/>
                <w:szCs w:val="20"/>
              </w:rPr>
              <w:t>38.3</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850</w:t>
            </w:r>
          </w:p>
        </w:tc>
        <w:tc>
          <w:tcPr>
            <w:tcW w:w="856"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-15.1</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EE3AA5">
            <w:pPr>
              <w:spacing w:line="240" w:lineRule="exact"/>
              <w:ind w:firstLineChars="250" w:firstLine="500"/>
              <w:rPr>
                <w:rFonts w:ascii="宋体" w:hAnsi="宋体"/>
                <w:sz w:val="20"/>
                <w:szCs w:val="20"/>
              </w:rPr>
            </w:pPr>
            <w:r w:rsidRPr="00FC289D">
              <w:rPr>
                <w:rFonts w:ascii="宋体" w:hAnsi="宋体" w:hint="eastAsia"/>
                <w:sz w:val="20"/>
                <w:szCs w:val="20"/>
              </w:rPr>
              <w:t>#</w:t>
            </w:r>
            <w:r>
              <w:rPr>
                <w:rFonts w:ascii="宋体" w:hAnsi="宋体" w:hint="eastAsia"/>
                <w:sz w:val="20"/>
                <w:szCs w:val="20"/>
              </w:rPr>
              <w:t>皮革鞋靴</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760</w:t>
            </w:r>
          </w:p>
        </w:tc>
        <w:tc>
          <w:tcPr>
            <w:tcW w:w="856" w:type="pct"/>
            <w:tcBorders>
              <w:top w:val="nil"/>
              <w:bottom w:val="nil"/>
            </w:tcBorders>
            <w:vAlign w:val="center"/>
          </w:tcPr>
          <w:p w:rsidR="00EE3AA5" w:rsidRPr="00CE47BD" w:rsidRDefault="00D12E2C" w:rsidP="00AC3E0D">
            <w:pPr>
              <w:spacing w:line="240" w:lineRule="exact"/>
              <w:jc w:val="right"/>
              <w:rPr>
                <w:rFonts w:eastAsia="仿宋_GB2312"/>
                <w:sz w:val="20"/>
                <w:szCs w:val="20"/>
              </w:rPr>
            </w:pPr>
            <w:r>
              <w:rPr>
                <w:rFonts w:eastAsia="仿宋_GB2312" w:hint="eastAsia"/>
                <w:sz w:val="20"/>
                <w:szCs w:val="20"/>
              </w:rPr>
              <w:t>-15.7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970</w:t>
            </w:r>
          </w:p>
        </w:tc>
        <w:tc>
          <w:tcPr>
            <w:tcW w:w="856"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-3.0</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EE3AA5" w:rsidRDefault="00D12E2C" w:rsidP="00AC3E0D">
            <w:pPr>
              <w:spacing w:line="240" w:lineRule="exact"/>
              <w:jc w:val="right"/>
              <w:rPr>
                <w:rFonts w:eastAsia="仿宋_GB2312"/>
                <w:sz w:val="20"/>
                <w:szCs w:val="20"/>
              </w:rPr>
            </w:pPr>
            <w:r>
              <w:rPr>
                <w:rFonts w:eastAsia="仿宋_GB2312" w:hint="eastAsia"/>
                <w:sz w:val="20"/>
                <w:szCs w:val="20"/>
              </w:rPr>
              <w:t>91</w:t>
            </w:r>
          </w:p>
        </w:tc>
        <w:tc>
          <w:tcPr>
            <w:tcW w:w="856" w:type="pct"/>
            <w:tcBorders>
              <w:top w:val="nil"/>
              <w:bottom w:val="nil"/>
            </w:tcBorders>
            <w:vAlign w:val="center"/>
          </w:tcPr>
          <w:p w:rsidR="00EE3AA5" w:rsidRDefault="00D12E2C" w:rsidP="00AC3E0D">
            <w:pPr>
              <w:spacing w:line="240" w:lineRule="exact"/>
              <w:jc w:val="right"/>
              <w:rPr>
                <w:rFonts w:eastAsia="仿宋_GB2312"/>
                <w:sz w:val="20"/>
                <w:szCs w:val="20"/>
              </w:rPr>
            </w:pPr>
            <w:r>
              <w:rPr>
                <w:rFonts w:eastAsia="仿宋_GB2312" w:hint="eastAsia"/>
                <w:sz w:val="20"/>
                <w:szCs w:val="20"/>
              </w:rPr>
              <w:t>-2.1</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EE3AA5" w:rsidRDefault="00D12E2C" w:rsidP="00AC3E0D">
            <w:pPr>
              <w:spacing w:line="240" w:lineRule="exact"/>
              <w:jc w:val="right"/>
              <w:rPr>
                <w:rFonts w:eastAsia="仿宋_GB2312"/>
                <w:sz w:val="20"/>
                <w:szCs w:val="20"/>
              </w:rPr>
            </w:pPr>
            <w:r>
              <w:rPr>
                <w:rFonts w:eastAsia="仿宋_GB2312" w:hint="eastAsia"/>
                <w:sz w:val="20"/>
                <w:szCs w:val="20"/>
              </w:rPr>
              <w:t>21610</w:t>
            </w:r>
          </w:p>
        </w:tc>
        <w:tc>
          <w:tcPr>
            <w:tcW w:w="856" w:type="pct"/>
            <w:tcBorders>
              <w:top w:val="nil"/>
              <w:bottom w:val="nil"/>
            </w:tcBorders>
            <w:vAlign w:val="center"/>
          </w:tcPr>
          <w:p w:rsidR="00EE3AA5" w:rsidRDefault="00D12E2C" w:rsidP="00AC3E0D">
            <w:pPr>
              <w:spacing w:line="240" w:lineRule="exact"/>
              <w:jc w:val="right"/>
              <w:rPr>
                <w:rFonts w:eastAsia="仿宋_GB2312"/>
                <w:sz w:val="20"/>
                <w:szCs w:val="20"/>
              </w:rPr>
            </w:pPr>
            <w:r>
              <w:rPr>
                <w:rFonts w:eastAsia="仿宋_GB2312" w:hint="eastAsia"/>
                <w:sz w:val="20"/>
                <w:szCs w:val="20"/>
              </w:rPr>
              <w:t>33.2</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1607</w:t>
            </w:r>
          </w:p>
        </w:tc>
        <w:tc>
          <w:tcPr>
            <w:tcW w:w="856"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49.7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5311</w:t>
            </w:r>
          </w:p>
        </w:tc>
        <w:tc>
          <w:tcPr>
            <w:tcW w:w="856" w:type="pct"/>
            <w:tcBorders>
              <w:top w:val="nil"/>
              <w:bottom w:val="nil"/>
            </w:tcBorders>
            <w:vAlign w:val="center"/>
          </w:tcPr>
          <w:p w:rsidR="00EE3AA5" w:rsidRPr="00933A09" w:rsidRDefault="00D12E2C" w:rsidP="00AC3E0D">
            <w:pPr>
              <w:spacing w:line="240" w:lineRule="exact"/>
              <w:jc w:val="right"/>
              <w:rPr>
                <w:rFonts w:eastAsia="仿宋_GB2312"/>
                <w:sz w:val="20"/>
                <w:szCs w:val="20"/>
              </w:rPr>
            </w:pPr>
            <w:r>
              <w:rPr>
                <w:rFonts w:eastAsia="仿宋_GB2312" w:hint="eastAsia"/>
                <w:sz w:val="20"/>
                <w:szCs w:val="20"/>
              </w:rPr>
              <w:t>8.9</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Default="00D12E2C" w:rsidP="00AC3E0D">
            <w:pPr>
              <w:spacing w:line="240" w:lineRule="exact"/>
              <w:jc w:val="right"/>
              <w:rPr>
                <w:rFonts w:eastAsia="仿宋_GB2312"/>
                <w:sz w:val="20"/>
                <w:szCs w:val="20"/>
              </w:rPr>
            </w:pPr>
            <w:r>
              <w:rPr>
                <w:rFonts w:eastAsia="仿宋_GB2312" w:hint="eastAsia"/>
                <w:sz w:val="20"/>
                <w:szCs w:val="20"/>
              </w:rPr>
              <w:t>115</w:t>
            </w:r>
          </w:p>
        </w:tc>
        <w:tc>
          <w:tcPr>
            <w:tcW w:w="856" w:type="pct"/>
            <w:tcBorders>
              <w:top w:val="nil"/>
              <w:bottom w:val="nil"/>
            </w:tcBorders>
            <w:vAlign w:val="center"/>
          </w:tcPr>
          <w:p w:rsidR="00EE3AA5" w:rsidRPr="0057277D" w:rsidRDefault="00D12E2C" w:rsidP="00AC3E0D">
            <w:pPr>
              <w:spacing w:line="240" w:lineRule="exact"/>
              <w:jc w:val="right"/>
              <w:rPr>
                <w:rFonts w:eastAsia="仿宋_GB2312"/>
                <w:spacing w:val="-4"/>
                <w:sz w:val="20"/>
                <w:szCs w:val="20"/>
              </w:rPr>
            </w:pPr>
            <w:r>
              <w:rPr>
                <w:rFonts w:eastAsia="仿宋_GB2312" w:hint="eastAsia"/>
                <w:spacing w:val="-4"/>
                <w:sz w:val="20"/>
                <w:szCs w:val="20"/>
              </w:rPr>
              <w:t>0.9</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EE3AA5" w:rsidRPr="00933A09" w:rsidRDefault="005A7D17" w:rsidP="00AC3E0D">
            <w:pPr>
              <w:spacing w:line="240" w:lineRule="exact"/>
              <w:jc w:val="right"/>
              <w:rPr>
                <w:rFonts w:eastAsia="仿宋_GB2312"/>
                <w:sz w:val="20"/>
                <w:szCs w:val="20"/>
              </w:rPr>
            </w:pPr>
            <w:r>
              <w:rPr>
                <w:rFonts w:eastAsia="仿宋_GB2312" w:hint="eastAsia"/>
                <w:sz w:val="20"/>
                <w:szCs w:val="20"/>
              </w:rPr>
              <w:t>119286</w:t>
            </w:r>
          </w:p>
        </w:tc>
        <w:tc>
          <w:tcPr>
            <w:tcW w:w="856" w:type="pct"/>
            <w:tcBorders>
              <w:top w:val="nil"/>
              <w:bottom w:val="nil"/>
            </w:tcBorders>
            <w:vAlign w:val="center"/>
          </w:tcPr>
          <w:p w:rsidR="00EE3AA5" w:rsidRPr="00560690" w:rsidRDefault="005A7D17" w:rsidP="00AC3E0D">
            <w:pPr>
              <w:spacing w:line="240" w:lineRule="exact"/>
              <w:jc w:val="right"/>
              <w:rPr>
                <w:rFonts w:eastAsia="仿宋_GB2312"/>
                <w:spacing w:val="-4"/>
                <w:sz w:val="20"/>
                <w:szCs w:val="20"/>
              </w:rPr>
            </w:pPr>
            <w:r>
              <w:rPr>
                <w:rFonts w:eastAsia="仿宋_GB2312" w:hint="eastAsia"/>
                <w:spacing w:val="-4"/>
                <w:sz w:val="20"/>
                <w:szCs w:val="20"/>
              </w:rPr>
              <w:t>14.7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EE3AA5" w:rsidRPr="00933A09" w:rsidRDefault="005A7D17" w:rsidP="00AC3E0D">
            <w:pPr>
              <w:spacing w:line="240" w:lineRule="exact"/>
              <w:jc w:val="right"/>
              <w:rPr>
                <w:rFonts w:eastAsia="仿宋_GB2312"/>
                <w:sz w:val="20"/>
                <w:szCs w:val="20"/>
              </w:rPr>
            </w:pPr>
            <w:r>
              <w:rPr>
                <w:rFonts w:eastAsia="仿宋_GB2312" w:hint="eastAsia"/>
                <w:sz w:val="20"/>
                <w:szCs w:val="20"/>
              </w:rPr>
              <w:t>58</w:t>
            </w:r>
          </w:p>
        </w:tc>
        <w:tc>
          <w:tcPr>
            <w:tcW w:w="856" w:type="pct"/>
            <w:tcBorders>
              <w:top w:val="nil"/>
              <w:bottom w:val="nil"/>
            </w:tcBorders>
            <w:vAlign w:val="center"/>
          </w:tcPr>
          <w:p w:rsidR="00EE3AA5" w:rsidRPr="001C21B4" w:rsidRDefault="005A7D17" w:rsidP="00AC3E0D">
            <w:pPr>
              <w:spacing w:line="240" w:lineRule="exact"/>
              <w:jc w:val="right"/>
              <w:rPr>
                <w:spacing w:val="-4"/>
                <w:sz w:val="20"/>
                <w:szCs w:val="20"/>
              </w:rPr>
            </w:pPr>
            <w:r>
              <w:rPr>
                <w:rFonts w:hint="eastAsia"/>
                <w:spacing w:val="-4"/>
                <w:sz w:val="20"/>
                <w:szCs w:val="20"/>
              </w:rPr>
              <w:t>1.8</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EE3AA5" w:rsidRPr="00933A09" w:rsidRDefault="005A7D17" w:rsidP="00AC3E0D">
            <w:pPr>
              <w:spacing w:line="240" w:lineRule="exact"/>
              <w:jc w:val="right"/>
              <w:rPr>
                <w:rFonts w:eastAsia="仿宋_GB2312"/>
                <w:sz w:val="20"/>
                <w:szCs w:val="20"/>
              </w:rPr>
            </w:pPr>
            <w:r>
              <w:rPr>
                <w:rFonts w:eastAsia="仿宋_GB2312" w:hint="eastAsia"/>
                <w:sz w:val="20"/>
                <w:szCs w:val="20"/>
              </w:rPr>
              <w:t>25.4</w:t>
            </w:r>
          </w:p>
        </w:tc>
        <w:tc>
          <w:tcPr>
            <w:tcW w:w="856" w:type="pct"/>
            <w:tcBorders>
              <w:top w:val="nil"/>
              <w:bottom w:val="nil"/>
            </w:tcBorders>
            <w:vAlign w:val="center"/>
          </w:tcPr>
          <w:p w:rsidR="00EE3AA5" w:rsidRPr="001C21B4" w:rsidRDefault="005A7D17" w:rsidP="00AC3E0D">
            <w:pPr>
              <w:spacing w:line="240" w:lineRule="exact"/>
              <w:jc w:val="right"/>
              <w:rPr>
                <w:spacing w:val="-4"/>
                <w:sz w:val="20"/>
                <w:szCs w:val="20"/>
              </w:rPr>
            </w:pPr>
            <w:r>
              <w:rPr>
                <w:rFonts w:hint="eastAsia"/>
                <w:spacing w:val="-4"/>
                <w:sz w:val="20"/>
                <w:szCs w:val="20"/>
              </w:rPr>
              <w:t>-22.7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5A7D17" w:rsidP="009165C8">
            <w:pPr>
              <w:spacing w:line="240" w:lineRule="exact"/>
              <w:jc w:val="right"/>
              <w:rPr>
                <w:rFonts w:eastAsia="仿宋_GB2312"/>
                <w:sz w:val="20"/>
                <w:szCs w:val="20"/>
              </w:rPr>
            </w:pPr>
            <w:r>
              <w:rPr>
                <w:rFonts w:eastAsia="仿宋_GB2312" w:hint="eastAsia"/>
                <w:sz w:val="20"/>
                <w:szCs w:val="20"/>
              </w:rPr>
              <w:t>110.73</w:t>
            </w:r>
          </w:p>
        </w:tc>
        <w:tc>
          <w:tcPr>
            <w:tcW w:w="856" w:type="pct"/>
            <w:tcBorders>
              <w:top w:val="nil"/>
              <w:bottom w:val="nil"/>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39.3</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5A7D17" w:rsidP="009165C8">
            <w:pPr>
              <w:spacing w:line="240" w:lineRule="exact"/>
              <w:jc w:val="right"/>
              <w:rPr>
                <w:rFonts w:eastAsia="仿宋_GB2312"/>
                <w:sz w:val="20"/>
                <w:szCs w:val="20"/>
              </w:rPr>
            </w:pPr>
            <w:r>
              <w:rPr>
                <w:rFonts w:eastAsia="仿宋_GB2312" w:hint="eastAsia"/>
                <w:sz w:val="20"/>
                <w:szCs w:val="20"/>
              </w:rPr>
              <w:t>23.41</w:t>
            </w:r>
          </w:p>
        </w:tc>
        <w:tc>
          <w:tcPr>
            <w:tcW w:w="856" w:type="pct"/>
            <w:tcBorders>
              <w:top w:val="nil"/>
              <w:bottom w:val="nil"/>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28.6</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sidRPr="00587442">
              <w:rPr>
                <w:rFonts w:ascii="宋体" w:hAnsi="宋体" w:hint="eastAsia"/>
                <w:sz w:val="20"/>
                <w:szCs w:val="20"/>
              </w:rPr>
              <w:t>万</w:t>
            </w:r>
            <w:r>
              <w:rPr>
                <w:rFonts w:ascii="宋体" w:hAnsi="宋体" w:hint="eastAsia"/>
                <w:sz w:val="20"/>
                <w:szCs w:val="20"/>
              </w:rPr>
              <w:t>只</w:t>
            </w:r>
          </w:p>
        </w:tc>
        <w:tc>
          <w:tcPr>
            <w:tcW w:w="927" w:type="pct"/>
            <w:tcBorders>
              <w:top w:val="nil"/>
              <w:bottom w:val="nil"/>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1735</w:t>
            </w:r>
          </w:p>
        </w:tc>
        <w:tc>
          <w:tcPr>
            <w:tcW w:w="856" w:type="pct"/>
            <w:tcBorders>
              <w:top w:val="nil"/>
              <w:bottom w:val="nil"/>
            </w:tcBorders>
            <w:vAlign w:val="center"/>
          </w:tcPr>
          <w:p w:rsidR="00EE3AA5" w:rsidRPr="00315441" w:rsidRDefault="00EE3AA5" w:rsidP="00DA65DB">
            <w:pPr>
              <w:spacing w:line="240" w:lineRule="exact"/>
              <w:jc w:val="right"/>
              <w:rPr>
                <w:rFonts w:ascii="宋体" w:hAnsi="宋体"/>
                <w:w w:val="90"/>
                <w:sz w:val="15"/>
                <w:szCs w:val="15"/>
              </w:rPr>
            </w:pPr>
            <w:r>
              <w:rPr>
                <w:rFonts w:ascii="宋体" w:hAnsi="宋体" w:hint="eastAsia"/>
                <w:w w:val="90"/>
                <w:sz w:val="15"/>
                <w:szCs w:val="15"/>
              </w:rPr>
              <w:t>同期</w:t>
            </w:r>
            <w:r>
              <w:rPr>
                <w:rFonts w:ascii="宋体" w:hAnsi="宋体"/>
                <w:w w:val="90"/>
                <w:sz w:val="15"/>
                <w:szCs w:val="15"/>
              </w:rPr>
              <w:t>为</w:t>
            </w:r>
            <w:r w:rsidR="005A7D17" w:rsidRPr="005A7D17">
              <w:rPr>
                <w:w w:val="90"/>
                <w:sz w:val="20"/>
                <w:szCs w:val="20"/>
              </w:rPr>
              <w:t>78</w:t>
            </w:r>
          </w:p>
        </w:tc>
      </w:tr>
      <w:tr w:rsidR="00EE3AA5" w:rsidRPr="00480B63" w:rsidTr="00A90981">
        <w:trPr>
          <w:trHeight w:hRule="exact" w:val="448"/>
        </w:trPr>
        <w:tc>
          <w:tcPr>
            <w:tcW w:w="2336" w:type="pct"/>
            <w:tcBorders>
              <w:top w:val="nil"/>
              <w:bottom w:val="nil"/>
            </w:tcBorders>
            <w:vAlign w:val="center"/>
          </w:tcPr>
          <w:p w:rsidR="00EE3AA5" w:rsidRDefault="00EE3AA5"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EE3AA5" w:rsidRDefault="005A7D17" w:rsidP="00AC3E0D">
            <w:pPr>
              <w:spacing w:line="240" w:lineRule="exact"/>
              <w:jc w:val="right"/>
              <w:rPr>
                <w:rFonts w:eastAsia="仿宋_GB2312"/>
                <w:sz w:val="20"/>
                <w:szCs w:val="20"/>
              </w:rPr>
            </w:pPr>
            <w:r>
              <w:rPr>
                <w:rFonts w:eastAsia="仿宋_GB2312" w:hint="eastAsia"/>
                <w:sz w:val="20"/>
                <w:szCs w:val="20"/>
              </w:rPr>
              <w:t>14027</w:t>
            </w:r>
          </w:p>
        </w:tc>
        <w:tc>
          <w:tcPr>
            <w:tcW w:w="856" w:type="pct"/>
            <w:tcBorders>
              <w:top w:val="nil"/>
              <w:bottom w:val="nil"/>
            </w:tcBorders>
            <w:vAlign w:val="center"/>
          </w:tcPr>
          <w:p w:rsidR="00EE3AA5" w:rsidRPr="00CB0839" w:rsidRDefault="005A7D17" w:rsidP="00AC3E0D">
            <w:pPr>
              <w:spacing w:line="240" w:lineRule="exact"/>
              <w:jc w:val="right"/>
              <w:rPr>
                <w:sz w:val="20"/>
                <w:szCs w:val="20"/>
              </w:rPr>
            </w:pPr>
            <w:r>
              <w:rPr>
                <w:rFonts w:hint="eastAsia"/>
                <w:sz w:val="20"/>
                <w:szCs w:val="20"/>
              </w:rPr>
              <w:t>30.5</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38.39</w:t>
            </w:r>
          </w:p>
        </w:tc>
        <w:tc>
          <w:tcPr>
            <w:tcW w:w="856" w:type="pct"/>
            <w:tcBorders>
              <w:top w:val="nil"/>
              <w:bottom w:val="nil"/>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-14.1</w:t>
            </w:r>
          </w:p>
        </w:tc>
      </w:tr>
      <w:tr w:rsidR="00EE3AA5" w:rsidRPr="00480B63" w:rsidTr="00A90981">
        <w:trPr>
          <w:trHeight w:hRule="exact" w:val="448"/>
        </w:trPr>
        <w:tc>
          <w:tcPr>
            <w:tcW w:w="2336" w:type="pct"/>
            <w:tcBorders>
              <w:top w:val="nil"/>
              <w:bottom w:val="single" w:sz="4" w:space="0" w:color="auto"/>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80.01</w:t>
            </w:r>
          </w:p>
        </w:tc>
        <w:tc>
          <w:tcPr>
            <w:tcW w:w="856" w:type="pct"/>
            <w:tcBorders>
              <w:top w:val="nil"/>
              <w:bottom w:val="single" w:sz="4" w:space="0" w:color="auto"/>
            </w:tcBorders>
            <w:vAlign w:val="center"/>
          </w:tcPr>
          <w:p w:rsidR="00EE3AA5" w:rsidRPr="001C21B4" w:rsidRDefault="005A7D17" w:rsidP="00AC3E0D">
            <w:pPr>
              <w:spacing w:line="240" w:lineRule="exact"/>
              <w:jc w:val="right"/>
              <w:rPr>
                <w:rFonts w:eastAsia="仿宋_GB2312"/>
                <w:sz w:val="20"/>
                <w:szCs w:val="20"/>
              </w:rPr>
            </w:pPr>
            <w:r>
              <w:rPr>
                <w:rFonts w:eastAsia="仿宋_GB2312" w:hint="eastAsia"/>
                <w:sz w:val="20"/>
                <w:szCs w:val="20"/>
              </w:rPr>
              <w:t>-1.8</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E76B3C">
        <w:rPr>
          <w:rFonts w:ascii="黑体" w:eastAsia="黑体" w:hAnsi="Tahoma" w:cstheme="minorBidi" w:hint="eastAsia"/>
          <w:b/>
          <w:kern w:val="0"/>
          <w:sz w:val="24"/>
          <w:highlight w:val="lightGray"/>
        </w:rPr>
        <w:t>10</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72.87</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D5614A" w:rsidP="000D36C5">
            <w:pPr>
              <w:widowControl/>
              <w:spacing w:line="240" w:lineRule="exact"/>
              <w:jc w:val="right"/>
              <w:rPr>
                <w:color w:val="000000"/>
                <w:kern w:val="0"/>
                <w:sz w:val="20"/>
                <w:szCs w:val="20"/>
              </w:rPr>
            </w:pPr>
            <w:r>
              <w:rPr>
                <w:rFonts w:hint="eastAsia"/>
                <w:color w:val="000000"/>
                <w:kern w:val="0"/>
                <w:sz w:val="20"/>
                <w:szCs w:val="20"/>
              </w:rPr>
              <w:t>-29.2</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EC5E65">
              <w:rPr>
                <w:rFonts w:ascii="黑体" w:eastAsia="黑体" w:hAnsi="宋体" w:cs="宋体" w:hint="eastAsia"/>
                <w:b/>
                <w:bCs/>
                <w:spacing w:val="-4"/>
                <w:kern w:val="0"/>
                <w:sz w:val="12"/>
                <w:szCs w:val="12"/>
              </w:rPr>
              <w:t>（</w:t>
            </w:r>
            <w:r w:rsidRPr="00EC5E65">
              <w:rPr>
                <w:rFonts w:ascii="黑体" w:eastAsia="黑体" w:hAnsi="黑体" w:cstheme="minorBidi" w:hint="eastAsia"/>
                <w:b/>
                <w:bCs/>
                <w:spacing w:val="-4"/>
                <w:kern w:val="0"/>
                <w:sz w:val="12"/>
                <w:szCs w:val="12"/>
              </w:rPr>
              <w:t>不含房地产</w:t>
            </w:r>
            <w:r w:rsidRPr="00F463A8">
              <w:rPr>
                <w:rFonts w:ascii="黑体" w:eastAsia="黑体" w:hAnsi="黑体" w:cstheme="minorBidi" w:hint="eastAsia"/>
                <w:b/>
                <w:bCs/>
                <w:spacing w:val="-4"/>
                <w:kern w:val="0"/>
                <w:sz w:val="12"/>
                <w:szCs w:val="12"/>
              </w:rPr>
              <w:t>）</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17.91</w:t>
            </w:r>
          </w:p>
        </w:tc>
        <w:tc>
          <w:tcPr>
            <w:tcW w:w="821" w:type="pct"/>
            <w:tcBorders>
              <w:top w:val="nil"/>
              <w:left w:val="nil"/>
              <w:right w:val="single" w:sz="4" w:space="0" w:color="auto"/>
            </w:tcBorders>
            <w:shd w:val="clear" w:color="auto" w:fill="auto"/>
            <w:noWrap/>
            <w:vAlign w:val="center"/>
          </w:tcPr>
          <w:p w:rsidR="00E932AA" w:rsidRPr="00CB698D" w:rsidRDefault="00D5614A" w:rsidP="000D36C5">
            <w:pPr>
              <w:widowControl/>
              <w:spacing w:line="240" w:lineRule="exact"/>
              <w:jc w:val="right"/>
              <w:rPr>
                <w:color w:val="000000"/>
                <w:kern w:val="0"/>
                <w:sz w:val="20"/>
                <w:szCs w:val="20"/>
              </w:rPr>
            </w:pPr>
            <w:r>
              <w:rPr>
                <w:rFonts w:hint="eastAsia"/>
                <w:color w:val="000000"/>
                <w:kern w:val="0"/>
                <w:sz w:val="20"/>
                <w:szCs w:val="20"/>
              </w:rPr>
              <w:t>-21.7</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92.72</w:t>
            </w:r>
          </w:p>
        </w:tc>
        <w:tc>
          <w:tcPr>
            <w:tcW w:w="821" w:type="pct"/>
            <w:tcBorders>
              <w:top w:val="nil"/>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-10.1</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D5614A" w:rsidP="000D36C5">
            <w:pPr>
              <w:widowControl/>
              <w:spacing w:line="240" w:lineRule="exact"/>
              <w:jc w:val="right"/>
              <w:rPr>
                <w:color w:val="000000"/>
                <w:kern w:val="0"/>
                <w:sz w:val="20"/>
                <w:szCs w:val="20"/>
              </w:rPr>
            </w:pPr>
            <w:r>
              <w:rPr>
                <w:rFonts w:hint="eastAsia"/>
                <w:color w:val="000000"/>
                <w:kern w:val="0"/>
                <w:sz w:val="20"/>
                <w:szCs w:val="20"/>
              </w:rPr>
              <w:t>76.74</w:t>
            </w:r>
          </w:p>
        </w:tc>
        <w:tc>
          <w:tcPr>
            <w:tcW w:w="821" w:type="pct"/>
            <w:tcBorders>
              <w:top w:val="nil"/>
              <w:left w:val="nil"/>
              <w:right w:val="single" w:sz="4" w:space="0" w:color="auto"/>
            </w:tcBorders>
            <w:shd w:val="clear" w:color="auto" w:fill="auto"/>
            <w:noWrap/>
            <w:vAlign w:val="center"/>
          </w:tcPr>
          <w:p w:rsidR="009A4A70" w:rsidRDefault="00D5614A" w:rsidP="000D36C5">
            <w:pPr>
              <w:widowControl/>
              <w:spacing w:line="240" w:lineRule="exact"/>
              <w:jc w:val="right"/>
              <w:rPr>
                <w:color w:val="000000"/>
                <w:kern w:val="0"/>
                <w:sz w:val="20"/>
                <w:szCs w:val="20"/>
              </w:rPr>
            </w:pPr>
            <w:r>
              <w:rPr>
                <w:rFonts w:hint="eastAsia"/>
                <w:color w:val="000000"/>
                <w:kern w:val="0"/>
                <w:sz w:val="20"/>
                <w:szCs w:val="20"/>
              </w:rPr>
              <w:t>-1.8</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E1513C" w:rsidP="000D36C5">
            <w:pPr>
              <w:widowControl/>
              <w:spacing w:line="240" w:lineRule="exact"/>
              <w:jc w:val="right"/>
              <w:rPr>
                <w:color w:val="000000"/>
                <w:kern w:val="0"/>
                <w:sz w:val="20"/>
                <w:szCs w:val="20"/>
              </w:rPr>
            </w:pPr>
            <w:r>
              <w:rPr>
                <w:rFonts w:hint="eastAsia"/>
                <w:color w:val="000000"/>
                <w:kern w:val="0"/>
                <w:sz w:val="20"/>
                <w:szCs w:val="20"/>
              </w:rPr>
              <w:t>21.59</w:t>
            </w:r>
          </w:p>
        </w:tc>
        <w:tc>
          <w:tcPr>
            <w:tcW w:w="821" w:type="pct"/>
            <w:tcBorders>
              <w:top w:val="nil"/>
              <w:left w:val="nil"/>
              <w:right w:val="single" w:sz="4" w:space="0" w:color="auto"/>
            </w:tcBorders>
            <w:shd w:val="clear" w:color="auto" w:fill="auto"/>
            <w:noWrap/>
            <w:vAlign w:val="center"/>
          </w:tcPr>
          <w:p w:rsidR="00E932AA" w:rsidRPr="0018603D" w:rsidRDefault="002A33B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66.79</w:t>
            </w:r>
          </w:p>
        </w:tc>
        <w:tc>
          <w:tcPr>
            <w:tcW w:w="821" w:type="pct"/>
            <w:tcBorders>
              <w:top w:val="nil"/>
              <w:left w:val="nil"/>
              <w:right w:val="single" w:sz="4" w:space="0" w:color="auto"/>
            </w:tcBorders>
            <w:shd w:val="clear" w:color="auto" w:fill="auto"/>
            <w:noWrap/>
            <w:vAlign w:val="center"/>
          </w:tcPr>
          <w:p w:rsidR="00E932AA" w:rsidRPr="0018603D" w:rsidRDefault="00D5614A" w:rsidP="000D36C5">
            <w:pPr>
              <w:widowControl/>
              <w:spacing w:line="240" w:lineRule="exact"/>
              <w:jc w:val="right"/>
              <w:rPr>
                <w:color w:val="000000"/>
                <w:kern w:val="0"/>
                <w:sz w:val="20"/>
                <w:szCs w:val="20"/>
              </w:rPr>
            </w:pPr>
            <w:r>
              <w:rPr>
                <w:rFonts w:hint="eastAsia"/>
                <w:color w:val="000000"/>
                <w:kern w:val="0"/>
                <w:sz w:val="20"/>
                <w:szCs w:val="20"/>
              </w:rPr>
              <w:t>-14.4</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EC5E65" w:rsidP="000D36C5">
            <w:pPr>
              <w:widowControl/>
              <w:spacing w:line="240" w:lineRule="exact"/>
              <w:jc w:val="right"/>
              <w:rPr>
                <w:color w:val="000000"/>
                <w:kern w:val="0"/>
                <w:sz w:val="20"/>
                <w:szCs w:val="20"/>
              </w:rPr>
            </w:pPr>
            <w:r>
              <w:rPr>
                <w:rFonts w:hint="eastAsia"/>
                <w:color w:val="000000"/>
                <w:kern w:val="0"/>
                <w:sz w:val="20"/>
                <w:szCs w:val="20"/>
              </w:rPr>
              <w:t>44.66</w:t>
            </w:r>
          </w:p>
        </w:tc>
        <w:tc>
          <w:tcPr>
            <w:tcW w:w="821" w:type="pct"/>
            <w:tcBorders>
              <w:top w:val="nil"/>
              <w:left w:val="nil"/>
              <w:right w:val="single" w:sz="4" w:space="0" w:color="auto"/>
            </w:tcBorders>
            <w:shd w:val="clear" w:color="auto" w:fill="auto"/>
            <w:noWrap/>
            <w:vAlign w:val="center"/>
          </w:tcPr>
          <w:p w:rsidR="00113544" w:rsidRDefault="00EC5E65" w:rsidP="000D36C5">
            <w:pPr>
              <w:widowControl/>
              <w:spacing w:line="240" w:lineRule="exact"/>
              <w:jc w:val="right"/>
              <w:rPr>
                <w:color w:val="000000"/>
                <w:kern w:val="0"/>
                <w:sz w:val="20"/>
                <w:szCs w:val="20"/>
              </w:rPr>
            </w:pPr>
            <w:r>
              <w:rPr>
                <w:rFonts w:hint="eastAsia"/>
                <w:color w:val="000000"/>
                <w:kern w:val="0"/>
                <w:sz w:val="20"/>
                <w:szCs w:val="20"/>
              </w:rPr>
              <w:t>-21.0</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6.22</w:t>
            </w:r>
          </w:p>
        </w:tc>
        <w:tc>
          <w:tcPr>
            <w:tcW w:w="821" w:type="pct"/>
            <w:tcBorders>
              <w:top w:val="nil"/>
              <w:left w:val="nil"/>
              <w:bottom w:val="nil"/>
              <w:right w:val="single" w:sz="4" w:space="0" w:color="auto"/>
            </w:tcBorders>
            <w:shd w:val="clear" w:color="auto" w:fill="auto"/>
            <w:noWrap/>
            <w:vAlign w:val="center"/>
          </w:tcPr>
          <w:p w:rsidR="00E932AA" w:rsidRPr="00D006E4" w:rsidRDefault="00EC5E65"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-13.8</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12.35</w:t>
            </w:r>
          </w:p>
        </w:tc>
        <w:tc>
          <w:tcPr>
            <w:tcW w:w="821" w:type="pct"/>
            <w:tcBorders>
              <w:top w:val="nil"/>
              <w:left w:val="nil"/>
              <w:bottom w:val="nil"/>
              <w:right w:val="single" w:sz="4" w:space="0" w:color="auto"/>
            </w:tcBorders>
            <w:shd w:val="clear" w:color="auto" w:fill="auto"/>
            <w:noWrap/>
            <w:vAlign w:val="center"/>
          </w:tcPr>
          <w:p w:rsidR="00E932AA"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-38.3</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12.35</w:t>
            </w:r>
          </w:p>
        </w:tc>
        <w:tc>
          <w:tcPr>
            <w:tcW w:w="821" w:type="pct"/>
            <w:tcBorders>
              <w:top w:val="nil"/>
              <w:left w:val="nil"/>
              <w:bottom w:val="nil"/>
              <w:right w:val="single" w:sz="4" w:space="0" w:color="auto"/>
            </w:tcBorders>
            <w:shd w:val="clear" w:color="auto" w:fill="auto"/>
            <w:noWrap/>
            <w:vAlign w:val="center"/>
          </w:tcPr>
          <w:p w:rsidR="00E932AA"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-38.3</w:t>
            </w:r>
          </w:p>
        </w:tc>
      </w:tr>
      <w:tr w:rsidR="00214D8F"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214D8F" w:rsidRPr="0018603D" w:rsidRDefault="00EC5E6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48.22</w:t>
            </w:r>
          </w:p>
        </w:tc>
        <w:tc>
          <w:tcPr>
            <w:tcW w:w="821" w:type="pct"/>
            <w:tcBorders>
              <w:top w:val="nil"/>
              <w:left w:val="nil"/>
              <w:bottom w:val="nil"/>
              <w:right w:val="single" w:sz="4" w:space="0" w:color="auto"/>
            </w:tcBorders>
            <w:shd w:val="clear" w:color="auto" w:fill="auto"/>
            <w:noWrap/>
            <w:vAlign w:val="center"/>
          </w:tcPr>
          <w:p w:rsidR="00214D8F" w:rsidRPr="0018603D" w:rsidRDefault="00EC5E6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-5.1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484700" w:rsidRDefault="00214D8F"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EC5E6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12.54</w:t>
            </w:r>
          </w:p>
        </w:tc>
        <w:tc>
          <w:tcPr>
            <w:tcW w:w="821" w:type="pct"/>
            <w:tcBorders>
              <w:top w:val="nil"/>
              <w:left w:val="nil"/>
              <w:right w:val="single" w:sz="4" w:space="0" w:color="auto"/>
            </w:tcBorders>
            <w:shd w:val="clear" w:color="auto" w:fill="auto"/>
            <w:noWrap/>
            <w:vAlign w:val="center"/>
          </w:tcPr>
          <w:p w:rsidR="00214D8F" w:rsidRPr="00CE1D03" w:rsidRDefault="00EC5E6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-13.0</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28.06</w:t>
            </w:r>
          </w:p>
        </w:tc>
        <w:tc>
          <w:tcPr>
            <w:tcW w:w="821" w:type="pct"/>
            <w:tcBorders>
              <w:top w:val="nil"/>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-12.5</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25.93</w:t>
            </w:r>
          </w:p>
        </w:tc>
        <w:tc>
          <w:tcPr>
            <w:tcW w:w="821" w:type="pct"/>
            <w:tcBorders>
              <w:top w:val="nil"/>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3.5</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rFonts w:hint="eastAsia"/>
                <w:color w:val="000000"/>
                <w:kern w:val="0"/>
                <w:sz w:val="20"/>
                <w:szCs w:val="20"/>
              </w:rPr>
            </w:pPr>
            <w:r>
              <w:rPr>
                <w:rFonts w:hint="eastAsia"/>
                <w:color w:val="000000"/>
                <w:kern w:val="0"/>
                <w:sz w:val="20"/>
                <w:szCs w:val="20"/>
              </w:rPr>
              <w:t>220.06</w:t>
            </w:r>
          </w:p>
        </w:tc>
        <w:tc>
          <w:tcPr>
            <w:tcW w:w="821"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16.1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kern w:val="0"/>
                <w:sz w:val="20"/>
                <w:szCs w:val="20"/>
              </w:rPr>
            </w:pPr>
            <w:r>
              <w:rPr>
                <w:rFonts w:hint="eastAsia"/>
                <w:kern w:val="0"/>
                <w:sz w:val="20"/>
                <w:szCs w:val="20"/>
              </w:rPr>
              <w:t>103.11</w:t>
            </w:r>
          </w:p>
        </w:tc>
        <w:tc>
          <w:tcPr>
            <w:tcW w:w="821"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kern w:val="0"/>
                <w:sz w:val="20"/>
                <w:szCs w:val="20"/>
              </w:rPr>
            </w:pPr>
            <w:r>
              <w:rPr>
                <w:rFonts w:hint="eastAsia"/>
                <w:kern w:val="0"/>
                <w:sz w:val="20"/>
                <w:szCs w:val="20"/>
              </w:rPr>
              <w:t>178.1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37.36</w:t>
            </w:r>
          </w:p>
        </w:tc>
        <w:tc>
          <w:tcPr>
            <w:tcW w:w="821" w:type="pct"/>
            <w:tcBorders>
              <w:top w:val="nil"/>
              <w:left w:val="nil"/>
              <w:right w:val="single" w:sz="4" w:space="0" w:color="auto"/>
            </w:tcBorders>
            <w:shd w:val="clear" w:color="auto" w:fill="auto"/>
            <w:noWrap/>
            <w:vAlign w:val="center"/>
          </w:tcPr>
          <w:p w:rsidR="00214D8F" w:rsidRPr="0018603D" w:rsidRDefault="00466CC9"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24.6</w:t>
            </w:r>
          </w:p>
        </w:tc>
      </w:tr>
      <w:tr w:rsidR="00214D8F"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48.96</w:t>
            </w:r>
          </w:p>
        </w:tc>
        <w:tc>
          <w:tcPr>
            <w:tcW w:w="821" w:type="pct"/>
            <w:tcBorders>
              <w:left w:val="nil"/>
              <w:right w:val="single" w:sz="4" w:space="0" w:color="auto"/>
            </w:tcBorders>
            <w:shd w:val="clear" w:color="auto" w:fill="auto"/>
            <w:noWrap/>
            <w:vAlign w:val="center"/>
          </w:tcPr>
          <w:p w:rsidR="00214D8F" w:rsidRPr="0018603D"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1.8</w:t>
            </w:r>
          </w:p>
        </w:tc>
      </w:tr>
      <w:tr w:rsidR="00214D8F"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214D8F" w:rsidRPr="00B05A20" w:rsidRDefault="00214D8F"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214D8F"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25.37</w:t>
            </w:r>
          </w:p>
        </w:tc>
        <w:tc>
          <w:tcPr>
            <w:tcW w:w="821" w:type="pct"/>
            <w:tcBorders>
              <w:left w:val="nil"/>
              <w:bottom w:val="single" w:sz="4" w:space="0" w:color="auto"/>
              <w:right w:val="single" w:sz="4" w:space="0" w:color="auto"/>
            </w:tcBorders>
            <w:shd w:val="clear" w:color="auto" w:fill="auto"/>
            <w:noWrap/>
            <w:vAlign w:val="center"/>
          </w:tcPr>
          <w:p w:rsidR="00214D8F" w:rsidRDefault="00EC5E6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4.6</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6F2AD6">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E76B3C">
        <w:rPr>
          <w:rFonts w:ascii="黑体" w:eastAsia="黑体" w:hAnsi="Tahoma" w:cstheme="minorBidi" w:hint="eastAsia"/>
          <w:b/>
          <w:kern w:val="0"/>
          <w:sz w:val="24"/>
          <w:highlight w:val="lightGray"/>
        </w:rPr>
        <w:t>10</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217748</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14.4</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128496</w:t>
            </w:r>
          </w:p>
        </w:tc>
        <w:tc>
          <w:tcPr>
            <w:tcW w:w="1217" w:type="pct"/>
            <w:tcBorders>
              <w:top w:val="nil"/>
              <w:left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10.9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89252</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19.8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65524</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25.1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5134</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371.9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147090</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7.4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93555</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6.7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64494</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5.3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25986</w:t>
            </w:r>
          </w:p>
        </w:tc>
        <w:tc>
          <w:tcPr>
            <w:tcW w:w="1217" w:type="pct"/>
            <w:tcBorders>
              <w:top w:val="nil"/>
              <w:left w:val="nil"/>
              <w:bottom w:val="nil"/>
              <w:right w:val="single" w:sz="4" w:space="0" w:color="auto"/>
            </w:tcBorders>
            <w:shd w:val="clear" w:color="auto" w:fill="auto"/>
            <w:noWrap/>
            <w:vAlign w:val="center"/>
          </w:tcPr>
          <w:p w:rsidR="00807A0F" w:rsidRPr="00C54DA5" w:rsidRDefault="008E336A" w:rsidP="00C12CED">
            <w:pPr>
              <w:widowControl/>
              <w:adjustRightInd w:val="0"/>
              <w:snapToGrid w:val="0"/>
              <w:spacing w:line="240" w:lineRule="exact"/>
              <w:jc w:val="right"/>
              <w:rPr>
                <w:kern w:val="0"/>
                <w:sz w:val="20"/>
                <w:szCs w:val="20"/>
              </w:rPr>
            </w:pPr>
            <w:r>
              <w:rPr>
                <w:rFonts w:hint="eastAsia"/>
                <w:kern w:val="0"/>
                <w:sz w:val="20"/>
                <w:szCs w:val="20"/>
              </w:rPr>
              <w:t>6.3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8E336A" w:rsidP="00C12CED">
            <w:pPr>
              <w:widowControl/>
              <w:adjustRightInd w:val="0"/>
              <w:snapToGrid w:val="0"/>
              <w:spacing w:line="240" w:lineRule="exact"/>
              <w:jc w:val="right"/>
              <w:rPr>
                <w:kern w:val="0"/>
                <w:sz w:val="20"/>
                <w:szCs w:val="20"/>
              </w:rPr>
            </w:pPr>
            <w:r>
              <w:rPr>
                <w:rFonts w:hint="eastAsia"/>
                <w:kern w:val="0"/>
                <w:sz w:val="20"/>
                <w:szCs w:val="20"/>
              </w:rPr>
              <w:t>14873</w:t>
            </w:r>
          </w:p>
        </w:tc>
        <w:tc>
          <w:tcPr>
            <w:tcW w:w="1217" w:type="pct"/>
            <w:tcBorders>
              <w:top w:val="nil"/>
              <w:left w:val="nil"/>
              <w:bottom w:val="nil"/>
              <w:right w:val="single" w:sz="4" w:space="0" w:color="auto"/>
            </w:tcBorders>
            <w:shd w:val="clear" w:color="auto" w:fill="auto"/>
            <w:noWrap/>
            <w:vAlign w:val="center"/>
          </w:tcPr>
          <w:p w:rsidR="00807A0F" w:rsidRPr="00C54DA5" w:rsidRDefault="008E336A" w:rsidP="00C12CED">
            <w:pPr>
              <w:widowControl/>
              <w:adjustRightInd w:val="0"/>
              <w:snapToGrid w:val="0"/>
              <w:spacing w:line="240" w:lineRule="exact"/>
              <w:jc w:val="right"/>
              <w:rPr>
                <w:kern w:val="0"/>
                <w:sz w:val="20"/>
                <w:szCs w:val="20"/>
              </w:rPr>
            </w:pPr>
            <w:r>
              <w:rPr>
                <w:rFonts w:hint="eastAsia"/>
                <w:kern w:val="0"/>
                <w:sz w:val="20"/>
                <w:szCs w:val="20"/>
              </w:rPr>
              <w:t>33.4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29061</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9.8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52281</w:t>
            </w:r>
          </w:p>
        </w:tc>
        <w:tc>
          <w:tcPr>
            <w:tcW w:w="1217" w:type="pct"/>
            <w:tcBorders>
              <w:top w:val="nil"/>
              <w:left w:val="nil"/>
              <w:bottom w:val="nil"/>
              <w:right w:val="single" w:sz="4" w:space="0" w:color="auto"/>
            </w:tcBorders>
            <w:shd w:val="clear" w:color="auto" w:fill="auto"/>
            <w:noWrap/>
            <w:vAlign w:val="center"/>
          </w:tcPr>
          <w:p w:rsidR="00807A0F" w:rsidRPr="00C54DA5" w:rsidRDefault="008E336A" w:rsidP="00C12CED">
            <w:pPr>
              <w:widowControl/>
              <w:adjustRightInd w:val="0"/>
              <w:snapToGrid w:val="0"/>
              <w:spacing w:line="240" w:lineRule="exact"/>
              <w:jc w:val="right"/>
              <w:rPr>
                <w:kern w:val="0"/>
                <w:sz w:val="20"/>
                <w:szCs w:val="20"/>
              </w:rPr>
            </w:pPr>
            <w:r>
              <w:rPr>
                <w:rFonts w:hint="eastAsia"/>
                <w:kern w:val="0"/>
                <w:sz w:val="20"/>
                <w:szCs w:val="20"/>
              </w:rPr>
              <w:t>10.3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1254</w:t>
            </w:r>
          </w:p>
        </w:tc>
        <w:tc>
          <w:tcPr>
            <w:tcW w:w="1217" w:type="pct"/>
            <w:tcBorders>
              <w:top w:val="nil"/>
              <w:left w:val="nil"/>
              <w:bottom w:val="nil"/>
              <w:right w:val="single" w:sz="4" w:space="0" w:color="auto"/>
            </w:tcBorders>
            <w:shd w:val="clear" w:color="auto" w:fill="auto"/>
            <w:noWrap/>
            <w:vAlign w:val="center"/>
          </w:tcPr>
          <w:p w:rsidR="00807A0F" w:rsidRPr="00C54DA5" w:rsidRDefault="008E336A" w:rsidP="00C12CED">
            <w:pPr>
              <w:widowControl/>
              <w:adjustRightInd w:val="0"/>
              <w:snapToGrid w:val="0"/>
              <w:spacing w:line="240" w:lineRule="exact"/>
              <w:jc w:val="right"/>
              <w:rPr>
                <w:kern w:val="0"/>
                <w:sz w:val="20"/>
                <w:szCs w:val="20"/>
              </w:rPr>
            </w:pPr>
            <w:r>
              <w:rPr>
                <w:rFonts w:hint="eastAsia"/>
                <w:kern w:val="0"/>
                <w:sz w:val="20"/>
                <w:szCs w:val="20"/>
              </w:rPr>
              <w:t>-31.3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124054</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10.0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40159</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41.5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52281</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10.3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1254</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-31.3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438848</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-16.4</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399815</w:t>
            </w:r>
          </w:p>
        </w:tc>
        <w:tc>
          <w:tcPr>
            <w:tcW w:w="1217" w:type="pct"/>
            <w:tcBorders>
              <w:top w:val="nil"/>
              <w:left w:val="nil"/>
              <w:bottom w:val="nil"/>
              <w:right w:val="single" w:sz="4" w:space="0" w:color="auto"/>
            </w:tcBorders>
            <w:shd w:val="clear" w:color="auto" w:fill="auto"/>
            <w:noWrap/>
            <w:vAlign w:val="center"/>
          </w:tcPr>
          <w:p w:rsidR="00807A0F" w:rsidRPr="00C54DA5" w:rsidRDefault="000F403E" w:rsidP="00C12CED">
            <w:pPr>
              <w:widowControl/>
              <w:adjustRightInd w:val="0"/>
              <w:snapToGrid w:val="0"/>
              <w:spacing w:line="240" w:lineRule="exact"/>
              <w:jc w:val="right"/>
              <w:rPr>
                <w:kern w:val="0"/>
                <w:sz w:val="20"/>
                <w:szCs w:val="20"/>
              </w:rPr>
            </w:pPr>
            <w:r>
              <w:rPr>
                <w:rFonts w:hint="eastAsia"/>
                <w:kern w:val="0"/>
                <w:sz w:val="20"/>
                <w:szCs w:val="20"/>
              </w:rPr>
              <w:t>-11.4</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45820</w:t>
            </w:r>
          </w:p>
        </w:tc>
        <w:tc>
          <w:tcPr>
            <w:tcW w:w="1217" w:type="pct"/>
            <w:tcBorders>
              <w:top w:val="nil"/>
              <w:left w:val="nil"/>
              <w:bottom w:val="nil"/>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8.2</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88008</w:t>
            </w:r>
          </w:p>
        </w:tc>
        <w:tc>
          <w:tcPr>
            <w:tcW w:w="1217" w:type="pct"/>
            <w:tcBorders>
              <w:top w:val="nil"/>
              <w:left w:val="nil"/>
              <w:bottom w:val="nil"/>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-8.0</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50724</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8E336A" w:rsidP="00C12CED">
            <w:pPr>
              <w:widowControl/>
              <w:spacing w:line="240" w:lineRule="exact"/>
              <w:jc w:val="right"/>
              <w:rPr>
                <w:kern w:val="0"/>
                <w:sz w:val="20"/>
                <w:szCs w:val="20"/>
              </w:rPr>
            </w:pPr>
            <w:r>
              <w:rPr>
                <w:rFonts w:hint="eastAsia"/>
                <w:kern w:val="0"/>
                <w:sz w:val="20"/>
                <w:szCs w:val="20"/>
              </w:rPr>
              <w:t>25.0</w:t>
            </w:r>
          </w:p>
        </w:tc>
      </w:tr>
    </w:tbl>
    <w:p w:rsidR="00E932AA" w:rsidRPr="00E932AA" w:rsidRDefault="00E932AA" w:rsidP="006F2AD6">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E76B3C">
        <w:rPr>
          <w:rFonts w:ascii="黑体" w:eastAsia="黑体" w:hAnsi="宋体" w:hint="eastAsia"/>
          <w:b/>
          <w:spacing w:val="2"/>
          <w:sz w:val="24"/>
          <w:highlight w:val="lightGray"/>
        </w:rPr>
        <w:t>10</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7"/>
        <w:gridCol w:w="603"/>
        <w:gridCol w:w="898"/>
        <w:gridCol w:w="954"/>
        <w:gridCol w:w="863"/>
      </w:tblGrid>
      <w:tr w:rsidR="00E932AA" w:rsidRPr="00831D72" w:rsidTr="0029718F">
        <w:trPr>
          <w:trHeight w:hRule="exact" w:val="614"/>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0D7D86"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bottom w:val="nil"/>
              <w:right w:val="single" w:sz="4" w:space="0" w:color="auto"/>
            </w:tcBorders>
            <w:shd w:val="clear" w:color="auto" w:fill="auto"/>
            <w:noWrap/>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D86A23" w:rsidP="00374279">
            <w:pPr>
              <w:widowControl/>
              <w:spacing w:line="240" w:lineRule="exact"/>
              <w:jc w:val="right"/>
              <w:rPr>
                <w:rFonts w:eastAsia="仿宋_GB2312"/>
                <w:kern w:val="0"/>
                <w:sz w:val="20"/>
                <w:szCs w:val="20"/>
              </w:rPr>
            </w:pPr>
            <w:r>
              <w:rPr>
                <w:rFonts w:eastAsia="仿宋_GB2312" w:hint="eastAsia"/>
                <w:kern w:val="0"/>
                <w:sz w:val="20"/>
                <w:szCs w:val="20"/>
              </w:rPr>
              <w:t>282.48</w:t>
            </w:r>
          </w:p>
        </w:tc>
        <w:tc>
          <w:tcPr>
            <w:tcW w:w="860" w:type="pct"/>
            <w:tcBorders>
              <w:top w:val="nil"/>
              <w:left w:val="nil"/>
              <w:bottom w:val="nil"/>
              <w:right w:val="single" w:sz="4" w:space="0" w:color="auto"/>
            </w:tcBorders>
            <w:vAlign w:val="center"/>
          </w:tcPr>
          <w:p w:rsidR="00E932AA" w:rsidRPr="00624931" w:rsidRDefault="00D86A23" w:rsidP="00026634">
            <w:pPr>
              <w:widowControl/>
              <w:spacing w:line="240" w:lineRule="exact"/>
              <w:jc w:val="right"/>
              <w:rPr>
                <w:rFonts w:eastAsia="仿宋_GB2312"/>
                <w:kern w:val="0"/>
                <w:sz w:val="20"/>
                <w:szCs w:val="20"/>
              </w:rPr>
            </w:pPr>
            <w:r>
              <w:rPr>
                <w:rFonts w:eastAsia="仿宋_GB2312" w:hint="eastAsia"/>
                <w:kern w:val="0"/>
                <w:sz w:val="20"/>
                <w:szCs w:val="20"/>
              </w:rPr>
              <w:t>2.9</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D86A23" w:rsidP="00026634">
            <w:pPr>
              <w:widowControl/>
              <w:spacing w:line="240" w:lineRule="exact"/>
              <w:jc w:val="right"/>
              <w:rPr>
                <w:rFonts w:eastAsia="仿宋_GB2312"/>
                <w:kern w:val="0"/>
                <w:sz w:val="20"/>
                <w:szCs w:val="20"/>
              </w:rPr>
            </w:pPr>
            <w:r>
              <w:rPr>
                <w:rFonts w:eastAsia="仿宋_GB2312" w:hint="eastAsia"/>
                <w:kern w:val="0"/>
                <w:sz w:val="20"/>
                <w:szCs w:val="20"/>
              </w:rPr>
              <w:t>2.8</w:t>
            </w:r>
          </w:p>
        </w:tc>
      </w:tr>
      <w:tr w:rsidR="00E932AA" w:rsidRPr="007B1D8E"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B61CC6"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DD2AA5" w:rsidP="00374279">
            <w:pPr>
              <w:widowControl/>
              <w:spacing w:line="240" w:lineRule="exact"/>
              <w:jc w:val="right"/>
              <w:rPr>
                <w:rFonts w:eastAsia="仿宋_GB2312"/>
                <w:kern w:val="0"/>
                <w:sz w:val="20"/>
                <w:szCs w:val="20"/>
              </w:rPr>
            </w:pPr>
            <w:r>
              <w:rPr>
                <w:rFonts w:eastAsia="仿宋_GB2312" w:hint="eastAsia"/>
                <w:kern w:val="0"/>
                <w:sz w:val="20"/>
                <w:szCs w:val="20"/>
              </w:rPr>
              <w:t>229.56</w:t>
            </w:r>
          </w:p>
        </w:tc>
        <w:tc>
          <w:tcPr>
            <w:tcW w:w="860" w:type="pct"/>
            <w:tcBorders>
              <w:top w:val="nil"/>
              <w:left w:val="nil"/>
              <w:bottom w:val="nil"/>
              <w:right w:val="single" w:sz="4" w:space="0" w:color="auto"/>
            </w:tcBorders>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7.9</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9.1</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DD2AA5" w:rsidP="00374279">
            <w:pPr>
              <w:widowControl/>
              <w:spacing w:line="240" w:lineRule="exact"/>
              <w:jc w:val="right"/>
              <w:rPr>
                <w:rFonts w:eastAsia="仿宋_GB2312"/>
                <w:kern w:val="0"/>
                <w:sz w:val="20"/>
                <w:szCs w:val="20"/>
              </w:rPr>
            </w:pPr>
            <w:r>
              <w:rPr>
                <w:rFonts w:eastAsia="仿宋_GB2312" w:hint="eastAsia"/>
                <w:kern w:val="0"/>
                <w:sz w:val="20"/>
                <w:szCs w:val="20"/>
              </w:rPr>
              <w:t>21.55</w:t>
            </w:r>
          </w:p>
        </w:tc>
        <w:tc>
          <w:tcPr>
            <w:tcW w:w="860" w:type="pct"/>
            <w:tcBorders>
              <w:top w:val="nil"/>
              <w:left w:val="nil"/>
              <w:right w:val="single" w:sz="4" w:space="0" w:color="auto"/>
            </w:tcBorders>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-27.3</w:t>
            </w:r>
          </w:p>
        </w:tc>
        <w:tc>
          <w:tcPr>
            <w:tcW w:w="778" w:type="pct"/>
            <w:tcBorders>
              <w:top w:val="nil"/>
              <w:left w:val="single" w:sz="4" w:space="0" w:color="auto"/>
              <w:right w:val="single" w:sz="4" w:space="0" w:color="auto"/>
            </w:tcBorders>
            <w:shd w:val="clear" w:color="auto" w:fill="auto"/>
            <w:noWrap/>
            <w:vAlign w:val="center"/>
          </w:tcPr>
          <w:p w:rsidR="00E932AA" w:rsidRPr="00624931" w:rsidRDefault="00DD2AA5" w:rsidP="00B202DA">
            <w:pPr>
              <w:widowControl/>
              <w:spacing w:line="240" w:lineRule="exact"/>
              <w:jc w:val="right"/>
              <w:rPr>
                <w:rFonts w:eastAsia="仿宋_GB2312"/>
                <w:kern w:val="0"/>
                <w:sz w:val="20"/>
                <w:szCs w:val="20"/>
              </w:rPr>
            </w:pPr>
            <w:r>
              <w:rPr>
                <w:rFonts w:eastAsia="仿宋_GB2312" w:hint="eastAsia"/>
                <w:kern w:val="0"/>
                <w:sz w:val="20"/>
                <w:szCs w:val="20"/>
              </w:rPr>
              <w:t>-25.0</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DD2AA5" w:rsidP="00374279">
            <w:pPr>
              <w:widowControl/>
              <w:spacing w:line="240" w:lineRule="exact"/>
              <w:jc w:val="right"/>
              <w:rPr>
                <w:rFonts w:eastAsia="仿宋_GB2312"/>
                <w:kern w:val="0"/>
                <w:sz w:val="20"/>
                <w:szCs w:val="20"/>
              </w:rPr>
            </w:pPr>
            <w:r>
              <w:rPr>
                <w:rFonts w:eastAsia="仿宋_GB2312" w:hint="eastAsia"/>
                <w:kern w:val="0"/>
                <w:sz w:val="20"/>
                <w:szCs w:val="20"/>
              </w:rPr>
              <w:t>31.35</w:t>
            </w:r>
          </w:p>
        </w:tc>
        <w:tc>
          <w:tcPr>
            <w:tcW w:w="860" w:type="pct"/>
            <w:tcBorders>
              <w:top w:val="nil"/>
              <w:left w:val="nil"/>
              <w:bottom w:val="nil"/>
              <w:right w:val="single" w:sz="4" w:space="0" w:color="auto"/>
            </w:tcBorders>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-1.9</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-12.3</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DD2AA5" w:rsidP="00374279">
            <w:pPr>
              <w:widowControl/>
              <w:spacing w:line="240" w:lineRule="exact"/>
              <w:jc w:val="right"/>
              <w:rPr>
                <w:rFonts w:eastAsia="仿宋_GB2312"/>
                <w:kern w:val="0"/>
                <w:sz w:val="20"/>
                <w:szCs w:val="20"/>
              </w:rPr>
            </w:pPr>
            <w:r>
              <w:rPr>
                <w:rFonts w:eastAsia="仿宋_GB2312" w:hint="eastAsia"/>
                <w:kern w:val="0"/>
                <w:sz w:val="20"/>
                <w:szCs w:val="20"/>
              </w:rPr>
              <w:t>3.66</w:t>
            </w:r>
          </w:p>
        </w:tc>
        <w:tc>
          <w:tcPr>
            <w:tcW w:w="860" w:type="pct"/>
            <w:tcBorders>
              <w:top w:val="nil"/>
              <w:left w:val="nil"/>
              <w:bottom w:val="nil"/>
              <w:right w:val="single" w:sz="4" w:space="0" w:color="auto"/>
            </w:tcBorders>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211.4</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55.4</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right w:val="single" w:sz="4" w:space="0" w:color="auto"/>
            </w:tcBorders>
            <w:shd w:val="clear" w:color="auto" w:fill="auto"/>
            <w:noWrap/>
            <w:vAlign w:val="center"/>
          </w:tcPr>
          <w:p w:rsidR="00E932AA" w:rsidRPr="009D241F" w:rsidRDefault="000D7D86" w:rsidP="00026634">
            <w:pPr>
              <w:spacing w:line="240" w:lineRule="exact"/>
              <w:jc w:val="right"/>
              <w:rPr>
                <w:rFonts w:ascii="宋体" w:hAnsi="宋体" w:cs="宋体"/>
                <w:sz w:val="18"/>
                <w:szCs w:val="18"/>
              </w:rPr>
            </w:pPr>
            <w:r>
              <w:rPr>
                <w:rFonts w:ascii="宋体" w:hAnsi="宋体" w:cs="宋体" w:hint="eastAsia"/>
                <w:sz w:val="18"/>
                <w:szCs w:val="18"/>
              </w:rPr>
              <w:t>--</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DD2AA5" w:rsidP="00442511">
            <w:pPr>
              <w:widowControl/>
              <w:spacing w:line="240" w:lineRule="exact"/>
              <w:jc w:val="right"/>
              <w:rPr>
                <w:rFonts w:eastAsia="仿宋_GB2312"/>
                <w:kern w:val="0"/>
                <w:sz w:val="20"/>
                <w:szCs w:val="20"/>
              </w:rPr>
            </w:pPr>
            <w:r>
              <w:rPr>
                <w:rFonts w:eastAsia="仿宋_GB2312" w:hint="eastAsia"/>
                <w:kern w:val="0"/>
                <w:sz w:val="20"/>
                <w:szCs w:val="20"/>
              </w:rPr>
              <w:t>266.85</w:t>
            </w:r>
          </w:p>
        </w:tc>
        <w:tc>
          <w:tcPr>
            <w:tcW w:w="860" w:type="pct"/>
            <w:tcBorders>
              <w:top w:val="nil"/>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30.0</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23.8</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B61CC6"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137.82</w:t>
            </w:r>
          </w:p>
        </w:tc>
        <w:tc>
          <w:tcPr>
            <w:tcW w:w="860" w:type="pct"/>
            <w:tcBorders>
              <w:top w:val="nil"/>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46.2</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30.1</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31.06</w:t>
            </w:r>
          </w:p>
        </w:tc>
        <w:tc>
          <w:tcPr>
            <w:tcW w:w="860"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34.3</w:t>
            </w:r>
          </w:p>
        </w:tc>
        <w:tc>
          <w:tcPr>
            <w:tcW w:w="778"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18.8</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106.76</w:t>
            </w:r>
          </w:p>
        </w:tc>
        <w:tc>
          <w:tcPr>
            <w:tcW w:w="860"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50.1</w:t>
            </w:r>
          </w:p>
        </w:tc>
        <w:tc>
          <w:tcPr>
            <w:tcW w:w="778"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33.9</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129.03</w:t>
            </w:r>
          </w:p>
        </w:tc>
        <w:tc>
          <w:tcPr>
            <w:tcW w:w="860"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16.1</w:t>
            </w:r>
          </w:p>
        </w:tc>
        <w:tc>
          <w:tcPr>
            <w:tcW w:w="778"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17.7</w:t>
            </w:r>
          </w:p>
        </w:tc>
      </w:tr>
      <w:tr w:rsidR="00E932AA" w:rsidRPr="00C31D7F" w:rsidTr="0029718F">
        <w:trPr>
          <w:trHeight w:hRule="exact" w:val="545"/>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15.23</w:t>
            </w:r>
          </w:p>
        </w:tc>
        <w:tc>
          <w:tcPr>
            <w:tcW w:w="860"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22.6</w:t>
            </w:r>
          </w:p>
        </w:tc>
        <w:tc>
          <w:tcPr>
            <w:tcW w:w="778" w:type="pct"/>
            <w:tcBorders>
              <w:left w:val="nil"/>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5.5</w:t>
            </w:r>
          </w:p>
        </w:tc>
      </w:tr>
      <w:tr w:rsidR="00E932AA" w:rsidRPr="00C31D7F" w:rsidTr="0029718F">
        <w:trPr>
          <w:trHeight w:hRule="exact" w:val="545"/>
        </w:trPr>
        <w:tc>
          <w:tcPr>
            <w:tcW w:w="2008"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112.94</w:t>
            </w:r>
          </w:p>
        </w:tc>
        <w:tc>
          <w:tcPr>
            <w:tcW w:w="860" w:type="pct"/>
            <w:tcBorders>
              <w:left w:val="nil"/>
              <w:bottom w:val="single" w:sz="4" w:space="0" w:color="auto"/>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14.8</w:t>
            </w:r>
          </w:p>
        </w:tc>
        <w:tc>
          <w:tcPr>
            <w:tcW w:w="778" w:type="pct"/>
            <w:tcBorders>
              <w:left w:val="nil"/>
              <w:bottom w:val="single" w:sz="4" w:space="0" w:color="auto"/>
              <w:right w:val="single" w:sz="4" w:space="0" w:color="auto"/>
            </w:tcBorders>
            <w:vAlign w:val="center"/>
          </w:tcPr>
          <w:p w:rsidR="00E932AA" w:rsidRPr="0070209A" w:rsidRDefault="00DD2AA5" w:rsidP="00026634">
            <w:pPr>
              <w:widowControl/>
              <w:spacing w:line="240" w:lineRule="exact"/>
              <w:jc w:val="right"/>
              <w:rPr>
                <w:rFonts w:eastAsia="仿宋_GB2312"/>
                <w:kern w:val="0"/>
                <w:sz w:val="20"/>
                <w:szCs w:val="20"/>
              </w:rPr>
            </w:pPr>
            <w:r>
              <w:rPr>
                <w:rFonts w:eastAsia="仿宋_GB2312" w:hint="eastAsia"/>
                <w:kern w:val="0"/>
                <w:sz w:val="20"/>
                <w:szCs w:val="20"/>
              </w:rPr>
              <w:t>19.2</w:t>
            </w:r>
          </w:p>
        </w:tc>
      </w:tr>
    </w:tbl>
    <w:p w:rsidR="000D7D86" w:rsidRPr="0029718F" w:rsidRDefault="000D7D86" w:rsidP="000D7D86">
      <w:pPr>
        <w:widowControl/>
        <w:adjustRightInd w:val="0"/>
        <w:snapToGrid w:val="0"/>
        <w:spacing w:line="240" w:lineRule="exact"/>
        <w:jc w:val="left"/>
        <w:rPr>
          <w:rFonts w:ascii="宋体" w:hAnsi="宋体" w:cstheme="minorBidi"/>
          <w:b/>
          <w:kern w:val="0"/>
          <w:sz w:val="15"/>
          <w:szCs w:val="15"/>
        </w:rPr>
      </w:pPr>
      <w:r w:rsidRPr="0029718F">
        <w:rPr>
          <w:rFonts w:ascii="宋体" w:hAnsi="宋体" w:cstheme="minorBidi" w:hint="eastAsia"/>
          <w:b/>
          <w:kern w:val="0"/>
          <w:sz w:val="15"/>
          <w:szCs w:val="15"/>
        </w:rPr>
        <w:t>注：</w:t>
      </w:r>
      <w:r w:rsidR="00E76B3C">
        <w:rPr>
          <w:rFonts w:ascii="宋体" w:hAnsi="宋体" w:cstheme="minorBidi" w:hint="eastAsia"/>
          <w:b/>
          <w:kern w:val="0"/>
          <w:sz w:val="15"/>
          <w:szCs w:val="15"/>
        </w:rPr>
        <w:t>10</w:t>
      </w:r>
      <w:r w:rsidRPr="0029718F">
        <w:rPr>
          <w:rFonts w:ascii="宋体" w:hAnsi="宋体" w:cstheme="minorBidi" w:hint="eastAsia"/>
          <w:b/>
          <w:kern w:val="0"/>
          <w:sz w:val="15"/>
          <w:szCs w:val="15"/>
        </w:rPr>
        <w:t>月末存贷款余额</w:t>
      </w:r>
      <w:r w:rsidR="0029718F" w:rsidRPr="0029718F">
        <w:rPr>
          <w:rFonts w:ascii="宋体" w:hAnsi="宋体" w:cstheme="minorBidi" w:hint="eastAsia"/>
          <w:b/>
          <w:kern w:val="0"/>
          <w:sz w:val="15"/>
          <w:szCs w:val="15"/>
        </w:rPr>
        <w:t>同比增长</w:t>
      </w:r>
      <w:r w:rsidR="00DD2AA5">
        <w:rPr>
          <w:rFonts w:ascii="宋体" w:hAnsi="宋体" w:cstheme="minorBidi" w:hint="eastAsia"/>
          <w:b/>
          <w:kern w:val="0"/>
          <w:sz w:val="15"/>
          <w:szCs w:val="15"/>
        </w:rPr>
        <w:t>12.0</w:t>
      </w:r>
      <w:r w:rsidR="0029718F" w:rsidRPr="0029718F">
        <w:rPr>
          <w:rFonts w:ascii="宋体" w:hAnsi="宋体" w:cstheme="minorBidi" w:hint="eastAsia"/>
          <w:b/>
          <w:kern w:val="0"/>
          <w:sz w:val="15"/>
          <w:szCs w:val="15"/>
        </w:rPr>
        <w:t>%。</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E76B3C">
        <w:rPr>
          <w:rFonts w:ascii="黑体" w:eastAsia="黑体" w:hAnsi="Tahoma" w:cstheme="minorBidi" w:hint="eastAsia"/>
          <w:b/>
          <w:kern w:val="0"/>
          <w:sz w:val="24"/>
          <w:highlight w:val="lightGray"/>
        </w:rPr>
        <w:t>10</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887BCF" w:rsidP="00B479D7">
            <w:pPr>
              <w:widowControl/>
              <w:adjustRightInd w:val="0"/>
              <w:snapToGrid w:val="0"/>
              <w:spacing w:line="240" w:lineRule="exact"/>
              <w:jc w:val="right"/>
              <w:rPr>
                <w:kern w:val="0"/>
                <w:sz w:val="20"/>
                <w:szCs w:val="20"/>
              </w:rPr>
            </w:pPr>
            <w:r>
              <w:rPr>
                <w:rFonts w:hint="eastAsia"/>
                <w:kern w:val="0"/>
                <w:sz w:val="20"/>
                <w:szCs w:val="20"/>
              </w:rPr>
              <w:t>25.14</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887BCF" w:rsidP="00B479D7">
            <w:pPr>
              <w:widowControl/>
              <w:adjustRightInd w:val="0"/>
              <w:snapToGrid w:val="0"/>
              <w:spacing w:line="240" w:lineRule="exact"/>
              <w:jc w:val="right"/>
              <w:rPr>
                <w:kern w:val="0"/>
                <w:sz w:val="20"/>
                <w:szCs w:val="20"/>
              </w:rPr>
            </w:pPr>
            <w:r>
              <w:rPr>
                <w:rFonts w:hint="eastAsia"/>
                <w:kern w:val="0"/>
                <w:sz w:val="20"/>
                <w:szCs w:val="20"/>
              </w:rPr>
              <w:t>13.7</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887BCF" w:rsidP="00E261A7">
            <w:pPr>
              <w:widowControl/>
              <w:adjustRightInd w:val="0"/>
              <w:snapToGrid w:val="0"/>
              <w:spacing w:line="240" w:lineRule="exact"/>
              <w:jc w:val="right"/>
              <w:rPr>
                <w:kern w:val="0"/>
                <w:sz w:val="20"/>
                <w:szCs w:val="20"/>
              </w:rPr>
            </w:pPr>
            <w:r>
              <w:rPr>
                <w:rFonts w:hint="eastAsia"/>
                <w:kern w:val="0"/>
                <w:sz w:val="20"/>
                <w:szCs w:val="20"/>
              </w:rPr>
              <w:t>19.79</w:t>
            </w:r>
          </w:p>
        </w:tc>
        <w:tc>
          <w:tcPr>
            <w:tcW w:w="741" w:type="pct"/>
            <w:tcBorders>
              <w:top w:val="nil"/>
              <w:left w:val="nil"/>
              <w:right w:val="single" w:sz="4" w:space="0" w:color="auto"/>
            </w:tcBorders>
            <w:shd w:val="clear" w:color="auto" w:fill="auto"/>
            <w:noWrap/>
            <w:vAlign w:val="center"/>
          </w:tcPr>
          <w:p w:rsidR="00B16880" w:rsidRPr="00F21572" w:rsidRDefault="00887BCF" w:rsidP="00B479D7">
            <w:pPr>
              <w:widowControl/>
              <w:adjustRightInd w:val="0"/>
              <w:snapToGrid w:val="0"/>
              <w:spacing w:line="240" w:lineRule="exact"/>
              <w:jc w:val="right"/>
              <w:rPr>
                <w:kern w:val="0"/>
                <w:sz w:val="20"/>
                <w:szCs w:val="20"/>
              </w:rPr>
            </w:pPr>
            <w:r>
              <w:rPr>
                <w:rFonts w:hint="eastAsia"/>
                <w:kern w:val="0"/>
                <w:sz w:val="20"/>
                <w:szCs w:val="20"/>
              </w:rPr>
              <w:t>11.6</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887BCF" w:rsidP="00B479D7">
            <w:pPr>
              <w:widowControl/>
              <w:adjustRightInd w:val="0"/>
              <w:snapToGrid w:val="0"/>
              <w:spacing w:line="240" w:lineRule="exact"/>
              <w:jc w:val="right"/>
              <w:rPr>
                <w:kern w:val="0"/>
                <w:sz w:val="20"/>
                <w:szCs w:val="20"/>
              </w:rPr>
            </w:pPr>
            <w:r>
              <w:rPr>
                <w:rFonts w:hint="eastAsia"/>
                <w:kern w:val="0"/>
                <w:sz w:val="20"/>
                <w:szCs w:val="20"/>
              </w:rPr>
              <w:t>7.88</w:t>
            </w:r>
          </w:p>
        </w:tc>
        <w:tc>
          <w:tcPr>
            <w:tcW w:w="741" w:type="pct"/>
            <w:tcBorders>
              <w:top w:val="nil"/>
              <w:left w:val="nil"/>
              <w:right w:val="single" w:sz="4" w:space="0" w:color="auto"/>
            </w:tcBorders>
            <w:shd w:val="clear" w:color="auto" w:fill="auto"/>
            <w:noWrap/>
            <w:vAlign w:val="center"/>
          </w:tcPr>
          <w:p w:rsidR="00B16880" w:rsidRPr="00F21572" w:rsidRDefault="00887BCF" w:rsidP="00B479D7">
            <w:pPr>
              <w:widowControl/>
              <w:adjustRightInd w:val="0"/>
              <w:snapToGrid w:val="0"/>
              <w:spacing w:line="240" w:lineRule="exact"/>
              <w:jc w:val="right"/>
              <w:rPr>
                <w:kern w:val="0"/>
                <w:sz w:val="20"/>
                <w:szCs w:val="20"/>
              </w:rPr>
            </w:pPr>
            <w:r>
              <w:rPr>
                <w:rFonts w:hint="eastAsia"/>
                <w:kern w:val="0"/>
                <w:sz w:val="20"/>
                <w:szCs w:val="20"/>
              </w:rPr>
              <w:t>37.8</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10.35</w:t>
            </w:r>
          </w:p>
        </w:tc>
        <w:tc>
          <w:tcPr>
            <w:tcW w:w="741" w:type="pct"/>
            <w:tcBorders>
              <w:top w:val="nil"/>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-1.4</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0.46</w:t>
            </w:r>
          </w:p>
        </w:tc>
        <w:tc>
          <w:tcPr>
            <w:tcW w:w="741" w:type="pct"/>
            <w:tcBorders>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4.8</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1.10</w:t>
            </w:r>
          </w:p>
        </w:tc>
        <w:tc>
          <w:tcPr>
            <w:tcW w:w="741" w:type="pct"/>
            <w:tcBorders>
              <w:left w:val="nil"/>
              <w:right w:val="single" w:sz="4" w:space="0" w:color="auto"/>
            </w:tcBorders>
            <w:shd w:val="clear" w:color="auto" w:fill="auto"/>
            <w:noWrap/>
            <w:vAlign w:val="center"/>
          </w:tcPr>
          <w:p w:rsidR="00B1688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2.6</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5.35</w:t>
            </w:r>
          </w:p>
        </w:tc>
        <w:tc>
          <w:tcPr>
            <w:tcW w:w="741"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22.1</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2.94</w:t>
            </w:r>
          </w:p>
        </w:tc>
        <w:tc>
          <w:tcPr>
            <w:tcW w:w="741"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24.6</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0.81</w:t>
            </w:r>
          </w:p>
        </w:tc>
        <w:tc>
          <w:tcPr>
            <w:tcW w:w="741"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12.7</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1.60</w:t>
            </w:r>
          </w:p>
        </w:tc>
        <w:tc>
          <w:tcPr>
            <w:tcW w:w="741" w:type="pct"/>
            <w:tcBorders>
              <w:left w:val="nil"/>
              <w:right w:val="single" w:sz="4" w:space="0" w:color="auto"/>
            </w:tcBorders>
            <w:shd w:val="clear" w:color="auto" w:fill="auto"/>
            <w:noWrap/>
            <w:vAlign w:val="center"/>
          </w:tcPr>
          <w:p w:rsidR="00A60590" w:rsidRPr="00F21572" w:rsidRDefault="00D60076" w:rsidP="00B479D7">
            <w:pPr>
              <w:widowControl/>
              <w:adjustRightInd w:val="0"/>
              <w:snapToGrid w:val="0"/>
              <w:spacing w:line="240" w:lineRule="exact"/>
              <w:jc w:val="right"/>
              <w:rPr>
                <w:kern w:val="0"/>
                <w:sz w:val="20"/>
                <w:szCs w:val="20"/>
              </w:rPr>
            </w:pPr>
            <w:r>
              <w:rPr>
                <w:rFonts w:hint="eastAsia"/>
                <w:kern w:val="0"/>
                <w:sz w:val="20"/>
                <w:szCs w:val="20"/>
              </w:rPr>
              <w:t>22.8</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A251B4">
              <w:rPr>
                <w:rFonts w:ascii="宋体" w:hAnsi="宋体" w:cstheme="minorBidi" w:hint="eastAsia"/>
                <w:b/>
                <w:kern w:val="0"/>
                <w:sz w:val="18"/>
                <w:szCs w:val="18"/>
              </w:rPr>
              <w:t>批发业商品销售额</w:t>
            </w:r>
          </w:p>
        </w:tc>
        <w:tc>
          <w:tcPr>
            <w:tcW w:w="636" w:type="pct"/>
            <w:tcBorders>
              <w:left w:val="nil"/>
              <w:right w:val="single" w:sz="4" w:space="0" w:color="auto"/>
            </w:tcBorders>
            <w:shd w:val="clear" w:color="auto" w:fill="auto"/>
            <w:noWrap/>
            <w:vAlign w:val="center"/>
          </w:tcPr>
          <w:p w:rsidR="009B5579" w:rsidRPr="00400E95"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93.33</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60.3</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93.33</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60.3</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13.44</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3.7</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10.50</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-1.0</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2.94</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24.6</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限额以上单位住宿业营业收入</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1.79</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11.1</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0.75</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7.2</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1.04</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14.2</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餐饮业营业收入</w:t>
            </w:r>
          </w:p>
        </w:tc>
        <w:tc>
          <w:tcPr>
            <w:tcW w:w="636" w:type="pct"/>
            <w:tcBorders>
              <w:left w:val="nil"/>
              <w:right w:val="single" w:sz="4" w:space="0" w:color="auto"/>
            </w:tcBorders>
            <w:shd w:val="clear" w:color="auto" w:fill="auto"/>
            <w:noWrap/>
            <w:vAlign w:val="center"/>
          </w:tcPr>
          <w:p w:rsidR="009B5579" w:rsidRPr="00525BC4"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2.78</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14.2</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1.13</w:t>
            </w:r>
          </w:p>
        </w:tc>
        <w:tc>
          <w:tcPr>
            <w:tcW w:w="741" w:type="pct"/>
            <w:tcBorders>
              <w:left w:val="nil"/>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3.3</w:t>
            </w:r>
          </w:p>
        </w:tc>
      </w:tr>
      <w:tr w:rsidR="009B5579"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1.65</w:t>
            </w:r>
          </w:p>
        </w:tc>
        <w:tc>
          <w:tcPr>
            <w:tcW w:w="741" w:type="pct"/>
            <w:tcBorders>
              <w:left w:val="nil"/>
              <w:bottom w:val="single" w:sz="4" w:space="0" w:color="auto"/>
              <w:right w:val="single" w:sz="4" w:space="0" w:color="auto"/>
            </w:tcBorders>
            <w:shd w:val="clear" w:color="auto" w:fill="auto"/>
            <w:noWrap/>
            <w:vAlign w:val="center"/>
          </w:tcPr>
          <w:p w:rsidR="009B5579" w:rsidRPr="00F21572" w:rsidRDefault="003F6158" w:rsidP="00466B3E">
            <w:pPr>
              <w:widowControl/>
              <w:adjustRightInd w:val="0"/>
              <w:snapToGrid w:val="0"/>
              <w:spacing w:line="240" w:lineRule="exact"/>
              <w:jc w:val="right"/>
              <w:rPr>
                <w:kern w:val="0"/>
                <w:sz w:val="20"/>
                <w:szCs w:val="20"/>
              </w:rPr>
            </w:pPr>
            <w:r>
              <w:rPr>
                <w:rFonts w:hint="eastAsia"/>
                <w:kern w:val="0"/>
                <w:sz w:val="20"/>
                <w:szCs w:val="20"/>
              </w:rPr>
              <w:t>23.1</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76B3C">
        <w:rPr>
          <w:rFonts w:hint="eastAsia"/>
          <w:b/>
          <w:szCs w:val="21"/>
        </w:rPr>
        <w:t>1-10</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626AD8"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color w:val="000000"/>
                <w:kern w:val="0"/>
                <w:sz w:val="20"/>
                <w:szCs w:val="20"/>
              </w:rPr>
            </w:pPr>
            <w:r w:rsidRPr="001D1789">
              <w:rPr>
                <w:rFonts w:ascii="宋体" w:hAnsi="宋体" w:cs="宋体" w:hint="eastAsia"/>
                <w:color w:val="000000"/>
                <w:kern w:val="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8.9</w:t>
            </w:r>
          </w:p>
        </w:tc>
        <w:tc>
          <w:tcPr>
            <w:tcW w:w="1137" w:type="pct"/>
            <w:tcBorders>
              <w:top w:val="single" w:sz="4" w:space="0" w:color="auto"/>
              <w:left w:val="nil"/>
              <w:right w:val="single" w:sz="4" w:space="0" w:color="auto"/>
            </w:tcBorders>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30</w:t>
            </w:r>
          </w:p>
        </w:tc>
        <w:tc>
          <w:tcPr>
            <w:tcW w:w="1137" w:type="pct"/>
            <w:tcBorders>
              <w:top w:val="single" w:sz="4" w:space="0" w:color="auto"/>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r w:rsidRPr="00626AD8">
              <w:rPr>
                <w:kern w:val="0"/>
                <w:sz w:val="20"/>
                <w:szCs w:val="20"/>
              </w:rPr>
              <w:t>2</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color w:val="000000"/>
                <w:kern w:val="0"/>
                <w:sz w:val="20"/>
                <w:szCs w:val="20"/>
              </w:rPr>
            </w:pPr>
            <w:r w:rsidRPr="001D1789">
              <w:rPr>
                <w:rFonts w:ascii="宋体" w:hAnsi="宋体" w:cs="宋体" w:hint="eastAsia"/>
                <w:color w:val="000000"/>
                <w:kern w:val="0"/>
                <w:sz w:val="20"/>
                <w:szCs w:val="20"/>
              </w:rPr>
              <w:t>武隆区</w:t>
            </w:r>
          </w:p>
        </w:tc>
        <w:tc>
          <w:tcPr>
            <w:tcW w:w="1125"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4.7</w:t>
            </w:r>
          </w:p>
        </w:tc>
        <w:tc>
          <w:tcPr>
            <w:tcW w:w="1137" w:type="pct"/>
            <w:tcBorders>
              <w:left w:val="nil"/>
              <w:right w:val="single" w:sz="4" w:space="0" w:color="auto"/>
            </w:tcBorders>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36</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r w:rsidRPr="00626AD8">
              <w:rPr>
                <w:kern w:val="0"/>
                <w:sz w:val="20"/>
                <w:szCs w:val="20"/>
              </w:rPr>
              <w:t>5</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b/>
                <w:color w:val="000000"/>
                <w:kern w:val="0"/>
                <w:sz w:val="20"/>
                <w:szCs w:val="20"/>
              </w:rPr>
            </w:pPr>
            <w:r w:rsidRPr="001D1789">
              <w:rPr>
                <w:rFonts w:ascii="宋体" w:hAnsi="宋体" w:cs="宋体" w:hint="eastAsia"/>
                <w:b/>
                <w:color w:val="000000"/>
                <w:kern w:val="0"/>
                <w:sz w:val="20"/>
                <w:szCs w:val="20"/>
              </w:rPr>
              <w:t>石柱县</w:t>
            </w:r>
          </w:p>
        </w:tc>
        <w:tc>
          <w:tcPr>
            <w:tcW w:w="1125"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b/>
                <w:color w:val="000000"/>
                <w:kern w:val="0"/>
                <w:sz w:val="20"/>
                <w:szCs w:val="20"/>
              </w:rPr>
            </w:pPr>
            <w:r w:rsidRPr="001D1789">
              <w:rPr>
                <w:b/>
                <w:color w:val="000000"/>
                <w:kern w:val="0"/>
                <w:sz w:val="20"/>
                <w:szCs w:val="20"/>
              </w:rPr>
              <w:t>9.9</w:t>
            </w:r>
          </w:p>
        </w:tc>
        <w:tc>
          <w:tcPr>
            <w:tcW w:w="1137" w:type="pct"/>
            <w:tcBorders>
              <w:left w:val="nil"/>
              <w:right w:val="single" w:sz="4" w:space="0" w:color="auto"/>
            </w:tcBorders>
            <w:vAlign w:val="center"/>
          </w:tcPr>
          <w:p w:rsidR="00626AD8" w:rsidRPr="001D1789" w:rsidRDefault="00626AD8" w:rsidP="00DE49F8">
            <w:pPr>
              <w:widowControl/>
              <w:spacing w:line="240" w:lineRule="exact"/>
              <w:jc w:val="right"/>
              <w:rPr>
                <w:b/>
                <w:color w:val="000000"/>
                <w:kern w:val="0"/>
                <w:sz w:val="20"/>
                <w:szCs w:val="20"/>
              </w:rPr>
            </w:pPr>
            <w:r w:rsidRPr="001D1789">
              <w:rPr>
                <w:b/>
                <w:color w:val="000000"/>
                <w:kern w:val="0"/>
                <w:sz w:val="20"/>
                <w:szCs w:val="20"/>
              </w:rPr>
              <w:t>29</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b/>
                <w:kern w:val="0"/>
                <w:sz w:val="20"/>
                <w:szCs w:val="20"/>
              </w:rPr>
            </w:pPr>
            <w:r w:rsidRPr="00626AD8">
              <w:rPr>
                <w:b/>
                <w:kern w:val="0"/>
                <w:sz w:val="20"/>
                <w:szCs w:val="20"/>
              </w:rPr>
              <w:t>1</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color w:val="000000"/>
                <w:kern w:val="0"/>
                <w:sz w:val="20"/>
                <w:szCs w:val="20"/>
              </w:rPr>
            </w:pPr>
            <w:r w:rsidRPr="001D1789">
              <w:rPr>
                <w:rFonts w:ascii="宋体" w:hAnsi="宋体" w:cs="宋体" w:hint="eastAsia"/>
                <w:color w:val="000000"/>
                <w:kern w:val="0"/>
                <w:sz w:val="20"/>
                <w:szCs w:val="20"/>
              </w:rPr>
              <w:t>秀山县</w:t>
            </w:r>
          </w:p>
        </w:tc>
        <w:tc>
          <w:tcPr>
            <w:tcW w:w="1125"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8.8</w:t>
            </w:r>
          </w:p>
        </w:tc>
        <w:tc>
          <w:tcPr>
            <w:tcW w:w="1137" w:type="pct"/>
            <w:tcBorders>
              <w:left w:val="nil"/>
              <w:right w:val="single" w:sz="4" w:space="0" w:color="auto"/>
            </w:tcBorders>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31</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r w:rsidRPr="00626AD8">
              <w:rPr>
                <w:kern w:val="0"/>
                <w:sz w:val="20"/>
                <w:szCs w:val="20"/>
              </w:rPr>
              <w:t>3</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color w:val="000000"/>
                <w:kern w:val="0"/>
                <w:sz w:val="20"/>
                <w:szCs w:val="20"/>
              </w:rPr>
            </w:pPr>
            <w:r w:rsidRPr="001D1789">
              <w:rPr>
                <w:rFonts w:ascii="宋体" w:hAnsi="宋体" w:cs="宋体" w:hint="eastAsia"/>
                <w:color w:val="000000"/>
                <w:kern w:val="0"/>
                <w:sz w:val="20"/>
                <w:szCs w:val="20"/>
              </w:rPr>
              <w:t>酉阳县</w:t>
            </w:r>
          </w:p>
        </w:tc>
        <w:tc>
          <w:tcPr>
            <w:tcW w:w="1125"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8.7</w:t>
            </w:r>
          </w:p>
        </w:tc>
        <w:tc>
          <w:tcPr>
            <w:tcW w:w="1137" w:type="pct"/>
            <w:tcBorders>
              <w:left w:val="nil"/>
              <w:right w:val="single" w:sz="4" w:space="0" w:color="auto"/>
            </w:tcBorders>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32</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r w:rsidRPr="00626AD8">
              <w:rPr>
                <w:kern w:val="0"/>
                <w:sz w:val="20"/>
                <w:szCs w:val="20"/>
              </w:rPr>
              <w:t>4</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center"/>
              <w:rPr>
                <w:rFonts w:ascii="宋体" w:hAnsi="宋体" w:cs="宋体"/>
                <w:color w:val="000000"/>
                <w:kern w:val="0"/>
                <w:sz w:val="20"/>
                <w:szCs w:val="20"/>
              </w:rPr>
            </w:pPr>
            <w:r w:rsidRPr="001D1789">
              <w:rPr>
                <w:rFonts w:ascii="宋体" w:hAnsi="宋体" w:cs="宋体" w:hint="eastAsia"/>
                <w:color w:val="000000"/>
                <w:kern w:val="0"/>
                <w:sz w:val="20"/>
                <w:szCs w:val="20"/>
              </w:rPr>
              <w:t>彭水县</w:t>
            </w:r>
          </w:p>
        </w:tc>
        <w:tc>
          <w:tcPr>
            <w:tcW w:w="1125" w:type="pct"/>
            <w:tcBorders>
              <w:left w:val="single" w:sz="4" w:space="0" w:color="auto"/>
              <w:right w:val="single" w:sz="4" w:space="0" w:color="auto"/>
            </w:tcBorders>
            <w:shd w:val="clear" w:color="auto" w:fill="auto"/>
            <w:noWrap/>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3.9</w:t>
            </w:r>
          </w:p>
        </w:tc>
        <w:tc>
          <w:tcPr>
            <w:tcW w:w="1137" w:type="pct"/>
            <w:tcBorders>
              <w:left w:val="nil"/>
              <w:right w:val="single" w:sz="4" w:space="0" w:color="auto"/>
            </w:tcBorders>
            <w:vAlign w:val="center"/>
          </w:tcPr>
          <w:p w:rsidR="00626AD8" w:rsidRPr="001D1789" w:rsidRDefault="00626AD8" w:rsidP="00DE49F8">
            <w:pPr>
              <w:widowControl/>
              <w:spacing w:line="240" w:lineRule="exact"/>
              <w:jc w:val="right"/>
              <w:rPr>
                <w:color w:val="000000"/>
                <w:kern w:val="0"/>
                <w:sz w:val="20"/>
                <w:szCs w:val="20"/>
              </w:rPr>
            </w:pPr>
            <w:r w:rsidRPr="001D1789">
              <w:rPr>
                <w:color w:val="000000"/>
                <w:kern w:val="0"/>
                <w:sz w:val="20"/>
                <w:szCs w:val="20"/>
              </w:rPr>
              <w:t>37</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r w:rsidRPr="00626AD8">
              <w:rPr>
                <w:kern w:val="0"/>
                <w:sz w:val="20"/>
                <w:szCs w:val="20"/>
              </w:rPr>
              <w:t>6</w:t>
            </w: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万州区</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12.7</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22</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开州区</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15.3</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8</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梁平区</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14.6</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10</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城口县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5.9</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34</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丰都县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11.1</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26</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垫江县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13.9</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14</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忠  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15.8</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6</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云阳县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15.5</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7</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奉节县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13.9</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14</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巫山县</w:t>
            </w:r>
          </w:p>
        </w:tc>
        <w:tc>
          <w:tcPr>
            <w:tcW w:w="1125" w:type="pct"/>
            <w:tcBorders>
              <w:left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8.4</w:t>
            </w:r>
          </w:p>
        </w:tc>
        <w:tc>
          <w:tcPr>
            <w:tcW w:w="1137" w:type="pct"/>
            <w:tcBorders>
              <w:left w:val="nil"/>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33</w:t>
            </w:r>
          </w:p>
        </w:tc>
        <w:tc>
          <w:tcPr>
            <w:tcW w:w="1137" w:type="pct"/>
            <w:tcBorders>
              <w:left w:val="nil"/>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r w:rsidR="00626AD8"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center"/>
              <w:rPr>
                <w:rFonts w:ascii="宋体" w:hAnsi="宋体" w:cs="宋体"/>
                <w:color w:val="000000"/>
                <w:kern w:val="0"/>
                <w:sz w:val="20"/>
                <w:szCs w:val="20"/>
              </w:rPr>
            </w:pPr>
            <w:r w:rsidRPr="006C0CFD">
              <w:rPr>
                <w:rFonts w:ascii="宋体" w:hAnsi="宋体" w:cs="宋体" w:hint="eastAsia"/>
                <w:color w:val="000000"/>
                <w:kern w:val="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5.8</w:t>
            </w:r>
          </w:p>
        </w:tc>
        <w:tc>
          <w:tcPr>
            <w:tcW w:w="1137" w:type="pct"/>
            <w:tcBorders>
              <w:left w:val="nil"/>
              <w:bottom w:val="single" w:sz="4" w:space="0" w:color="auto"/>
              <w:right w:val="single" w:sz="4" w:space="0" w:color="auto"/>
            </w:tcBorders>
            <w:vAlign w:val="center"/>
          </w:tcPr>
          <w:p w:rsidR="00626AD8" w:rsidRPr="006C0CFD" w:rsidRDefault="00626AD8" w:rsidP="00DE49F8">
            <w:pPr>
              <w:widowControl/>
              <w:spacing w:line="240" w:lineRule="exact"/>
              <w:jc w:val="right"/>
              <w:rPr>
                <w:color w:val="000000"/>
                <w:kern w:val="0"/>
                <w:sz w:val="20"/>
                <w:szCs w:val="20"/>
              </w:rPr>
            </w:pPr>
            <w:r w:rsidRPr="006C0CFD">
              <w:rPr>
                <w:color w:val="000000"/>
                <w:kern w:val="0"/>
                <w:sz w:val="20"/>
                <w:szCs w:val="20"/>
              </w:rPr>
              <w:t>35</w:t>
            </w:r>
          </w:p>
        </w:tc>
        <w:tc>
          <w:tcPr>
            <w:tcW w:w="1137" w:type="pct"/>
            <w:tcBorders>
              <w:left w:val="nil"/>
              <w:bottom w:val="single" w:sz="4" w:space="0" w:color="auto"/>
              <w:right w:val="single" w:sz="4" w:space="0" w:color="auto"/>
            </w:tcBorders>
            <w:vAlign w:val="center"/>
          </w:tcPr>
          <w:p w:rsidR="00626AD8" w:rsidRPr="00626AD8" w:rsidRDefault="00626AD8"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76B3C">
        <w:rPr>
          <w:rFonts w:hint="eastAsia"/>
          <w:b/>
          <w:szCs w:val="21"/>
        </w:rPr>
        <w:t>1-10</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857C1C">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677C0B" w:rsidRPr="003A235E" w:rsidTr="00857C1C">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14.3</w:t>
            </w:r>
          </w:p>
        </w:tc>
        <w:tc>
          <w:tcPr>
            <w:tcW w:w="1553" w:type="pct"/>
            <w:tcBorders>
              <w:top w:val="single" w:sz="4" w:space="0" w:color="auto"/>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11</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11.0</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27</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24.9</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17.5</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4</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13.2</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20</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13.4</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18</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10.9</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28</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20.9</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proofErr w:type="gramStart"/>
            <w:r w:rsidRPr="00051023">
              <w:rPr>
                <w:rFonts w:ascii="宋体" w:hAnsi="宋体" w:cs="宋体" w:hint="eastAsia"/>
                <w:color w:val="000000"/>
                <w:kern w:val="0"/>
                <w:sz w:val="20"/>
                <w:szCs w:val="20"/>
              </w:rPr>
              <w:t>渝</w:t>
            </w:r>
            <w:proofErr w:type="gramEnd"/>
            <w:r w:rsidRPr="00051023">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15.3</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8</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16.6</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5</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13.3</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19</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12.5</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23</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-18.3</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38</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13.6</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17</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13.0</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21</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11.7</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25</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14.3</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11</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proofErr w:type="gramStart"/>
            <w:r w:rsidRPr="00051023">
              <w:rPr>
                <w:rFonts w:ascii="宋体" w:hAnsi="宋体" w:cs="宋体" w:hint="eastAsia"/>
                <w:color w:val="000000"/>
                <w:kern w:val="0"/>
                <w:sz w:val="20"/>
                <w:szCs w:val="20"/>
              </w:rPr>
              <w:t>璧</w:t>
            </w:r>
            <w:proofErr w:type="gramEnd"/>
            <w:r w:rsidRPr="00051023">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18.3</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3</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11.9</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24</w:t>
            </w:r>
          </w:p>
        </w:tc>
      </w:tr>
      <w:tr w:rsidR="00677C0B"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14.1</w:t>
            </w:r>
          </w:p>
        </w:tc>
        <w:tc>
          <w:tcPr>
            <w:tcW w:w="1553" w:type="pct"/>
            <w:tcBorders>
              <w:left w:val="nil"/>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w:t>
            </w:r>
          </w:p>
        </w:tc>
      </w:tr>
      <w:tr w:rsidR="00677C0B" w:rsidRPr="003A235E" w:rsidTr="00857C1C">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center"/>
              <w:rPr>
                <w:rFonts w:ascii="宋体" w:hAnsi="宋体" w:cs="宋体"/>
                <w:color w:val="000000"/>
                <w:kern w:val="0"/>
                <w:sz w:val="20"/>
                <w:szCs w:val="20"/>
              </w:rPr>
            </w:pPr>
            <w:r w:rsidRPr="00051023">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13.8</w:t>
            </w:r>
          </w:p>
        </w:tc>
        <w:tc>
          <w:tcPr>
            <w:tcW w:w="1553" w:type="pct"/>
            <w:tcBorders>
              <w:left w:val="nil"/>
              <w:bottom w:val="single" w:sz="4" w:space="0" w:color="auto"/>
              <w:right w:val="single" w:sz="4" w:space="0" w:color="auto"/>
            </w:tcBorders>
            <w:vAlign w:val="center"/>
          </w:tcPr>
          <w:p w:rsidR="00677C0B" w:rsidRPr="00051023" w:rsidRDefault="00677C0B" w:rsidP="00DE49F8">
            <w:pPr>
              <w:widowControl/>
              <w:spacing w:line="240" w:lineRule="exact"/>
              <w:jc w:val="right"/>
              <w:rPr>
                <w:color w:val="000000"/>
                <w:kern w:val="0"/>
                <w:sz w:val="20"/>
                <w:szCs w:val="20"/>
              </w:rPr>
            </w:pPr>
            <w:r w:rsidRPr="00051023">
              <w:rPr>
                <w:color w:val="000000"/>
                <w:kern w:val="0"/>
                <w:sz w:val="20"/>
                <w:szCs w:val="20"/>
              </w:rPr>
              <w:t>16</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E76B3C">
        <w:rPr>
          <w:rFonts w:hint="eastAsia"/>
          <w:b/>
          <w:szCs w:val="21"/>
        </w:rPr>
        <w:t>1-10</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545C2B">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C57852" w:rsidRPr="003A235E" w:rsidTr="00545C2B">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kern w:val="0"/>
                <w:sz w:val="20"/>
                <w:szCs w:val="20"/>
              </w:rPr>
            </w:pPr>
            <w:r w:rsidRPr="0054646D">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6.1</w:t>
            </w:r>
          </w:p>
        </w:tc>
        <w:tc>
          <w:tcPr>
            <w:tcW w:w="883" w:type="pct"/>
            <w:tcBorders>
              <w:top w:val="single" w:sz="4" w:space="0" w:color="auto"/>
              <w:left w:val="single" w:sz="4" w:space="0" w:color="auto"/>
              <w:right w:val="single" w:sz="4" w:space="0" w:color="auto"/>
            </w:tcBorders>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30</w:t>
            </w:r>
          </w:p>
        </w:tc>
        <w:tc>
          <w:tcPr>
            <w:tcW w:w="1119" w:type="pct"/>
            <w:tcBorders>
              <w:top w:val="single" w:sz="4" w:space="0" w:color="auto"/>
              <w:left w:val="single" w:sz="4" w:space="0" w:color="auto"/>
              <w:right w:val="single" w:sz="4" w:space="0" w:color="auto"/>
            </w:tcBorders>
            <w:vAlign w:val="center"/>
          </w:tcPr>
          <w:p w:rsidR="00C57852" w:rsidRPr="00C57852" w:rsidRDefault="00C57852" w:rsidP="002553A4">
            <w:pPr>
              <w:spacing w:line="240" w:lineRule="exact"/>
              <w:jc w:val="right"/>
              <w:rPr>
                <w:sz w:val="20"/>
                <w:szCs w:val="20"/>
              </w:rPr>
            </w:pPr>
            <w:r w:rsidRPr="00C57852">
              <w:rPr>
                <w:sz w:val="20"/>
                <w:szCs w:val="20"/>
              </w:rPr>
              <w:t>4</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kern w:val="0"/>
                <w:sz w:val="20"/>
                <w:szCs w:val="20"/>
              </w:rPr>
            </w:pPr>
            <w:r w:rsidRPr="0054646D">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3.4</w:t>
            </w:r>
          </w:p>
        </w:tc>
        <w:tc>
          <w:tcPr>
            <w:tcW w:w="883" w:type="pct"/>
            <w:tcBorders>
              <w:left w:val="nil"/>
              <w:right w:val="single" w:sz="4" w:space="0" w:color="auto"/>
            </w:tcBorders>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32</w:t>
            </w:r>
          </w:p>
        </w:tc>
        <w:tc>
          <w:tcPr>
            <w:tcW w:w="1119" w:type="pct"/>
            <w:tcBorders>
              <w:left w:val="nil"/>
              <w:right w:val="single" w:sz="4" w:space="0" w:color="auto"/>
            </w:tcBorders>
            <w:vAlign w:val="center"/>
          </w:tcPr>
          <w:p w:rsidR="00C57852" w:rsidRPr="00C57852" w:rsidRDefault="00C57852" w:rsidP="002553A4">
            <w:pPr>
              <w:spacing w:line="240" w:lineRule="exact"/>
              <w:jc w:val="right"/>
              <w:rPr>
                <w:sz w:val="20"/>
                <w:szCs w:val="20"/>
              </w:rPr>
            </w:pPr>
            <w:r w:rsidRPr="00C57852">
              <w:rPr>
                <w:sz w:val="20"/>
                <w:szCs w:val="20"/>
              </w:rPr>
              <w:t>5</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b/>
                <w:kern w:val="0"/>
                <w:sz w:val="20"/>
                <w:szCs w:val="20"/>
              </w:rPr>
            </w:pPr>
            <w:r w:rsidRPr="0054646D">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C57852" w:rsidRPr="0054646D" w:rsidRDefault="00C57852" w:rsidP="00466CC9">
            <w:pPr>
              <w:widowControl/>
              <w:spacing w:line="240" w:lineRule="exact"/>
              <w:jc w:val="right"/>
              <w:rPr>
                <w:b/>
                <w:color w:val="000000"/>
                <w:kern w:val="0"/>
                <w:sz w:val="20"/>
                <w:szCs w:val="20"/>
              </w:rPr>
            </w:pPr>
            <w:r w:rsidRPr="0054646D">
              <w:rPr>
                <w:b/>
                <w:color w:val="000000"/>
                <w:kern w:val="0"/>
                <w:sz w:val="20"/>
                <w:szCs w:val="20"/>
              </w:rPr>
              <w:t>-10.1</w:t>
            </w:r>
          </w:p>
        </w:tc>
        <w:tc>
          <w:tcPr>
            <w:tcW w:w="883" w:type="pct"/>
            <w:tcBorders>
              <w:left w:val="nil"/>
              <w:right w:val="single" w:sz="4" w:space="0" w:color="auto"/>
            </w:tcBorders>
            <w:vAlign w:val="center"/>
          </w:tcPr>
          <w:p w:rsidR="00C57852" w:rsidRPr="0054646D" w:rsidRDefault="00C57852" w:rsidP="00466CC9">
            <w:pPr>
              <w:widowControl/>
              <w:spacing w:line="240" w:lineRule="exact"/>
              <w:jc w:val="right"/>
              <w:rPr>
                <w:b/>
                <w:color w:val="000000"/>
                <w:kern w:val="0"/>
                <w:sz w:val="20"/>
                <w:szCs w:val="20"/>
              </w:rPr>
            </w:pPr>
            <w:r w:rsidRPr="0054646D">
              <w:rPr>
                <w:b/>
                <w:color w:val="000000"/>
                <w:kern w:val="0"/>
                <w:sz w:val="20"/>
                <w:szCs w:val="20"/>
              </w:rPr>
              <w:t>37</w:t>
            </w:r>
          </w:p>
        </w:tc>
        <w:tc>
          <w:tcPr>
            <w:tcW w:w="1119" w:type="pct"/>
            <w:tcBorders>
              <w:left w:val="nil"/>
              <w:right w:val="single" w:sz="4" w:space="0" w:color="auto"/>
            </w:tcBorders>
            <w:vAlign w:val="center"/>
          </w:tcPr>
          <w:p w:rsidR="00C57852" w:rsidRPr="00C57852" w:rsidRDefault="00C57852" w:rsidP="002553A4">
            <w:pPr>
              <w:spacing w:line="240" w:lineRule="exact"/>
              <w:jc w:val="right"/>
              <w:rPr>
                <w:b/>
                <w:sz w:val="20"/>
                <w:szCs w:val="20"/>
              </w:rPr>
            </w:pPr>
            <w:r w:rsidRPr="00C57852">
              <w:rPr>
                <w:b/>
                <w:sz w:val="20"/>
                <w:szCs w:val="20"/>
              </w:rPr>
              <w:t>6</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kern w:val="0"/>
                <w:sz w:val="20"/>
                <w:szCs w:val="20"/>
              </w:rPr>
            </w:pPr>
            <w:r w:rsidRPr="0054646D">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6.5</w:t>
            </w:r>
          </w:p>
        </w:tc>
        <w:tc>
          <w:tcPr>
            <w:tcW w:w="883" w:type="pct"/>
            <w:tcBorders>
              <w:left w:val="nil"/>
              <w:right w:val="single" w:sz="4" w:space="0" w:color="auto"/>
            </w:tcBorders>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27</w:t>
            </w:r>
          </w:p>
        </w:tc>
        <w:tc>
          <w:tcPr>
            <w:tcW w:w="1119" w:type="pct"/>
            <w:tcBorders>
              <w:left w:val="nil"/>
              <w:right w:val="single" w:sz="4" w:space="0" w:color="auto"/>
            </w:tcBorders>
            <w:vAlign w:val="center"/>
          </w:tcPr>
          <w:p w:rsidR="00C57852" w:rsidRPr="00C57852" w:rsidRDefault="00C57852" w:rsidP="002553A4">
            <w:pPr>
              <w:spacing w:line="240" w:lineRule="exact"/>
              <w:jc w:val="right"/>
              <w:rPr>
                <w:sz w:val="20"/>
                <w:szCs w:val="20"/>
              </w:rPr>
            </w:pPr>
            <w:r w:rsidRPr="00C57852">
              <w:rPr>
                <w:sz w:val="20"/>
                <w:szCs w:val="20"/>
              </w:rPr>
              <w:t>3</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kern w:val="0"/>
                <w:sz w:val="20"/>
                <w:szCs w:val="20"/>
              </w:rPr>
            </w:pPr>
            <w:r w:rsidRPr="0054646D">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14.0</w:t>
            </w:r>
          </w:p>
        </w:tc>
        <w:tc>
          <w:tcPr>
            <w:tcW w:w="883" w:type="pct"/>
            <w:tcBorders>
              <w:left w:val="nil"/>
              <w:right w:val="single" w:sz="4" w:space="0" w:color="auto"/>
            </w:tcBorders>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11</w:t>
            </w:r>
          </w:p>
        </w:tc>
        <w:tc>
          <w:tcPr>
            <w:tcW w:w="1119" w:type="pct"/>
            <w:tcBorders>
              <w:left w:val="nil"/>
              <w:right w:val="single" w:sz="4" w:space="0" w:color="auto"/>
            </w:tcBorders>
            <w:vAlign w:val="center"/>
          </w:tcPr>
          <w:p w:rsidR="00C57852" w:rsidRPr="00C57852" w:rsidRDefault="00C57852" w:rsidP="002553A4">
            <w:pPr>
              <w:spacing w:line="240" w:lineRule="exact"/>
              <w:jc w:val="right"/>
              <w:rPr>
                <w:sz w:val="20"/>
                <w:szCs w:val="20"/>
              </w:rPr>
            </w:pPr>
            <w:r w:rsidRPr="00C57852">
              <w:rPr>
                <w:sz w:val="20"/>
                <w:szCs w:val="20"/>
              </w:rPr>
              <w:t>1</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54646D" w:rsidRDefault="00C57852" w:rsidP="00466CC9">
            <w:pPr>
              <w:widowControl/>
              <w:spacing w:line="240" w:lineRule="exact"/>
              <w:jc w:val="center"/>
              <w:rPr>
                <w:rFonts w:ascii="宋体" w:hAnsi="宋体"/>
                <w:kern w:val="0"/>
                <w:sz w:val="20"/>
                <w:szCs w:val="20"/>
              </w:rPr>
            </w:pPr>
            <w:r w:rsidRPr="0054646D">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9.5</w:t>
            </w:r>
          </w:p>
        </w:tc>
        <w:tc>
          <w:tcPr>
            <w:tcW w:w="883" w:type="pct"/>
            <w:tcBorders>
              <w:left w:val="nil"/>
              <w:right w:val="single" w:sz="4" w:space="0" w:color="auto"/>
            </w:tcBorders>
            <w:vAlign w:val="center"/>
          </w:tcPr>
          <w:p w:rsidR="00C57852" w:rsidRPr="0054646D" w:rsidRDefault="00C57852" w:rsidP="00466CC9">
            <w:pPr>
              <w:widowControl/>
              <w:spacing w:line="240" w:lineRule="exact"/>
              <w:jc w:val="right"/>
              <w:rPr>
                <w:color w:val="000000"/>
                <w:kern w:val="0"/>
                <w:sz w:val="20"/>
                <w:szCs w:val="20"/>
              </w:rPr>
            </w:pPr>
            <w:r w:rsidRPr="0054646D">
              <w:rPr>
                <w:color w:val="000000"/>
                <w:kern w:val="0"/>
                <w:sz w:val="20"/>
                <w:szCs w:val="20"/>
              </w:rPr>
              <w:t>23</w:t>
            </w:r>
          </w:p>
        </w:tc>
        <w:tc>
          <w:tcPr>
            <w:tcW w:w="1119" w:type="pct"/>
            <w:tcBorders>
              <w:left w:val="nil"/>
              <w:right w:val="single" w:sz="4" w:space="0" w:color="auto"/>
            </w:tcBorders>
            <w:vAlign w:val="center"/>
          </w:tcPr>
          <w:p w:rsidR="00C57852" w:rsidRPr="00C57852" w:rsidRDefault="00C57852" w:rsidP="002553A4">
            <w:pPr>
              <w:spacing w:line="240" w:lineRule="exact"/>
              <w:jc w:val="right"/>
              <w:rPr>
                <w:sz w:val="20"/>
                <w:szCs w:val="20"/>
              </w:rPr>
            </w:pPr>
            <w:r w:rsidRPr="00C57852">
              <w:rPr>
                <w:sz w:val="20"/>
                <w:szCs w:val="20"/>
              </w:rPr>
              <w:t>2</w:t>
            </w: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12.2</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15</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19.9</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18.1</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2</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2.1</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34</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13.5</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13</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17.6</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3</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0.6</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36</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17.1</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4</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12.4</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14</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9.2</w:t>
            </w:r>
          </w:p>
        </w:tc>
        <w:tc>
          <w:tcPr>
            <w:tcW w:w="883" w:type="pct"/>
            <w:tcBorders>
              <w:left w:val="nil"/>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25</w:t>
            </w:r>
          </w:p>
        </w:tc>
        <w:tc>
          <w:tcPr>
            <w:tcW w:w="1119" w:type="pct"/>
            <w:tcBorders>
              <w:left w:val="nil"/>
              <w:right w:val="single" w:sz="4" w:space="0" w:color="auto"/>
            </w:tcBorders>
            <w:vAlign w:val="center"/>
          </w:tcPr>
          <w:p w:rsidR="00C57852" w:rsidRPr="00C57852" w:rsidRDefault="00C57852" w:rsidP="002553A4">
            <w:pPr>
              <w:spacing w:line="240" w:lineRule="exact"/>
              <w:jc w:val="right"/>
              <w:rPr>
                <w:color w:val="000000"/>
                <w:sz w:val="20"/>
                <w:szCs w:val="20"/>
              </w:rPr>
            </w:pPr>
          </w:p>
        </w:tc>
      </w:tr>
      <w:tr w:rsidR="00C57852" w:rsidRPr="003A235E" w:rsidTr="00545C2B">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center"/>
              <w:rPr>
                <w:rFonts w:ascii="宋体" w:hAnsi="宋体"/>
                <w:kern w:val="0"/>
                <w:sz w:val="20"/>
                <w:szCs w:val="20"/>
              </w:rPr>
            </w:pPr>
            <w:r w:rsidRPr="00034AAF">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2.9</w:t>
            </w:r>
          </w:p>
        </w:tc>
        <w:tc>
          <w:tcPr>
            <w:tcW w:w="883" w:type="pct"/>
            <w:tcBorders>
              <w:left w:val="nil"/>
              <w:bottom w:val="single" w:sz="4" w:space="0" w:color="auto"/>
              <w:right w:val="single" w:sz="4" w:space="0" w:color="auto"/>
            </w:tcBorders>
            <w:vAlign w:val="center"/>
          </w:tcPr>
          <w:p w:rsidR="00C57852" w:rsidRPr="00034AAF" w:rsidRDefault="00C57852" w:rsidP="00466CC9">
            <w:pPr>
              <w:widowControl/>
              <w:spacing w:line="240" w:lineRule="exact"/>
              <w:jc w:val="right"/>
              <w:rPr>
                <w:color w:val="000000"/>
                <w:kern w:val="0"/>
                <w:sz w:val="20"/>
                <w:szCs w:val="20"/>
              </w:rPr>
            </w:pPr>
            <w:r w:rsidRPr="00034AAF">
              <w:rPr>
                <w:color w:val="000000"/>
                <w:kern w:val="0"/>
                <w:sz w:val="20"/>
                <w:szCs w:val="20"/>
              </w:rPr>
              <w:t>33</w:t>
            </w:r>
          </w:p>
        </w:tc>
        <w:tc>
          <w:tcPr>
            <w:tcW w:w="1119" w:type="pct"/>
            <w:tcBorders>
              <w:left w:val="nil"/>
              <w:bottom w:val="single" w:sz="4" w:space="0" w:color="auto"/>
              <w:right w:val="single" w:sz="4" w:space="0" w:color="auto"/>
            </w:tcBorders>
            <w:vAlign w:val="center"/>
          </w:tcPr>
          <w:p w:rsidR="00C57852" w:rsidRPr="00C57852" w:rsidRDefault="00C57852"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E76B3C">
        <w:rPr>
          <w:rFonts w:hint="eastAsia"/>
          <w:b/>
          <w:szCs w:val="21"/>
        </w:rPr>
        <w:t>1-10</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545C2B">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C57852"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6.2</w:t>
            </w:r>
          </w:p>
        </w:tc>
        <w:tc>
          <w:tcPr>
            <w:tcW w:w="1395" w:type="pct"/>
            <w:tcBorders>
              <w:top w:val="single" w:sz="4" w:space="0" w:color="auto"/>
              <w:left w:val="single" w:sz="4" w:space="0" w:color="auto"/>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29</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10.6</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21</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15.3</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8</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-30.0</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38</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14.3</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9</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16.1</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5</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8.0</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26</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11.4</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17</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proofErr w:type="gramStart"/>
            <w:r w:rsidRPr="003472C4">
              <w:rPr>
                <w:rFonts w:ascii="宋体" w:hAnsi="宋体" w:hint="eastAsia"/>
                <w:kern w:val="0"/>
                <w:sz w:val="20"/>
                <w:szCs w:val="20"/>
              </w:rPr>
              <w:t>渝</w:t>
            </w:r>
            <w:proofErr w:type="gramEnd"/>
            <w:r w:rsidRPr="003472C4">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5.1</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31</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1.1</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35</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10.1</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22</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6.5</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27</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11.2</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19</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9.5</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23</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10.7</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20</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14.2</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10</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13.9</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12</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proofErr w:type="gramStart"/>
            <w:r w:rsidRPr="003472C4">
              <w:rPr>
                <w:rFonts w:ascii="宋体" w:hAnsi="宋体" w:hint="eastAsia"/>
                <w:kern w:val="0"/>
                <w:sz w:val="20"/>
                <w:szCs w:val="20"/>
              </w:rPr>
              <w:t>璧</w:t>
            </w:r>
            <w:proofErr w:type="gramEnd"/>
            <w:r w:rsidRPr="003472C4">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15.8</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6</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11.5</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16</w:t>
            </w:r>
          </w:p>
        </w:tc>
      </w:tr>
      <w:tr w:rsidR="00C5785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15.6</w:t>
            </w:r>
          </w:p>
        </w:tc>
        <w:tc>
          <w:tcPr>
            <w:tcW w:w="1395" w:type="pct"/>
            <w:tcBorders>
              <w:left w:val="nil"/>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7</w:t>
            </w:r>
          </w:p>
        </w:tc>
      </w:tr>
      <w:tr w:rsidR="00C57852"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center"/>
              <w:rPr>
                <w:rFonts w:ascii="宋体" w:hAnsi="宋体"/>
                <w:kern w:val="0"/>
                <w:sz w:val="20"/>
                <w:szCs w:val="20"/>
              </w:rPr>
            </w:pPr>
            <w:r w:rsidRPr="003472C4">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11.3</w:t>
            </w:r>
          </w:p>
        </w:tc>
        <w:tc>
          <w:tcPr>
            <w:tcW w:w="1395" w:type="pct"/>
            <w:tcBorders>
              <w:left w:val="nil"/>
              <w:bottom w:val="single" w:sz="4" w:space="0" w:color="auto"/>
              <w:right w:val="single" w:sz="4" w:space="0" w:color="auto"/>
            </w:tcBorders>
            <w:vAlign w:val="center"/>
          </w:tcPr>
          <w:p w:rsidR="00C57852" w:rsidRPr="003472C4" w:rsidRDefault="00C57852" w:rsidP="00466CC9">
            <w:pPr>
              <w:widowControl/>
              <w:spacing w:line="240" w:lineRule="exact"/>
              <w:jc w:val="right"/>
              <w:rPr>
                <w:color w:val="000000"/>
                <w:kern w:val="0"/>
                <w:sz w:val="20"/>
                <w:szCs w:val="20"/>
              </w:rPr>
            </w:pPr>
            <w:r w:rsidRPr="003472C4">
              <w:rPr>
                <w:color w:val="000000"/>
                <w:kern w:val="0"/>
                <w:sz w:val="20"/>
                <w:szCs w:val="20"/>
              </w:rPr>
              <w:t>18</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E76B3C">
        <w:rPr>
          <w:rFonts w:hint="eastAsia"/>
          <w:b/>
          <w:szCs w:val="21"/>
        </w:rPr>
        <w:t>10</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2553A4">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C57852" w:rsidRPr="003A235E" w:rsidTr="002553A4">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kern w:val="0"/>
                <w:sz w:val="20"/>
                <w:szCs w:val="20"/>
              </w:rPr>
            </w:pPr>
            <w:r w:rsidRPr="0074062B">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64.9</w:t>
            </w:r>
          </w:p>
        </w:tc>
        <w:tc>
          <w:tcPr>
            <w:tcW w:w="883" w:type="pct"/>
            <w:tcBorders>
              <w:top w:val="single" w:sz="4" w:space="0" w:color="auto"/>
              <w:left w:val="single" w:sz="4" w:space="0" w:color="auto"/>
              <w:right w:val="single" w:sz="4" w:space="0" w:color="auto"/>
            </w:tcBorders>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5</w:t>
            </w:r>
          </w:p>
        </w:tc>
        <w:tc>
          <w:tcPr>
            <w:tcW w:w="1119" w:type="pct"/>
            <w:tcBorders>
              <w:top w:val="single" w:sz="4" w:space="0" w:color="auto"/>
              <w:left w:val="single" w:sz="4" w:space="0" w:color="auto"/>
              <w:right w:val="single" w:sz="4" w:space="0" w:color="auto"/>
            </w:tcBorders>
            <w:vAlign w:val="center"/>
          </w:tcPr>
          <w:p w:rsidR="00C57852" w:rsidRPr="00616321" w:rsidRDefault="00C57852" w:rsidP="002553A4">
            <w:pPr>
              <w:spacing w:line="240" w:lineRule="exact"/>
              <w:jc w:val="right"/>
              <w:rPr>
                <w:rFonts w:eastAsiaTheme="minorEastAsia"/>
                <w:sz w:val="20"/>
                <w:szCs w:val="20"/>
              </w:rPr>
            </w:pPr>
            <w:r w:rsidRPr="00616321">
              <w:rPr>
                <w:rFonts w:eastAsiaTheme="minorEastAsia"/>
                <w:sz w:val="20"/>
                <w:szCs w:val="20"/>
              </w:rPr>
              <w:t>2</w:t>
            </w:r>
          </w:p>
        </w:tc>
      </w:tr>
      <w:tr w:rsidR="00C5785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kern w:val="0"/>
                <w:sz w:val="20"/>
                <w:szCs w:val="20"/>
              </w:rPr>
            </w:pPr>
            <w:r w:rsidRPr="0074062B">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5.2</w:t>
            </w:r>
          </w:p>
        </w:tc>
        <w:tc>
          <w:tcPr>
            <w:tcW w:w="883" w:type="pct"/>
            <w:tcBorders>
              <w:left w:val="nil"/>
              <w:right w:val="single" w:sz="4" w:space="0" w:color="auto"/>
            </w:tcBorders>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29</w:t>
            </w:r>
          </w:p>
        </w:tc>
        <w:tc>
          <w:tcPr>
            <w:tcW w:w="1119" w:type="pct"/>
            <w:tcBorders>
              <w:left w:val="nil"/>
              <w:right w:val="single" w:sz="4" w:space="0" w:color="auto"/>
            </w:tcBorders>
            <w:vAlign w:val="center"/>
          </w:tcPr>
          <w:p w:rsidR="00C57852" w:rsidRPr="00616321" w:rsidRDefault="00C57852" w:rsidP="002553A4">
            <w:pPr>
              <w:spacing w:line="240" w:lineRule="exact"/>
              <w:jc w:val="right"/>
              <w:rPr>
                <w:rFonts w:eastAsiaTheme="minorEastAsia"/>
                <w:sz w:val="20"/>
                <w:szCs w:val="20"/>
              </w:rPr>
            </w:pPr>
            <w:r w:rsidRPr="00616321">
              <w:rPr>
                <w:rFonts w:eastAsiaTheme="minorEastAsia"/>
                <w:sz w:val="20"/>
                <w:szCs w:val="20"/>
              </w:rPr>
              <w:t>3</w:t>
            </w:r>
          </w:p>
        </w:tc>
      </w:tr>
      <w:tr w:rsidR="00C5785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b/>
                <w:kern w:val="0"/>
                <w:sz w:val="20"/>
                <w:szCs w:val="20"/>
              </w:rPr>
            </w:pPr>
            <w:r w:rsidRPr="0074062B">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C57852" w:rsidRPr="0074062B" w:rsidRDefault="00C57852" w:rsidP="00466CC9">
            <w:pPr>
              <w:widowControl/>
              <w:spacing w:line="240" w:lineRule="exact"/>
              <w:jc w:val="right"/>
              <w:rPr>
                <w:b/>
                <w:color w:val="000000"/>
                <w:kern w:val="0"/>
                <w:sz w:val="20"/>
                <w:szCs w:val="20"/>
              </w:rPr>
            </w:pPr>
            <w:r w:rsidRPr="0074062B">
              <w:rPr>
                <w:b/>
                <w:color w:val="000000"/>
                <w:kern w:val="0"/>
                <w:sz w:val="20"/>
                <w:szCs w:val="20"/>
              </w:rPr>
              <w:t>-38.3</w:t>
            </w:r>
          </w:p>
        </w:tc>
        <w:tc>
          <w:tcPr>
            <w:tcW w:w="883" w:type="pct"/>
            <w:tcBorders>
              <w:left w:val="nil"/>
              <w:right w:val="single" w:sz="4" w:space="0" w:color="auto"/>
            </w:tcBorders>
            <w:vAlign w:val="center"/>
          </w:tcPr>
          <w:p w:rsidR="00C57852" w:rsidRPr="0074062B" w:rsidRDefault="00C57852" w:rsidP="00466CC9">
            <w:pPr>
              <w:widowControl/>
              <w:spacing w:line="240" w:lineRule="exact"/>
              <w:jc w:val="right"/>
              <w:rPr>
                <w:b/>
                <w:color w:val="000000"/>
                <w:kern w:val="0"/>
                <w:sz w:val="20"/>
                <w:szCs w:val="20"/>
              </w:rPr>
            </w:pPr>
            <w:r w:rsidRPr="0074062B">
              <w:rPr>
                <w:b/>
                <w:color w:val="000000"/>
                <w:kern w:val="0"/>
                <w:sz w:val="20"/>
                <w:szCs w:val="20"/>
              </w:rPr>
              <w:t>37</w:t>
            </w:r>
          </w:p>
        </w:tc>
        <w:tc>
          <w:tcPr>
            <w:tcW w:w="1119" w:type="pct"/>
            <w:tcBorders>
              <w:left w:val="nil"/>
              <w:right w:val="single" w:sz="4" w:space="0" w:color="auto"/>
            </w:tcBorders>
            <w:vAlign w:val="center"/>
          </w:tcPr>
          <w:p w:rsidR="00C57852" w:rsidRPr="00616321" w:rsidRDefault="00C57852" w:rsidP="002553A4">
            <w:pPr>
              <w:spacing w:line="240" w:lineRule="exact"/>
              <w:jc w:val="right"/>
              <w:rPr>
                <w:rFonts w:eastAsiaTheme="minorEastAsia"/>
                <w:b/>
                <w:sz w:val="20"/>
                <w:szCs w:val="20"/>
              </w:rPr>
            </w:pPr>
            <w:r w:rsidRPr="00616321">
              <w:rPr>
                <w:rFonts w:eastAsiaTheme="minorEastAsia"/>
                <w:b/>
                <w:sz w:val="20"/>
                <w:szCs w:val="20"/>
              </w:rPr>
              <w:t>6</w:t>
            </w:r>
          </w:p>
        </w:tc>
      </w:tr>
      <w:tr w:rsidR="00C5785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kern w:val="0"/>
                <w:sz w:val="20"/>
                <w:szCs w:val="20"/>
              </w:rPr>
            </w:pPr>
            <w:r w:rsidRPr="0074062B">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-28.9</w:t>
            </w:r>
          </w:p>
        </w:tc>
        <w:tc>
          <w:tcPr>
            <w:tcW w:w="883" w:type="pct"/>
            <w:tcBorders>
              <w:left w:val="nil"/>
              <w:right w:val="single" w:sz="4" w:space="0" w:color="auto"/>
            </w:tcBorders>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34</w:t>
            </w:r>
          </w:p>
        </w:tc>
        <w:tc>
          <w:tcPr>
            <w:tcW w:w="1119" w:type="pct"/>
            <w:tcBorders>
              <w:left w:val="nil"/>
              <w:right w:val="single" w:sz="4" w:space="0" w:color="auto"/>
            </w:tcBorders>
            <w:vAlign w:val="center"/>
          </w:tcPr>
          <w:p w:rsidR="00C57852" w:rsidRPr="00616321" w:rsidRDefault="00C57852" w:rsidP="002553A4">
            <w:pPr>
              <w:spacing w:line="240" w:lineRule="exact"/>
              <w:jc w:val="right"/>
              <w:rPr>
                <w:rFonts w:eastAsiaTheme="minorEastAsia"/>
                <w:sz w:val="20"/>
                <w:szCs w:val="20"/>
              </w:rPr>
            </w:pPr>
            <w:r w:rsidRPr="00616321">
              <w:rPr>
                <w:rFonts w:eastAsiaTheme="minorEastAsia"/>
                <w:sz w:val="20"/>
                <w:szCs w:val="20"/>
              </w:rPr>
              <w:t>5</w:t>
            </w:r>
          </w:p>
        </w:tc>
      </w:tr>
      <w:tr w:rsidR="00C5785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kern w:val="0"/>
                <w:sz w:val="20"/>
                <w:szCs w:val="20"/>
              </w:rPr>
            </w:pPr>
            <w:r w:rsidRPr="0074062B">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69.6</w:t>
            </w:r>
          </w:p>
        </w:tc>
        <w:tc>
          <w:tcPr>
            <w:tcW w:w="883" w:type="pct"/>
            <w:tcBorders>
              <w:left w:val="nil"/>
              <w:right w:val="single" w:sz="4" w:space="0" w:color="auto"/>
            </w:tcBorders>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3</w:t>
            </w:r>
          </w:p>
        </w:tc>
        <w:tc>
          <w:tcPr>
            <w:tcW w:w="1119" w:type="pct"/>
            <w:tcBorders>
              <w:left w:val="nil"/>
              <w:right w:val="single" w:sz="4" w:space="0" w:color="auto"/>
            </w:tcBorders>
            <w:vAlign w:val="center"/>
          </w:tcPr>
          <w:p w:rsidR="00C57852" w:rsidRPr="00616321" w:rsidRDefault="00C57852" w:rsidP="002553A4">
            <w:pPr>
              <w:spacing w:line="240" w:lineRule="exact"/>
              <w:jc w:val="right"/>
              <w:rPr>
                <w:rFonts w:eastAsiaTheme="minorEastAsia"/>
                <w:sz w:val="20"/>
                <w:szCs w:val="20"/>
              </w:rPr>
            </w:pPr>
            <w:r w:rsidRPr="00616321">
              <w:rPr>
                <w:rFonts w:eastAsiaTheme="minorEastAsia"/>
                <w:sz w:val="20"/>
                <w:szCs w:val="20"/>
              </w:rPr>
              <w:t>1</w:t>
            </w:r>
          </w:p>
        </w:tc>
      </w:tr>
      <w:tr w:rsidR="00C57852"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C57852" w:rsidRPr="0074062B" w:rsidRDefault="00C57852" w:rsidP="00466CC9">
            <w:pPr>
              <w:widowControl/>
              <w:spacing w:line="240" w:lineRule="exact"/>
              <w:jc w:val="center"/>
              <w:rPr>
                <w:rFonts w:ascii="宋体" w:hAnsi="宋体"/>
                <w:kern w:val="0"/>
                <w:sz w:val="20"/>
                <w:szCs w:val="20"/>
              </w:rPr>
            </w:pPr>
            <w:r w:rsidRPr="0074062B">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-13.6</w:t>
            </w:r>
          </w:p>
        </w:tc>
        <w:tc>
          <w:tcPr>
            <w:tcW w:w="883" w:type="pct"/>
            <w:tcBorders>
              <w:left w:val="nil"/>
              <w:right w:val="single" w:sz="4" w:space="0" w:color="auto"/>
            </w:tcBorders>
            <w:vAlign w:val="center"/>
          </w:tcPr>
          <w:p w:rsidR="00C57852" w:rsidRPr="0074062B" w:rsidRDefault="00C57852" w:rsidP="00466CC9">
            <w:pPr>
              <w:widowControl/>
              <w:spacing w:line="240" w:lineRule="exact"/>
              <w:jc w:val="right"/>
              <w:rPr>
                <w:color w:val="000000"/>
                <w:kern w:val="0"/>
                <w:sz w:val="20"/>
                <w:szCs w:val="20"/>
              </w:rPr>
            </w:pPr>
            <w:r w:rsidRPr="0074062B">
              <w:rPr>
                <w:color w:val="000000"/>
                <w:kern w:val="0"/>
                <w:sz w:val="20"/>
                <w:szCs w:val="20"/>
              </w:rPr>
              <w:t>32</w:t>
            </w:r>
          </w:p>
        </w:tc>
        <w:tc>
          <w:tcPr>
            <w:tcW w:w="1119" w:type="pct"/>
            <w:tcBorders>
              <w:left w:val="nil"/>
              <w:right w:val="single" w:sz="4" w:space="0" w:color="auto"/>
            </w:tcBorders>
            <w:vAlign w:val="center"/>
          </w:tcPr>
          <w:p w:rsidR="00C57852" w:rsidRPr="00616321" w:rsidRDefault="00C57852" w:rsidP="002553A4">
            <w:pPr>
              <w:spacing w:line="240" w:lineRule="exact"/>
              <w:jc w:val="right"/>
              <w:rPr>
                <w:rFonts w:eastAsiaTheme="minorEastAsia"/>
                <w:sz w:val="20"/>
                <w:szCs w:val="20"/>
              </w:rPr>
            </w:pPr>
            <w:r w:rsidRPr="00616321">
              <w:rPr>
                <w:rFonts w:eastAsiaTheme="minorEastAsia"/>
                <w:sz w:val="20"/>
                <w:szCs w:val="20"/>
              </w:rPr>
              <w:t>4</w:t>
            </w: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107.3</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18.3</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14</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13.8</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22</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14.1</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21</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-31.0</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35</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45.2</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7</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7.0</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27</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73.7</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65.7</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4</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14.3</w:t>
            </w:r>
          </w:p>
        </w:tc>
        <w:tc>
          <w:tcPr>
            <w:tcW w:w="883" w:type="pct"/>
            <w:tcBorders>
              <w:left w:val="nil"/>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20</w:t>
            </w:r>
          </w:p>
        </w:tc>
        <w:tc>
          <w:tcPr>
            <w:tcW w:w="1119" w:type="pct"/>
            <w:tcBorders>
              <w:left w:val="nil"/>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r w:rsidR="00616321" w:rsidRPr="003A235E" w:rsidTr="002553A4">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center"/>
              <w:rPr>
                <w:rFonts w:ascii="宋体" w:hAnsi="宋体"/>
                <w:kern w:val="0"/>
                <w:sz w:val="20"/>
                <w:szCs w:val="20"/>
              </w:rPr>
            </w:pPr>
            <w:r w:rsidRPr="00A05098">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26.3</w:t>
            </w:r>
          </w:p>
        </w:tc>
        <w:tc>
          <w:tcPr>
            <w:tcW w:w="883" w:type="pct"/>
            <w:tcBorders>
              <w:left w:val="nil"/>
              <w:bottom w:val="single" w:sz="4" w:space="0" w:color="auto"/>
              <w:right w:val="single" w:sz="4" w:space="0" w:color="auto"/>
            </w:tcBorders>
            <w:vAlign w:val="center"/>
          </w:tcPr>
          <w:p w:rsidR="00616321" w:rsidRPr="00A05098" w:rsidRDefault="00616321" w:rsidP="00466CC9">
            <w:pPr>
              <w:widowControl/>
              <w:spacing w:line="240" w:lineRule="exact"/>
              <w:jc w:val="right"/>
              <w:rPr>
                <w:color w:val="000000"/>
                <w:kern w:val="0"/>
                <w:sz w:val="20"/>
                <w:szCs w:val="20"/>
              </w:rPr>
            </w:pPr>
            <w:r w:rsidRPr="00A05098">
              <w:rPr>
                <w:color w:val="000000"/>
                <w:kern w:val="0"/>
                <w:sz w:val="20"/>
                <w:szCs w:val="20"/>
              </w:rPr>
              <w:t>12</w:t>
            </w:r>
          </w:p>
        </w:tc>
        <w:tc>
          <w:tcPr>
            <w:tcW w:w="1119" w:type="pct"/>
            <w:tcBorders>
              <w:left w:val="nil"/>
              <w:bottom w:val="single" w:sz="4" w:space="0" w:color="auto"/>
              <w:right w:val="single" w:sz="4" w:space="0" w:color="auto"/>
            </w:tcBorders>
            <w:vAlign w:val="center"/>
          </w:tcPr>
          <w:p w:rsidR="00616321" w:rsidRPr="00616321" w:rsidRDefault="00616321"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E76B3C">
        <w:rPr>
          <w:rFonts w:hint="eastAsia"/>
          <w:b/>
          <w:szCs w:val="21"/>
        </w:rPr>
        <w:t>10</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545C2B">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616321"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6.6</w:t>
            </w:r>
          </w:p>
        </w:tc>
        <w:tc>
          <w:tcPr>
            <w:tcW w:w="1395" w:type="pct"/>
            <w:tcBorders>
              <w:top w:val="single" w:sz="4" w:space="0" w:color="auto"/>
              <w:left w:val="single" w:sz="4" w:space="0" w:color="auto"/>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28</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-63.9</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38</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15.3</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17</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14.7</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18</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0.7</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30</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54.8</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6</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-36.5</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36</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30.2</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11</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proofErr w:type="gramStart"/>
            <w:r w:rsidRPr="00356650">
              <w:rPr>
                <w:rFonts w:ascii="宋体" w:hAnsi="宋体" w:hint="eastAsia"/>
                <w:kern w:val="0"/>
                <w:sz w:val="20"/>
                <w:szCs w:val="20"/>
              </w:rPr>
              <w:t>渝</w:t>
            </w:r>
            <w:proofErr w:type="gramEnd"/>
            <w:r w:rsidRPr="00356650">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0.0</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31</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31.9</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10</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8.6</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24</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7.4</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25</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-19.6</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33</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7.2</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26</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33.8</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9</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43.1</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8</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16.8</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15</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proofErr w:type="gramStart"/>
            <w:r w:rsidRPr="00356650">
              <w:rPr>
                <w:rFonts w:ascii="宋体" w:hAnsi="宋体" w:hint="eastAsia"/>
                <w:kern w:val="0"/>
                <w:sz w:val="20"/>
                <w:szCs w:val="20"/>
              </w:rPr>
              <w:t>璧</w:t>
            </w:r>
            <w:proofErr w:type="gramEnd"/>
            <w:r w:rsidRPr="00356650">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12.4</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23</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14.4</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19</w:t>
            </w:r>
          </w:p>
        </w:tc>
      </w:tr>
      <w:tr w:rsidR="00616321"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21.2</w:t>
            </w:r>
          </w:p>
        </w:tc>
        <w:tc>
          <w:tcPr>
            <w:tcW w:w="1395" w:type="pct"/>
            <w:tcBorders>
              <w:left w:val="nil"/>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13</w:t>
            </w:r>
          </w:p>
        </w:tc>
      </w:tr>
      <w:tr w:rsidR="00616321"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center"/>
              <w:rPr>
                <w:rFonts w:ascii="宋体" w:hAnsi="宋体"/>
                <w:kern w:val="0"/>
                <w:sz w:val="20"/>
                <w:szCs w:val="20"/>
              </w:rPr>
            </w:pPr>
            <w:r w:rsidRPr="00356650">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16.6</w:t>
            </w:r>
          </w:p>
        </w:tc>
        <w:tc>
          <w:tcPr>
            <w:tcW w:w="1395" w:type="pct"/>
            <w:tcBorders>
              <w:left w:val="nil"/>
              <w:bottom w:val="single" w:sz="4" w:space="0" w:color="auto"/>
              <w:right w:val="single" w:sz="4" w:space="0" w:color="auto"/>
            </w:tcBorders>
            <w:vAlign w:val="center"/>
          </w:tcPr>
          <w:p w:rsidR="00616321" w:rsidRPr="00356650" w:rsidRDefault="00616321" w:rsidP="00466CC9">
            <w:pPr>
              <w:widowControl/>
              <w:spacing w:line="240" w:lineRule="exact"/>
              <w:jc w:val="right"/>
              <w:rPr>
                <w:color w:val="000000"/>
                <w:kern w:val="0"/>
                <w:sz w:val="20"/>
                <w:szCs w:val="20"/>
              </w:rPr>
            </w:pPr>
            <w:r w:rsidRPr="00356650">
              <w:rPr>
                <w:color w:val="000000"/>
                <w:kern w:val="0"/>
                <w:sz w:val="20"/>
                <w:szCs w:val="20"/>
              </w:rPr>
              <w:t>16</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E76B3C">
        <w:rPr>
          <w:rFonts w:hint="eastAsia"/>
          <w:b/>
          <w:szCs w:val="21"/>
        </w:rPr>
        <w:t>10</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474B3A">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616321" w:rsidRPr="003A235E" w:rsidTr="00474B3A">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kern w:val="0"/>
                <w:sz w:val="20"/>
                <w:szCs w:val="20"/>
              </w:rPr>
            </w:pPr>
            <w:r w:rsidRPr="0064022E">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7.2</w:t>
            </w:r>
          </w:p>
        </w:tc>
        <w:tc>
          <w:tcPr>
            <w:tcW w:w="894" w:type="pct"/>
            <w:tcBorders>
              <w:top w:val="single" w:sz="4" w:space="0" w:color="auto"/>
              <w:left w:val="single" w:sz="4" w:space="0" w:color="auto"/>
              <w:right w:val="single" w:sz="4" w:space="0" w:color="auto"/>
            </w:tcBorders>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20</w:t>
            </w:r>
          </w:p>
        </w:tc>
        <w:tc>
          <w:tcPr>
            <w:tcW w:w="1060" w:type="pct"/>
            <w:tcBorders>
              <w:top w:val="single" w:sz="4" w:space="0" w:color="auto"/>
              <w:left w:val="single" w:sz="4" w:space="0" w:color="auto"/>
              <w:right w:val="single" w:sz="4" w:space="0" w:color="auto"/>
            </w:tcBorders>
            <w:vAlign w:val="center"/>
          </w:tcPr>
          <w:p w:rsidR="00616321" w:rsidRPr="00840CDC" w:rsidRDefault="00616321" w:rsidP="001E2445">
            <w:pPr>
              <w:widowControl/>
              <w:spacing w:line="240" w:lineRule="exact"/>
              <w:jc w:val="right"/>
              <w:rPr>
                <w:color w:val="0D0D0D" w:themeColor="text1" w:themeTint="F2"/>
                <w:kern w:val="0"/>
                <w:sz w:val="20"/>
                <w:szCs w:val="20"/>
              </w:rPr>
            </w:pPr>
            <w:r w:rsidRPr="00840CDC">
              <w:rPr>
                <w:color w:val="0D0D0D" w:themeColor="text1" w:themeTint="F2"/>
                <w:kern w:val="0"/>
                <w:sz w:val="20"/>
                <w:szCs w:val="20"/>
              </w:rPr>
              <w:t>4</w:t>
            </w:r>
          </w:p>
        </w:tc>
      </w:tr>
      <w:tr w:rsidR="0061632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kern w:val="0"/>
                <w:sz w:val="20"/>
                <w:szCs w:val="20"/>
              </w:rPr>
            </w:pPr>
            <w:r w:rsidRPr="0064022E">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43.5</w:t>
            </w:r>
          </w:p>
        </w:tc>
        <w:tc>
          <w:tcPr>
            <w:tcW w:w="894" w:type="pct"/>
            <w:tcBorders>
              <w:left w:val="nil"/>
              <w:right w:val="single" w:sz="4" w:space="0" w:color="auto"/>
            </w:tcBorders>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7</w:t>
            </w:r>
          </w:p>
        </w:tc>
        <w:tc>
          <w:tcPr>
            <w:tcW w:w="1060" w:type="pct"/>
            <w:tcBorders>
              <w:left w:val="nil"/>
              <w:right w:val="single" w:sz="4" w:space="0" w:color="auto"/>
            </w:tcBorders>
            <w:vAlign w:val="center"/>
          </w:tcPr>
          <w:p w:rsidR="00616321" w:rsidRPr="00840CDC" w:rsidRDefault="00616321" w:rsidP="001E2445">
            <w:pPr>
              <w:widowControl/>
              <w:spacing w:line="240" w:lineRule="exact"/>
              <w:jc w:val="right"/>
              <w:rPr>
                <w:color w:val="0D0D0D" w:themeColor="text1" w:themeTint="F2"/>
                <w:kern w:val="0"/>
                <w:sz w:val="20"/>
                <w:szCs w:val="20"/>
              </w:rPr>
            </w:pPr>
            <w:r w:rsidRPr="00840CDC">
              <w:rPr>
                <w:color w:val="0D0D0D" w:themeColor="text1" w:themeTint="F2"/>
                <w:kern w:val="0"/>
                <w:sz w:val="20"/>
                <w:szCs w:val="20"/>
              </w:rPr>
              <w:t>3</w:t>
            </w:r>
          </w:p>
        </w:tc>
      </w:tr>
      <w:tr w:rsidR="0061632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b/>
                <w:kern w:val="0"/>
                <w:sz w:val="20"/>
                <w:szCs w:val="20"/>
              </w:rPr>
            </w:pPr>
            <w:r w:rsidRPr="0064022E">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616321" w:rsidRPr="0064022E" w:rsidRDefault="00616321" w:rsidP="00466CC9">
            <w:pPr>
              <w:widowControl/>
              <w:spacing w:line="240" w:lineRule="exact"/>
              <w:jc w:val="right"/>
              <w:rPr>
                <w:b/>
                <w:color w:val="000000"/>
                <w:kern w:val="0"/>
                <w:sz w:val="20"/>
                <w:szCs w:val="20"/>
              </w:rPr>
            </w:pPr>
            <w:r w:rsidRPr="0064022E">
              <w:rPr>
                <w:b/>
                <w:color w:val="000000"/>
                <w:kern w:val="0"/>
                <w:sz w:val="20"/>
                <w:szCs w:val="20"/>
              </w:rPr>
              <w:t>3.5</w:t>
            </w:r>
          </w:p>
        </w:tc>
        <w:tc>
          <w:tcPr>
            <w:tcW w:w="894" w:type="pct"/>
            <w:tcBorders>
              <w:left w:val="nil"/>
              <w:right w:val="single" w:sz="4" w:space="0" w:color="auto"/>
            </w:tcBorders>
            <w:vAlign w:val="center"/>
          </w:tcPr>
          <w:p w:rsidR="00616321" w:rsidRPr="0064022E" w:rsidRDefault="00616321" w:rsidP="00466CC9">
            <w:pPr>
              <w:widowControl/>
              <w:spacing w:line="240" w:lineRule="exact"/>
              <w:jc w:val="right"/>
              <w:rPr>
                <w:b/>
                <w:color w:val="000000"/>
                <w:kern w:val="0"/>
                <w:sz w:val="20"/>
                <w:szCs w:val="20"/>
              </w:rPr>
            </w:pPr>
            <w:r w:rsidRPr="0064022E">
              <w:rPr>
                <w:b/>
                <w:color w:val="000000"/>
                <w:kern w:val="0"/>
                <w:sz w:val="20"/>
                <w:szCs w:val="20"/>
              </w:rPr>
              <w:t>26</w:t>
            </w:r>
          </w:p>
        </w:tc>
        <w:tc>
          <w:tcPr>
            <w:tcW w:w="1060" w:type="pct"/>
            <w:tcBorders>
              <w:left w:val="nil"/>
              <w:right w:val="single" w:sz="4" w:space="0" w:color="auto"/>
            </w:tcBorders>
            <w:vAlign w:val="center"/>
          </w:tcPr>
          <w:p w:rsidR="00616321" w:rsidRPr="00840CDC" w:rsidRDefault="00616321" w:rsidP="001E2445">
            <w:pPr>
              <w:widowControl/>
              <w:spacing w:line="240" w:lineRule="exact"/>
              <w:jc w:val="right"/>
              <w:rPr>
                <w:b/>
                <w:color w:val="0D0D0D" w:themeColor="text1" w:themeTint="F2"/>
                <w:kern w:val="0"/>
                <w:sz w:val="20"/>
                <w:szCs w:val="20"/>
              </w:rPr>
            </w:pPr>
            <w:r w:rsidRPr="00840CDC">
              <w:rPr>
                <w:b/>
                <w:color w:val="0D0D0D" w:themeColor="text1" w:themeTint="F2"/>
                <w:kern w:val="0"/>
                <w:sz w:val="20"/>
                <w:szCs w:val="20"/>
              </w:rPr>
              <w:t>5</w:t>
            </w:r>
          </w:p>
        </w:tc>
      </w:tr>
      <w:tr w:rsidR="0061632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kern w:val="0"/>
                <w:sz w:val="20"/>
                <w:szCs w:val="20"/>
              </w:rPr>
            </w:pPr>
            <w:r w:rsidRPr="0064022E">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77.7</w:t>
            </w:r>
          </w:p>
        </w:tc>
        <w:tc>
          <w:tcPr>
            <w:tcW w:w="894" w:type="pct"/>
            <w:tcBorders>
              <w:left w:val="nil"/>
              <w:right w:val="single" w:sz="4" w:space="0" w:color="auto"/>
            </w:tcBorders>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3</w:t>
            </w:r>
          </w:p>
        </w:tc>
        <w:tc>
          <w:tcPr>
            <w:tcW w:w="1060" w:type="pct"/>
            <w:tcBorders>
              <w:left w:val="nil"/>
              <w:right w:val="single" w:sz="4" w:space="0" w:color="auto"/>
            </w:tcBorders>
            <w:vAlign w:val="center"/>
          </w:tcPr>
          <w:p w:rsidR="00616321" w:rsidRPr="00840CDC" w:rsidRDefault="00616321" w:rsidP="001E2445">
            <w:pPr>
              <w:widowControl/>
              <w:spacing w:line="240" w:lineRule="exact"/>
              <w:jc w:val="right"/>
              <w:rPr>
                <w:color w:val="0D0D0D" w:themeColor="text1" w:themeTint="F2"/>
                <w:kern w:val="0"/>
                <w:sz w:val="20"/>
                <w:szCs w:val="20"/>
              </w:rPr>
            </w:pPr>
            <w:r w:rsidRPr="00840CDC">
              <w:rPr>
                <w:color w:val="0D0D0D" w:themeColor="text1" w:themeTint="F2"/>
                <w:kern w:val="0"/>
                <w:sz w:val="20"/>
                <w:szCs w:val="20"/>
              </w:rPr>
              <w:t>2</w:t>
            </w:r>
          </w:p>
        </w:tc>
      </w:tr>
      <w:tr w:rsidR="0061632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kern w:val="0"/>
                <w:sz w:val="20"/>
                <w:szCs w:val="20"/>
              </w:rPr>
            </w:pPr>
            <w:r w:rsidRPr="0064022E">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155.1</w:t>
            </w:r>
          </w:p>
        </w:tc>
        <w:tc>
          <w:tcPr>
            <w:tcW w:w="894" w:type="pct"/>
            <w:tcBorders>
              <w:left w:val="nil"/>
              <w:right w:val="single" w:sz="4" w:space="0" w:color="auto"/>
            </w:tcBorders>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1</w:t>
            </w:r>
          </w:p>
        </w:tc>
        <w:tc>
          <w:tcPr>
            <w:tcW w:w="1060" w:type="pct"/>
            <w:tcBorders>
              <w:left w:val="nil"/>
              <w:right w:val="single" w:sz="4" w:space="0" w:color="auto"/>
            </w:tcBorders>
            <w:vAlign w:val="center"/>
          </w:tcPr>
          <w:p w:rsidR="00616321" w:rsidRPr="00840CDC" w:rsidRDefault="00616321" w:rsidP="001E2445">
            <w:pPr>
              <w:widowControl/>
              <w:spacing w:line="240" w:lineRule="exact"/>
              <w:jc w:val="right"/>
              <w:rPr>
                <w:color w:val="0D0D0D" w:themeColor="text1" w:themeTint="F2"/>
                <w:kern w:val="0"/>
                <w:sz w:val="20"/>
                <w:szCs w:val="20"/>
              </w:rPr>
            </w:pPr>
            <w:r w:rsidRPr="00840CDC">
              <w:rPr>
                <w:color w:val="0D0D0D" w:themeColor="text1" w:themeTint="F2"/>
                <w:kern w:val="0"/>
                <w:sz w:val="20"/>
                <w:szCs w:val="20"/>
              </w:rPr>
              <w:t>1</w:t>
            </w:r>
          </w:p>
        </w:tc>
      </w:tr>
      <w:tr w:rsidR="0061632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616321" w:rsidRPr="0064022E" w:rsidRDefault="00616321" w:rsidP="00466CC9">
            <w:pPr>
              <w:widowControl/>
              <w:spacing w:line="240" w:lineRule="exact"/>
              <w:jc w:val="center"/>
              <w:rPr>
                <w:rFonts w:ascii="宋体" w:hAnsi="宋体"/>
                <w:kern w:val="0"/>
                <w:sz w:val="20"/>
                <w:szCs w:val="20"/>
              </w:rPr>
            </w:pPr>
            <w:r w:rsidRPr="0064022E">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-33.7</w:t>
            </w:r>
          </w:p>
        </w:tc>
        <w:tc>
          <w:tcPr>
            <w:tcW w:w="894" w:type="pct"/>
            <w:tcBorders>
              <w:left w:val="nil"/>
              <w:right w:val="single" w:sz="4" w:space="0" w:color="auto"/>
            </w:tcBorders>
            <w:vAlign w:val="center"/>
          </w:tcPr>
          <w:p w:rsidR="00616321" w:rsidRPr="0064022E" w:rsidRDefault="00616321" w:rsidP="00466CC9">
            <w:pPr>
              <w:widowControl/>
              <w:spacing w:line="240" w:lineRule="exact"/>
              <w:jc w:val="right"/>
              <w:rPr>
                <w:color w:val="000000"/>
                <w:kern w:val="0"/>
                <w:sz w:val="20"/>
                <w:szCs w:val="20"/>
              </w:rPr>
            </w:pPr>
            <w:r w:rsidRPr="0064022E">
              <w:rPr>
                <w:color w:val="000000"/>
                <w:kern w:val="0"/>
                <w:sz w:val="20"/>
                <w:szCs w:val="20"/>
              </w:rPr>
              <w:t>37</w:t>
            </w:r>
          </w:p>
        </w:tc>
        <w:tc>
          <w:tcPr>
            <w:tcW w:w="1060" w:type="pct"/>
            <w:tcBorders>
              <w:left w:val="nil"/>
              <w:right w:val="single" w:sz="4" w:space="0" w:color="auto"/>
            </w:tcBorders>
            <w:vAlign w:val="center"/>
          </w:tcPr>
          <w:p w:rsidR="00616321" w:rsidRPr="00840CDC" w:rsidRDefault="00616321" w:rsidP="001E2445">
            <w:pPr>
              <w:widowControl/>
              <w:spacing w:line="240" w:lineRule="exact"/>
              <w:jc w:val="right"/>
              <w:rPr>
                <w:color w:val="0D0D0D" w:themeColor="text1" w:themeTint="F2"/>
                <w:kern w:val="0"/>
                <w:sz w:val="20"/>
                <w:szCs w:val="20"/>
              </w:rPr>
            </w:pPr>
            <w:r w:rsidRPr="00840CDC">
              <w:rPr>
                <w:color w:val="0D0D0D" w:themeColor="text1" w:themeTint="F2"/>
                <w:kern w:val="0"/>
                <w:sz w:val="20"/>
                <w:szCs w:val="20"/>
              </w:rPr>
              <w:t>6</w:t>
            </w: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10.1</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17</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0.9</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29</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17.6</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13</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66.1</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4</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21.2</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10</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4.7</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24</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6.0</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21</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1.6</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27</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13.7</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15</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18.5</w:t>
            </w:r>
          </w:p>
        </w:tc>
        <w:tc>
          <w:tcPr>
            <w:tcW w:w="894" w:type="pct"/>
            <w:tcBorders>
              <w:left w:val="nil"/>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12</w:t>
            </w:r>
          </w:p>
        </w:tc>
        <w:tc>
          <w:tcPr>
            <w:tcW w:w="1060" w:type="pct"/>
            <w:tcBorders>
              <w:left w:val="nil"/>
              <w:right w:val="single" w:sz="4" w:space="0" w:color="auto"/>
            </w:tcBorders>
            <w:vAlign w:val="center"/>
          </w:tcPr>
          <w:p w:rsidR="00840CDC" w:rsidRPr="00840CDC" w:rsidRDefault="00840CDC" w:rsidP="001E2445">
            <w:pPr>
              <w:widowControl/>
              <w:spacing w:line="240" w:lineRule="exact"/>
              <w:jc w:val="right"/>
              <w:rPr>
                <w:b/>
                <w:color w:val="0D0D0D" w:themeColor="text1" w:themeTint="F2"/>
                <w:kern w:val="0"/>
                <w:sz w:val="20"/>
                <w:szCs w:val="20"/>
              </w:rPr>
            </w:pPr>
          </w:p>
        </w:tc>
      </w:tr>
      <w:tr w:rsidR="00840CDC" w:rsidRPr="003A235E" w:rsidTr="00474B3A">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center"/>
              <w:rPr>
                <w:rFonts w:ascii="宋体" w:hAnsi="宋体"/>
                <w:kern w:val="0"/>
                <w:sz w:val="20"/>
                <w:szCs w:val="20"/>
              </w:rPr>
            </w:pPr>
            <w:r w:rsidRPr="00663CED">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36.9</w:t>
            </w:r>
          </w:p>
        </w:tc>
        <w:tc>
          <w:tcPr>
            <w:tcW w:w="894" w:type="pct"/>
            <w:tcBorders>
              <w:left w:val="nil"/>
              <w:bottom w:val="single" w:sz="4" w:space="0" w:color="auto"/>
              <w:right w:val="single" w:sz="4" w:space="0" w:color="auto"/>
            </w:tcBorders>
            <w:vAlign w:val="center"/>
          </w:tcPr>
          <w:p w:rsidR="00840CDC" w:rsidRPr="00663CED" w:rsidRDefault="00840CDC" w:rsidP="00466CC9">
            <w:pPr>
              <w:widowControl/>
              <w:spacing w:line="240" w:lineRule="exact"/>
              <w:jc w:val="right"/>
              <w:rPr>
                <w:color w:val="000000"/>
                <w:kern w:val="0"/>
                <w:sz w:val="20"/>
                <w:szCs w:val="20"/>
              </w:rPr>
            </w:pPr>
            <w:r w:rsidRPr="00663CED">
              <w:rPr>
                <w:color w:val="000000"/>
                <w:kern w:val="0"/>
                <w:sz w:val="20"/>
                <w:szCs w:val="20"/>
              </w:rPr>
              <w:t>9</w:t>
            </w:r>
          </w:p>
        </w:tc>
        <w:tc>
          <w:tcPr>
            <w:tcW w:w="1060" w:type="pct"/>
            <w:tcBorders>
              <w:left w:val="nil"/>
              <w:bottom w:val="single" w:sz="4" w:space="0" w:color="auto"/>
              <w:right w:val="single" w:sz="4" w:space="0" w:color="auto"/>
            </w:tcBorders>
            <w:vAlign w:val="center"/>
          </w:tcPr>
          <w:p w:rsidR="00840CDC" w:rsidRPr="00840CDC" w:rsidRDefault="00840CDC" w:rsidP="001E2445">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E76B3C">
        <w:rPr>
          <w:rFonts w:hint="eastAsia"/>
          <w:b/>
          <w:szCs w:val="21"/>
        </w:rPr>
        <w:t>10</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474B3A">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840CDC" w:rsidRPr="003A235E" w:rsidTr="00474B3A">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-5.1</w:t>
            </w:r>
          </w:p>
        </w:tc>
        <w:tc>
          <w:tcPr>
            <w:tcW w:w="1395" w:type="pct"/>
            <w:tcBorders>
              <w:top w:val="single" w:sz="4" w:space="0" w:color="auto"/>
              <w:left w:val="single" w:sz="4" w:space="0" w:color="auto"/>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31</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-29.9</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36</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9.4</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19</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-45.3</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38</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10.1</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17</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5.6</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22</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-28.2</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35</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13.2</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16</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proofErr w:type="gramStart"/>
            <w:r w:rsidRPr="00566F1F">
              <w:rPr>
                <w:rFonts w:ascii="宋体" w:hAnsi="宋体" w:hint="eastAsia"/>
                <w:kern w:val="0"/>
                <w:sz w:val="20"/>
                <w:szCs w:val="20"/>
              </w:rPr>
              <w:t>渝</w:t>
            </w:r>
            <w:proofErr w:type="gramEnd"/>
            <w:r w:rsidRPr="00566F1F">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-6.3</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32</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-19.3</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34</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3.9</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25</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-9.8</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33</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19.5</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11</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16.8</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14</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0.7</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30</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5.4</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23</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1.0</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28</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proofErr w:type="gramStart"/>
            <w:r w:rsidRPr="00566F1F">
              <w:rPr>
                <w:rFonts w:ascii="宋体" w:hAnsi="宋体" w:hint="eastAsia"/>
                <w:kern w:val="0"/>
                <w:sz w:val="20"/>
                <w:szCs w:val="20"/>
              </w:rPr>
              <w:t>璧</w:t>
            </w:r>
            <w:proofErr w:type="gramEnd"/>
            <w:r w:rsidRPr="00566F1F">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38.1</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8</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53.2</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5</w:t>
            </w:r>
          </w:p>
        </w:tc>
      </w:tr>
      <w:tr w:rsidR="00840CDC" w:rsidRPr="003A235E" w:rsidTr="00474B3A">
        <w:trPr>
          <w:trHeight w:hRule="exact" w:val="394"/>
        </w:trPr>
        <w:tc>
          <w:tcPr>
            <w:tcW w:w="1631" w:type="pct"/>
            <w:tcBorders>
              <w:left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98.8</w:t>
            </w:r>
          </w:p>
        </w:tc>
        <w:tc>
          <w:tcPr>
            <w:tcW w:w="1395" w:type="pct"/>
            <w:tcBorders>
              <w:left w:val="nil"/>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2</w:t>
            </w:r>
          </w:p>
        </w:tc>
      </w:tr>
      <w:tr w:rsidR="00840CDC" w:rsidRPr="003A235E" w:rsidTr="00474B3A">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center"/>
              <w:rPr>
                <w:rFonts w:ascii="宋体" w:hAnsi="宋体"/>
                <w:kern w:val="0"/>
                <w:sz w:val="20"/>
                <w:szCs w:val="20"/>
              </w:rPr>
            </w:pPr>
            <w:r w:rsidRPr="00566F1F">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45.2</w:t>
            </w:r>
          </w:p>
        </w:tc>
        <w:tc>
          <w:tcPr>
            <w:tcW w:w="1395" w:type="pct"/>
            <w:tcBorders>
              <w:left w:val="nil"/>
              <w:bottom w:val="single" w:sz="4" w:space="0" w:color="auto"/>
              <w:right w:val="single" w:sz="4" w:space="0" w:color="auto"/>
            </w:tcBorders>
            <w:vAlign w:val="center"/>
          </w:tcPr>
          <w:p w:rsidR="00840CDC" w:rsidRPr="00566F1F" w:rsidRDefault="00840CDC" w:rsidP="00466CC9">
            <w:pPr>
              <w:widowControl/>
              <w:spacing w:line="240" w:lineRule="exact"/>
              <w:jc w:val="right"/>
              <w:rPr>
                <w:color w:val="000000"/>
                <w:kern w:val="0"/>
                <w:sz w:val="20"/>
                <w:szCs w:val="20"/>
              </w:rPr>
            </w:pPr>
            <w:r w:rsidRPr="00566F1F">
              <w:rPr>
                <w:color w:val="000000"/>
                <w:kern w:val="0"/>
                <w:sz w:val="20"/>
                <w:szCs w:val="20"/>
              </w:rPr>
              <w:t>6</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E76B3C">
        <w:rPr>
          <w:rFonts w:hint="eastAsia"/>
          <w:b/>
        </w:rPr>
        <w:t>1-10</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75386B">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75386B">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8E1552" w:rsidRPr="00FF21C9" w:rsidTr="0075386B">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kern w:val="0"/>
                <w:sz w:val="20"/>
                <w:szCs w:val="20"/>
              </w:rPr>
            </w:pPr>
            <w:r w:rsidRPr="009D4747">
              <w:rPr>
                <w:rFonts w:ascii="宋体" w:hAnsi="宋体" w:cs="宋体" w:hint="eastAsia"/>
                <w:kern w:val="0"/>
                <w:sz w:val="20"/>
                <w:szCs w:val="20"/>
              </w:rPr>
              <w:t xml:space="preserve"> 黔江区 </w:t>
            </w:r>
          </w:p>
        </w:tc>
        <w:tc>
          <w:tcPr>
            <w:tcW w:w="1335" w:type="pct"/>
            <w:tcBorders>
              <w:top w:val="single" w:sz="4" w:space="0" w:color="auto"/>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35.55</w:t>
            </w:r>
          </w:p>
        </w:tc>
        <w:tc>
          <w:tcPr>
            <w:tcW w:w="736" w:type="pct"/>
            <w:tcBorders>
              <w:top w:val="single" w:sz="4" w:space="0" w:color="auto"/>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-2.9</w:t>
            </w:r>
          </w:p>
        </w:tc>
        <w:tc>
          <w:tcPr>
            <w:tcW w:w="877" w:type="pct"/>
            <w:tcBorders>
              <w:top w:val="single" w:sz="4" w:space="0" w:color="auto"/>
              <w:left w:val="single" w:sz="4" w:space="0" w:color="auto"/>
              <w:right w:val="single" w:sz="4" w:space="0" w:color="auto"/>
            </w:tcBorders>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27</w:t>
            </w:r>
          </w:p>
        </w:tc>
        <w:tc>
          <w:tcPr>
            <w:tcW w:w="873" w:type="pct"/>
            <w:tcBorders>
              <w:top w:val="single" w:sz="4" w:space="0" w:color="auto"/>
              <w:left w:val="single" w:sz="4" w:space="0" w:color="auto"/>
              <w:right w:val="single" w:sz="4" w:space="0" w:color="auto"/>
            </w:tcBorders>
            <w:vAlign w:val="center"/>
          </w:tcPr>
          <w:p w:rsidR="008E1552" w:rsidRPr="008E1552" w:rsidRDefault="008E1552" w:rsidP="006348FF">
            <w:pPr>
              <w:widowControl/>
              <w:spacing w:line="240" w:lineRule="exact"/>
              <w:jc w:val="right"/>
              <w:rPr>
                <w:kern w:val="0"/>
                <w:sz w:val="20"/>
                <w:szCs w:val="20"/>
              </w:rPr>
            </w:pPr>
            <w:r w:rsidRPr="008E1552">
              <w:rPr>
                <w:kern w:val="0"/>
                <w:sz w:val="20"/>
                <w:szCs w:val="20"/>
              </w:rPr>
              <w:t>6</w:t>
            </w:r>
          </w:p>
        </w:tc>
      </w:tr>
      <w:tr w:rsidR="008E1552" w:rsidRPr="003363C2"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kern w:val="0"/>
                <w:sz w:val="20"/>
                <w:szCs w:val="20"/>
              </w:rPr>
            </w:pPr>
            <w:r w:rsidRPr="009D4747">
              <w:rPr>
                <w:rFonts w:ascii="宋体" w:hAnsi="宋体" w:cs="宋体" w:hint="eastAsia"/>
                <w:kern w:val="0"/>
                <w:sz w:val="20"/>
                <w:szCs w:val="20"/>
              </w:rPr>
              <w:t xml:space="preserve"> 武隆区 </w:t>
            </w:r>
          </w:p>
        </w:tc>
        <w:tc>
          <w:tcPr>
            <w:tcW w:w="1335"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26.92</w:t>
            </w:r>
          </w:p>
        </w:tc>
        <w:tc>
          <w:tcPr>
            <w:tcW w:w="736"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21.5</w:t>
            </w:r>
          </w:p>
        </w:tc>
        <w:tc>
          <w:tcPr>
            <w:tcW w:w="877" w:type="pct"/>
            <w:tcBorders>
              <w:left w:val="nil"/>
              <w:right w:val="single" w:sz="4" w:space="0" w:color="auto"/>
            </w:tcBorders>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9</w:t>
            </w:r>
          </w:p>
        </w:tc>
        <w:tc>
          <w:tcPr>
            <w:tcW w:w="873" w:type="pct"/>
            <w:tcBorders>
              <w:left w:val="single" w:sz="4" w:space="0" w:color="auto"/>
              <w:right w:val="single" w:sz="4" w:space="0" w:color="auto"/>
            </w:tcBorders>
            <w:vAlign w:val="center"/>
          </w:tcPr>
          <w:p w:rsidR="008E1552" w:rsidRPr="008E1552" w:rsidRDefault="008E1552" w:rsidP="006348FF">
            <w:pPr>
              <w:widowControl/>
              <w:spacing w:line="240" w:lineRule="exact"/>
              <w:jc w:val="right"/>
              <w:rPr>
                <w:kern w:val="0"/>
                <w:sz w:val="20"/>
                <w:szCs w:val="20"/>
              </w:rPr>
            </w:pPr>
            <w:r w:rsidRPr="008E1552">
              <w:rPr>
                <w:kern w:val="0"/>
                <w:sz w:val="20"/>
                <w:szCs w:val="20"/>
              </w:rPr>
              <w:t>2</w:t>
            </w: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b/>
                <w:kern w:val="0"/>
                <w:sz w:val="20"/>
                <w:szCs w:val="20"/>
              </w:rPr>
            </w:pPr>
            <w:r w:rsidRPr="009D4747">
              <w:rPr>
                <w:rFonts w:ascii="宋体" w:hAnsi="宋体" w:cs="宋体" w:hint="eastAsia"/>
                <w:b/>
                <w:kern w:val="0"/>
                <w:sz w:val="20"/>
                <w:szCs w:val="20"/>
              </w:rPr>
              <w:t xml:space="preserve"> 石柱县 </w:t>
            </w:r>
          </w:p>
        </w:tc>
        <w:tc>
          <w:tcPr>
            <w:tcW w:w="1335"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b/>
                <w:kern w:val="0"/>
                <w:sz w:val="20"/>
                <w:szCs w:val="20"/>
              </w:rPr>
            </w:pPr>
            <w:r w:rsidRPr="009D4747">
              <w:rPr>
                <w:b/>
                <w:kern w:val="0"/>
                <w:sz w:val="20"/>
                <w:szCs w:val="20"/>
              </w:rPr>
              <w:t>48.96</w:t>
            </w:r>
          </w:p>
        </w:tc>
        <w:tc>
          <w:tcPr>
            <w:tcW w:w="736"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b/>
                <w:kern w:val="0"/>
                <w:sz w:val="20"/>
                <w:szCs w:val="20"/>
              </w:rPr>
            </w:pPr>
            <w:r w:rsidRPr="009D4747">
              <w:rPr>
                <w:b/>
                <w:kern w:val="0"/>
                <w:sz w:val="20"/>
                <w:szCs w:val="20"/>
              </w:rPr>
              <w:t>1.8</w:t>
            </w:r>
          </w:p>
        </w:tc>
        <w:tc>
          <w:tcPr>
            <w:tcW w:w="877" w:type="pct"/>
            <w:tcBorders>
              <w:left w:val="nil"/>
              <w:right w:val="single" w:sz="4" w:space="0" w:color="auto"/>
            </w:tcBorders>
            <w:vAlign w:val="center"/>
          </w:tcPr>
          <w:p w:rsidR="008E1552" w:rsidRPr="009D4747" w:rsidRDefault="008E1552" w:rsidP="00DE49F8">
            <w:pPr>
              <w:widowControl/>
              <w:spacing w:line="240" w:lineRule="exact"/>
              <w:jc w:val="right"/>
              <w:rPr>
                <w:b/>
                <w:kern w:val="0"/>
                <w:sz w:val="20"/>
                <w:szCs w:val="20"/>
              </w:rPr>
            </w:pPr>
            <w:r w:rsidRPr="009D4747">
              <w:rPr>
                <w:b/>
                <w:kern w:val="0"/>
                <w:sz w:val="20"/>
                <w:szCs w:val="20"/>
              </w:rPr>
              <w:t>22</w:t>
            </w:r>
          </w:p>
        </w:tc>
        <w:tc>
          <w:tcPr>
            <w:tcW w:w="873" w:type="pct"/>
            <w:tcBorders>
              <w:left w:val="single" w:sz="4" w:space="0" w:color="auto"/>
              <w:right w:val="single" w:sz="4" w:space="0" w:color="auto"/>
            </w:tcBorders>
            <w:vAlign w:val="center"/>
          </w:tcPr>
          <w:p w:rsidR="008E1552" w:rsidRPr="008E1552" w:rsidRDefault="008E1552" w:rsidP="006348FF">
            <w:pPr>
              <w:widowControl/>
              <w:spacing w:line="240" w:lineRule="exact"/>
              <w:jc w:val="right"/>
              <w:rPr>
                <w:b/>
                <w:kern w:val="0"/>
                <w:sz w:val="20"/>
                <w:szCs w:val="20"/>
              </w:rPr>
            </w:pPr>
            <w:r w:rsidRPr="008E1552">
              <w:rPr>
                <w:b/>
                <w:kern w:val="0"/>
                <w:sz w:val="20"/>
                <w:szCs w:val="20"/>
              </w:rPr>
              <w:t>5</w:t>
            </w: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kern w:val="0"/>
                <w:sz w:val="20"/>
                <w:szCs w:val="20"/>
              </w:rPr>
            </w:pPr>
            <w:r w:rsidRPr="009D4747">
              <w:rPr>
                <w:rFonts w:ascii="宋体" w:hAnsi="宋体" w:cs="宋体" w:hint="eastAsia"/>
                <w:kern w:val="0"/>
                <w:sz w:val="20"/>
                <w:szCs w:val="20"/>
              </w:rPr>
              <w:t xml:space="preserve"> 秀山县 </w:t>
            </w:r>
          </w:p>
        </w:tc>
        <w:tc>
          <w:tcPr>
            <w:tcW w:w="1335"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57.31</w:t>
            </w:r>
          </w:p>
        </w:tc>
        <w:tc>
          <w:tcPr>
            <w:tcW w:w="736"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12.9</w:t>
            </w:r>
          </w:p>
        </w:tc>
        <w:tc>
          <w:tcPr>
            <w:tcW w:w="877" w:type="pct"/>
            <w:tcBorders>
              <w:left w:val="nil"/>
              <w:right w:val="single" w:sz="4" w:space="0" w:color="auto"/>
            </w:tcBorders>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12</w:t>
            </w:r>
          </w:p>
        </w:tc>
        <w:tc>
          <w:tcPr>
            <w:tcW w:w="873" w:type="pct"/>
            <w:tcBorders>
              <w:left w:val="single" w:sz="4" w:space="0" w:color="auto"/>
              <w:right w:val="single" w:sz="4" w:space="0" w:color="auto"/>
            </w:tcBorders>
            <w:vAlign w:val="center"/>
          </w:tcPr>
          <w:p w:rsidR="008E1552" w:rsidRPr="008E1552" w:rsidRDefault="008E1552" w:rsidP="006348FF">
            <w:pPr>
              <w:widowControl/>
              <w:spacing w:line="240" w:lineRule="exact"/>
              <w:jc w:val="right"/>
              <w:rPr>
                <w:kern w:val="0"/>
                <w:sz w:val="20"/>
                <w:szCs w:val="20"/>
              </w:rPr>
            </w:pPr>
            <w:r w:rsidRPr="008E1552">
              <w:rPr>
                <w:kern w:val="0"/>
                <w:sz w:val="20"/>
                <w:szCs w:val="20"/>
              </w:rPr>
              <w:t>4</w:t>
            </w: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kern w:val="0"/>
                <w:sz w:val="20"/>
                <w:szCs w:val="20"/>
              </w:rPr>
            </w:pPr>
            <w:r w:rsidRPr="009D4747">
              <w:rPr>
                <w:rFonts w:ascii="宋体" w:hAnsi="宋体" w:cs="宋体" w:hint="eastAsia"/>
                <w:kern w:val="0"/>
                <w:sz w:val="20"/>
                <w:szCs w:val="20"/>
              </w:rPr>
              <w:t xml:space="preserve"> 酉阳县 </w:t>
            </w:r>
          </w:p>
        </w:tc>
        <w:tc>
          <w:tcPr>
            <w:tcW w:w="1335"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11.51</w:t>
            </w:r>
          </w:p>
        </w:tc>
        <w:tc>
          <w:tcPr>
            <w:tcW w:w="736"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183.9</w:t>
            </w:r>
          </w:p>
        </w:tc>
        <w:tc>
          <w:tcPr>
            <w:tcW w:w="877" w:type="pct"/>
            <w:tcBorders>
              <w:left w:val="nil"/>
              <w:right w:val="single" w:sz="4" w:space="0" w:color="auto"/>
            </w:tcBorders>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2</w:t>
            </w:r>
          </w:p>
        </w:tc>
        <w:tc>
          <w:tcPr>
            <w:tcW w:w="873" w:type="pct"/>
            <w:tcBorders>
              <w:left w:val="single" w:sz="4" w:space="0" w:color="auto"/>
              <w:right w:val="single" w:sz="4" w:space="0" w:color="auto"/>
            </w:tcBorders>
            <w:vAlign w:val="center"/>
          </w:tcPr>
          <w:p w:rsidR="008E1552" w:rsidRPr="008E1552" w:rsidRDefault="008E1552" w:rsidP="006348FF">
            <w:pPr>
              <w:widowControl/>
              <w:spacing w:line="240" w:lineRule="exact"/>
              <w:jc w:val="right"/>
              <w:rPr>
                <w:kern w:val="0"/>
                <w:sz w:val="20"/>
                <w:szCs w:val="20"/>
              </w:rPr>
            </w:pPr>
            <w:r w:rsidRPr="008E1552">
              <w:rPr>
                <w:kern w:val="0"/>
                <w:sz w:val="20"/>
                <w:szCs w:val="20"/>
              </w:rPr>
              <w:t>1</w:t>
            </w: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9D4747" w:rsidRDefault="008E1552" w:rsidP="00DE49F8">
            <w:pPr>
              <w:widowControl/>
              <w:spacing w:line="240" w:lineRule="exact"/>
              <w:jc w:val="center"/>
              <w:rPr>
                <w:rFonts w:ascii="宋体" w:hAnsi="宋体" w:cs="宋体"/>
                <w:kern w:val="0"/>
                <w:sz w:val="20"/>
                <w:szCs w:val="20"/>
              </w:rPr>
            </w:pPr>
            <w:r w:rsidRPr="009D4747">
              <w:rPr>
                <w:rFonts w:ascii="宋体" w:hAnsi="宋体" w:cs="宋体" w:hint="eastAsia"/>
                <w:kern w:val="0"/>
                <w:sz w:val="20"/>
                <w:szCs w:val="20"/>
              </w:rPr>
              <w:t xml:space="preserve"> 彭水县 </w:t>
            </w:r>
          </w:p>
        </w:tc>
        <w:tc>
          <w:tcPr>
            <w:tcW w:w="1335"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40.91</w:t>
            </w:r>
          </w:p>
        </w:tc>
        <w:tc>
          <w:tcPr>
            <w:tcW w:w="736" w:type="pct"/>
            <w:tcBorders>
              <w:left w:val="nil"/>
              <w:right w:val="single" w:sz="4" w:space="0" w:color="auto"/>
            </w:tcBorders>
            <w:shd w:val="clear" w:color="auto" w:fill="auto"/>
            <w:noWrap/>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18.1</w:t>
            </w:r>
          </w:p>
        </w:tc>
        <w:tc>
          <w:tcPr>
            <w:tcW w:w="877" w:type="pct"/>
            <w:tcBorders>
              <w:left w:val="nil"/>
              <w:right w:val="single" w:sz="4" w:space="0" w:color="auto"/>
            </w:tcBorders>
            <w:vAlign w:val="center"/>
          </w:tcPr>
          <w:p w:rsidR="008E1552" w:rsidRPr="009D4747" w:rsidRDefault="008E1552" w:rsidP="00DE49F8">
            <w:pPr>
              <w:widowControl/>
              <w:spacing w:line="240" w:lineRule="exact"/>
              <w:jc w:val="right"/>
              <w:rPr>
                <w:kern w:val="0"/>
                <w:sz w:val="20"/>
                <w:szCs w:val="20"/>
              </w:rPr>
            </w:pPr>
            <w:r w:rsidRPr="009D4747">
              <w:rPr>
                <w:kern w:val="0"/>
                <w:sz w:val="20"/>
                <w:szCs w:val="20"/>
              </w:rPr>
              <w:t>11</w:t>
            </w:r>
          </w:p>
        </w:tc>
        <w:tc>
          <w:tcPr>
            <w:tcW w:w="873" w:type="pct"/>
            <w:tcBorders>
              <w:left w:val="single" w:sz="4" w:space="0" w:color="auto"/>
              <w:right w:val="single" w:sz="4" w:space="0" w:color="auto"/>
            </w:tcBorders>
            <w:vAlign w:val="center"/>
          </w:tcPr>
          <w:p w:rsidR="008E1552" w:rsidRPr="008E1552" w:rsidRDefault="008E1552" w:rsidP="006348FF">
            <w:pPr>
              <w:widowControl/>
              <w:spacing w:line="240" w:lineRule="exact"/>
              <w:jc w:val="right"/>
              <w:rPr>
                <w:kern w:val="0"/>
                <w:sz w:val="20"/>
                <w:szCs w:val="20"/>
              </w:rPr>
            </w:pPr>
            <w:r w:rsidRPr="008E1552">
              <w:rPr>
                <w:kern w:val="0"/>
                <w:sz w:val="20"/>
                <w:szCs w:val="20"/>
              </w:rPr>
              <w:t>3</w:t>
            </w: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万州区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113.35</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9.1</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15</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100.62</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47.4</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3</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56.07</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-13.9</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36</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20.82</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197.0</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55.00</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-1.1</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25</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83.59</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11.0</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13</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71.80</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21.8</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8</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96.65</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26.6</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7</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77.67</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10.0</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14</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40.31</w:t>
            </w:r>
          </w:p>
        </w:tc>
        <w:tc>
          <w:tcPr>
            <w:tcW w:w="736" w:type="pct"/>
            <w:tcBorders>
              <w:left w:val="nil"/>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4.6</w:t>
            </w:r>
          </w:p>
        </w:tc>
        <w:tc>
          <w:tcPr>
            <w:tcW w:w="877" w:type="pct"/>
            <w:tcBorders>
              <w:left w:val="nil"/>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19</w:t>
            </w:r>
          </w:p>
        </w:tc>
        <w:tc>
          <w:tcPr>
            <w:tcW w:w="873" w:type="pct"/>
            <w:tcBorders>
              <w:left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r w:rsidR="008E1552" w:rsidRPr="004624D7" w:rsidTr="0075386B">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center"/>
              <w:rPr>
                <w:rFonts w:ascii="宋体" w:hAnsi="宋体" w:cs="宋体"/>
                <w:color w:val="000000"/>
                <w:kern w:val="0"/>
                <w:sz w:val="20"/>
                <w:szCs w:val="20"/>
              </w:rPr>
            </w:pPr>
            <w:r w:rsidRPr="00760950">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26.30</w:t>
            </w:r>
          </w:p>
        </w:tc>
        <w:tc>
          <w:tcPr>
            <w:tcW w:w="736" w:type="pct"/>
            <w:tcBorders>
              <w:left w:val="nil"/>
              <w:bottom w:val="single" w:sz="4" w:space="0" w:color="auto"/>
              <w:right w:val="single" w:sz="4" w:space="0" w:color="auto"/>
            </w:tcBorders>
            <w:shd w:val="clear" w:color="auto" w:fill="auto"/>
            <w:noWrap/>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-8.3</w:t>
            </w:r>
          </w:p>
        </w:tc>
        <w:tc>
          <w:tcPr>
            <w:tcW w:w="877" w:type="pct"/>
            <w:tcBorders>
              <w:left w:val="nil"/>
              <w:bottom w:val="single" w:sz="4" w:space="0" w:color="auto"/>
              <w:right w:val="single" w:sz="4" w:space="0" w:color="auto"/>
            </w:tcBorders>
            <w:vAlign w:val="center"/>
          </w:tcPr>
          <w:p w:rsidR="008E1552" w:rsidRPr="00760950" w:rsidRDefault="008E1552" w:rsidP="00DE49F8">
            <w:pPr>
              <w:widowControl/>
              <w:spacing w:line="240" w:lineRule="exact"/>
              <w:jc w:val="right"/>
              <w:rPr>
                <w:color w:val="000000"/>
                <w:kern w:val="0"/>
                <w:sz w:val="20"/>
                <w:szCs w:val="20"/>
              </w:rPr>
            </w:pPr>
            <w:r w:rsidRPr="00760950">
              <w:rPr>
                <w:color w:val="000000"/>
                <w:kern w:val="0"/>
                <w:sz w:val="20"/>
                <w:szCs w:val="20"/>
              </w:rPr>
              <w:t>33</w:t>
            </w:r>
          </w:p>
        </w:tc>
        <w:tc>
          <w:tcPr>
            <w:tcW w:w="873" w:type="pct"/>
            <w:tcBorders>
              <w:left w:val="single" w:sz="4" w:space="0" w:color="auto"/>
              <w:bottom w:val="single" w:sz="4" w:space="0" w:color="auto"/>
              <w:right w:val="single" w:sz="4" w:space="0" w:color="auto"/>
            </w:tcBorders>
            <w:vAlign w:val="center"/>
          </w:tcPr>
          <w:p w:rsidR="008E1552" w:rsidRPr="008E1552" w:rsidRDefault="008E1552" w:rsidP="006348FF">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E76B3C">
        <w:rPr>
          <w:rFonts w:hint="eastAsia"/>
          <w:b/>
        </w:rPr>
        <w:t>1-10</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8E1552">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8E1552" w:rsidRPr="004624D7" w:rsidTr="008E1552">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涪陵区 </w:t>
            </w:r>
          </w:p>
        </w:tc>
        <w:tc>
          <w:tcPr>
            <w:tcW w:w="1415" w:type="pct"/>
            <w:tcBorders>
              <w:top w:val="nil"/>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93.85</w:t>
            </w:r>
          </w:p>
        </w:tc>
        <w:tc>
          <w:tcPr>
            <w:tcW w:w="1079" w:type="pct"/>
            <w:tcBorders>
              <w:top w:val="nil"/>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-3.8</w:t>
            </w:r>
          </w:p>
        </w:tc>
        <w:tc>
          <w:tcPr>
            <w:tcW w:w="1065" w:type="pct"/>
            <w:tcBorders>
              <w:top w:val="single" w:sz="4" w:space="0" w:color="auto"/>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30</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50.64</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4.2</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20</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161.34</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6.1</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16</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139.80</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-14.0</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37</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329.36</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-3.4</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28</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248.50</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0.4</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24</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183.92</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-3.5</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29</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289.67</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5.1</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17</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w:t>
            </w:r>
            <w:proofErr w:type="gramStart"/>
            <w:r w:rsidRPr="003E4E36">
              <w:rPr>
                <w:rFonts w:ascii="宋体" w:hAnsi="宋体" w:cs="宋体" w:hint="eastAsia"/>
                <w:color w:val="000000"/>
                <w:kern w:val="0"/>
                <w:sz w:val="20"/>
                <w:szCs w:val="20"/>
              </w:rPr>
              <w:t>渝</w:t>
            </w:r>
            <w:proofErr w:type="gramEnd"/>
            <w:r w:rsidRPr="003E4E36">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702.11</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41.4</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4</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380.42</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-12.5</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35</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71.47</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-6.4</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32</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280.62</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3.5</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21</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120.06</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-38.7</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38</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212.84</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18.3</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10</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93.84</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4.9</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18</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100.87</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-5.9</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31</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133.22</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1.5</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23</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w:t>
            </w:r>
            <w:proofErr w:type="gramStart"/>
            <w:r w:rsidRPr="003E4E36">
              <w:rPr>
                <w:rFonts w:ascii="宋体" w:hAnsi="宋体" w:cs="宋体" w:hint="eastAsia"/>
                <w:color w:val="000000"/>
                <w:kern w:val="0"/>
                <w:sz w:val="20"/>
                <w:szCs w:val="20"/>
              </w:rPr>
              <w:t>璧</w:t>
            </w:r>
            <w:proofErr w:type="gramEnd"/>
            <w:r w:rsidRPr="003E4E36">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272.65</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28.5</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6</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89.11</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-10.0</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34</w:t>
            </w:r>
          </w:p>
        </w:tc>
      </w:tr>
      <w:tr w:rsidR="008E1552"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136.49</w:t>
            </w:r>
          </w:p>
        </w:tc>
        <w:tc>
          <w:tcPr>
            <w:tcW w:w="1079" w:type="pct"/>
            <w:tcBorders>
              <w:left w:val="nil"/>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30.3</w:t>
            </w:r>
          </w:p>
        </w:tc>
        <w:tc>
          <w:tcPr>
            <w:tcW w:w="1065" w:type="pct"/>
            <w:tcBorders>
              <w:left w:val="nil"/>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5</w:t>
            </w:r>
          </w:p>
        </w:tc>
      </w:tr>
      <w:tr w:rsidR="008E1552" w:rsidRPr="004624D7" w:rsidTr="008E1552">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center"/>
              <w:rPr>
                <w:rFonts w:ascii="宋体" w:hAnsi="宋体" w:cs="宋体"/>
                <w:color w:val="000000"/>
                <w:kern w:val="0"/>
                <w:sz w:val="20"/>
                <w:szCs w:val="20"/>
              </w:rPr>
            </w:pPr>
            <w:r w:rsidRPr="003E4E36">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84.90</w:t>
            </w:r>
          </w:p>
        </w:tc>
        <w:tc>
          <w:tcPr>
            <w:tcW w:w="1079" w:type="pct"/>
            <w:tcBorders>
              <w:left w:val="nil"/>
              <w:bottom w:val="single" w:sz="4" w:space="0" w:color="auto"/>
              <w:right w:val="single" w:sz="4" w:space="0" w:color="auto"/>
            </w:tcBorders>
            <w:shd w:val="clear" w:color="auto" w:fill="auto"/>
            <w:noWrap/>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-2.4</w:t>
            </w:r>
          </w:p>
        </w:tc>
        <w:tc>
          <w:tcPr>
            <w:tcW w:w="1065" w:type="pct"/>
            <w:tcBorders>
              <w:left w:val="nil"/>
              <w:bottom w:val="single" w:sz="4" w:space="0" w:color="auto"/>
              <w:right w:val="single" w:sz="4" w:space="0" w:color="auto"/>
            </w:tcBorders>
            <w:vAlign w:val="center"/>
          </w:tcPr>
          <w:p w:rsidR="008E1552" w:rsidRPr="003E4E36" w:rsidRDefault="008E1552" w:rsidP="008E1552">
            <w:pPr>
              <w:widowControl/>
              <w:spacing w:line="240" w:lineRule="exact"/>
              <w:jc w:val="right"/>
              <w:rPr>
                <w:color w:val="000000"/>
                <w:kern w:val="0"/>
                <w:sz w:val="20"/>
                <w:szCs w:val="20"/>
              </w:rPr>
            </w:pPr>
            <w:r w:rsidRPr="003E4E36">
              <w:rPr>
                <w:color w:val="000000"/>
                <w:kern w:val="0"/>
                <w:sz w:val="20"/>
                <w:szCs w:val="20"/>
              </w:rPr>
              <w:t>26</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98" w:rsidRDefault="00177E98">
      <w:r>
        <w:separator/>
      </w:r>
    </w:p>
  </w:endnote>
  <w:endnote w:type="continuationSeparator" w:id="0">
    <w:p w:rsidR="00177E98" w:rsidRDefault="0017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C9" w:rsidRDefault="00466CC9">
    <w:pPr>
      <w:pStyle w:val="a4"/>
      <w:jc w:val="center"/>
    </w:pPr>
    <w:r>
      <w:fldChar w:fldCharType="begin"/>
    </w:r>
    <w:r>
      <w:instrText xml:space="preserve"> PAGE   \* MERGEFORMAT </w:instrText>
    </w:r>
    <w:r>
      <w:fldChar w:fldCharType="separate"/>
    </w:r>
    <w:r w:rsidR="00E7179A">
      <w:rPr>
        <w:noProof/>
      </w:rPr>
      <w:t>- 1 -</w:t>
    </w:r>
    <w:r>
      <w:rPr>
        <w:noProof/>
      </w:rPr>
      <w:fldChar w:fldCharType="end"/>
    </w:r>
  </w:p>
  <w:p w:rsidR="00466CC9" w:rsidRDefault="00466C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98" w:rsidRDefault="00177E98">
      <w:r>
        <w:separator/>
      </w:r>
    </w:p>
  </w:footnote>
  <w:footnote w:type="continuationSeparator" w:id="0">
    <w:p w:rsidR="00177E98" w:rsidRDefault="00177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AC"/>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100AE"/>
    <w:rsid w:val="00210DA4"/>
    <w:rsid w:val="00211AC9"/>
    <w:rsid w:val="00211B89"/>
    <w:rsid w:val="00211FAD"/>
    <w:rsid w:val="002126BD"/>
    <w:rsid w:val="002129AA"/>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4B3A"/>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D17"/>
    <w:rsid w:val="005A7F85"/>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522"/>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2D8"/>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796"/>
    <w:rsid w:val="00B6298E"/>
    <w:rsid w:val="00B62A97"/>
    <w:rsid w:val="00B62F30"/>
    <w:rsid w:val="00B63B7F"/>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96A"/>
    <w:rsid w:val="00C039FD"/>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179A"/>
    <w:rsid w:val="00E7225E"/>
    <w:rsid w:val="00E72558"/>
    <w:rsid w:val="00E725D7"/>
    <w:rsid w:val="00E7295B"/>
    <w:rsid w:val="00E72B7E"/>
    <w:rsid w:val="00E73292"/>
    <w:rsid w:val="00E73481"/>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6B92"/>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10"/>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039">
      <w:bodyDiv w:val="1"/>
      <w:marLeft w:val="0"/>
      <w:marRight w:val="0"/>
      <w:marTop w:val="0"/>
      <w:marBottom w:val="0"/>
      <w:divBdr>
        <w:top w:val="none" w:sz="0" w:space="0" w:color="auto"/>
        <w:left w:val="none" w:sz="0" w:space="0" w:color="auto"/>
        <w:bottom w:val="none" w:sz="0" w:space="0" w:color="auto"/>
        <w:right w:val="none" w:sz="0" w:space="0" w:color="auto"/>
      </w:divBdr>
      <w:divsChild>
        <w:div w:id="392655023">
          <w:marLeft w:val="0"/>
          <w:marRight w:val="0"/>
          <w:marTop w:val="0"/>
          <w:marBottom w:val="0"/>
          <w:divBdr>
            <w:top w:val="none" w:sz="0" w:space="0" w:color="auto"/>
            <w:left w:val="none" w:sz="0" w:space="0" w:color="auto"/>
            <w:bottom w:val="none" w:sz="0" w:space="0" w:color="auto"/>
            <w:right w:val="none" w:sz="0" w:space="0" w:color="auto"/>
          </w:divBdr>
          <w:divsChild>
            <w:div w:id="1124230568">
              <w:marLeft w:val="0"/>
              <w:marRight w:val="0"/>
              <w:marTop w:val="0"/>
              <w:marBottom w:val="0"/>
              <w:divBdr>
                <w:top w:val="none" w:sz="0" w:space="0" w:color="auto"/>
                <w:left w:val="none" w:sz="0" w:space="0" w:color="auto"/>
                <w:bottom w:val="none" w:sz="0" w:space="0" w:color="auto"/>
                <w:right w:val="none" w:sz="0" w:space="0" w:color="auto"/>
              </w:divBdr>
              <w:divsChild>
                <w:div w:id="1810170712">
                  <w:marLeft w:val="0"/>
                  <w:marRight w:val="0"/>
                  <w:marTop w:val="150"/>
                  <w:marBottom w:val="0"/>
                  <w:divBdr>
                    <w:top w:val="none" w:sz="0" w:space="0" w:color="auto"/>
                    <w:left w:val="none" w:sz="0" w:space="0" w:color="auto"/>
                    <w:bottom w:val="none" w:sz="0" w:space="0" w:color="auto"/>
                    <w:right w:val="none" w:sz="0" w:space="0" w:color="auto"/>
                  </w:divBdr>
                  <w:divsChild>
                    <w:div w:id="1618635733">
                      <w:marLeft w:val="0"/>
                      <w:marRight w:val="0"/>
                      <w:marTop w:val="375"/>
                      <w:marBottom w:val="0"/>
                      <w:divBdr>
                        <w:top w:val="none" w:sz="0" w:space="0" w:color="auto"/>
                        <w:left w:val="none" w:sz="0" w:space="0" w:color="auto"/>
                        <w:bottom w:val="none" w:sz="0" w:space="0" w:color="auto"/>
                        <w:right w:val="none" w:sz="0" w:space="0" w:color="auto"/>
                      </w:divBdr>
                      <w:divsChild>
                        <w:div w:id="1027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007">
      <w:bodyDiv w:val="1"/>
      <w:marLeft w:val="0"/>
      <w:marRight w:val="0"/>
      <w:marTop w:val="0"/>
      <w:marBottom w:val="0"/>
      <w:divBdr>
        <w:top w:val="none" w:sz="0" w:space="0" w:color="auto"/>
        <w:left w:val="none" w:sz="0" w:space="0" w:color="auto"/>
        <w:bottom w:val="none" w:sz="0" w:space="0" w:color="auto"/>
        <w:right w:val="none" w:sz="0" w:space="0" w:color="auto"/>
      </w:divBdr>
      <w:divsChild>
        <w:div w:id="1235704115">
          <w:marLeft w:val="0"/>
          <w:marRight w:val="0"/>
          <w:marTop w:val="0"/>
          <w:marBottom w:val="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sChild>
                <w:div w:id="237137833">
                  <w:marLeft w:val="0"/>
                  <w:marRight w:val="0"/>
                  <w:marTop w:val="150"/>
                  <w:marBottom w:val="0"/>
                  <w:divBdr>
                    <w:top w:val="none" w:sz="0" w:space="0" w:color="auto"/>
                    <w:left w:val="none" w:sz="0" w:space="0" w:color="auto"/>
                    <w:bottom w:val="none" w:sz="0" w:space="0" w:color="auto"/>
                    <w:right w:val="none" w:sz="0" w:space="0" w:color="auto"/>
                  </w:divBdr>
                  <w:divsChild>
                    <w:div w:id="926622476">
                      <w:marLeft w:val="0"/>
                      <w:marRight w:val="0"/>
                      <w:marTop w:val="375"/>
                      <w:marBottom w:val="0"/>
                      <w:divBdr>
                        <w:top w:val="none" w:sz="0" w:space="0" w:color="auto"/>
                        <w:left w:val="none" w:sz="0" w:space="0" w:color="auto"/>
                        <w:bottom w:val="none" w:sz="0" w:space="0" w:color="auto"/>
                        <w:right w:val="none" w:sz="0" w:space="0" w:color="auto"/>
                      </w:divBdr>
                      <w:divsChild>
                        <w:div w:id="455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80294">
      <w:bodyDiv w:val="1"/>
      <w:marLeft w:val="0"/>
      <w:marRight w:val="0"/>
      <w:marTop w:val="0"/>
      <w:marBottom w:val="0"/>
      <w:divBdr>
        <w:top w:val="none" w:sz="0" w:space="0" w:color="auto"/>
        <w:left w:val="none" w:sz="0" w:space="0" w:color="auto"/>
        <w:bottom w:val="none" w:sz="0" w:space="0" w:color="auto"/>
        <w:right w:val="none" w:sz="0" w:space="0" w:color="auto"/>
      </w:divBdr>
      <w:divsChild>
        <w:div w:id="2040083102">
          <w:marLeft w:val="0"/>
          <w:marRight w:val="0"/>
          <w:marTop w:val="0"/>
          <w:marBottom w:val="0"/>
          <w:divBdr>
            <w:top w:val="none" w:sz="0" w:space="0" w:color="auto"/>
            <w:left w:val="none" w:sz="0" w:space="0" w:color="auto"/>
            <w:bottom w:val="none" w:sz="0" w:space="0" w:color="auto"/>
            <w:right w:val="none" w:sz="0" w:space="0" w:color="auto"/>
          </w:divBdr>
          <w:divsChild>
            <w:div w:id="568462904">
              <w:marLeft w:val="0"/>
              <w:marRight w:val="0"/>
              <w:marTop w:val="0"/>
              <w:marBottom w:val="0"/>
              <w:divBdr>
                <w:top w:val="none" w:sz="0" w:space="0" w:color="auto"/>
                <w:left w:val="none" w:sz="0" w:space="0" w:color="auto"/>
                <w:bottom w:val="none" w:sz="0" w:space="0" w:color="auto"/>
                <w:right w:val="none" w:sz="0" w:space="0" w:color="auto"/>
              </w:divBdr>
              <w:divsChild>
                <w:div w:id="1979334091">
                  <w:marLeft w:val="0"/>
                  <w:marRight w:val="0"/>
                  <w:marTop w:val="150"/>
                  <w:marBottom w:val="0"/>
                  <w:divBdr>
                    <w:top w:val="none" w:sz="0" w:space="0" w:color="auto"/>
                    <w:left w:val="none" w:sz="0" w:space="0" w:color="auto"/>
                    <w:bottom w:val="none" w:sz="0" w:space="0" w:color="auto"/>
                    <w:right w:val="none" w:sz="0" w:space="0" w:color="auto"/>
                  </w:divBdr>
                  <w:divsChild>
                    <w:div w:id="2076975383">
                      <w:marLeft w:val="0"/>
                      <w:marRight w:val="0"/>
                      <w:marTop w:val="375"/>
                      <w:marBottom w:val="0"/>
                      <w:divBdr>
                        <w:top w:val="none" w:sz="0" w:space="0" w:color="auto"/>
                        <w:left w:val="none" w:sz="0" w:space="0" w:color="auto"/>
                        <w:bottom w:val="none" w:sz="0" w:space="0" w:color="auto"/>
                        <w:right w:val="none" w:sz="0" w:space="0" w:color="auto"/>
                      </w:divBdr>
                      <w:divsChild>
                        <w:div w:id="17321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178"/>
          <c:h val="0.75349807844392658"/>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43-49F4-9F14-1D356D09FDD9}"/>
                </c:ext>
              </c:extLst>
            </c:dLbl>
            <c:dLbl>
              <c:idx val="1"/>
              <c:layout>
                <c:manualLayout>
                  <c:x val="-7.4438551653838905E-2"/>
                  <c:y val="-3.2456450635978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43-49F4-9F14-1D356D09FDD9}"/>
                </c:ext>
              </c:extLst>
            </c:dLbl>
            <c:dLbl>
              <c:idx val="2"/>
              <c:layout>
                <c:manualLayout>
                  <c:x val="-6.2717052488514002E-2"/>
                  <c:y val="-3.91185947910357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43-49F4-9F14-1D356D09FDD9}"/>
                </c:ext>
              </c:extLst>
            </c:dLbl>
            <c:dLbl>
              <c:idx val="3"/>
              <c:layout>
                <c:manualLayout>
                  <c:x val="-5.5212362056994313E-2"/>
                  <c:y val="-3.856135675348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43-49F4-9F14-1D356D09FDD9}"/>
                </c:ext>
              </c:extLst>
            </c:dLbl>
            <c:dLbl>
              <c:idx val="4"/>
              <c:layout>
                <c:manualLayout>
                  <c:x val="-4.4808911081236941E-2"/>
                  <c:y val="-3.74459115687462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43-49F4-9F14-1D356D09FDD9}"/>
                </c:ext>
              </c:extLst>
            </c:dLbl>
            <c:dLbl>
              <c:idx val="5"/>
              <c:layout>
                <c:manualLayout>
                  <c:x val="-4.3218153077957074E-2"/>
                  <c:y val="-3.940399757722604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43-49F4-9F14-1D356D09FDD9}"/>
                </c:ext>
              </c:extLst>
            </c:dLbl>
            <c:dLbl>
              <c:idx val="6"/>
              <c:layout>
                <c:manualLayout>
                  <c:x val="-4.68283819119234E-2"/>
                  <c:y val="-3.74459115687462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43-49F4-9F14-1D356D09FDD9}"/>
                </c:ext>
              </c:extLst>
            </c:dLbl>
            <c:dLbl>
              <c:idx val="7"/>
              <c:layout>
                <c:manualLayout>
                  <c:x val="-5.0865255351523884E-2"/>
                  <c:y val="-3.8285160508782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43-49F4-9F14-1D356D09FDD9}"/>
                </c:ext>
              </c:extLst>
            </c:dLbl>
            <c:dLbl>
              <c:idx val="8"/>
              <c:layout>
                <c:manualLayout>
                  <c:x val="-4.7786264052828924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43-49F4-9F14-1D356D09FDD9}"/>
                </c:ext>
              </c:extLst>
            </c:dLbl>
            <c:dLbl>
              <c:idx val="9"/>
              <c:layout>
                <c:manualLayout>
                  <c:x val="-5.529095448434802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43-49F4-9F14-1D356D09FDD9}"/>
                </c:ext>
              </c:extLst>
            </c:dLbl>
            <c:dLbl>
              <c:idx val="10"/>
              <c:layout>
                <c:manualLayout>
                  <c:x val="-3.5816282814554415E-2"/>
                  <c:y val="-4.12763173834039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43-49F4-9F14-1D356D09FDD9}"/>
                </c:ext>
              </c:extLst>
            </c:dLbl>
            <c:numFmt formatCode="#,##0.0_ "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extLst xmlns:c16r2="http://schemas.microsoft.com/office/drawing/2015/06/chart">
            <c:ext xmlns:c16="http://schemas.microsoft.com/office/drawing/2014/chart" uri="{C3380CC4-5D6E-409C-BE32-E72D297353CC}">
              <c16:uniqueId val="{0000000B-1943-49F4-9F14-1D356D09FDD9}"/>
            </c:ext>
          </c:extLst>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6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43-49F4-9F14-1D356D09FDD9}"/>
                </c:ext>
              </c:extLst>
            </c:dLbl>
            <c:dLbl>
              <c:idx val="1"/>
              <c:layout>
                <c:manualLayout>
                  <c:x val="-6.1282297498929023E-2"/>
                  <c:y val="-3.316002422774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43-49F4-9F14-1D356D09FDD9}"/>
                </c:ext>
              </c:extLst>
            </c:dLbl>
            <c:dLbl>
              <c:idx val="2"/>
              <c:layout>
                <c:manualLayout>
                  <c:x val="-3.8768521664623065E-2"/>
                  <c:y val="-4.17310579368241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43-49F4-9F14-1D356D09FDD9}"/>
                </c:ext>
              </c:extLst>
            </c:dLbl>
            <c:dLbl>
              <c:idx val="3"/>
              <c:layout>
                <c:manualLayout>
                  <c:x val="-3.4873469146563085E-2"/>
                  <c:y val="-4.71386991023009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43-49F4-9F14-1D356D09FDD9}"/>
                </c:ext>
              </c:extLst>
            </c:dLbl>
            <c:dLbl>
              <c:idx val="4"/>
              <c:layout>
                <c:manualLayout>
                  <c:x val="-4.2378159578082747E-2"/>
                  <c:y val="-3.70089416789003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43-49F4-9F14-1D356D09FDD9}"/>
                </c:ext>
              </c:extLst>
            </c:dLbl>
            <c:dLbl>
              <c:idx val="5"/>
              <c:layout>
                <c:manualLayout>
                  <c:x val="-3.8768226204369857E-2"/>
                  <c:y val="-3.847475359286384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43-49F4-9F14-1D356D09FDD9}"/>
                </c:ext>
              </c:extLst>
            </c:dLbl>
            <c:dLbl>
              <c:idx val="6"/>
              <c:layout>
                <c:manualLayout>
                  <c:x val="-3.8766635686771092E-2"/>
                  <c:y val="-3.84951207549908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943-49F4-9F14-1D356D09FDD9}"/>
                </c:ext>
              </c:extLst>
            </c:dLbl>
            <c:dLbl>
              <c:idx val="7"/>
              <c:layout>
                <c:manualLayout>
                  <c:x val="-4.6272916635889547E-2"/>
                  <c:y val="-3.93557623478883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43-49F4-9F14-1D356D09FDD9}"/>
                </c:ext>
              </c:extLst>
            </c:dLbl>
            <c:dLbl>
              <c:idx val="8"/>
              <c:layout>
                <c:manualLayout>
                  <c:x val="-4.2662687801923782E-2"/>
                  <c:y val="-3.847530422333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43-49F4-9F14-1D356D09FDD9}"/>
                </c:ext>
              </c:extLst>
            </c:dLbl>
            <c:dLbl>
              <c:idx val="9"/>
              <c:layout>
                <c:manualLayout>
                  <c:x val="-4.6272916635889547E-2"/>
                  <c:y val="-4.72297780959197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43-49F4-9F14-1D356D09FDD9}"/>
                </c:ext>
              </c:extLst>
            </c:dLbl>
            <c:dLbl>
              <c:idx val="10"/>
              <c:layout>
                <c:manualLayout>
                  <c:x val="-3.668978652036748E-2"/>
                  <c:y val="-5.246078492157030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43-49F4-9F14-1D356D09FDD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pt idx="3">
                  <c:v>3.2</c:v>
                </c:pt>
                <c:pt idx="4">
                  <c:v>8.1</c:v>
                </c:pt>
                <c:pt idx="5">
                  <c:v>8.3000000000000007</c:v>
                </c:pt>
                <c:pt idx="6">
                  <c:v>7.3</c:v>
                </c:pt>
                <c:pt idx="7">
                  <c:v>8.4</c:v>
                </c:pt>
                <c:pt idx="8">
                  <c:v>9.9</c:v>
                </c:pt>
              </c:numCache>
            </c:numRef>
          </c:val>
          <c:smooth val="1"/>
          <c:extLst xmlns:c16r2="http://schemas.microsoft.com/office/drawing/2015/06/chart">
            <c:ext xmlns:c16="http://schemas.microsoft.com/office/drawing/2014/chart" uri="{C3380CC4-5D6E-409C-BE32-E72D297353CC}">
              <c16:uniqueId val="{00000017-1943-49F4-9F14-1D356D09FDD9}"/>
            </c:ext>
          </c:extLst>
        </c:ser>
        <c:dLbls>
          <c:showLegendKey val="0"/>
          <c:showVal val="0"/>
          <c:showCatName val="0"/>
          <c:showSerName val="0"/>
          <c:showPercent val="0"/>
          <c:showBubbleSize val="0"/>
        </c:dLbls>
        <c:marker val="1"/>
        <c:smooth val="0"/>
        <c:axId val="146786176"/>
        <c:axId val="146787712"/>
      </c:lineChart>
      <c:catAx>
        <c:axId val="146786176"/>
        <c:scaling>
          <c:orientation val="minMax"/>
        </c:scaling>
        <c:delete val="0"/>
        <c:axPos val="b"/>
        <c:numFmt formatCode="General" sourceLinked="1"/>
        <c:majorTickMark val="out"/>
        <c:minorTickMark val="none"/>
        <c:tickLblPos val="nextTo"/>
        <c:spPr>
          <a:ln>
            <a:solidFill>
              <a:sysClr val="windowText" lastClr="000000"/>
            </a:solidFill>
          </a:ln>
        </c:spPr>
        <c:crossAx val="146787712"/>
        <c:crossesAt val="-50"/>
        <c:auto val="1"/>
        <c:lblAlgn val="ctr"/>
        <c:lblOffset val="100"/>
        <c:tickLblSkip val="1"/>
        <c:noMultiLvlLbl val="0"/>
      </c:catAx>
      <c:valAx>
        <c:axId val="146787712"/>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146786176"/>
        <c:crosses val="autoZero"/>
        <c:crossBetween val="between"/>
        <c:majorUnit val="10"/>
        <c:minorUnit val="1"/>
      </c:valAx>
    </c:plotArea>
    <c:legend>
      <c:legendPos val="b"/>
      <c:layout>
        <c:manualLayout>
          <c:xMode val="edge"/>
          <c:yMode val="edge"/>
          <c:x val="0.31732916277406598"/>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175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2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F7-449A-80F5-3CFE404641B6}"/>
                </c:ext>
              </c:extLst>
            </c:dLbl>
            <c:dLbl>
              <c:idx val="1"/>
              <c:layout>
                <c:manualLayout>
                  <c:x val="-4.2583598439591835E-2"/>
                  <c:y val="3.76429679866660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F7-449A-80F5-3CFE404641B6}"/>
                </c:ext>
              </c:extLst>
            </c:dLbl>
            <c:dLbl>
              <c:idx val="2"/>
              <c:layout>
                <c:manualLayout>
                  <c:x val="-4.7035973444495914E-2"/>
                  <c:y val="-4.50719121364442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F7-449A-80F5-3CFE404641B6}"/>
                </c:ext>
              </c:extLst>
            </c:dLbl>
            <c:dLbl>
              <c:idx val="3"/>
              <c:layout>
                <c:manualLayout>
                  <c:x val="-4.3916855000071975E-2"/>
                  <c:y val="-4.2468532674291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F7-449A-80F5-3CFE404641B6}"/>
                </c:ext>
              </c:extLst>
            </c:dLbl>
            <c:dLbl>
              <c:idx val="4"/>
              <c:layout>
                <c:manualLayout>
                  <c:x val="-4.178612042781682E-2"/>
                  <c:y val="-4.248807402724306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F7-449A-80F5-3CFE404641B6}"/>
                </c:ext>
              </c:extLst>
            </c:dLbl>
            <c:dLbl>
              <c:idx val="5"/>
              <c:layout>
                <c:manualLayout>
                  <c:x val="-5.0067224229512632E-2"/>
                  <c:y val="-4.41956071280565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F7-449A-80F5-3CFE404641B6}"/>
                </c:ext>
              </c:extLst>
            </c:dLbl>
            <c:dLbl>
              <c:idx val="6"/>
              <c:layout>
                <c:manualLayout>
                  <c:x val="-4.5878881227597916E-2"/>
                  <c:y val="-4.525210664456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F7-449A-80F5-3CFE404641B6}"/>
                </c:ext>
              </c:extLst>
            </c:dLbl>
            <c:dLbl>
              <c:idx val="7"/>
              <c:layout>
                <c:manualLayout>
                  <c:x val="-5.0152154198275491E-2"/>
                  <c:y val="-4.94747893355437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F7-449A-80F5-3CFE404641B6}"/>
                </c:ext>
              </c:extLst>
            </c:dLbl>
            <c:dLbl>
              <c:idx val="8"/>
              <c:layout>
                <c:manualLayout>
                  <c:x val="-5.0965754509205562E-2"/>
                  <c:y val="-4.9996408343694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F7-449A-80F5-3CFE404641B6}"/>
                </c:ext>
              </c:extLst>
            </c:dLbl>
            <c:dLbl>
              <c:idx val="9"/>
              <c:layout>
                <c:manualLayout>
                  <c:x val="-4.5462868329758599E-2"/>
                  <c:y val="-4.18030114656720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F7-449A-80F5-3CFE404641B6}"/>
                </c:ext>
              </c:extLst>
            </c:dLbl>
            <c:dLbl>
              <c:idx val="10"/>
              <c:layout>
                <c:manualLayout>
                  <c:x val="-4.65482445407304E-2"/>
                  <c:y val="-4.3651934019196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F7-449A-80F5-3CFE404641B6}"/>
                </c:ext>
              </c:extLst>
            </c:dLbl>
            <c:spPr>
              <a:noFill/>
              <a:ln>
                <a:noFill/>
              </a:ln>
              <a:effectLst/>
            </c:spPr>
            <c:txPr>
              <a:bodyPr/>
              <a:lstStyle/>
              <a:p>
                <a:pPr>
                  <a:defRPr sz="7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extLst xmlns:c16r2="http://schemas.microsoft.com/office/drawing/2015/06/chart">
            <c:ext xmlns:c16="http://schemas.microsoft.com/office/drawing/2014/chart" uri="{C3380CC4-5D6E-409C-BE32-E72D297353CC}">
              <c16:uniqueId val="{0000000B-39F7-449A-80F5-3CFE404641B6}"/>
            </c:ext>
          </c:extLst>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9F7-449A-80F5-3CFE404641B6}"/>
                </c:ext>
              </c:extLst>
            </c:dLbl>
            <c:dLbl>
              <c:idx val="1"/>
              <c:layout>
                <c:manualLayout>
                  <c:x val="-2.423930098317242E-2"/>
                  <c:y val="-5.06506121041439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9F7-449A-80F5-3CFE404641B6}"/>
                </c:ext>
              </c:extLst>
            </c:dLbl>
            <c:dLbl>
              <c:idx val="2"/>
              <c:layout>
                <c:manualLayout>
                  <c:x val="-4.2520836632166874E-2"/>
                  <c:y val="4.59371228231507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9F7-449A-80F5-3CFE404641B6}"/>
                </c:ext>
              </c:extLst>
            </c:dLbl>
            <c:dLbl>
              <c:idx val="3"/>
              <c:layout>
                <c:manualLayout>
                  <c:x val="-4.9308612474629004E-2"/>
                  <c:y val="4.4955457210184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9F7-449A-80F5-3CFE404641B6}"/>
                </c:ext>
              </c:extLst>
            </c:dLbl>
            <c:dLbl>
              <c:idx val="4"/>
              <c:layout>
                <c:manualLayout>
                  <c:x val="-4.9835466179159051E-2"/>
                  <c:y val="3.83682970285648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9F7-449A-80F5-3CFE404641B6}"/>
                </c:ext>
              </c:extLst>
            </c:dLbl>
            <c:dLbl>
              <c:idx val="5"/>
              <c:layout>
                <c:manualLayout>
                  <c:x val="-4.5116814694324089E-2"/>
                  <c:y val="4.69509741939191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9F7-449A-80F5-3CFE404641B6}"/>
                </c:ext>
              </c:extLst>
            </c:dLbl>
            <c:dLbl>
              <c:idx val="6"/>
              <c:layout>
                <c:manualLayout>
                  <c:x val="-3.5473952410427959E-2"/>
                  <c:y val="4.78861721232216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9F7-449A-80F5-3CFE404641B6}"/>
                </c:ext>
              </c:extLst>
            </c:dLbl>
            <c:dLbl>
              <c:idx val="7"/>
              <c:layout>
                <c:manualLayout>
                  <c:x val="-4.1988574957542421E-2"/>
                  <c:y val="5.18551878432170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9F7-449A-80F5-3CFE404641B6}"/>
                </c:ext>
              </c:extLst>
            </c:dLbl>
            <c:dLbl>
              <c:idx val="8"/>
              <c:layout>
                <c:manualLayout>
                  <c:x val="-3.8328175157264395E-2"/>
                  <c:y val="4.911507114242318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9F7-449A-80F5-3CFE404641B6}"/>
                </c:ext>
              </c:extLst>
            </c:dLbl>
            <c:dLbl>
              <c:idx val="9"/>
              <c:layout>
                <c:manualLayout>
                  <c:x val="-3.547366451222856E-2"/>
                  <c:y val="4.08686282635723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9F7-449A-80F5-3CFE404641B6}"/>
                </c:ext>
              </c:extLst>
            </c:dLbl>
            <c:dLbl>
              <c:idx val="10"/>
              <c:layout>
                <c:manualLayout>
                  <c:x val="-1.9840190999683822E-3"/>
                  <c:y val="-1.31313530142014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9F7-449A-80F5-3CFE404641B6}"/>
                </c:ext>
              </c:extLst>
            </c:dLbl>
            <c:spPr>
              <a:noFill/>
              <a:ln>
                <a:noFill/>
              </a:ln>
              <a:effectLst/>
            </c:spPr>
            <c:txPr>
              <a:bodyPr/>
              <a:lstStyle/>
              <a:p>
                <a:pPr>
                  <a:defRPr sz="700"/>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pt idx="3">
                  <c:v>-13</c:v>
                </c:pt>
                <c:pt idx="4">
                  <c:v>-11.6</c:v>
                </c:pt>
                <c:pt idx="5">
                  <c:v>-9.3000000000000007</c:v>
                </c:pt>
                <c:pt idx="6">
                  <c:v>-8.8000000000000007</c:v>
                </c:pt>
                <c:pt idx="7">
                  <c:v>-11.9</c:v>
                </c:pt>
                <c:pt idx="8">
                  <c:v>-10.1</c:v>
                </c:pt>
              </c:numCache>
            </c:numRef>
          </c:val>
          <c:smooth val="0"/>
          <c:extLst xmlns:c16r2="http://schemas.microsoft.com/office/drawing/2015/06/chart">
            <c:ext xmlns:c16="http://schemas.microsoft.com/office/drawing/2014/chart" uri="{C3380CC4-5D6E-409C-BE32-E72D297353CC}">
              <c16:uniqueId val="{00000017-39F7-449A-80F5-3CFE404641B6}"/>
            </c:ext>
          </c:extLst>
        </c:ser>
        <c:dLbls>
          <c:showLegendKey val="0"/>
          <c:showVal val="0"/>
          <c:showCatName val="0"/>
          <c:showSerName val="0"/>
          <c:showPercent val="0"/>
          <c:showBubbleSize val="0"/>
        </c:dLbls>
        <c:marker val="1"/>
        <c:smooth val="0"/>
        <c:axId val="196819200"/>
        <c:axId val="196825088"/>
      </c:lineChart>
      <c:catAx>
        <c:axId val="196819200"/>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600"/>
            </a:pPr>
            <a:endParaRPr lang="zh-CN"/>
          </a:p>
        </c:txPr>
        <c:crossAx val="196825088"/>
        <c:crossesAt val="-90"/>
        <c:auto val="1"/>
        <c:lblAlgn val="ctr"/>
        <c:lblOffset val="100"/>
        <c:noMultiLvlLbl val="0"/>
      </c:catAx>
      <c:valAx>
        <c:axId val="196825088"/>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196819200"/>
        <c:crosses val="autoZero"/>
        <c:crossBetween val="between"/>
        <c:majorUnit val="30"/>
      </c:valAx>
    </c:plotArea>
    <c:legend>
      <c:legendPos val="b"/>
      <c:layout>
        <c:manualLayout>
          <c:xMode val="edge"/>
          <c:yMode val="edge"/>
          <c:x val="0.28729411764705881"/>
          <c:y val="0.9180936593452137"/>
          <c:w val="0.42541176470588654"/>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096C23-5BE8-4C5B-A228-069574D6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12183</TotalTime>
  <Pages>25</Pages>
  <Words>1620</Words>
  <Characters>9235</Characters>
  <Application>Microsoft Office Word</Application>
  <DocSecurity>0</DocSecurity>
  <Lines>76</Lines>
  <Paragraphs>21</Paragraphs>
  <ScaleCrop>false</ScaleCrop>
  <Company/>
  <LinksUpToDate>false</LinksUpToDate>
  <CharactersWithSpaces>10834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792</cp:revision>
  <cp:lastPrinted>2018-11-01T03:33:00Z</cp:lastPrinted>
  <dcterms:created xsi:type="dcterms:W3CDTF">2017-04-21T02:47:00Z</dcterms:created>
  <dcterms:modified xsi:type="dcterms:W3CDTF">2021-11-16T09:32:00Z</dcterms:modified>
</cp:coreProperties>
</file>