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023BB">
      <w:pPr>
        <w:jc w:val="center"/>
        <w:rPr>
          <w:rFonts w:ascii="Wingdings 2" w:hAnsi="Wingdings 2" w:eastAsia="楷体_GB2312"/>
          <w:b/>
          <w:sz w:val="52"/>
          <w:szCs w:val="52"/>
        </w:rPr>
      </w:pPr>
      <w:r>
        <w:rPr>
          <w:rFonts w:ascii="Wingdings 2" w:hAnsi="Wingdings 2" w:eastAsia="楷体_GB2312"/>
          <w:b/>
          <w:sz w:val="52"/>
          <w:szCs w:val="52"/>
        </w:rPr>
        <w:t>重庆石柱</w:t>
      </w:r>
      <w:r>
        <w:rPr>
          <w:rFonts w:hint="eastAsia" w:ascii="Wingdings 2" w:hAnsi="Wingdings 2" w:eastAsia="楷体_GB2312"/>
          <w:b/>
          <w:sz w:val="52"/>
          <w:szCs w:val="52"/>
        </w:rPr>
        <w:t>统计月报</w:t>
      </w:r>
    </w:p>
    <w:p w14:paraId="6271C6D1">
      <w:pPr>
        <w:jc w:val="center"/>
        <w:rPr>
          <w:rFonts w:hint="default" w:ascii="隶书" w:hAnsi="宋体" w:eastAsia="隶书"/>
          <w:b/>
          <w:i/>
          <w:spacing w:val="50"/>
          <w:sz w:val="48"/>
          <w:szCs w:val="48"/>
          <w:lang w:val="en-US" w:eastAsia="zh-CN"/>
        </w:rPr>
      </w:pPr>
      <w:r>
        <w:rPr>
          <w:rFonts w:hint="eastAsia" w:ascii="隶书" w:hAnsi="宋体" w:eastAsia="隶书"/>
          <w:b/>
          <w:i/>
          <w:spacing w:val="50"/>
          <w:sz w:val="48"/>
          <w:szCs w:val="48"/>
        </w:rPr>
        <w:t>202</w:t>
      </w:r>
      <w:r>
        <w:rPr>
          <w:rFonts w:hint="eastAsia" w:ascii="隶书" w:hAnsi="宋体" w:eastAsia="隶书"/>
          <w:b/>
          <w:i/>
          <w:spacing w:val="50"/>
          <w:sz w:val="48"/>
          <w:szCs w:val="48"/>
          <w:lang w:val="en-US" w:eastAsia="zh-CN"/>
        </w:rPr>
        <w:t>5.05</w:t>
      </w:r>
    </w:p>
    <w:p w14:paraId="6C4FF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i w:val="0"/>
          <w:iCs/>
          <w:spacing w:val="0"/>
          <w:sz w:val="36"/>
          <w:szCs w:val="36"/>
          <w:lang w:val="en-US" w:eastAsia="zh-CN"/>
        </w:rPr>
      </w:pPr>
    </w:p>
    <w:p w14:paraId="63083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1-5月规模以上工业增加值可比价增速增长0.4%。</w:t>
      </w:r>
    </w:p>
    <w:p w14:paraId="491C0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</w:p>
    <w:p w14:paraId="12877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全社会固定资产投资增长9.5%。</w:t>
      </w:r>
    </w:p>
    <w:p w14:paraId="1FAD1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其中：项目投资增长8.1%，房地产企业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2"/>
          <w:szCs w:val="32"/>
          <w:lang w:val="en-US" w:eastAsia="zh-CN"/>
        </w:rPr>
        <w:t>投资增长24.8%。</w:t>
      </w:r>
    </w:p>
    <w:p w14:paraId="1F0E6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2"/>
          <w:szCs w:val="32"/>
          <w:lang w:val="en-US" w:eastAsia="zh-CN"/>
        </w:rPr>
      </w:pPr>
    </w:p>
    <w:p w14:paraId="44A30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全县商品房屋销售面积增长3.0%。</w:t>
      </w:r>
    </w:p>
    <w:p w14:paraId="209D0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</w:pPr>
    </w:p>
    <w:p w14:paraId="7BABE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限额以上单位批发业商品销售额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下降73.5%；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限额以上单位零售业商品销售额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增长6.4%；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限额以上单位住宿业营业收入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color w:val="auto"/>
          <w:spacing w:val="0"/>
          <w:sz w:val="32"/>
          <w:szCs w:val="32"/>
          <w:lang w:val="en-US" w:eastAsia="zh-CN"/>
        </w:rPr>
        <w:t>下降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iCs/>
          <w:spacing w:val="0"/>
          <w:sz w:val="32"/>
          <w:szCs w:val="32"/>
          <w:lang w:val="en-US" w:eastAsia="zh-CN"/>
        </w:rPr>
        <w:t>12.0%；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</w:rPr>
        <w:t>限额以上单位餐饮业营业收入</w:t>
      </w: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增长0.3%。</w:t>
      </w:r>
    </w:p>
    <w:p w14:paraId="0E69E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</w:p>
    <w:p w14:paraId="7CE07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金融机构各项存款余额同比增长12.6%；金融机构各项贷款余额同比增长13.7%。</w:t>
      </w:r>
    </w:p>
    <w:p w14:paraId="42AD4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</w:pPr>
    </w:p>
    <w:p w14:paraId="6FE36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0"/>
          <w:sz w:val="32"/>
          <w:szCs w:val="32"/>
          <w:lang w:val="en-US" w:eastAsia="zh-CN"/>
        </w:rPr>
        <w:t>一般公共预算收</w:t>
      </w: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  <w:t>入下降36.4%。其中：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  <w:t>税收收入下降23.5%。</w:t>
      </w:r>
    </w:p>
    <w:p w14:paraId="41DD3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kern w:val="0"/>
          <w:sz w:val="32"/>
          <w:szCs w:val="32"/>
          <w:lang w:val="en-US" w:eastAsia="zh-CN"/>
        </w:rPr>
        <w:t>一般公共预算支出下降16.2%。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E4"/>
    <w:rsid w:val="00684EE4"/>
    <w:rsid w:val="111216EC"/>
    <w:rsid w:val="11D765BA"/>
    <w:rsid w:val="29A75150"/>
    <w:rsid w:val="30431478"/>
    <w:rsid w:val="31EA47AE"/>
    <w:rsid w:val="36F75160"/>
    <w:rsid w:val="3D400FAA"/>
    <w:rsid w:val="48FE5CB0"/>
    <w:rsid w:val="4E011516"/>
    <w:rsid w:val="509636F0"/>
    <w:rsid w:val="53AB014A"/>
    <w:rsid w:val="57C31AE6"/>
    <w:rsid w:val="5BA377DE"/>
    <w:rsid w:val="6AAC3FD0"/>
    <w:rsid w:val="747D7275"/>
    <w:rsid w:val="779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273</Characters>
  <Lines>0</Lines>
  <Paragraphs>0</Paragraphs>
  <TotalTime>49</TotalTime>
  <ScaleCrop>false</ScaleCrop>
  <LinksUpToDate>false</LinksUpToDate>
  <CharactersWithSpaces>273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2023-11-16T02:47:00Z</dcterms:created>
  <dc:creator>Administrator</dc:creator>
  <cp:lastModifiedBy>平平仄仄平</cp:lastModifiedBy>
  <dcterms:modified xsi:type="dcterms:W3CDTF">2025-06-24T02:16:20Z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640085A05C3A443F8AD1D2741EB82476</vt:lpwstr>
  </property>
  <property fmtid="{D5CDD505-2E9C-101B-9397-08002B2CF9AE}" pid="4" name="KSOTemplateDocerSaveRecord">
    <vt:lpwstr>eyJoZGlkIjoiMzhlNjQ1YTNmODJmOGU2YzFlODJhYzg4MzVmODM1OTgiLCJ1c2VySWQiOiI0MjU2MzQ0MDUifQ==</vt:lpwstr>
  </property>
</Properties>
</file>