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5DFA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7A95ADAD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5.03</w:t>
      </w:r>
    </w:p>
    <w:p w14:paraId="14D916D7">
      <w:pPr>
        <w:jc w:val="center"/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</w:pPr>
    </w:p>
    <w:p w14:paraId="49B0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2025年1-3月全县实现地区生产总值65.32亿元，同比增长6.0%。</w:t>
      </w:r>
    </w:p>
    <w:p w14:paraId="058F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39DE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其中：第一产业增加值3.99亿元，第二产业增加值16.40亿元，第三产业增加值44.93亿元。</w:t>
      </w:r>
    </w:p>
    <w:p w14:paraId="0B5C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三次产业结构比为6.1:25.1:68.8</w:t>
      </w:r>
    </w:p>
    <w:p w14:paraId="44E4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D3F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第一产业增加值同比增长2.6%，第二产业增加值同比增长5.4%，第三产业增加值同比增长6.6%。</w:t>
      </w:r>
    </w:p>
    <w:p w14:paraId="1188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05DB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全县规模以上工业增加值可比价增长1.9%。</w:t>
      </w:r>
    </w:p>
    <w:p w14:paraId="5236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4F515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全社会固定资产投资增长11.3%。</w:t>
      </w:r>
    </w:p>
    <w:p w14:paraId="1E82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其中：项目投资增长11.7%，房地产企业投资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  <w:t>增长7.6%。</w:t>
      </w:r>
    </w:p>
    <w:bookmarkEnd w:id="0"/>
    <w:p w14:paraId="4D4C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517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注册地建筑业总产值增长25.4%。</w:t>
      </w:r>
    </w:p>
    <w:p w14:paraId="1A04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9935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全县商品房屋销售面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  <w:t>积增长2.1%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，商品房屋销售金额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下降30.8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%。</w:t>
      </w:r>
    </w:p>
    <w:p w14:paraId="0C19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456F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社会消费品零售总额26.71亿元，增长5.6%。</w:t>
      </w:r>
    </w:p>
    <w:p w14:paraId="07A3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30A4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下降65.2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%；零售业商品销售额增长9.5%；住宿业营业收入增长1.9%；餐营业营业收入增长3.5%。</w:t>
      </w:r>
    </w:p>
    <w:p w14:paraId="6723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1AD6D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金融机构各项存款余额431.88亿元，增长11.1%；金融机构各项贷款余额334.02亿元，增长8.8%。</w:t>
      </w:r>
    </w:p>
    <w:p w14:paraId="1CF9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0B91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一般公共预算收入4.22亿元，同比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下降46.5%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。</w:t>
      </w:r>
    </w:p>
    <w:p w14:paraId="6995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其中：税收收入1.21亿元，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下降40.1%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。</w:t>
      </w:r>
    </w:p>
    <w:p w14:paraId="31D8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1ED5E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一般公共预算支出16.97亿元，同比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下降18.9%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。</w:t>
      </w:r>
    </w:p>
    <w:p w14:paraId="3224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8FDB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全体居民人均可支配收入10039元，同比增长5.1%。</w:t>
      </w:r>
    </w:p>
    <w:p w14:paraId="0D96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城镇居民人均可支配收入12358元，同比增长4.8%。</w:t>
      </w:r>
    </w:p>
    <w:p w14:paraId="7692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农村居民人均可支配收入6629元，同比增长5.7%。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039064A2"/>
    <w:rsid w:val="23C07805"/>
    <w:rsid w:val="306705B3"/>
    <w:rsid w:val="316C73B2"/>
    <w:rsid w:val="416366FD"/>
    <w:rsid w:val="4A586603"/>
    <w:rsid w:val="526A0B04"/>
    <w:rsid w:val="53AB014A"/>
    <w:rsid w:val="57C31AE6"/>
    <w:rsid w:val="6A9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585</Characters>
  <Lines>0</Lines>
  <Paragraphs>0</Paragraphs>
  <TotalTime>64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2025-04-27T02:36:12Z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