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4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石柱土家族自治县统计局</w:t>
      </w:r>
    </w:p>
    <w:p w14:paraId="3A2D1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关于20</w:t>
      </w:r>
      <w:r>
        <w:rPr>
          <w:rFonts w:ascii="方正小标宋_GBK" w:hAnsi="方正小标宋_GBK" w:eastAsia="方正小标宋_GBK" w:cs="方正小标宋_GBK"/>
          <w:snapToGrid w:val="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年度法治政府建设工作开展情况的</w:t>
      </w:r>
    </w:p>
    <w:p w14:paraId="1882B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</w:rPr>
        <w:t>报  告</w:t>
      </w:r>
    </w:p>
    <w:p w14:paraId="2A570C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E5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 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石柱县统计局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坚持以习近平法治思想为指导，深入贯彻落实党中央、国务院关于法治政府建设的决策部署及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县委、县政府有关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工作要求，紧扣统计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部门职能职责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，将法治建设贯穿于统计业务、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统计法治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、队伍建设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各环节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全过程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现将本年度法治政府建设工作开展情况报告如下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7548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一、工作任务落实情况</w:t>
      </w:r>
    </w:p>
    <w:p w14:paraId="1D439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（一）深化法治学习教育，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严格遵守依法行政</w:t>
      </w:r>
    </w:p>
    <w:p w14:paraId="50D3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一是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持续深化法治教育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制定《石柱县统计局统计法律法规学习计划》，依托局党组会、理论学习中心组、职工会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机关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支部会议等方式，组织集中学习教育30余次，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全局干部职工法治意识。同时，组织干部职工按时参加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年度法律知识考试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参考率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合格率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是遵守规范性文件备案制度。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我局严格按照规范性文件备案制度及程序开展规范性文件备案，202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年应上报备案文件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件，已上报备案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件。未出现被电话提醒、书面提醒、被纠正（废止或修改）、迟报（漏报）、瞒报、错情、未及时反馈问题文件处理情况及其他交办事项等情况。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落实年度报告制度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结合年度重点工作推进情况，认真总结工作经验、梳理存在问题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、明确来年工作打算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形成规范的年度报告，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报送司法部门并及时向社会公开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法治政府建设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情况。</w:t>
      </w:r>
    </w:p>
    <w:p w14:paraId="4308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napToGrid w:val="0"/>
          <w:kern w:val="21"/>
          <w:sz w:val="32"/>
          <w:szCs w:val="32"/>
          <w:lang w:val="en-US" w:eastAsia="zh-CN"/>
        </w:rPr>
        <w:t>严格执法监督问责，严肃查处违法行为</w:t>
      </w:r>
    </w:p>
    <w:p w14:paraId="4345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一是规范执法检查，提升监督效能。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印发《2025年度“双随机、一公开”统计执法检查工作方案》，明确检查对象、核心检查内容及工作要求，完成对全县15家企业的统计执法检查工作。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二是强化队伍建设，充实执法力量。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年有5名干部通过2025年统计执法资格考试，统计执法证持证率由14%提升至50%，有效充实执法队伍力量；围绕《重庆市规范涉企行政检查办法》《统计执法程序》等内容，组织执法人员开展专业技能培训3次，全面提升执法人员依法执法、规范执法能力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三是畅通举报渠道，加强失信监管。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制定《石柱县统计局办理统计违法举报工作制度》，在网络平台公开统计违法线索举报邮箱、电话、地址等信息，畅通社会监督渠道；设立“统计严重失信信息公示”专栏，及时、准确向社会公示依法认定的统计严重失信信息，充分发挥统计执法监督震慑作用。</w:t>
      </w:r>
    </w:p>
    <w:p w14:paraId="58128C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拓宽普法宣传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渠道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，营造浓厚</w:t>
      </w:r>
      <w:r>
        <w:rPr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氛围。</w:t>
      </w:r>
    </w:p>
    <w:p w14:paraId="38EED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结合“12·4”国家宪法日、“12·8”《统计法》颁布纪念日等重要节点，依托“线上+线下”普法宣传方式，线上通过石柱发布等媒体平台常态化转发统计法律法规解读、科普讯息；线下坚持“内外兼修”，对内将统计法律法规纳入各专业业务培训必讲内容，全年开展培训宣传20次，培训宣传覆盖1400余人次。对外开展“送法入企、送法入社区、送法入村居”活动，发放统计法治宣传资料1.2万余份，在全县营造学法、懂法、用法、敬法的良好统计法治氛围。</w:t>
      </w:r>
    </w:p>
    <w:p w14:paraId="751E8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二、主要负责人及其他负责人履职情况</w:t>
      </w:r>
    </w:p>
    <w:p w14:paraId="07076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主要负责人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履行法治政府建设第一责任人职责，始终将法治建设工作摆在全局工作的突出位置，围绕《石柱土家族自治县人民政府办公室关于做好2025年全县法治政府建设工作的通知》（石柱府办发〔2025〕27号）的工作任务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做好全局性的工作安排部署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全年主持召开法治政府建设专题会议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次，专题研究部署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宣传、统计执法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行政规范性文件备案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等重点工作，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我局法治政府建设工作有目的、有方向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同时，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带头尊法学法守法用法，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切实将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法治思维和法治方式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运用于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、数据质量管控、重大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普查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重点工作的部署推进中去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班子成员严格落实“一岗双责”，按照职责分工抓好分管领域法治建设工作，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全年共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开展法治风险排查整治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日常监督检查12次、廉政谈心谈话4次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有效教育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引导干部职工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增强法治意识。</w:t>
      </w:r>
    </w:p>
    <w:p w14:paraId="2F6D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三、存在的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问题及原因</w:t>
      </w:r>
    </w:p>
    <w:p w14:paraId="54A8F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一是法治学习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教育成效转化度不高。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部分干部职工对法治学习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的重视程度不够，存在被动学习、应付学习的情况，学习内容多以通用法律法规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条款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为主，结合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典型案例集中开展分析研讨较少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，导致运用法治知识解决业务实操问题的能力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相对不足。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二是法治宣传教育工作存在短板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宣传形式较为单一，多以线下集中宣讲、发放宣传手册等传统方式为主，线上宣传载体的运用不够充分，宣传内容缺乏分层分类设计，对不同群体的差异化需求关注不足，难以有效提升各类对象的法治知晓率。</w:t>
      </w:r>
    </w:p>
    <w:p w14:paraId="5D92B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四、下一步工作打算</w:t>
      </w:r>
    </w:p>
    <w:p w14:paraId="0BF4C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一是优化法治学习体系，提升学习实效。将法治学习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纳入年度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干部教育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培训计划，明确学习目标、内容和要求，围绕统计调查、数据核查、执法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监督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等核心业务，开展“业务+法治”融合式学习，通过案例剖析、实操研讨等方式，提升干部职工运用法治知识解决实际问题的能力。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创新宣传方式方法，增强宣传精准度。构建“线上+线下”融合宣传格局，线上充分利用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石柱发布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公众号、工作群等渠道，推送通俗易懂的法律法规解读、典型案例警示、普法小知识等内容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线下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积极开展“送法进村居、进社区、进企业”等宣传活动，不断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扩大宣传覆盖面。</w:t>
      </w:r>
    </w:p>
    <w:p w14:paraId="5F8EA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五、其他需要报告的情况</w:t>
      </w:r>
    </w:p>
    <w:p w14:paraId="53BE94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无。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689D2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9255F15">
      <w:pPr>
        <w:pStyle w:val="2"/>
        <w:rPr>
          <w:rFonts w:hint="eastAsia"/>
          <w:lang w:val="en-US" w:eastAsia="zh-CN"/>
        </w:rPr>
      </w:pPr>
    </w:p>
    <w:p w14:paraId="67A7D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石柱土家族自治县统计局</w:t>
      </w:r>
    </w:p>
    <w:p w14:paraId="2158C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9D4CA0F"/>
    <w:p w14:paraId="5E85481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502" w:bottom="1644" w:left="1502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DB05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BD81F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BD81F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EDC3F6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DB9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469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AFA5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609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8A81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D556A"/>
    <w:multiLevelType w:val="singleLevel"/>
    <w:tmpl w:val="135D556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YmJmMTE4NTkzMGZkMTVjYjYyMzk1NGUyYTMxYjQifQ=="/>
  </w:docVars>
  <w:rsids>
    <w:rsidRoot w:val="209F3E97"/>
    <w:rsid w:val="209F3E97"/>
    <w:rsid w:val="345B0173"/>
    <w:rsid w:val="36893A26"/>
    <w:rsid w:val="3AD103BC"/>
    <w:rsid w:val="3C5008D6"/>
    <w:rsid w:val="3FA069B6"/>
    <w:rsid w:val="40D1060A"/>
    <w:rsid w:val="468D701B"/>
    <w:rsid w:val="73801118"/>
    <w:rsid w:val="7D5B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00" w:afterAutospacing="1"/>
      <w:ind w:left="100" w:leftChars="100" w:right="100" w:rightChars="100"/>
    </w:pPr>
    <w:rPr>
      <w:rFonts w:cs="宋体"/>
    </w:rPr>
  </w:style>
  <w:style w:type="paragraph" w:customStyle="1" w:styleId="3">
    <w:name w:val="默认"/>
    <w:autoRedefine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3d117c13-e8be-46b3-a190-c377d8acc3cc</errorID>
      <errorWord>县依法治县办</errorWord>
      <group>L1_Political</group>
      <groupName>政治性问题</groupName>
      <ability>L2_Unpolitical</ability>
      <abilityName>政治敏感错误</abilityName>
      <candidateList>
        <item>县委依法治县办</item>
      </candidateList>
      <explain>机关单位名称不规范，请注意审核。</explain>
      <paraID>7FA33A15</paraID>
      <start>0</start>
      <end>7</end>
      <status>modified</status>
      <modifiedWord>县委依法治县办</modifiedWord>
      <trackRevisions>false</trackRevisions>
    </reviewItem>
    <reviewItem>
      <errorID>6f53b567-85b9-40da-8f1c-736daaea94cd</errorID>
      <errorWord>：：</errorWord>
      <group>L1_Punc</group>
      <groupName>标点问题</groupName>
      <ability>L2_Punc</ability>
      <abilityName>标点符号检查</abilityName>
      <candidateList>
        <item>：</item>
      </candidateList>
      <explain/>
      <paraID>45E57EDB</paraID>
      <start>128</start>
      <end>129</end>
      <status>modified</status>
      <modifiedWord>：</modifiedWord>
      <trackRevisions>false</trackRevisions>
    </reviewItem>
    <reviewItem>
      <errorID>867709df-413f-4ab7-b4d1-f4ad7d3121d1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50D391CA</paraID>
      <start>74</start>
      <end>76</end>
      <status>modified</status>
      <modifiedWord>增强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7d90e-591e-4c24-b429-c8c2cfc5e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1970</Words>
  <Characters>2022</Characters>
  <Lines>0</Lines>
  <Paragraphs>0</Paragraphs>
  <TotalTime>39</TotalTime>
  <ScaleCrop>false</ScaleCrop>
  <LinksUpToDate>false</LinksUpToDate>
  <CharactersWithSpaces>2026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2024-12-17T08:30:00Z</dcterms:created>
  <dc:creator>李雯欣</dc:creator>
  <cp:lastModifiedBy>西府海棠</cp:lastModifiedBy>
  <dcterms:modified xsi:type="dcterms:W3CDTF">2026-01-15T09:15:46Z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D73DA130E9654C398AC8932669E9B427_11</vt:lpwstr>
  </property>
  <property fmtid="{D5CDD505-2E9C-101B-9397-08002B2CF9AE}" pid="4" name="KSOTemplateDocerSaveRecord">
    <vt:lpwstr>eyJoZGlkIjoiM2YxZTNlZDZiNmUzZTM2MTkzMjYxMzI2ODNkMTQyMjciLCJ1c2VySWQiOiI0MzU4NTU4OTMifQ==</vt:lpwstr>
  </property>
</Properties>
</file>