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A4CCB" w14:textId="77777777" w:rsidR="007A2EAC" w:rsidRDefault="007A2EAC">
      <w:pPr>
        <w:spacing w:line="560" w:lineRule="exact"/>
        <w:jc w:val="center"/>
        <w:rPr>
          <w:rFonts w:ascii="方正小标宋_GBK" w:eastAsia="方正小标宋_GBK" w:hAnsi="方正小标宋_GBK" w:cs="方正小标宋_GBK" w:hint="eastAsia"/>
          <w:snapToGrid w:val="0"/>
          <w:sz w:val="44"/>
          <w:szCs w:val="44"/>
        </w:rPr>
      </w:pPr>
    </w:p>
    <w:p w14:paraId="51E0E734" w14:textId="77777777" w:rsidR="007A2EAC" w:rsidRDefault="00000000">
      <w:pPr>
        <w:spacing w:line="560" w:lineRule="exact"/>
        <w:jc w:val="center"/>
        <w:rPr>
          <w:rFonts w:ascii="方正小标宋_GBK" w:eastAsia="方正小标宋_GBK" w:hAnsi="方正小标宋_GBK" w:cs="方正小标宋_GBK" w:hint="eastAsia"/>
          <w:snapToGrid w:val="0"/>
          <w:sz w:val="44"/>
          <w:szCs w:val="44"/>
        </w:rPr>
      </w:pPr>
      <w:r>
        <w:rPr>
          <w:rFonts w:ascii="方正小标宋_GBK" w:eastAsia="方正小标宋_GBK" w:hAnsi="方正小标宋_GBK" w:cs="方正小标宋_GBK" w:hint="eastAsia"/>
          <w:snapToGrid w:val="0"/>
          <w:sz w:val="44"/>
          <w:szCs w:val="44"/>
        </w:rPr>
        <w:t>石柱土家族自治县统计局</w:t>
      </w:r>
    </w:p>
    <w:p w14:paraId="3C129F77" w14:textId="77777777" w:rsidR="007A2EAC" w:rsidRDefault="00000000">
      <w:pPr>
        <w:spacing w:line="560" w:lineRule="exact"/>
        <w:jc w:val="center"/>
        <w:rPr>
          <w:rFonts w:ascii="方正小标宋_GBK" w:eastAsia="方正小标宋_GBK" w:hAnsi="方正小标宋_GBK" w:cs="方正小标宋_GBK" w:hint="eastAsia"/>
          <w:snapToGrid w:val="0"/>
          <w:sz w:val="44"/>
          <w:szCs w:val="44"/>
        </w:rPr>
      </w:pPr>
      <w:r>
        <w:rPr>
          <w:rFonts w:ascii="方正小标宋_GBK" w:eastAsia="方正小标宋_GBK" w:hAnsi="方正小标宋_GBK" w:cs="方正小标宋_GBK" w:hint="eastAsia"/>
          <w:snapToGrid w:val="0"/>
          <w:sz w:val="44"/>
          <w:szCs w:val="44"/>
        </w:rPr>
        <w:t>关于20</w:t>
      </w:r>
      <w:r>
        <w:rPr>
          <w:rFonts w:ascii="方正小标宋_GBK" w:eastAsia="方正小标宋_GBK" w:hAnsi="方正小标宋_GBK" w:cs="方正小标宋_GBK"/>
          <w:snapToGrid w:val="0"/>
          <w:sz w:val="44"/>
          <w:szCs w:val="44"/>
        </w:rPr>
        <w:t>20</w:t>
      </w:r>
      <w:r>
        <w:rPr>
          <w:rFonts w:ascii="方正小标宋_GBK" w:eastAsia="方正小标宋_GBK" w:hAnsi="方正小标宋_GBK" w:cs="方正小标宋_GBK" w:hint="eastAsia"/>
          <w:snapToGrid w:val="0"/>
          <w:sz w:val="44"/>
          <w:szCs w:val="44"/>
        </w:rPr>
        <w:t>年度法治政府建设工作开展情况的</w:t>
      </w:r>
    </w:p>
    <w:p w14:paraId="317C6F73" w14:textId="77777777" w:rsidR="007A2EAC" w:rsidRDefault="00000000">
      <w:pPr>
        <w:spacing w:line="560" w:lineRule="exact"/>
        <w:jc w:val="center"/>
        <w:rPr>
          <w:rFonts w:ascii="方正小标宋_GBK" w:eastAsia="方正小标宋_GBK" w:hAnsi="方正小标宋_GBK" w:cs="方正小标宋_GBK" w:hint="eastAsia"/>
          <w:snapToGrid w:val="0"/>
          <w:sz w:val="44"/>
          <w:szCs w:val="44"/>
        </w:rPr>
      </w:pPr>
      <w:r>
        <w:rPr>
          <w:rFonts w:ascii="方正小标宋_GBK" w:eastAsia="方正小标宋_GBK" w:hAnsi="方正小标宋_GBK" w:cs="方正小标宋_GBK" w:hint="eastAsia"/>
          <w:snapToGrid w:val="0"/>
          <w:sz w:val="44"/>
          <w:szCs w:val="44"/>
        </w:rPr>
        <w:t>报  告</w:t>
      </w:r>
    </w:p>
    <w:p w14:paraId="0DCC52BE" w14:textId="77777777" w:rsidR="007A2EAC" w:rsidRDefault="007A2EAC">
      <w:pPr>
        <w:spacing w:line="560" w:lineRule="exact"/>
        <w:rPr>
          <w:rFonts w:ascii="方正仿宋_GBK" w:eastAsia="方正仿宋_GBK" w:hAnsi="方正仿宋_GBK" w:cs="方正仿宋_GBK" w:hint="eastAsia"/>
          <w:sz w:val="32"/>
          <w:szCs w:val="32"/>
        </w:rPr>
      </w:pPr>
    </w:p>
    <w:p w14:paraId="728EECD5" w14:textId="77777777" w:rsidR="007A2EAC" w:rsidRDefault="00000000">
      <w:pPr>
        <w:spacing w:line="560" w:lineRule="exac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县依法治县办：</w:t>
      </w:r>
    </w:p>
    <w:p w14:paraId="70208EDA" w14:textId="77777777" w:rsidR="007A2EAC" w:rsidRDefault="00000000">
      <w:pPr>
        <w:widowControl/>
        <w:snapToGrid w:val="0"/>
        <w:spacing w:line="56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根据《中共石柱土家族自治县委全面依法治县委员会办公室关于报送</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年度法治政府建设工作开展情况的通知》《石柱土家族自治县人民政府办公室关于做好</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年全县法治政府建设工作的通知》（工作通知〔</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113</w:t>
      </w:r>
      <w:r>
        <w:rPr>
          <w:rFonts w:ascii="Times New Roman" w:eastAsia="方正仿宋_GBK" w:hAnsi="Times New Roman" w:cs="Times New Roman"/>
          <w:sz w:val="32"/>
          <w:szCs w:val="32"/>
        </w:rPr>
        <w:t>号）</w:t>
      </w:r>
      <w:r>
        <w:rPr>
          <w:rFonts w:ascii="Times New Roman" w:eastAsia="方正仿宋_GBK" w:hAnsi="Times New Roman" w:cs="Times New Roman"/>
          <w:snapToGrid w:val="0"/>
          <w:sz w:val="32"/>
          <w:szCs w:val="32"/>
        </w:rPr>
        <w:t>要求</w:t>
      </w:r>
      <w:r>
        <w:rPr>
          <w:rFonts w:ascii="Times New Roman" w:eastAsia="方正仿宋_GBK" w:hAnsi="Times New Roman" w:cs="Times New Roman"/>
          <w:sz w:val="32"/>
          <w:szCs w:val="32"/>
        </w:rPr>
        <w:t>，我局高度重视，安排专人认真梳理总结，现将</w:t>
      </w:r>
      <w:r>
        <w:rPr>
          <w:rFonts w:ascii="Times New Roman" w:eastAsia="方正仿宋_GBK" w:hAnsi="Times New Roman" w:cs="Times New Roman"/>
          <w:snapToGrid w:val="0"/>
          <w:sz w:val="32"/>
          <w:szCs w:val="32"/>
        </w:rPr>
        <w:t>2020</w:t>
      </w:r>
      <w:r>
        <w:rPr>
          <w:rFonts w:ascii="Times New Roman" w:eastAsia="方正仿宋_GBK" w:hAnsi="Times New Roman" w:cs="Times New Roman"/>
          <w:snapToGrid w:val="0"/>
          <w:sz w:val="32"/>
          <w:szCs w:val="32"/>
        </w:rPr>
        <w:t>年法治政府建设工作开展情况</w:t>
      </w:r>
      <w:r>
        <w:rPr>
          <w:rFonts w:ascii="Times New Roman" w:eastAsia="方正仿宋_GBK" w:hAnsi="Times New Roman" w:cs="Times New Roman"/>
          <w:sz w:val="32"/>
          <w:szCs w:val="32"/>
        </w:rPr>
        <w:t>报告如下：</w:t>
      </w:r>
    </w:p>
    <w:p w14:paraId="2C153B8E" w14:textId="77777777" w:rsidR="007A2EAC" w:rsidRDefault="00000000">
      <w:pPr>
        <w:spacing w:line="560" w:lineRule="exact"/>
        <w:ind w:firstLineChars="200" w:firstLine="640"/>
        <w:rPr>
          <w:rFonts w:ascii="方正黑体_GBK" w:eastAsia="方正黑体_GBK" w:hAnsi="方正黑体_GBK" w:cs="方正黑体_GBK" w:hint="eastAsia"/>
          <w:bCs/>
          <w:sz w:val="32"/>
          <w:szCs w:val="32"/>
        </w:rPr>
      </w:pPr>
      <w:r>
        <w:rPr>
          <w:rFonts w:ascii="方正黑体_GBK" w:eastAsia="方正黑体_GBK" w:hAnsi="方正黑体_GBK" w:cs="方正黑体_GBK" w:hint="eastAsia"/>
          <w:bCs/>
          <w:sz w:val="32"/>
          <w:szCs w:val="32"/>
        </w:rPr>
        <w:t>一、主要负责人及其</w:t>
      </w:r>
      <w:r>
        <w:rPr>
          <w:rFonts w:ascii="方正黑体_GBK" w:eastAsia="方正黑体_GBK" w:hAnsi="方正黑体_GBK" w:cs="方正黑体_GBK"/>
          <w:bCs/>
          <w:sz w:val="32"/>
          <w:szCs w:val="32"/>
        </w:rPr>
        <w:t>他负责人</w:t>
      </w:r>
      <w:r>
        <w:rPr>
          <w:rFonts w:ascii="方正黑体_GBK" w:eastAsia="方正黑体_GBK" w:hAnsi="方正黑体_GBK" w:cs="方正黑体_GBK" w:hint="eastAsia"/>
          <w:bCs/>
          <w:sz w:val="32"/>
          <w:szCs w:val="32"/>
        </w:rPr>
        <w:t>履职情况</w:t>
      </w:r>
    </w:p>
    <w:p w14:paraId="459A81E4" w14:textId="77777777" w:rsidR="007A2EAC" w:rsidRDefault="00000000">
      <w:pPr>
        <w:pStyle w:val="a0"/>
        <w:spacing w:before="0" w:beforeAutospacing="0" w:after="0" w:afterAutospacing="0" w:line="560" w:lineRule="exact"/>
        <w:ind w:leftChars="0" w:left="0" w:right="210" w:firstLine="640"/>
        <w:jc w:val="left"/>
      </w:pPr>
      <w:r>
        <w:rPr>
          <w:rFonts w:ascii="Times New Roman" w:eastAsia="方正仿宋_GBK" w:hAnsi="Times New Roman" w:cs="Times New Roman"/>
          <w:sz w:val="32"/>
          <w:szCs w:val="32"/>
        </w:rPr>
        <w:t>局主要负责人严格按照《党政主要负责人履行推进法治建设第一责任人职责规定》履职，将法治政府建设与局重</w:t>
      </w:r>
      <w:r>
        <w:rPr>
          <w:rFonts w:ascii="Times New Roman" w:eastAsia="方正仿宋_GBK" w:hAnsi="Times New Roman" w:cs="Times New Roman" w:hint="eastAsia"/>
          <w:sz w:val="32"/>
          <w:szCs w:val="32"/>
        </w:rPr>
        <w:t>点</w:t>
      </w:r>
      <w:r>
        <w:rPr>
          <w:rFonts w:ascii="Times New Roman" w:eastAsia="方正仿宋_GBK" w:hAnsi="Times New Roman" w:cs="Times New Roman"/>
          <w:sz w:val="32"/>
          <w:szCs w:val="32"/>
        </w:rPr>
        <w:t>工作同部署、同推进、同督促、同考核、同奖惩，将法治政府建设成效作为衡量领导班子推进法治建设工作实绩重要内容。开展专题会议</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次</w:t>
      </w:r>
      <w:r>
        <w:rPr>
          <w:rFonts w:ascii="Times New Roman" w:eastAsia="方正仿宋_GBK" w:hAnsi="Times New Roman" w:cs="Times New Roman"/>
          <w:sz w:val="32"/>
          <w:szCs w:val="32"/>
        </w:rPr>
        <w:t>研究解决法治政府建设的有关重</w:t>
      </w:r>
      <w:r>
        <w:rPr>
          <w:rFonts w:ascii="Times New Roman" w:eastAsia="方正仿宋_GBK" w:hAnsi="Times New Roman" w:cs="Times New Roman" w:hint="eastAsia"/>
          <w:sz w:val="32"/>
          <w:szCs w:val="32"/>
        </w:rPr>
        <w:t>要</w:t>
      </w:r>
      <w:r>
        <w:rPr>
          <w:rFonts w:ascii="Times New Roman" w:eastAsia="方正仿宋_GBK" w:hAnsi="Times New Roman" w:cs="Times New Roman"/>
          <w:sz w:val="32"/>
          <w:szCs w:val="32"/>
        </w:rPr>
        <w:t>问题</w:t>
      </w:r>
      <w:r>
        <w:rPr>
          <w:rFonts w:ascii="Times New Roman" w:eastAsia="方正仿宋_GBK" w:hAnsi="Times New Roman" w:cs="Times New Roman" w:hint="eastAsia"/>
          <w:sz w:val="32"/>
          <w:szCs w:val="32"/>
        </w:rPr>
        <w:t>。</w:t>
      </w:r>
      <w:r>
        <w:rPr>
          <w:rFonts w:ascii="Times New Roman" w:eastAsia="方正仿宋_GBK" w:hAnsi="Times New Roman" w:cs="Times New Roman"/>
          <w:snapToGrid w:val="0"/>
          <w:sz w:val="32"/>
          <w:szCs w:val="32"/>
        </w:rPr>
        <w:t>其他负责人在其分管工作范围内</w:t>
      </w:r>
      <w:r>
        <w:rPr>
          <w:rFonts w:ascii="Times New Roman" w:eastAsia="方正仿宋_GBK" w:hAnsi="Times New Roman" w:cs="Times New Roman" w:hint="eastAsia"/>
          <w:snapToGrid w:val="0"/>
          <w:sz w:val="32"/>
          <w:szCs w:val="32"/>
        </w:rPr>
        <w:t>认真</w:t>
      </w:r>
      <w:r>
        <w:rPr>
          <w:rFonts w:ascii="Times New Roman" w:eastAsia="方正仿宋_GBK" w:hAnsi="Times New Roman" w:cs="Times New Roman"/>
          <w:snapToGrid w:val="0"/>
          <w:sz w:val="32"/>
          <w:szCs w:val="32"/>
        </w:rPr>
        <w:t>履行相关职责</w:t>
      </w:r>
      <w:r>
        <w:rPr>
          <w:rFonts w:ascii="Times New Roman" w:eastAsia="方正仿宋_GBK" w:hAnsi="Times New Roman" w:cs="Times New Roman" w:hint="eastAsia"/>
          <w:snapToGrid w:val="0"/>
          <w:sz w:val="32"/>
          <w:szCs w:val="32"/>
        </w:rPr>
        <w:t>，</w:t>
      </w:r>
      <w:r>
        <w:rPr>
          <w:rFonts w:ascii="方正仿宋_GBK" w:eastAsia="方正仿宋_GBK" w:hAnsi="方正仿宋_GBK" w:cs="方正仿宋_GBK" w:hint="eastAsia"/>
          <w:sz w:val="32"/>
          <w:szCs w:val="32"/>
        </w:rPr>
        <w:t>积极推进法治政府建设。</w:t>
      </w:r>
      <w:r>
        <w:rPr>
          <w:rFonts w:ascii="Times New Roman" w:eastAsia="方正仿宋_GBK" w:hAnsi="Times New Roman" w:cs="Times New Roman"/>
          <w:sz w:val="32"/>
          <w:szCs w:val="32"/>
        </w:rPr>
        <w:t>局党组把法治教育作为理论学习中心组的重要学习内容</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今年组织学</w:t>
      </w:r>
      <w:r>
        <w:rPr>
          <w:rFonts w:ascii="Times New Roman" w:eastAsia="方正仿宋_GBK" w:hAnsi="Times New Roman" w:cs="Times New Roman"/>
          <w:sz w:val="32"/>
          <w:szCs w:val="32"/>
        </w:rPr>
        <w:lastRenderedPageBreak/>
        <w:t>习了习近平总书记关于加强法治和德治的重要指示精神、《中华人民共和国民法典》《中国共产党党组工作条例》《中国共产党问责条例》《中国共产党农村工作条例》《行政许可法》《行政处罚法》《中华人民共和国统计法》《重庆市统计管理条例》等法律法规共计</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余次，组织干部职工开展法制教育学习</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培训</w:t>
      </w:r>
      <w:r>
        <w:rPr>
          <w:rFonts w:ascii="Times New Roman" w:eastAsia="方正仿宋_GBK" w:hAnsi="Times New Roman" w:cs="Times New Roman" w:hint="eastAsia"/>
          <w:sz w:val="32"/>
          <w:szCs w:val="32"/>
        </w:rPr>
        <w:t>、讲座共</w:t>
      </w:r>
      <w:r>
        <w:rPr>
          <w:rFonts w:ascii="Times New Roman" w:eastAsia="方正仿宋_GBK" w:hAnsi="Times New Roman" w:cs="Times New Roman" w:hint="eastAsia"/>
          <w:sz w:val="32"/>
          <w:szCs w:val="32"/>
        </w:rPr>
        <w:t>6</w:t>
      </w:r>
      <w:r>
        <w:rPr>
          <w:rFonts w:ascii="Times New Roman" w:eastAsia="方正仿宋_GBK" w:hAnsi="Times New Roman" w:cs="Times New Roman"/>
          <w:sz w:val="32"/>
          <w:szCs w:val="32"/>
        </w:rPr>
        <w:t>次</w:t>
      </w:r>
      <w:r>
        <w:rPr>
          <w:rFonts w:ascii="Times New Roman" w:eastAsia="方正仿宋_GBK" w:hAnsi="Times New Roman" w:cs="Times New Roman" w:hint="eastAsia"/>
          <w:sz w:val="32"/>
          <w:szCs w:val="32"/>
        </w:rPr>
        <w:t>。</w:t>
      </w:r>
    </w:p>
    <w:p w14:paraId="5375D05C" w14:textId="77777777" w:rsidR="007A2EAC" w:rsidRDefault="00000000">
      <w:pPr>
        <w:widowControl/>
        <w:snapToGrid w:val="0"/>
        <w:spacing w:line="560" w:lineRule="exact"/>
        <w:ind w:firstLineChars="200" w:firstLine="640"/>
        <w:jc w:val="left"/>
        <w:rPr>
          <w:rFonts w:ascii="黑体" w:eastAsia="黑体" w:hAnsi="方正仿宋_GBK" w:cs="方正仿宋_GBK" w:hint="eastAsia"/>
          <w:sz w:val="32"/>
          <w:szCs w:val="32"/>
        </w:rPr>
      </w:pPr>
      <w:r>
        <w:rPr>
          <w:rFonts w:ascii="黑体" w:eastAsia="黑体" w:hAnsi="方正仿宋_GBK" w:cs="方正仿宋_GBK" w:hint="eastAsia"/>
          <w:sz w:val="32"/>
          <w:szCs w:val="32"/>
        </w:rPr>
        <w:t>二、工作任务落实</w:t>
      </w:r>
      <w:r>
        <w:rPr>
          <w:rFonts w:ascii="黑体" w:eastAsia="黑体" w:hAnsi="方正仿宋_GBK" w:cs="方正仿宋_GBK"/>
          <w:sz w:val="32"/>
          <w:szCs w:val="32"/>
        </w:rPr>
        <w:t>情况</w:t>
      </w:r>
      <w:r>
        <w:rPr>
          <w:rFonts w:ascii="黑体" w:eastAsia="黑体" w:hAnsi="方正仿宋_GBK" w:cs="方正仿宋_GBK" w:hint="eastAsia"/>
          <w:sz w:val="32"/>
          <w:szCs w:val="32"/>
        </w:rPr>
        <w:t>及成效</w:t>
      </w:r>
    </w:p>
    <w:p w14:paraId="69C72CAA" w14:textId="77777777" w:rsidR="007A2EAC" w:rsidRDefault="00000000">
      <w:pPr>
        <w:shd w:val="clear" w:color="auto" w:fill="FFFFFF"/>
        <w:spacing w:line="560" w:lineRule="exact"/>
        <w:ind w:firstLineChars="200" w:firstLine="640"/>
        <w:rPr>
          <w:rFonts w:ascii="Times New Roman" w:eastAsia="方正仿宋_GBK" w:hAnsi="Times New Roman" w:cs="Times New Roman"/>
          <w:spacing w:val="-10"/>
          <w:sz w:val="32"/>
          <w:szCs w:val="32"/>
        </w:rPr>
      </w:pPr>
      <w:r>
        <w:rPr>
          <w:rFonts w:ascii="方正楷体_GBK" w:eastAsia="方正楷体_GBK" w:hAnsi="方正楷体_GBK" w:cs="方正楷体_GBK" w:hint="eastAsia"/>
          <w:sz w:val="32"/>
          <w:szCs w:val="32"/>
        </w:rPr>
        <w:t>（一）认真贯彻落实上级文件精神。</w:t>
      </w:r>
      <w:r>
        <w:rPr>
          <w:rFonts w:ascii="Times New Roman" w:eastAsia="方正仿宋_GBK" w:hAnsi="Times New Roman" w:cs="Times New Roman" w:hint="eastAsia"/>
          <w:sz w:val="32"/>
          <w:szCs w:val="32"/>
        </w:rPr>
        <w:t>按照</w:t>
      </w:r>
      <w:r>
        <w:rPr>
          <w:rFonts w:ascii="Times New Roman" w:eastAsia="方正仿宋_GBK" w:hAnsi="Times New Roman" w:cs="Times New Roman"/>
          <w:sz w:val="32"/>
          <w:szCs w:val="32"/>
        </w:rPr>
        <w:t>《石柱县法治政府建设实施方案（</w:t>
      </w:r>
      <w:r>
        <w:rPr>
          <w:rFonts w:ascii="Times New Roman" w:eastAsia="方正仿宋_GBK" w:hAnsi="Times New Roman" w:cs="Times New Roman"/>
          <w:sz w:val="32"/>
          <w:szCs w:val="32"/>
        </w:rPr>
        <w:t>2016—2020</w:t>
      </w:r>
      <w:r>
        <w:rPr>
          <w:rFonts w:ascii="Times New Roman" w:eastAsia="方正仿宋_GBK" w:hAnsi="Times New Roman" w:cs="Times New Roman"/>
          <w:sz w:val="32"/>
          <w:szCs w:val="32"/>
        </w:rPr>
        <w:t>年）》《中共石柱县委全面依法治县委员会</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年工作要点》《</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年全县法治政府建设工作要点》</w:t>
      </w:r>
      <w:r>
        <w:rPr>
          <w:rFonts w:ascii="Times New Roman" w:eastAsia="方正仿宋_GBK" w:hAnsi="Times New Roman" w:cs="Times New Roman" w:hint="eastAsia"/>
          <w:sz w:val="32"/>
          <w:szCs w:val="32"/>
        </w:rPr>
        <w:t>精神和要求</w:t>
      </w:r>
      <w:r>
        <w:rPr>
          <w:rFonts w:ascii="Times New Roman" w:eastAsia="方正仿宋_GBK" w:hAnsi="Times New Roman" w:cs="Times New Roman"/>
          <w:sz w:val="32"/>
          <w:szCs w:val="32"/>
        </w:rPr>
        <w:t>，结合实际制定了我局依法治统实施方案，目前已完成规定工作任务。</w:t>
      </w:r>
      <w:r>
        <w:rPr>
          <w:rFonts w:ascii="Times New Roman" w:eastAsia="方正仿宋_GBK" w:hAnsi="Times New Roman" w:cs="Times New Roman" w:hint="eastAsia"/>
          <w:sz w:val="32"/>
          <w:szCs w:val="32"/>
        </w:rPr>
        <w:t>全年</w:t>
      </w:r>
      <w:r>
        <w:rPr>
          <w:rFonts w:ascii="Times New Roman" w:eastAsia="方正仿宋_GBK" w:hAnsi="Times New Roman" w:cs="Times New Roman"/>
          <w:sz w:val="32"/>
          <w:szCs w:val="32"/>
        </w:rPr>
        <w:t>未出现行政执法不作为、乱作为、慢作为等情况，无行政应诉出庭案件，并</w:t>
      </w:r>
      <w:r>
        <w:rPr>
          <w:rFonts w:ascii="Times New Roman" w:eastAsia="方正仿宋_GBK" w:hAnsi="Times New Roman" w:cs="Times New Roman"/>
          <w:spacing w:val="-10"/>
          <w:sz w:val="32"/>
          <w:szCs w:val="32"/>
        </w:rPr>
        <w:t>按相关要求及时限完成</w:t>
      </w:r>
      <w:r>
        <w:rPr>
          <w:rFonts w:ascii="Times New Roman" w:eastAsia="方正仿宋_GBK" w:hAnsi="Times New Roman" w:cs="Times New Roman" w:hint="eastAsia"/>
          <w:spacing w:val="-10"/>
          <w:sz w:val="32"/>
          <w:szCs w:val="32"/>
        </w:rPr>
        <w:t>了</w:t>
      </w:r>
      <w:r>
        <w:rPr>
          <w:rFonts w:ascii="Times New Roman" w:eastAsia="方正仿宋_GBK" w:hAnsi="Times New Roman" w:cs="Times New Roman"/>
          <w:spacing w:val="-10"/>
          <w:sz w:val="32"/>
          <w:szCs w:val="32"/>
        </w:rPr>
        <w:t>其他交办任务。</w:t>
      </w:r>
    </w:p>
    <w:p w14:paraId="19096E65" w14:textId="77777777" w:rsidR="007A2EAC" w:rsidRDefault="00000000">
      <w:pPr>
        <w:shd w:val="clear" w:color="auto" w:fill="FFFFFF"/>
        <w:spacing w:line="560" w:lineRule="exact"/>
        <w:ind w:firstLineChars="200" w:firstLine="640"/>
        <w:rPr>
          <w:rFonts w:ascii="Times New Roman" w:eastAsia="方正仿宋_GBK" w:hAnsi="Times New Roman" w:cs="Times New Roman"/>
          <w:sz w:val="32"/>
          <w:szCs w:val="32"/>
        </w:rPr>
      </w:pPr>
      <w:r>
        <w:rPr>
          <w:rFonts w:ascii="方正楷体_GBK" w:eastAsia="方正楷体_GBK" w:hAnsi="方正楷体_GBK" w:cs="方正楷体_GBK" w:hint="eastAsia"/>
          <w:sz w:val="32"/>
          <w:szCs w:val="32"/>
        </w:rPr>
        <w:t xml:space="preserve">（二） </w:t>
      </w:r>
      <w:r>
        <w:rPr>
          <w:rFonts w:ascii="方正楷体_GBK" w:eastAsia="方正楷体_GBK" w:hAnsi="方正楷体_GBK" w:cs="方正楷体_GBK"/>
          <w:sz w:val="32"/>
          <w:szCs w:val="32"/>
        </w:rPr>
        <w:t>健全重大决策程序具体规定。</w:t>
      </w:r>
      <w:r>
        <w:rPr>
          <w:rFonts w:ascii="Times New Roman" w:eastAsia="方正仿宋_GBK" w:hAnsi="Times New Roman" w:cs="Times New Roman"/>
          <w:sz w:val="32"/>
          <w:szCs w:val="32"/>
        </w:rPr>
        <w:t>按照统计管理科学化、民主化、法治化要求，我局制定了一系列重大决策制度。制度对决策流程、职责分工、责任追究等作了明确规定，为提高我局管理机制提供了制度保障。目前已完成规定任务。</w:t>
      </w:r>
    </w:p>
    <w:p w14:paraId="19DCDD1B" w14:textId="77777777" w:rsidR="007A2EAC" w:rsidRDefault="00000000">
      <w:pPr>
        <w:shd w:val="clear" w:color="auto" w:fill="FFFFFF"/>
        <w:spacing w:line="560" w:lineRule="exact"/>
        <w:ind w:firstLineChars="200" w:firstLine="640"/>
        <w:rPr>
          <w:rFonts w:ascii="Times New Roman" w:eastAsia="方正仿宋_GBK" w:hAnsi="Times New Roman" w:cs="Times New Roman"/>
          <w:color w:val="000000"/>
          <w:kern w:val="0"/>
          <w:sz w:val="32"/>
          <w:szCs w:val="32"/>
        </w:rPr>
      </w:pPr>
      <w:r>
        <w:rPr>
          <w:rFonts w:ascii="方正楷体_GBK" w:eastAsia="方正楷体_GBK" w:hAnsi="方正楷体_GBK" w:cs="方正楷体_GBK" w:hint="eastAsia"/>
          <w:sz w:val="32"/>
          <w:szCs w:val="32"/>
        </w:rPr>
        <w:t>（三）</w:t>
      </w:r>
      <w:r>
        <w:rPr>
          <w:rFonts w:ascii="方正楷体_GBK" w:eastAsia="方正楷体_GBK" w:hAnsi="方正楷体_GBK" w:cs="方正楷体_GBK"/>
          <w:sz w:val="32"/>
          <w:szCs w:val="32"/>
        </w:rPr>
        <w:t>按规定推行“三项制度”</w:t>
      </w:r>
      <w:r>
        <w:rPr>
          <w:rFonts w:ascii="方正楷体_GBK" w:eastAsia="方正楷体_GBK" w:hAnsi="方正楷体_GBK" w:cs="方正楷体_GBK" w:hint="eastAsia"/>
          <w:sz w:val="32"/>
          <w:szCs w:val="32"/>
        </w:rPr>
        <w:t>。</w:t>
      </w:r>
      <w:r>
        <w:rPr>
          <w:rFonts w:ascii="Times New Roman" w:eastAsia="方正仿宋_GBK" w:hAnsi="Times New Roman" w:cs="Times New Roman"/>
          <w:color w:val="000000"/>
          <w:kern w:val="0"/>
          <w:sz w:val="32"/>
          <w:szCs w:val="32"/>
        </w:rPr>
        <w:t>通过石柱县人民政府网站已建立了《统计行政处罚信息公示》《统计失信企业信息公示》《统计从业人员严重失信信息公示》三个专栏，全面及时公开行政执法主体、职责、权限、依据、程序、文书样本、监督方式等</w:t>
      </w:r>
      <w:r>
        <w:rPr>
          <w:rFonts w:ascii="Times New Roman" w:eastAsia="方正仿宋_GBK" w:hAnsi="Times New Roman" w:cs="Times New Roman"/>
          <w:color w:val="000000"/>
          <w:kern w:val="0"/>
          <w:sz w:val="32"/>
          <w:szCs w:val="32"/>
        </w:rPr>
        <w:lastRenderedPageBreak/>
        <w:t>执法信息并进行了动态调整。执法人员通过文字、音像记录等方式对执法程序启动、调查、取证、审查、决定、送达、执行等行政执法全部过程进行跟踪记录。落实重大执法决定法制审核制度，明确法制审核主体、范围、内容和程序等，完善了《重大执法决定法制审核目录清单》，明确统计类别的重大行政执法决定法制审核范围。全面系统地规范法制审核行为。</w:t>
      </w:r>
    </w:p>
    <w:p w14:paraId="491B0211" w14:textId="77777777" w:rsidR="007A2EAC" w:rsidRDefault="00000000">
      <w:pPr>
        <w:shd w:val="clear" w:color="auto" w:fill="FFFFFF"/>
        <w:spacing w:line="560" w:lineRule="exact"/>
        <w:ind w:firstLineChars="200" w:firstLine="640"/>
      </w:pPr>
      <w:r>
        <w:rPr>
          <w:rFonts w:ascii="Times New Roman" w:eastAsia="方正楷体_GBK" w:hAnsi="Times New Roman" w:cs="Times New Roman"/>
          <w:sz w:val="32"/>
          <w:szCs w:val="32"/>
        </w:rPr>
        <w:t>（</w:t>
      </w:r>
      <w:r>
        <w:rPr>
          <w:rFonts w:ascii="Times New Roman" w:eastAsia="方正楷体_GBK" w:hAnsi="Times New Roman" w:cs="Times New Roman" w:hint="eastAsia"/>
          <w:sz w:val="32"/>
          <w:szCs w:val="32"/>
        </w:rPr>
        <w:t>四</w:t>
      </w:r>
      <w:r>
        <w:rPr>
          <w:rFonts w:ascii="Times New Roman" w:eastAsia="方正楷体_GBK" w:hAnsi="Times New Roman" w:cs="Times New Roman"/>
          <w:sz w:val="32"/>
          <w:szCs w:val="32"/>
        </w:rPr>
        <w:t>）抓实党内法规工作</w:t>
      </w:r>
      <w:r>
        <w:rPr>
          <w:rFonts w:ascii="Times New Roman" w:eastAsia="方正楷体_GBK" w:hAnsi="Times New Roman" w:cs="Times New Roman" w:hint="eastAsia"/>
          <w:sz w:val="32"/>
          <w:szCs w:val="32"/>
        </w:rPr>
        <w:t>。</w:t>
      </w:r>
      <w:r>
        <w:rPr>
          <w:rFonts w:ascii="Times New Roman" w:eastAsia="方正仿宋_GBK" w:hAnsi="Times New Roman" w:cs="Times New Roman" w:hint="eastAsia"/>
          <w:sz w:val="32"/>
          <w:szCs w:val="32"/>
        </w:rPr>
        <w:t>我局</w:t>
      </w:r>
      <w:r>
        <w:rPr>
          <w:rFonts w:ascii="Times New Roman" w:eastAsia="方正仿宋_GBK" w:hAnsi="Times New Roman" w:cs="Times New Roman"/>
          <w:sz w:val="32"/>
          <w:szCs w:val="32"/>
        </w:rPr>
        <w:t>严格按照规范性文件备案制度及程序开展规范性文件备案，今年应上报备案文件</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件，已上报备案</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件。未出现被电话提醒、书面提醒、被纠正（废止或修改）、</w:t>
      </w:r>
      <w:r>
        <w:rPr>
          <w:rFonts w:ascii="Times New Roman" w:eastAsia="方正仿宋_GBK" w:hAnsi="Times New Roman" w:cs="Times New Roman"/>
          <w:spacing w:val="-4"/>
          <w:sz w:val="32"/>
          <w:szCs w:val="32"/>
        </w:rPr>
        <w:t>迟报（漏报）、瞒报、错情、未及时反馈问题文件处理情况及其他交办事项等情况。</w:t>
      </w:r>
    </w:p>
    <w:p w14:paraId="2C2B14ED" w14:textId="77777777" w:rsidR="007A2EAC" w:rsidRDefault="00000000">
      <w:pPr>
        <w:shd w:val="clear" w:color="auto" w:fill="FFFFFF"/>
        <w:spacing w:line="560" w:lineRule="exact"/>
        <w:ind w:firstLineChars="200" w:firstLine="640"/>
        <w:rPr>
          <w:rFonts w:ascii="Times New Roman" w:eastAsia="方正仿宋_GBK" w:hAnsi="Times New Roman" w:cs="Times New Roman"/>
          <w:snapToGrid w:val="0"/>
          <w:sz w:val="32"/>
          <w:szCs w:val="32"/>
        </w:rPr>
      </w:pPr>
      <w:r>
        <w:rPr>
          <w:rFonts w:ascii="方正楷体_GBK" w:eastAsia="方正楷体_GBK" w:hAnsi="方正楷体_GBK" w:cs="方正楷体_GBK" w:hint="eastAsia"/>
          <w:sz w:val="32"/>
          <w:szCs w:val="32"/>
        </w:rPr>
        <w:t>（五）</w:t>
      </w:r>
      <w:r>
        <w:rPr>
          <w:rFonts w:ascii="方正楷体_GBK" w:eastAsia="方正楷体_GBK" w:hAnsi="方正楷体_GBK" w:cs="方正楷体_GBK"/>
          <w:sz w:val="32"/>
          <w:szCs w:val="32"/>
        </w:rPr>
        <w:t>认真开展规范性文件合法性审查。</w:t>
      </w:r>
      <w:r>
        <w:rPr>
          <w:rFonts w:ascii="Times New Roman" w:eastAsia="方正仿宋_GBK" w:hAnsi="Times New Roman" w:cs="Times New Roman"/>
          <w:color w:val="000000"/>
          <w:kern w:val="0"/>
          <w:sz w:val="32"/>
          <w:szCs w:val="32"/>
        </w:rPr>
        <w:t>局</w:t>
      </w:r>
      <w:r>
        <w:rPr>
          <w:rFonts w:ascii="Times New Roman" w:eastAsia="方正仿宋_GBK" w:hAnsi="Times New Roman" w:cs="Times New Roman"/>
          <w:sz w:val="32"/>
          <w:szCs w:val="32"/>
        </w:rPr>
        <w:t>党组书记、局长自觉履行</w:t>
      </w:r>
      <w:r>
        <w:rPr>
          <w:rFonts w:ascii="Times New Roman" w:eastAsia="方正仿宋_GBK" w:hAnsi="Times New Roman" w:cs="Times New Roman"/>
          <w:color w:val="000000"/>
          <w:kern w:val="0"/>
          <w:sz w:val="32"/>
          <w:szCs w:val="32"/>
        </w:rPr>
        <w:t>本单位行政规范性文件合法性审核工作第一责任人，对重要行政规范性文件执行亲自谋划、亲自部署、亲自协调、亲自督办，对未经合法性审核或者审核不合法的，一律不得提交集体审议。合法性审核做到全覆盖、达到</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应审必审</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hint="eastAsia"/>
          <w:color w:val="000000"/>
          <w:kern w:val="0"/>
          <w:sz w:val="32"/>
          <w:szCs w:val="32"/>
        </w:rPr>
        <w:t>。</w:t>
      </w:r>
      <w:r>
        <w:rPr>
          <w:rFonts w:ascii="Times New Roman" w:eastAsia="方正仿宋_GBK" w:hAnsi="Times New Roman" w:cs="Times New Roman"/>
          <w:color w:val="000000"/>
          <w:kern w:val="0"/>
          <w:sz w:val="32"/>
          <w:szCs w:val="32"/>
        </w:rPr>
        <w:t>今年，县统计行政执法支队、法规科对《统计造假弄虚作假举报规定》进行了合法性审查，并对《石柱土家族自治县统计局关于印发</w:t>
      </w:r>
      <w:r>
        <w:rPr>
          <w:rFonts w:ascii="Times New Roman" w:eastAsia="方正仿宋_GBK" w:hAnsi="Times New Roman" w:cs="Times New Roman" w:hint="eastAsia"/>
          <w:color w:val="000000"/>
          <w:kern w:val="0"/>
          <w:sz w:val="32"/>
          <w:szCs w:val="32"/>
        </w:rPr>
        <w:t>〈</w:t>
      </w:r>
      <w:r>
        <w:rPr>
          <w:rFonts w:ascii="Times New Roman" w:eastAsia="方正仿宋_GBK" w:hAnsi="Times New Roman" w:cs="Times New Roman"/>
          <w:color w:val="000000"/>
          <w:kern w:val="0"/>
          <w:sz w:val="32"/>
          <w:szCs w:val="32"/>
        </w:rPr>
        <w:t>统计造假弄虚作假举报规定</w:t>
      </w:r>
      <w:r>
        <w:rPr>
          <w:rFonts w:ascii="Times New Roman" w:eastAsia="方正仿宋_GBK" w:hAnsi="Times New Roman" w:cs="Times New Roman" w:hint="eastAsia"/>
          <w:color w:val="000000"/>
          <w:kern w:val="0"/>
          <w:sz w:val="32"/>
          <w:szCs w:val="32"/>
        </w:rPr>
        <w:t>〉</w:t>
      </w:r>
      <w:r>
        <w:rPr>
          <w:rFonts w:ascii="Times New Roman" w:eastAsia="方正仿宋_GBK" w:hAnsi="Times New Roman" w:cs="Times New Roman"/>
          <w:color w:val="000000"/>
          <w:kern w:val="0"/>
          <w:sz w:val="32"/>
          <w:szCs w:val="32"/>
        </w:rPr>
        <w:t>的通知》（石统发〔</w:t>
      </w:r>
      <w:r>
        <w:rPr>
          <w:rFonts w:ascii="Times New Roman" w:eastAsia="方正仿宋_GBK" w:hAnsi="Times New Roman" w:cs="Times New Roman"/>
          <w:color w:val="000000"/>
          <w:kern w:val="0"/>
          <w:sz w:val="32"/>
          <w:szCs w:val="32"/>
        </w:rPr>
        <w:t>2020</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29</w:t>
      </w:r>
      <w:r>
        <w:rPr>
          <w:rFonts w:ascii="Times New Roman" w:eastAsia="方正仿宋_GBK" w:hAnsi="Times New Roman" w:cs="Times New Roman"/>
          <w:color w:val="000000"/>
          <w:kern w:val="0"/>
          <w:sz w:val="32"/>
          <w:szCs w:val="32"/>
        </w:rPr>
        <w:t>号）文件上报备案；同时开展规范性文件前置审核，并</w:t>
      </w:r>
      <w:r>
        <w:rPr>
          <w:rFonts w:ascii="Times New Roman" w:eastAsia="方正仿宋_GBK" w:hAnsi="Times New Roman" w:cs="Times New Roman"/>
          <w:sz w:val="32"/>
          <w:szCs w:val="32"/>
        </w:rPr>
        <w:t>提请县政府印发了《石柱土家族自治县人民政府办公室关于印发</w:t>
      </w:r>
      <w:r>
        <w:rPr>
          <w:rFonts w:ascii="Times New Roman" w:eastAsia="方正仿宋_GBK" w:hAnsi="Times New Roman" w:cs="Times New Roman" w:hint="eastAsia"/>
          <w:color w:val="000000"/>
          <w:kern w:val="0"/>
          <w:sz w:val="32"/>
          <w:szCs w:val="32"/>
        </w:rPr>
        <w:t>〈</w:t>
      </w:r>
      <w:r>
        <w:rPr>
          <w:rFonts w:ascii="Times New Roman" w:eastAsia="方正仿宋_GBK" w:hAnsi="Times New Roman" w:cs="Times New Roman"/>
          <w:sz w:val="32"/>
          <w:szCs w:val="32"/>
        </w:rPr>
        <w:t>石柱县防范和惩治统计造假弄虚作假责任制实施办法</w:t>
      </w:r>
      <w:r>
        <w:rPr>
          <w:rFonts w:ascii="Times New Roman" w:eastAsia="方正仿宋_GBK" w:hAnsi="Times New Roman" w:cs="Times New Roman" w:hint="eastAsia"/>
          <w:color w:val="000000"/>
          <w:kern w:val="0"/>
          <w:sz w:val="32"/>
          <w:szCs w:val="32"/>
        </w:rPr>
        <w:t>〉</w:t>
      </w:r>
      <w:r>
        <w:rPr>
          <w:rFonts w:ascii="Times New Roman" w:eastAsia="方正仿宋_GBK" w:hAnsi="Times New Roman" w:cs="Times New Roman"/>
          <w:sz w:val="32"/>
          <w:szCs w:val="32"/>
        </w:rPr>
        <w:t>的通知》（石柱府办发〔</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lastRenderedPageBreak/>
        <w:t>84</w:t>
      </w:r>
      <w:r>
        <w:rPr>
          <w:rFonts w:ascii="Times New Roman" w:eastAsia="方正仿宋_GBK" w:hAnsi="Times New Roman" w:cs="Times New Roman"/>
          <w:sz w:val="32"/>
          <w:szCs w:val="32"/>
        </w:rPr>
        <w:t>号）。</w:t>
      </w:r>
    </w:p>
    <w:p w14:paraId="0BCE9E45" w14:textId="77777777" w:rsidR="007A2EAC" w:rsidRDefault="00000000">
      <w:pPr>
        <w:spacing w:line="560" w:lineRule="exact"/>
        <w:ind w:firstLineChars="200" w:firstLine="640"/>
        <w:rPr>
          <w:rFonts w:ascii="方正仿宋_GBK" w:eastAsia="方正仿宋_GBK" w:hAnsi="方正仿宋_GBK" w:cs="方正仿宋_GBK" w:hint="eastAsia"/>
          <w:sz w:val="32"/>
          <w:szCs w:val="32"/>
        </w:rPr>
      </w:pPr>
      <w:r>
        <w:rPr>
          <w:rFonts w:ascii="方正楷体_GBK" w:eastAsia="方正楷体_GBK" w:hAnsi="方正楷体_GBK" w:cs="方正楷体_GBK" w:hint="eastAsia"/>
          <w:sz w:val="32"/>
          <w:szCs w:val="32"/>
        </w:rPr>
        <w:t>（六）</w:t>
      </w:r>
      <w:r>
        <w:rPr>
          <w:rFonts w:ascii="Times New Roman" w:eastAsia="方正楷体_GBK" w:hAnsi="Times New Roman" w:cs="Times New Roman"/>
          <w:snapToGrid w:val="0"/>
          <w:sz w:val="32"/>
          <w:szCs w:val="32"/>
        </w:rPr>
        <w:t>加快推进社会信用体系建设</w:t>
      </w:r>
      <w:r>
        <w:rPr>
          <w:rFonts w:ascii="Times New Roman" w:eastAsia="方正楷体_GBK" w:hAnsi="Times New Roman" w:cs="Times New Roman" w:hint="eastAsia"/>
          <w:snapToGrid w:val="0"/>
          <w:sz w:val="32"/>
          <w:szCs w:val="32"/>
        </w:rPr>
        <w:t>。</w:t>
      </w:r>
      <w:r>
        <w:rPr>
          <w:rFonts w:ascii="方正仿宋_GBK" w:eastAsia="方正仿宋_GBK" w:hAnsi="方正仿宋_GBK" w:cs="方正仿宋_GBK"/>
          <w:sz w:val="32"/>
          <w:szCs w:val="32"/>
        </w:rPr>
        <w:t>建立健全以信用监管为基础、“双随机、一公开”监管为基本手段、重点监管为补充的新型监管机制</w:t>
      </w:r>
      <w:r>
        <w:rPr>
          <w:rFonts w:ascii="方正仿宋_GBK" w:eastAsia="方正仿宋_GBK" w:hAnsi="方正仿宋_GBK" w:cs="方正仿宋_GBK" w:hint="eastAsia"/>
          <w:sz w:val="32"/>
          <w:szCs w:val="32"/>
        </w:rPr>
        <w:t>。积极推动统计信用体系建设，建立了</w:t>
      </w:r>
      <w:r>
        <w:rPr>
          <w:rFonts w:ascii="方正仿宋_GBK" w:eastAsia="方正仿宋_GBK" w:hAnsi="方正仿宋_GBK" w:cs="方正仿宋_GBK"/>
          <w:sz w:val="32"/>
          <w:szCs w:val="32"/>
        </w:rPr>
        <w:t>“双随机、一公开”</w:t>
      </w:r>
      <w:r>
        <w:rPr>
          <w:rFonts w:ascii="方正仿宋_GBK" w:eastAsia="方正仿宋_GBK" w:hAnsi="方正仿宋_GBK" w:cs="方正仿宋_GBK" w:hint="eastAsia"/>
          <w:sz w:val="32"/>
          <w:szCs w:val="32"/>
        </w:rPr>
        <w:t>的监管方式，加强对企业的信用监管，建立了统计人员信用管理制度，据实统计环境逐步建立。</w:t>
      </w:r>
    </w:p>
    <w:p w14:paraId="109A6C33" w14:textId="77777777" w:rsidR="007A2EAC" w:rsidRDefault="00000000">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w:t>
      </w:r>
      <w:r>
        <w:rPr>
          <w:rFonts w:ascii="Times New Roman" w:eastAsia="方正楷体_GBK" w:hAnsi="Times New Roman" w:cs="Times New Roman" w:hint="eastAsia"/>
          <w:sz w:val="32"/>
          <w:szCs w:val="32"/>
        </w:rPr>
        <w:t>七</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强化普法</w:t>
      </w:r>
      <w:r>
        <w:rPr>
          <w:rFonts w:ascii="Times New Roman" w:eastAsia="方正楷体_GBK" w:hAnsi="Times New Roman" w:cs="Times New Roman" w:hint="eastAsia"/>
          <w:sz w:val="32"/>
          <w:szCs w:val="32"/>
        </w:rPr>
        <w:t>守法</w:t>
      </w:r>
      <w:r>
        <w:rPr>
          <w:rFonts w:ascii="Times New Roman" w:eastAsia="方正楷体_GBK" w:hAnsi="Times New Roman" w:cs="Times New Roman"/>
          <w:sz w:val="32"/>
          <w:szCs w:val="32"/>
        </w:rPr>
        <w:t>用法</w:t>
      </w:r>
      <w:r>
        <w:rPr>
          <w:rFonts w:ascii="Times New Roman" w:eastAsia="方正楷体_GBK" w:hAnsi="Times New Roman" w:cs="Times New Roman" w:hint="eastAsia"/>
          <w:sz w:val="32"/>
          <w:szCs w:val="32"/>
        </w:rPr>
        <w:t>。</w:t>
      </w:r>
      <w:r>
        <w:rPr>
          <w:rFonts w:ascii="Times New Roman" w:eastAsia="方正仿宋_GBK" w:hAnsi="Times New Roman" w:cs="Times New Roman" w:hint="eastAsia"/>
          <w:sz w:val="32"/>
          <w:szCs w:val="32"/>
        </w:rPr>
        <w:t>严格落实“谁执法谁普法”责任制。成立局普法工作领导小组，召开专题会议</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次，研究部署普法工作。建立</w:t>
      </w:r>
      <w:r>
        <w:rPr>
          <w:rFonts w:ascii="Times New Roman" w:eastAsia="方正仿宋_GBK" w:hAnsi="Times New Roman" w:cs="Times New Roman"/>
          <w:sz w:val="32"/>
          <w:szCs w:val="32"/>
        </w:rPr>
        <w:t>固定法治宣传阵地</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通过</w:t>
      </w:r>
      <w:r>
        <w:rPr>
          <w:rFonts w:ascii="Times New Roman" w:eastAsia="方正仿宋_GBK" w:hAnsi="Times New Roman" w:cs="Times New Roman" w:hint="eastAsia"/>
          <w:sz w:val="32"/>
          <w:szCs w:val="32"/>
        </w:rPr>
        <w:t>张贴宣传标语、</w:t>
      </w:r>
      <w:r>
        <w:rPr>
          <w:rFonts w:ascii="Times New Roman" w:eastAsia="方正仿宋_GBK" w:hAnsi="Times New Roman" w:cs="Times New Roman"/>
          <w:sz w:val="32"/>
          <w:szCs w:val="32"/>
        </w:rPr>
        <w:t>发放学习资料、集中学习、观看专题片等形式先后组织干部职工学习了中央领导同志对统计工作的重要指示批示、《统计法》《重庆市统计管理条例》《行政许可法》《行政处罚法》《行政复议法》等相关法律法规。结合</w:t>
      </w:r>
      <w:r>
        <w:rPr>
          <w:rFonts w:ascii="Times New Roman" w:eastAsia="方正仿宋_GBK" w:hAnsi="Times New Roman" w:cs="Times New Roman"/>
          <w:sz w:val="32"/>
          <w:szCs w:val="32"/>
        </w:rPr>
        <w:t>“12.4”</w:t>
      </w:r>
      <w:r>
        <w:rPr>
          <w:rFonts w:ascii="Times New Roman" w:eastAsia="方正仿宋_GBK" w:hAnsi="Times New Roman" w:cs="Times New Roman"/>
          <w:sz w:val="32"/>
          <w:szCs w:val="32"/>
        </w:rPr>
        <w:t>全国法制宣传日、</w:t>
      </w:r>
      <w:r>
        <w:rPr>
          <w:rFonts w:ascii="Times New Roman" w:eastAsia="方正仿宋_GBK" w:hAnsi="Times New Roman" w:cs="Times New Roman"/>
          <w:sz w:val="32"/>
          <w:szCs w:val="32"/>
        </w:rPr>
        <w:t>“12.8”</w:t>
      </w:r>
      <w:r>
        <w:rPr>
          <w:rFonts w:ascii="Times New Roman" w:eastAsia="方正仿宋_GBK" w:hAnsi="Times New Roman" w:cs="Times New Roman"/>
          <w:sz w:val="32"/>
          <w:szCs w:val="32"/>
        </w:rPr>
        <w:t>《统计法》颁布纪念日活动，积极开展统计法律法规知识宣传。深入开展</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三月法制宣传月</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活动，推动普法工作向纵深发展。</w:t>
      </w:r>
      <w:r>
        <w:rPr>
          <w:rFonts w:ascii="Times New Roman" w:eastAsia="方正仿宋_GBK" w:hAnsi="Times New Roman" w:cs="Times New Roman" w:hint="eastAsia"/>
          <w:sz w:val="32"/>
          <w:szCs w:val="32"/>
        </w:rPr>
        <w:t>今年，为</w:t>
      </w:r>
      <w:r>
        <w:rPr>
          <w:rFonts w:ascii="Times New Roman" w:eastAsia="方正仿宋_GBK" w:hAnsi="Times New Roman" w:cs="Times New Roman"/>
          <w:sz w:val="32"/>
          <w:szCs w:val="32"/>
        </w:rPr>
        <w:t>各乡镇（街道）及部门发放《统计法律读本》</w:t>
      </w:r>
      <w:r>
        <w:rPr>
          <w:rFonts w:ascii="Times New Roman" w:eastAsia="方正仿宋_GBK" w:hAnsi="Times New Roman" w:cs="Times New Roman"/>
          <w:sz w:val="32"/>
          <w:szCs w:val="32"/>
        </w:rPr>
        <w:t>125</w:t>
      </w:r>
      <w:r>
        <w:rPr>
          <w:rFonts w:ascii="Times New Roman" w:eastAsia="方正仿宋_GBK" w:hAnsi="Times New Roman" w:cs="Times New Roman"/>
          <w:sz w:val="32"/>
          <w:szCs w:val="32"/>
        </w:rPr>
        <w:t>册，为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四上企业</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发放《统计工作行为规范》、《统计法律知识摘要》等宣传资料</w:t>
      </w:r>
      <w:r>
        <w:rPr>
          <w:rFonts w:ascii="Times New Roman" w:eastAsia="方正仿宋_GBK" w:hAnsi="Times New Roman" w:cs="Times New Roman"/>
          <w:sz w:val="32"/>
          <w:szCs w:val="32"/>
        </w:rPr>
        <w:t>1000</w:t>
      </w:r>
      <w:r>
        <w:rPr>
          <w:rFonts w:ascii="Times New Roman" w:eastAsia="方正仿宋_GBK" w:hAnsi="Times New Roman" w:cs="Times New Roman"/>
          <w:sz w:val="32"/>
          <w:szCs w:val="32"/>
        </w:rPr>
        <w:t>余份。通过广泛深入宣传，公民的统计法</w:t>
      </w:r>
      <w:r>
        <w:rPr>
          <w:rFonts w:ascii="Times New Roman" w:eastAsia="方正仿宋_GBK" w:hAnsi="Times New Roman" w:cs="Times New Roman" w:hint="eastAsia"/>
          <w:sz w:val="32"/>
          <w:szCs w:val="32"/>
        </w:rPr>
        <w:t>治</w:t>
      </w:r>
      <w:r>
        <w:rPr>
          <w:rFonts w:ascii="Times New Roman" w:eastAsia="方正仿宋_GBK" w:hAnsi="Times New Roman" w:cs="Times New Roman"/>
          <w:sz w:val="32"/>
          <w:szCs w:val="32"/>
        </w:rPr>
        <w:t>意识逐步增强，积极理解、支持、配合统计调查工作的良好社会氛围正逐渐形成。</w:t>
      </w:r>
    </w:p>
    <w:p w14:paraId="0F359DAC" w14:textId="77777777" w:rsidR="007A2EAC" w:rsidRDefault="00000000">
      <w:pPr>
        <w:spacing w:line="560" w:lineRule="exact"/>
        <w:ind w:firstLineChars="200" w:firstLine="640"/>
        <w:rPr>
          <w:rFonts w:ascii="方正黑体_GBK" w:eastAsia="方正黑体_GBK" w:hAnsi="方正黑体_GBK" w:cs="方正黑体_GBK" w:hint="eastAsia"/>
          <w:bCs/>
          <w:sz w:val="32"/>
          <w:szCs w:val="32"/>
        </w:rPr>
      </w:pPr>
      <w:r>
        <w:rPr>
          <w:rFonts w:ascii="方正黑体_GBK" w:eastAsia="方正黑体_GBK" w:hAnsi="方正黑体_GBK" w:cs="方正黑体_GBK" w:hint="eastAsia"/>
          <w:bCs/>
          <w:sz w:val="32"/>
          <w:szCs w:val="32"/>
        </w:rPr>
        <w:t>三、存在的不足</w:t>
      </w:r>
    </w:p>
    <w:p w14:paraId="16EE8B5B" w14:textId="77777777" w:rsidR="007A2EAC" w:rsidRDefault="00000000">
      <w:pPr>
        <w:shd w:val="clear" w:color="auto" w:fill="FFFFFF"/>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color w:val="000000"/>
          <w:kern w:val="0"/>
          <w:sz w:val="32"/>
          <w:szCs w:val="32"/>
        </w:rPr>
        <w:t>一是</w:t>
      </w:r>
      <w:r>
        <w:rPr>
          <w:rFonts w:ascii="Times New Roman" w:eastAsia="方正仿宋_GBK" w:hAnsi="Times New Roman" w:cs="Times New Roman"/>
          <w:color w:val="000000"/>
          <w:kern w:val="0"/>
          <w:sz w:val="32"/>
          <w:szCs w:val="32"/>
        </w:rPr>
        <w:t>对法律法规及统计业务学习有待加强，执法培训制度化、</w:t>
      </w:r>
      <w:r>
        <w:rPr>
          <w:rFonts w:ascii="Times New Roman" w:eastAsia="方正仿宋_GBK" w:hAnsi="Times New Roman" w:cs="Times New Roman"/>
          <w:color w:val="000000"/>
          <w:kern w:val="0"/>
          <w:sz w:val="32"/>
          <w:szCs w:val="32"/>
        </w:rPr>
        <w:lastRenderedPageBreak/>
        <w:t>系统化、科学化需进一步完善。</w:t>
      </w:r>
      <w:r>
        <w:rPr>
          <w:rFonts w:ascii="Times New Roman" w:eastAsia="方正仿宋_GBK" w:hAnsi="Times New Roman" w:cs="Times New Roman" w:hint="eastAsia"/>
          <w:color w:val="000000"/>
          <w:kern w:val="0"/>
          <w:sz w:val="32"/>
          <w:szCs w:val="32"/>
        </w:rPr>
        <w:t>二是</w:t>
      </w:r>
      <w:r>
        <w:rPr>
          <w:rFonts w:ascii="Times New Roman" w:eastAsia="方正仿宋_GBK" w:hAnsi="Times New Roman" w:cs="Times New Roman" w:hint="eastAsia"/>
          <w:sz w:val="32"/>
          <w:szCs w:val="32"/>
        </w:rPr>
        <w:t>普法</w:t>
      </w:r>
      <w:r>
        <w:rPr>
          <w:rFonts w:ascii="Times New Roman" w:eastAsia="方正仿宋_GBK" w:hAnsi="Times New Roman" w:cs="Times New Roman"/>
          <w:sz w:val="32"/>
          <w:szCs w:val="32"/>
        </w:rPr>
        <w:t>宣传形式</w:t>
      </w:r>
      <w:r>
        <w:rPr>
          <w:rFonts w:ascii="Times New Roman" w:eastAsia="方正仿宋_GBK" w:hAnsi="Times New Roman" w:cs="Times New Roman" w:hint="eastAsia"/>
          <w:sz w:val="32"/>
          <w:szCs w:val="32"/>
        </w:rPr>
        <w:t>不够丰富，还</w:t>
      </w:r>
      <w:r>
        <w:rPr>
          <w:rFonts w:ascii="Times New Roman" w:eastAsia="方正仿宋_GBK" w:hAnsi="Times New Roman" w:cs="Times New Roman"/>
          <w:sz w:val="32"/>
          <w:szCs w:val="32"/>
        </w:rPr>
        <w:t>在</w:t>
      </w:r>
      <w:r>
        <w:rPr>
          <w:rFonts w:ascii="Times New Roman" w:eastAsia="方正仿宋_GBK" w:hAnsi="Times New Roman" w:cs="Times New Roman" w:hint="eastAsia"/>
          <w:sz w:val="32"/>
          <w:szCs w:val="32"/>
        </w:rPr>
        <w:t>以</w:t>
      </w:r>
      <w:r>
        <w:rPr>
          <w:rFonts w:ascii="Times New Roman" w:eastAsia="方正仿宋_GBK" w:hAnsi="Times New Roman" w:cs="Times New Roman"/>
          <w:sz w:val="32"/>
          <w:szCs w:val="32"/>
        </w:rPr>
        <w:t>发传单、张贴标语等方式</w:t>
      </w:r>
      <w:r>
        <w:rPr>
          <w:rFonts w:ascii="Times New Roman" w:eastAsia="方正仿宋_GBK" w:hAnsi="Times New Roman" w:cs="Times New Roman" w:hint="eastAsia"/>
          <w:sz w:val="32"/>
          <w:szCs w:val="32"/>
        </w:rPr>
        <w:t>为主</w:t>
      </w:r>
      <w:r>
        <w:rPr>
          <w:rFonts w:ascii="Times New Roman" w:eastAsia="方正仿宋_GBK" w:hAnsi="Times New Roman" w:cs="Times New Roman"/>
          <w:sz w:val="32"/>
          <w:szCs w:val="32"/>
        </w:rPr>
        <w:t>，其形式不被广大群众喜闻乐见，宣传效果不佳。</w:t>
      </w:r>
      <w:r>
        <w:rPr>
          <w:rFonts w:ascii="Times New Roman" w:eastAsia="方正仿宋_GBK" w:hAnsi="Times New Roman" w:cs="Times New Roman" w:hint="eastAsia"/>
          <w:sz w:val="32"/>
          <w:szCs w:val="32"/>
        </w:rPr>
        <w:t>三是</w:t>
      </w:r>
      <w:r>
        <w:rPr>
          <w:rFonts w:ascii="Times New Roman" w:eastAsia="方正仿宋_GBK" w:hAnsi="Times New Roman" w:cs="Times New Roman"/>
          <w:sz w:val="32"/>
          <w:szCs w:val="32"/>
        </w:rPr>
        <w:t>我县统计行政执法支队属事业单位，执法主体不合格，</w:t>
      </w:r>
      <w:r>
        <w:rPr>
          <w:rFonts w:ascii="Times New Roman" w:eastAsia="方正仿宋_GBK" w:hAnsi="Times New Roman" w:cs="Times New Roman" w:hint="eastAsia"/>
          <w:sz w:val="32"/>
          <w:szCs w:val="32"/>
        </w:rPr>
        <w:t>一定程度影响了</w:t>
      </w:r>
      <w:r>
        <w:rPr>
          <w:rFonts w:ascii="Times New Roman" w:eastAsia="方正仿宋_GBK" w:hAnsi="Times New Roman" w:cs="Times New Roman"/>
          <w:sz w:val="32"/>
          <w:szCs w:val="32"/>
        </w:rPr>
        <w:t>统计行政执法工作</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开展。</w:t>
      </w:r>
    </w:p>
    <w:p w14:paraId="5864DA8E" w14:textId="77777777" w:rsidR="007A2EAC" w:rsidRDefault="00000000">
      <w:pPr>
        <w:spacing w:line="560" w:lineRule="exact"/>
        <w:ind w:firstLineChars="200" w:firstLine="640"/>
        <w:rPr>
          <w:rFonts w:ascii="方正黑体_GBK" w:eastAsia="方正黑体_GBK" w:hAnsi="方正黑体_GBK" w:cs="方正黑体_GBK" w:hint="eastAsia"/>
          <w:bCs/>
          <w:sz w:val="32"/>
          <w:szCs w:val="32"/>
        </w:rPr>
      </w:pPr>
      <w:r>
        <w:rPr>
          <w:rFonts w:ascii="方正黑体_GBK" w:eastAsia="方正黑体_GBK" w:hAnsi="方正黑体_GBK" w:cs="方正黑体_GBK" w:hint="eastAsia"/>
          <w:bCs/>
          <w:sz w:val="32"/>
          <w:szCs w:val="32"/>
        </w:rPr>
        <w:t>四、202</w:t>
      </w:r>
      <w:r>
        <w:rPr>
          <w:rFonts w:ascii="方正黑体_GBK" w:eastAsia="方正黑体_GBK" w:hAnsi="方正黑体_GBK" w:cs="方正黑体_GBK"/>
          <w:bCs/>
          <w:sz w:val="32"/>
          <w:szCs w:val="32"/>
        </w:rPr>
        <w:t>1</w:t>
      </w:r>
      <w:r>
        <w:rPr>
          <w:rFonts w:ascii="方正黑体_GBK" w:eastAsia="方正黑体_GBK" w:hAnsi="方正黑体_GBK" w:cs="方正黑体_GBK" w:hint="eastAsia"/>
          <w:bCs/>
          <w:sz w:val="32"/>
          <w:szCs w:val="32"/>
        </w:rPr>
        <w:t>年工作打算</w:t>
      </w:r>
    </w:p>
    <w:p w14:paraId="302151C7" w14:textId="2A5BD29D" w:rsidR="007A2EAC" w:rsidRDefault="00000000">
      <w:pPr>
        <w:spacing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一是深入开展统计普法宣传教育，营造依法统计氛围，进一步提高干部职工依法行政、依法统计意识。二是严格规范公正文明执法。用好教育培训、交流研讨、执法检查、案卷评查、个案监督等手段，强化行政执法人员监督管理，持续推进</w:t>
      </w:r>
      <w:r w:rsidR="00EC7151" w:rsidRPr="00EC7151">
        <w:rPr>
          <w:rFonts w:ascii="方正仿宋_GBK" w:eastAsia="方正仿宋_GBK" w:hAnsi="方正仿宋_GBK" w:cs="方正仿宋_GBK"/>
          <w:sz w:val="32"/>
          <w:szCs w:val="32"/>
        </w:rPr>
        <w:t>行政执法“三项制度”</w:t>
      </w:r>
      <w:r>
        <w:rPr>
          <w:rFonts w:ascii="方正仿宋_GBK" w:eastAsia="方正仿宋_GBK" w:hAnsi="方正仿宋_GBK" w:cs="方正仿宋_GBK" w:hint="eastAsia"/>
          <w:sz w:val="32"/>
          <w:szCs w:val="32"/>
        </w:rPr>
        <w:t>落实，严格规范公正文明执法行为，促进行政执法公正透明。三是扎实推动统计系统学法用法。继续推进统计系统学习《意见》《规定》《办法》以及《统计法》《宪法修正案》《行政诉讼法》等法律法规，扎实开展“以案四改”。通过常规学习、聘请专家以及走出去学习等手段，加强对行政执法人员的职业道德教育和法律业务培训，强化执法为民观念，增强依法行政能力。四是进一步健全完善统计执法机构，配齐执法专兼职人员，建立一支政治合格、纪律严明、业务精通、作风过硬的行政执法队伍。</w:t>
      </w:r>
    </w:p>
    <w:p w14:paraId="094B111E" w14:textId="77777777" w:rsidR="007A2EAC" w:rsidRDefault="007A2EAC">
      <w:pPr>
        <w:pStyle w:val="a0"/>
        <w:ind w:left="210" w:right="210"/>
      </w:pPr>
    </w:p>
    <w:p w14:paraId="1FDC6CDD" w14:textId="77777777" w:rsidR="007A2EAC" w:rsidRDefault="00000000">
      <w:pPr>
        <w:spacing w:line="560" w:lineRule="exact"/>
        <w:ind w:firstLineChars="1300" w:firstLine="416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石柱土家族自治县统计局</w:t>
      </w:r>
    </w:p>
    <w:p w14:paraId="66492044" w14:textId="77777777" w:rsidR="007A2EAC" w:rsidRDefault="00000000">
      <w:pPr>
        <w:spacing w:line="560" w:lineRule="exact"/>
        <w:ind w:firstLineChars="1500" w:firstLine="4800"/>
        <w:rPr>
          <w:rFonts w:ascii="Times New Roman" w:eastAsia="方正仿宋_GBK" w:hAnsi="Times New Roman" w:cs="Times New Roman"/>
          <w:sz w:val="32"/>
          <w:szCs w:val="32"/>
        </w:rPr>
      </w:pP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日</w:t>
      </w:r>
    </w:p>
    <w:sectPr w:rsidR="007A2EAC">
      <w:headerReference w:type="even" r:id="rId7"/>
      <w:headerReference w:type="default" r:id="rId8"/>
      <w:footerReference w:type="even" r:id="rId9"/>
      <w:footerReference w:type="default" r:id="rId10"/>
      <w:headerReference w:type="first" r:id="rId11"/>
      <w:footerReference w:type="first" r:id="rId12"/>
      <w:pgSz w:w="11906" w:h="16838"/>
      <w:pgMar w:top="1984" w:right="1446" w:bottom="1644" w:left="1446"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A24EE" w14:textId="77777777" w:rsidR="007F6620" w:rsidRDefault="007F6620">
      <w:pPr>
        <w:spacing w:after="0" w:line="240" w:lineRule="auto"/>
      </w:pPr>
      <w:r>
        <w:separator/>
      </w:r>
    </w:p>
  </w:endnote>
  <w:endnote w:type="continuationSeparator" w:id="0">
    <w:p w14:paraId="2953AFA3" w14:textId="77777777" w:rsidR="007F6620" w:rsidRDefault="007F6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default"/>
    <w:sig w:usb0="00000001" w:usb1="0800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微软雅黑"/>
    <w:charset w:val="86"/>
    <w:family w:val="script"/>
    <w:pitch w:val="default"/>
    <w:sig w:usb0="00000001" w:usb1="08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4297" w14:textId="77777777" w:rsidR="007A2EAC" w:rsidRDefault="007A2EA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84892"/>
    </w:sdtPr>
    <w:sdtEndPr>
      <w:rPr>
        <w:sz w:val="28"/>
        <w:szCs w:val="28"/>
      </w:rPr>
    </w:sdtEndPr>
    <w:sdtContent>
      <w:p w14:paraId="1E6273C8" w14:textId="77777777" w:rsidR="007A2EAC" w:rsidRDefault="00000000">
        <w:pPr>
          <w:pStyle w:val="a6"/>
          <w:jc w:val="center"/>
        </w:pPr>
        <w:r>
          <w:rPr>
            <w:sz w:val="28"/>
            <w:szCs w:val="28"/>
          </w:rPr>
          <w:fldChar w:fldCharType="begin"/>
        </w:r>
        <w:r>
          <w:rPr>
            <w:sz w:val="28"/>
            <w:szCs w:val="28"/>
          </w:rPr>
          <w:instrText>PAGE   \* MERGEFORMAT</w:instrText>
        </w:r>
        <w:r>
          <w:rPr>
            <w:sz w:val="28"/>
            <w:szCs w:val="28"/>
          </w:rPr>
          <w:fldChar w:fldCharType="separate"/>
        </w:r>
        <w:r>
          <w:rPr>
            <w:sz w:val="28"/>
            <w:szCs w:val="28"/>
            <w:lang w:val="zh-CN"/>
          </w:rPr>
          <w:t>5</w:t>
        </w:r>
        <w:r>
          <w:rPr>
            <w:sz w:val="28"/>
            <w:szCs w:val="28"/>
          </w:rPr>
          <w:fldChar w:fldCharType="end"/>
        </w:r>
      </w:p>
    </w:sdtContent>
  </w:sdt>
  <w:p w14:paraId="42007F6C" w14:textId="77777777" w:rsidR="007A2EAC" w:rsidRDefault="007A2EA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F3F9" w14:textId="77777777" w:rsidR="007A2EAC" w:rsidRDefault="007A2EA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5128C" w14:textId="77777777" w:rsidR="007F6620" w:rsidRDefault="007F6620">
      <w:pPr>
        <w:spacing w:after="0" w:line="240" w:lineRule="auto"/>
      </w:pPr>
      <w:r>
        <w:separator/>
      </w:r>
    </w:p>
  </w:footnote>
  <w:footnote w:type="continuationSeparator" w:id="0">
    <w:p w14:paraId="56628E85" w14:textId="77777777" w:rsidR="007F6620" w:rsidRDefault="007F6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4EE7" w14:textId="77777777" w:rsidR="007A2EAC" w:rsidRDefault="007A2EA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2C5B" w14:textId="77777777" w:rsidR="007A2EAC" w:rsidRDefault="007A2EAC">
    <w:pPr>
      <w:pStyle w:val="a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E2A4" w14:textId="77777777" w:rsidR="007A2EAC" w:rsidRDefault="007A2EAC">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5B00"/>
    <w:rsid w:val="00010F93"/>
    <w:rsid w:val="0005277B"/>
    <w:rsid w:val="000A4649"/>
    <w:rsid w:val="000E1184"/>
    <w:rsid w:val="00130918"/>
    <w:rsid w:val="00161F7D"/>
    <w:rsid w:val="00197E6D"/>
    <w:rsid w:val="00216153"/>
    <w:rsid w:val="002246CE"/>
    <w:rsid w:val="002A11F4"/>
    <w:rsid w:val="002C254F"/>
    <w:rsid w:val="002D6C76"/>
    <w:rsid w:val="00320371"/>
    <w:rsid w:val="00373099"/>
    <w:rsid w:val="00401C40"/>
    <w:rsid w:val="00476E41"/>
    <w:rsid w:val="0048231C"/>
    <w:rsid w:val="00485C81"/>
    <w:rsid w:val="004971AA"/>
    <w:rsid w:val="004C53F7"/>
    <w:rsid w:val="004E1F96"/>
    <w:rsid w:val="00503BFD"/>
    <w:rsid w:val="00507DBC"/>
    <w:rsid w:val="00515700"/>
    <w:rsid w:val="00557BA0"/>
    <w:rsid w:val="0069583B"/>
    <w:rsid w:val="006A0194"/>
    <w:rsid w:val="006A6328"/>
    <w:rsid w:val="006B467C"/>
    <w:rsid w:val="006C3031"/>
    <w:rsid w:val="006D049C"/>
    <w:rsid w:val="006D5370"/>
    <w:rsid w:val="007A2EAC"/>
    <w:rsid w:val="007C246D"/>
    <w:rsid w:val="007E374D"/>
    <w:rsid w:val="007F6620"/>
    <w:rsid w:val="008000D1"/>
    <w:rsid w:val="00801C60"/>
    <w:rsid w:val="00817B17"/>
    <w:rsid w:val="00836135"/>
    <w:rsid w:val="00866046"/>
    <w:rsid w:val="00AB5B00"/>
    <w:rsid w:val="00B22876"/>
    <w:rsid w:val="00B3146F"/>
    <w:rsid w:val="00B50760"/>
    <w:rsid w:val="00B74051"/>
    <w:rsid w:val="00B97877"/>
    <w:rsid w:val="00BC7CD6"/>
    <w:rsid w:val="00C26ED2"/>
    <w:rsid w:val="00C57B57"/>
    <w:rsid w:val="00C70019"/>
    <w:rsid w:val="00C80B73"/>
    <w:rsid w:val="00CA323F"/>
    <w:rsid w:val="00CB54CD"/>
    <w:rsid w:val="00CE4A19"/>
    <w:rsid w:val="00D3052A"/>
    <w:rsid w:val="00EC7151"/>
    <w:rsid w:val="00F031E6"/>
    <w:rsid w:val="00F20696"/>
    <w:rsid w:val="00F36919"/>
    <w:rsid w:val="00F50657"/>
    <w:rsid w:val="00FE1618"/>
    <w:rsid w:val="00FE6906"/>
    <w:rsid w:val="01CB69E5"/>
    <w:rsid w:val="02182FF6"/>
    <w:rsid w:val="030C05F6"/>
    <w:rsid w:val="04A861B2"/>
    <w:rsid w:val="08F1056E"/>
    <w:rsid w:val="0A310F46"/>
    <w:rsid w:val="12182ED1"/>
    <w:rsid w:val="14CD4DCB"/>
    <w:rsid w:val="1B0413D4"/>
    <w:rsid w:val="20462F77"/>
    <w:rsid w:val="24A17557"/>
    <w:rsid w:val="295D3719"/>
    <w:rsid w:val="2CA25BE2"/>
    <w:rsid w:val="333B202D"/>
    <w:rsid w:val="34625ADC"/>
    <w:rsid w:val="3A40387B"/>
    <w:rsid w:val="460430E5"/>
    <w:rsid w:val="5BC91E82"/>
    <w:rsid w:val="6FF4552C"/>
    <w:rsid w:val="707D7B01"/>
    <w:rsid w:val="77880743"/>
    <w:rsid w:val="77DC0FEF"/>
    <w:rsid w:val="7E5C1C9D"/>
    <w:rsid w:val="F9BF7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0DA4B"/>
  <w15:docId w15:val="{399F24A9-F4AA-409E-A925-F59DB47E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unhideWhenUsed/>
    <w:qFormat/>
    <w:pPr>
      <w:spacing w:before="100" w:beforeAutospacing="1" w:after="100" w:afterAutospacing="1"/>
      <w:ind w:leftChars="100" w:left="100" w:rightChars="100" w:right="100"/>
    </w:pPr>
    <w:rPr>
      <w:rFonts w:cs="宋体"/>
    </w:rPr>
  </w:style>
  <w:style w:type="paragraph" w:styleId="a4">
    <w:name w:val="Balloon Text"/>
    <w:basedOn w:val="a"/>
    <w:link w:val="a5"/>
    <w:uiPriority w:val="99"/>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pPr>
      <w:widowControl/>
      <w:jc w:val="left"/>
    </w:pPr>
    <w:rPr>
      <w:rFonts w:ascii="宋体" w:eastAsia="宋体" w:hAnsi="宋体" w:cs="宋体"/>
      <w:kern w:val="0"/>
      <w:sz w:val="24"/>
      <w:szCs w:val="24"/>
    </w:rPr>
  </w:style>
  <w:style w:type="character" w:styleId="ab">
    <w:name w:val="Strong"/>
    <w:basedOn w:val="a1"/>
    <w:uiPriority w:val="22"/>
    <w:qFormat/>
    <w:rPr>
      <w:b/>
      <w:bCs/>
    </w:rPr>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paragraph" w:customStyle="1" w:styleId="1">
    <w:name w:val="列出段落1"/>
    <w:basedOn w:val="a"/>
    <w:uiPriority w:val="99"/>
    <w:unhideWhenUsed/>
    <w:qFormat/>
    <w:pPr>
      <w:ind w:firstLineChars="200" w:firstLine="420"/>
    </w:pPr>
  </w:style>
  <w:style w:type="character" w:customStyle="1" w:styleId="a5">
    <w:name w:val="批注框文本 字符"/>
    <w:basedOn w:val="a1"/>
    <w:link w:val="a4"/>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1288</Words>
  <Characters>1314</Characters>
  <Application>Microsoft Office Word</Application>
  <DocSecurity>0</DocSecurity>
  <Lines>54</Lines>
  <Paragraphs>21</Paragraphs>
  <ScaleCrop>false</ScaleCrop>
  <Company>微软中国</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ZQ</cp:lastModifiedBy>
  <cp:revision>26</cp:revision>
  <dcterms:created xsi:type="dcterms:W3CDTF">2019-01-10T23:00:00Z</dcterms:created>
  <dcterms:modified xsi:type="dcterms:W3CDTF">2026-08-19T02:52:00Z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