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黑体_GBK" w:eastAsia="方正小标宋_GBK" w:cs="方正黑体_GBK"/>
          <w:color w:val="000000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</w:rPr>
        <w:t>石柱土家族自治县商务委员会</w:t>
      </w:r>
    </w:p>
    <w:p>
      <w:pPr>
        <w:spacing w:line="560" w:lineRule="exact"/>
        <w:jc w:val="center"/>
        <w:rPr>
          <w:rFonts w:hint="eastAsia" w:ascii="方正小标宋_GBK" w:hAnsi="方正黑体_GBK" w:eastAsia="方正小标宋_GBK" w:cs="方正黑体_GBK"/>
          <w:color w:val="000000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</w:rPr>
        <w:t>关于2022年度市商务区域协调发展资金安排</w:t>
      </w:r>
    </w:p>
    <w:p>
      <w:pPr>
        <w:spacing w:line="560" w:lineRule="exact"/>
        <w:jc w:val="center"/>
        <w:rPr>
          <w:rFonts w:hint="eastAsia" w:ascii="方正小标宋_GBK" w:hAnsi="方正黑体_GBK" w:eastAsia="方正小标宋_GBK" w:cs="方正黑体_GBK"/>
          <w:color w:val="000000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</w:rPr>
        <w:t>情况的公示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cyan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根据《关于印发重庆市商务区域协调发展资金管理实施细则的通知》（渝商务〔2023〕9号）、《关于做好 2022 年度市商务区域协调发展资金管理工作的通知》（渝商务〔2022〕402号）等文件精神，经县商务委党组会研究同意，拟安排商务区域协调发展资金（外经贸方向）24.66万元用于2024年组织企业参加第六届西洽会。现将具体资金安排情况予以公示：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 </w:t>
      </w: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</w:rPr>
        <w:t>公示期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2024年7月1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日—2024年7月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  <w:t>二</w:t>
      </w: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</w:rPr>
        <w:t>、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  <w:t>受理机构及联系方式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受理地点：重庆市石柱土家族自治县商务委员会（重庆市石柱县南宾街道玉带北街21号）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联系方式：023-64720021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  <w:t>三、公示要求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如对公告内容有异议，请以书面、署名形式反映。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反映人必须用真实姓名，反映情况要实事求是，真实、具体、敢于负责。不允许借机捏造事实、泄愤报复或有意诬陷，一经查实，予以严肃处理。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受理机构对反映人员及反映情况严格保密</w:t>
      </w:r>
    </w:p>
    <w:p>
      <w:pPr>
        <w:spacing w:line="560" w:lineRule="exact"/>
        <w:ind w:firstLine="608" w:firstLineChars="200"/>
        <w:rPr>
          <w:rFonts w:ascii="Times New Roman" w:hAnsi="Times New Roman" w:eastAsia="方正仿宋_GBK" w:cs="Times New Roman"/>
          <w:color w:val="000000" w:themeColor="text1"/>
          <w:w w:val="95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w w:val="95"/>
          <w:sz w:val="32"/>
          <w:szCs w:val="32"/>
        </w:rPr>
        <w:t>附件：石柱县2022年市商务区域协调发展资金安排情况公示表</w:t>
      </w:r>
    </w:p>
    <w:p>
      <w:pPr>
        <w:pStyle w:val="2"/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</w:rPr>
        <w:t>附件</w:t>
      </w:r>
    </w:p>
    <w:p>
      <w:pPr>
        <w:pStyle w:val="2"/>
        <w:spacing w:line="594" w:lineRule="exact"/>
        <w:jc w:val="center"/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</w:rPr>
        <w:t>石柱县2022年市商务区域协调发展</w:t>
      </w:r>
    </w:p>
    <w:p>
      <w:pPr>
        <w:pStyle w:val="2"/>
        <w:spacing w:line="594" w:lineRule="exact"/>
        <w:jc w:val="center"/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</w:rPr>
        <w:t>资金安排情况公示表</w:t>
      </w:r>
    </w:p>
    <w:p>
      <w:pPr>
        <w:pStyle w:val="2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</w:p>
    <w:tbl>
      <w:tblPr>
        <w:tblStyle w:val="8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71"/>
        <w:gridCol w:w="3629"/>
        <w:gridCol w:w="2102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hint="eastAsia" w:ascii="方正黑体_GBK" w:hAnsi="方正仿宋_GBK" w:eastAsia="方正黑体_GBK" w:cs="方正仿宋_GBK"/>
                <w:color w:val="000000" w:themeColor="text1"/>
                <w:sz w:val="40"/>
                <w:szCs w:val="40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  <w:t>兑付/支持对象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  <w:t>拟支持金额（万元）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 w:themeColor="text1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  <w:t>第六届西洽会场地租赁费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  <w:t>重庆两江假日酒店管理有限公司江北会展分公司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  <w:t>24.66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beforeAutospacing="0" w:afterAutospacing="0" w:line="578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pStyle w:val="2"/>
        <w:rPr>
          <w:rFonts w:eastAsia="方正仿宋_GBK"/>
          <w:color w:val="FF000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pStyle w:val="2"/>
        <w:rPr>
          <w:rFonts w:eastAsia="方正仿宋_GBK"/>
          <w:color w:val="FF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方正黑体_GBK" w:hAnsi="方正黑体_GBK" w:eastAsia="方正黑体_GBK" w:cs="方正黑体_GBK"/>
          <w:color w:val="000000"/>
          <w:kern w:val="2"/>
          <w:sz w:val="32"/>
          <w:szCs w:val="32"/>
          <w:highlight w:val="cyan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6641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66417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mNWVlM2JmMGIzZDQwM2U3OTEwOTI2ZjFhYmIwYWIifQ=="/>
  </w:docVars>
  <w:rsids>
    <w:rsidRoot w:val="00B952E7"/>
    <w:rsid w:val="00000F01"/>
    <w:rsid w:val="00010D7C"/>
    <w:rsid w:val="00032D8F"/>
    <w:rsid w:val="002F338D"/>
    <w:rsid w:val="005959A6"/>
    <w:rsid w:val="00677D9B"/>
    <w:rsid w:val="0072058C"/>
    <w:rsid w:val="007752F8"/>
    <w:rsid w:val="007C4E4D"/>
    <w:rsid w:val="007E62AC"/>
    <w:rsid w:val="00B952E7"/>
    <w:rsid w:val="00CF75CA"/>
    <w:rsid w:val="00EF027A"/>
    <w:rsid w:val="01226FA4"/>
    <w:rsid w:val="06400589"/>
    <w:rsid w:val="0A7669ED"/>
    <w:rsid w:val="0D2F1D50"/>
    <w:rsid w:val="0DD3529D"/>
    <w:rsid w:val="11045F31"/>
    <w:rsid w:val="116F6413"/>
    <w:rsid w:val="13DB478E"/>
    <w:rsid w:val="14033F91"/>
    <w:rsid w:val="144E5DA2"/>
    <w:rsid w:val="151E6849"/>
    <w:rsid w:val="1624370A"/>
    <w:rsid w:val="18D137D6"/>
    <w:rsid w:val="196333D9"/>
    <w:rsid w:val="1AD55655"/>
    <w:rsid w:val="1BCB553E"/>
    <w:rsid w:val="1C037C33"/>
    <w:rsid w:val="1D6B3BA1"/>
    <w:rsid w:val="1D965BCC"/>
    <w:rsid w:val="1DE0789A"/>
    <w:rsid w:val="1F4D4F39"/>
    <w:rsid w:val="205145C0"/>
    <w:rsid w:val="20C95CF7"/>
    <w:rsid w:val="212B0658"/>
    <w:rsid w:val="221B11DC"/>
    <w:rsid w:val="24A541FB"/>
    <w:rsid w:val="26216A21"/>
    <w:rsid w:val="2B582891"/>
    <w:rsid w:val="2FC80B9B"/>
    <w:rsid w:val="324A6920"/>
    <w:rsid w:val="32D103B5"/>
    <w:rsid w:val="337232E4"/>
    <w:rsid w:val="34B24E0B"/>
    <w:rsid w:val="3C1545F4"/>
    <w:rsid w:val="3D9A3966"/>
    <w:rsid w:val="3F6914F0"/>
    <w:rsid w:val="425C4BE8"/>
    <w:rsid w:val="4780267D"/>
    <w:rsid w:val="48230A75"/>
    <w:rsid w:val="48C6705B"/>
    <w:rsid w:val="4A1470AD"/>
    <w:rsid w:val="4BE308E0"/>
    <w:rsid w:val="4CA54934"/>
    <w:rsid w:val="4CC733DA"/>
    <w:rsid w:val="4D4C2785"/>
    <w:rsid w:val="50F66036"/>
    <w:rsid w:val="52C51658"/>
    <w:rsid w:val="56564D91"/>
    <w:rsid w:val="56920A65"/>
    <w:rsid w:val="5BF96CD4"/>
    <w:rsid w:val="5CBE0A1E"/>
    <w:rsid w:val="60EF0EF6"/>
    <w:rsid w:val="62FF1978"/>
    <w:rsid w:val="671201F4"/>
    <w:rsid w:val="67657588"/>
    <w:rsid w:val="67FF1A2B"/>
    <w:rsid w:val="6ACA683D"/>
    <w:rsid w:val="6BCE135A"/>
    <w:rsid w:val="6CB1223D"/>
    <w:rsid w:val="6D715FD0"/>
    <w:rsid w:val="6F1C7C5A"/>
    <w:rsid w:val="7126547F"/>
    <w:rsid w:val="7319078B"/>
    <w:rsid w:val="761F73FE"/>
    <w:rsid w:val="78486CF0"/>
    <w:rsid w:val="7B05043F"/>
    <w:rsid w:val="C6FD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p16"/>
    <w:basedOn w:val="1"/>
    <w:qFormat/>
    <w:uiPriority w:val="0"/>
    <w:pPr>
      <w:widowControl/>
      <w:ind w:firstLine="210"/>
    </w:pPr>
    <w:rPr>
      <w:kern w:val="0"/>
      <w:szCs w:val="21"/>
    </w:rPr>
  </w:style>
  <w:style w:type="character" w:customStyle="1" w:styleId="13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97</Characters>
  <Lines>1</Lines>
  <Paragraphs>1</Paragraphs>
  <TotalTime>6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2023-11-17T15:34:00Z</dcterms:created>
  <dc:creator>Administrator</dc:creator>
  <cp:lastModifiedBy>谢鑫</cp:lastModifiedBy>
  <dcterms:modified xsi:type="dcterms:W3CDTF">2024-07-16T02:41:28Z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AF029A515806447DA8B209739A159BE0_13</vt:lpwstr>
  </property>
</Properties>
</file>