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石柱土家族自治县生态环境局（本级）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Times New Roman" w:hAnsi="Times New Roman" w:eastAsia="方正小标宋_GBK" w:cs="方正小标宋_GBK"/>
          <w:sz w:val="36"/>
          <w:szCs w:val="36"/>
          <w:shd w:val="clear" w:color="auto" w:fill="FFFFFF"/>
        </w:rPr>
        <w:t>年度决算说明</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hint="eastAsia" w:ascii="Times New Roman" w:hAnsi="Times New Roman" w:eastAsia="方正黑体_GBK" w:cs="方正黑体_GBK"/>
          <w:snapToGrid w:val="0"/>
          <w:sz w:val="32"/>
          <w:szCs w:val="32"/>
        </w:rPr>
      </w:pPr>
      <w:r>
        <w:rPr>
          <w:rFonts w:hint="eastAsia" w:ascii="Times New Roman" w:hAnsi="Times New Roman" w:eastAsia="方正黑体_GBK" w:cs="方正黑体_GBK"/>
          <w:snapToGrid w:val="0"/>
          <w:sz w:val="32"/>
          <w:szCs w:val="32"/>
        </w:rPr>
        <w:t>一、单位基本情况</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0" w:firstLineChars="200"/>
        <w:jc w:val="both"/>
        <w:textAlignment w:val="auto"/>
        <w:rPr>
          <w:rStyle w:val="8"/>
          <w:rFonts w:hint="default" w:ascii="Times New Roman" w:hAnsi="Times New Roman" w:eastAsia="方正楷体_GBK" w:cs="Times New Roman"/>
          <w:b w:val="0"/>
          <w:sz w:val="32"/>
          <w:szCs w:val="32"/>
        </w:rPr>
      </w:pPr>
      <w:r>
        <w:rPr>
          <w:rStyle w:val="8"/>
          <w:rFonts w:ascii="Times New Roman" w:hAnsi="Times New Roman" w:eastAsia="方正楷体_GBK" w:cs="Times New Roman"/>
          <w:b w:val="0"/>
          <w:sz w:val="32"/>
          <w:szCs w:val="32"/>
        </w:rPr>
        <w:t>（一）职能职责</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石柱土家族自治县生态环境局贯彻落实党中央关于生态环境保护工作的方针政策和决策部署，在履行职责过程中坚持和加强党对生态环境保护工作的集中统一领导。主要职责是：</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负责贯彻执行国家生态环境基本制度。负责贯彻执行生态环境法律法规、规章、标准和方针政策，根据职责拟订生态环境规范性文件。会同有关部门拟订县域生态环境规划并组织实施。会同有关部门编制并监督实施重点区域、流域、饮用水水源地生态环境规划和水功能区划。</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2.按照职责权限，负责生态环境问题的统筹协调和监督管理。建立健全突发生态环境事件的应急预警机制。牵头协调环境污染事故、生态破坏事件和突发生态环境事件的调</w:t>
      </w:r>
      <w:r>
        <w:rPr>
          <w:rFonts w:hint="eastAsia" w:ascii="Times New Roman" w:hAnsi="Times New Roman" w:eastAsia="方正仿宋_GBK" w:cs="Times New Roman"/>
          <w:snapToGrid w:val="0"/>
          <w:sz w:val="32"/>
          <w:szCs w:val="32"/>
          <w:lang w:eastAsia="zh-CN"/>
        </w:rPr>
        <w:t>查</w:t>
      </w:r>
      <w:r>
        <w:rPr>
          <w:rFonts w:ascii="Times New Roman" w:hAnsi="Times New Roman" w:eastAsia="方正仿宋_GBK" w:cs="Times New Roman"/>
          <w:snapToGrid w:val="0"/>
          <w:sz w:val="32"/>
          <w:szCs w:val="32"/>
        </w:rPr>
        <w:t>处理。牵头指导和实施生态环境损害赔偿制度，协调解决县域内环境污染纠纷。统筹协调县域生态环境保护工作。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3.负责生态环境监督执法和生态环境保护督察工作。组织开展生态环境保护执法检查活动，查处生态环境违法问题，以部门名义统一执法，具体执法交由相关执法队伍承担。协调配合中央和重庆市生态环境保护督察有关工作。组织开展对乡镇（街道）和县级相关部门生态环境保护执行情况的监督。</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4.负责生态环境准入的监督管理。按上级要求开展环境影响评价。按规定审批或审查开发建设区域、规划、项目环境影响评价文件，组织实施生态环境准入清单。</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5.负责环境污染防治的监督管理。拟订水、大气、土壤、噪声、固体废物、化学品、机动车、光、恶臭等污染防治管理制度并监督实施。会同有关部门监督管理饮用水水源地生态环境保护工作，负责流域水环境保护，监督防止地下水污染。负责入河排污口的设置管理。组织指导城乡生态环境综合整治工作，监督指导农业面源污染治理工作。监督指导区域大气环境保护工作，组织实施区域大气污染联防联控协作机制。</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6.负责提出生态环境领域固定资产投资规模和方向、财政性资金安排的意见，配合有关部门做好组织实施和监督工作。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7.指导协调和监督生态保护修复工作。组织编制生态保护规划，监督对生态环境有影响的自然资源开发利用活动、生态环境建设和生态破坏恢复工作。组织实施各类自然保护地生态环境监管制度并监督执法。监督野生动植物保护、湿地生态环境保护、荒漠化防治等工作。指导协调和监督农村生态环境保护工作。监督生物技术环境安全，牵头生物物种（含遗传资源）保护工作，组织协调生物多样性保护工作。参与生态保护补偿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8.负责生态环境监测工作。会同有关部门统一规划生态环境质量监测站点设置。组织实施生态环境质量监测、污染源监督性监测、温室气体减排监测、应急监测。组织开展生态环境质量状况调查评价、预测预警。实施生态环境质量公告制度，按规定和权限发布生态环境质量状况和生态环境信息。</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9.负责监督管理减排目标的落实和应对气候变化工作。贯彻执行应对气候变化及温室气体减排重大战略、规划和政策。实施各类污染物排放总量控制、排污许可证制度，监督检查污染物减排任务完成情况，实施生态环境保护目标责任制。</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10.负责核与辐射安全的监督管理。牵头负责核安全工作协调机制有关工作。监督管理核安全和放射源安全，监督管理电磁辐射、核技术应用、伴有放射性矿产资源开发利用中的污染防治。负责辐射环境事故应急处理，参与核事故应急处理。</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11.组织开展生态环境科技及宣传教育工作。负责组织开展生态环境科学研究，推动生态环境技术管理体系建设。参与指导推动循环经济和生态环保产业发展。组织实施生态环境保护宣传教育纲要，推动社会组织和公众参与生态环境保护。</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12.完成县委、县政府交办的其他任务。</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13.职能转变。石柱土家族自治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0" w:firstLineChars="200"/>
        <w:jc w:val="both"/>
        <w:textAlignment w:val="auto"/>
        <w:rPr>
          <w:rStyle w:val="8"/>
          <w:rFonts w:ascii="Times New Roman" w:hAnsi="Times New Roman" w:eastAsia="方正楷体_GBK" w:cs="Times New Roman"/>
          <w:b w:val="0"/>
          <w:sz w:val="32"/>
          <w:szCs w:val="32"/>
        </w:rPr>
      </w:pPr>
      <w:r>
        <w:rPr>
          <w:rStyle w:val="8"/>
          <w:rFonts w:ascii="Times New Roman" w:hAnsi="Times New Roman" w:eastAsia="方正楷体_GBK" w:cs="Times New Roman"/>
          <w:b w:val="0"/>
          <w:sz w:val="32"/>
          <w:szCs w:val="32"/>
        </w:rPr>
        <w:t>（二）机构设置</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石柱土家族自治县生态环境局设下列内设机构：</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1.办公室（应急管理办公室）。负责机关日常运转工作，负责重要事项督查督办，承担机关文秘、档案、保密、党内法规、会务、信访、政务公开、信息、干部人事、机构编制、劳动工资等工作。负责拟订并监督执行生态环境有关资金管理和财务管理制度，提出生态环境领域固定资产投资规模和方向、财政性资金安排的意见，配合有关部门做好组织实施和监督工作；负责编报和组织实施年度部门预决算。承担机关有关规范性文件合法性审查工作。组织实施内部审计。承办行政复议、行政应诉、国家赔偿等法律事务工作，承担依法行政的监督指导工作。负责建立健全突发生态环境事件的应急预警机制，承担环境应急管理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2.生态环境保护督查科。承担监督生态环境保护党政同责、</w:t>
      </w:r>
      <w:r>
        <w:rPr>
          <w:rFonts w:hint="eastAsia" w:ascii="Times New Roman" w:hAnsi="Times New Roman" w:eastAsia="方正仿宋_GBK" w:cs="Times New Roman"/>
          <w:snapToGrid w:val="0"/>
          <w:color w:val="000000"/>
          <w:sz w:val="32"/>
          <w:szCs w:val="32"/>
          <w:lang w:eastAsia="zh-CN"/>
        </w:rPr>
        <w:t>“一岗双责”</w:t>
      </w:r>
      <w:r>
        <w:rPr>
          <w:rFonts w:ascii="Times New Roman" w:hAnsi="Times New Roman" w:eastAsia="方正仿宋_GBK" w:cs="Times New Roman"/>
          <w:snapToGrid w:val="0"/>
          <w:color w:val="000000"/>
          <w:sz w:val="32"/>
          <w:szCs w:val="32"/>
        </w:rPr>
        <w:t>落实情况的有关工作，协调配合中央和重庆市生态环境保护督察有关工作。承担乡镇（街道）和县级部门年度目标任务绩效考核中有关生态环境的考核工作。对生态环境问题提出处理意见，督促突出生态环境问题整改落实。参与检查生态环境保护相关工作。负责组织开展生态环境有关综合性调研，组织起草综合性规划，协调和审核生态环境专项规划。组织拟订生态环境保护年度目标任务，组织协调有关部门开展污染防治攻坚战和“碧水、蓝天、绿地、田园、宁静”五大环保行动等有关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3.自然生态保护科（宣教信息科）。承担监督实施各类自然保护地生态环境监管制度，组织编制生态保护规划，开展生态状况评估，组织开展生态示范创建工作。指导协调和监督生态保护修复工作。承担自然保护地、生态保护红线相关监管工作。承担指导和组织实施生态环境损害赔偿制度工作。参与生态保护补偿工作。监督野生动植物保护、湿地生态环境保护、荒漠化防治等工作。监督生物技术环境安全，组织开展生物物种</w:t>
      </w:r>
      <w:r>
        <w:rPr>
          <w:rFonts w:hint="eastAsia" w:ascii="Times New Roman" w:hAnsi="Times New Roman" w:eastAsia="方正仿宋_GBK" w:cs="Times New Roman"/>
          <w:snapToGrid w:val="0"/>
          <w:color w:val="000000"/>
          <w:sz w:val="32"/>
          <w:szCs w:val="32"/>
          <w:lang w:eastAsia="zh-CN"/>
        </w:rPr>
        <w:t>（含遗传资源）保护</w:t>
      </w:r>
      <w:r>
        <w:rPr>
          <w:rFonts w:ascii="Times New Roman" w:hAnsi="Times New Roman" w:eastAsia="方正仿宋_GBK" w:cs="Times New Roman"/>
          <w:snapToGrid w:val="0"/>
          <w:color w:val="000000"/>
          <w:sz w:val="32"/>
          <w:szCs w:val="32"/>
        </w:rPr>
        <w:t>工作，组织协调生物多样性保护。负责组织开展生态环境保护宣传工作，按规定和权限发布生态环境质量状况和生态环境信息。承担生态环境舆情收集、研判、应对工作。组织实施生态环境保护宣传教育纲要，推动社会组织和公众参与生态环境保护。承担生态环境科技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4.水生态环境科（总量与排放管理科）。负责编制并监督实施区域、流域、饮用水水源地生态环境规划，承担地表水生态环境监管工作，负责建立和组织实施水体断面水质考核制度，监督管理饮用水水源地生态环境保护工作。开展流域水环境保护日常工作，承担入河排污口的设置管理工作，组织编制并监督实施水功能区划。负责监督实施污染物总量控制、排放管理制度，监督检查污染物减排任务完成情况。组织开展生态环境统计、污染源普查和生态环境形势分析，负责减排工作，组织开展排污权交易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5.大气生态环境科。负责大气、机动车、噪声、光、恶臭等污染防治的监督管理。拟订重污染天气应对措施，组织协调大气面源污染防治工作，组织实施大气环境质量改善落实情况考核制度。监督指导区域大气环境保护工作，组织实施区域大气污染联防联控协作机制。负责应对气候变化工作，组织开展碳排放权交易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6.土壤和固体废物管理科。负责对土壤生态环境保护、污染地块污染防治、地下水污染防治和生态保护等工作的监督管理，指导协调和监督农村生态环境保护，组织指导农村生态环境综合整治，监督指导农业面源污染治理工作。负责固体废物、化学品、重金属等污染防治的监督管理。组织实施危险废物经营管理、固体废物转移管理、废弃电器电子产品处理资格管理等环境管理制度。</w:t>
      </w:r>
    </w:p>
    <w:p>
      <w:pPr>
        <w:keepNext w:val="0"/>
        <w:keepLines w:val="0"/>
        <w:pageBreakBefore w:val="0"/>
        <w:widowControl/>
        <w:kinsoku/>
        <w:wordWrap/>
        <w:overflowPunct/>
        <w:topLinePunct w:val="0"/>
        <w:autoSpaceDN/>
        <w:bidi w:val="0"/>
        <w:adjustRightInd/>
        <w:snapToGrid w:val="0"/>
        <w:spacing w:beforeAutospacing="0" w:afterAutospacing="0" w:line="594" w:lineRule="exact"/>
        <w:ind w:left="0" w:firstLine="640" w:firstLineChars="200"/>
        <w:jc w:val="both"/>
        <w:textAlignment w:val="auto"/>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7.行政许可服务科（环境影响评价科）。组织实施环境影响评价与环境保护设施同时设计、同时施工、同时投产使用制度，按上级要求开展环境影响评价，审批或审查开发建设区域、规划、项目环境影响评价文件。承担本部门行政审批制度改革工作；按照“三集中、三到位”要求，相对集中本部门行政审批事项的受理、审批工作。承担核与辐射相关工作，组织实施电离、电磁辐射建设项目环境影响评价与环境保护设施同时设计、同时施工、同时投产使用制度。组织实施生态环境准入清单。</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0" w:firstLineChars="200"/>
        <w:jc w:val="both"/>
        <w:textAlignment w:val="auto"/>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机关党支部。负责机关及直属单位党群工作。</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textAlignment w:val="auto"/>
        <w:rPr>
          <w:rStyle w:val="8"/>
          <w:rFonts w:hint="eastAsia" w:ascii="Times New Roman" w:hAnsi="Times New Roman" w:eastAsia="方正黑体_GBK" w:cs="方正黑体_GBK"/>
          <w:b w:val="0"/>
          <w:bCs/>
          <w:sz w:val="32"/>
          <w:szCs w:val="32"/>
          <w:shd w:val="clear" w:color="auto" w:fill="FFFFFF"/>
        </w:rPr>
      </w:pPr>
      <w:r>
        <w:rPr>
          <w:rStyle w:val="8"/>
          <w:rFonts w:hint="eastAsia" w:ascii="Times New Roman" w:hAnsi="Times New Roman" w:eastAsia="方正黑体_GBK" w:cs="方正黑体_GBK"/>
          <w:b w:val="0"/>
          <w:bCs/>
          <w:sz w:val="32"/>
          <w:szCs w:val="32"/>
          <w:shd w:val="clear" w:color="auto" w:fill="FFFFFF"/>
        </w:rPr>
        <w:t>二、单位决算情况说明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（一）收入支出决算总体情况说明。</w:t>
      </w:r>
    </w:p>
    <w:p>
      <w:pPr>
        <w:snapToGrid w:val="0"/>
        <w:spacing w:line="520" w:lineRule="exact"/>
        <w:ind w:firstLine="642" w:firstLineChars="200"/>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年度收入总计</w:t>
      </w:r>
      <w:r>
        <w:rPr>
          <w:rFonts w:hint="eastAsia" w:ascii="Times New Roman" w:hAnsi="Times New Roman" w:eastAsia="方正仿宋_GBK" w:cs="方正仿宋_GBK"/>
          <w:sz w:val="32"/>
          <w:szCs w:val="32"/>
          <w:shd w:val="clear" w:color="auto" w:fill="FFFFFF"/>
          <w:lang w:val="en-US" w:eastAsia="zh-CN"/>
        </w:rPr>
        <w:t>4244.09</w:t>
      </w:r>
      <w:r>
        <w:rPr>
          <w:rFonts w:ascii="Times New Roman" w:hAnsi="Times New Roman" w:eastAsia="方正仿宋_GBK" w:cs="方正仿宋_GBK"/>
          <w:sz w:val="32"/>
          <w:szCs w:val="32"/>
          <w:shd w:val="clear" w:color="auto" w:fill="FFFFFF"/>
        </w:rPr>
        <w:t>万元，支出总计</w:t>
      </w:r>
      <w:r>
        <w:rPr>
          <w:rFonts w:hint="eastAsia" w:ascii="Times New Roman" w:hAnsi="Times New Roman" w:eastAsia="方正仿宋_GBK" w:cs="方正仿宋_GBK"/>
          <w:sz w:val="32"/>
          <w:szCs w:val="32"/>
          <w:shd w:val="clear" w:color="auto" w:fill="FFFFFF"/>
          <w:lang w:val="en-US" w:eastAsia="zh-CN"/>
        </w:rPr>
        <w:t>4244.09</w:t>
      </w:r>
      <w:r>
        <w:rPr>
          <w:rFonts w:ascii="Times New Roman" w:hAnsi="Times New Roman" w:eastAsia="方正仿宋_GBK" w:cs="方正仿宋_GBK"/>
          <w:sz w:val="32"/>
          <w:szCs w:val="32"/>
          <w:shd w:val="clear" w:color="auto" w:fill="FFFFFF"/>
        </w:rPr>
        <w:t>万元。收支较上年决算数增加</w:t>
      </w:r>
      <w:r>
        <w:rPr>
          <w:rFonts w:hint="eastAsia" w:ascii="Times New Roman" w:hAnsi="Times New Roman" w:eastAsia="方正仿宋_GBK" w:cs="方正仿宋_GBK"/>
          <w:sz w:val="32"/>
          <w:szCs w:val="32"/>
          <w:shd w:val="clear" w:color="auto" w:fill="FFFFFF"/>
          <w:lang w:val="en-US" w:eastAsia="zh-CN"/>
        </w:rPr>
        <w:t>1186.16</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38.79</w:t>
      </w:r>
      <w:r>
        <w:rPr>
          <w:rFonts w:ascii="Times New Roman" w:hAnsi="Times New Roman" w:eastAsia="方正仿宋_GBK" w:cs="方正仿宋_GBK"/>
          <w:sz w:val="32"/>
          <w:szCs w:val="32"/>
          <w:shd w:val="clear" w:color="auto" w:fill="FFFFFF"/>
        </w:rPr>
        <w:t>%，</w:t>
      </w:r>
      <w:r>
        <w:rPr>
          <w:rFonts w:hint="eastAsia" w:ascii="Times New Roman" w:hAnsi="Times New Roman" w:eastAsia="仿宋"/>
          <w:color w:val="000000"/>
          <w:sz w:val="32"/>
          <w:szCs w:val="32"/>
        </w:rPr>
        <w:t>主要是</w:t>
      </w:r>
      <w:r>
        <w:rPr>
          <w:rFonts w:hint="eastAsia" w:ascii="Times New Roman" w:hAnsi="Times New Roman" w:eastAsia="仿宋" w:cs="Times New Roman"/>
          <w:color w:val="000000"/>
          <w:sz w:val="32"/>
          <w:szCs w:val="32"/>
        </w:rPr>
        <w:t>因为本年度新增了六塘乡双岔河废弃矿渣综合处置工程、龙河流域水环境保护及生态修复</w:t>
      </w:r>
      <w:r>
        <w:rPr>
          <w:rFonts w:ascii="Times New Roman" w:hAnsi="Times New Roman" w:eastAsia="方正仿宋_GBK" w:cs="方正仿宋_GBK"/>
          <w:sz w:val="32"/>
          <w:szCs w:val="32"/>
          <w:shd w:val="clear" w:color="auto" w:fill="FFFFFF"/>
        </w:rPr>
        <w:t>等项目。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年度收入合计</w:t>
      </w:r>
      <w:r>
        <w:rPr>
          <w:rFonts w:hint="eastAsia" w:ascii="Times New Roman" w:hAnsi="Times New Roman" w:eastAsia="方正仿宋_GBK" w:cs="方正仿宋_GBK"/>
          <w:sz w:val="32"/>
          <w:szCs w:val="32"/>
          <w:shd w:val="clear" w:color="auto" w:fill="FFFFFF"/>
          <w:lang w:val="en-US" w:eastAsia="zh-CN"/>
        </w:rPr>
        <w:t>4244.09</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1186.16</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38.79</w:t>
      </w:r>
      <w:r>
        <w:rPr>
          <w:rFonts w:ascii="Times New Roman" w:hAnsi="Times New Roman" w:eastAsia="方正仿宋_GBK" w:cs="方正仿宋_GBK"/>
          <w:sz w:val="32"/>
          <w:szCs w:val="32"/>
          <w:shd w:val="clear" w:color="auto" w:fill="FFFFFF"/>
        </w:rPr>
        <w:t>%，</w:t>
      </w:r>
      <w:r>
        <w:rPr>
          <w:rFonts w:hint="eastAsia" w:ascii="Times New Roman" w:hAnsi="Times New Roman" w:eastAsia="仿宋"/>
          <w:color w:val="000000"/>
          <w:sz w:val="32"/>
          <w:szCs w:val="32"/>
        </w:rPr>
        <w:t>主要是</w:t>
      </w:r>
      <w:r>
        <w:rPr>
          <w:rFonts w:hint="eastAsia" w:ascii="Times New Roman" w:hAnsi="Times New Roman" w:eastAsia="仿宋" w:cs="Times New Roman"/>
          <w:color w:val="000000"/>
          <w:sz w:val="32"/>
          <w:szCs w:val="32"/>
        </w:rPr>
        <w:t>因为本年度新增了六塘乡双岔河废弃矿渣综合处置工程、龙河流域水环境保护及生态修复</w:t>
      </w:r>
      <w:r>
        <w:rPr>
          <w:rFonts w:ascii="Times New Roman" w:hAnsi="Times New Roman" w:eastAsia="方正仿宋_GBK" w:cs="方正仿宋_GBK"/>
          <w:sz w:val="32"/>
          <w:szCs w:val="32"/>
          <w:shd w:val="clear" w:color="auto" w:fill="FFFFFF"/>
        </w:rPr>
        <w:t>等项目</w:t>
      </w:r>
      <w:r>
        <w:rPr>
          <w:rFonts w:hint="eastAsia" w:ascii="Times New Roman" w:hAnsi="Times New Roman" w:eastAsia="方正仿宋_GBK" w:cs="方正仿宋_GBK"/>
          <w:sz w:val="32"/>
          <w:szCs w:val="32"/>
          <w:shd w:val="clear" w:color="auto" w:fill="FFFFFF"/>
          <w:lang w:eastAsia="zh-CN"/>
        </w:rPr>
        <w:t>收入</w:t>
      </w:r>
      <w:r>
        <w:rPr>
          <w:rFonts w:ascii="Times New Roman" w:hAnsi="Times New Roman" w:eastAsia="方正仿宋_GBK" w:cs="方正仿宋_GBK"/>
          <w:sz w:val="32"/>
          <w:szCs w:val="32"/>
          <w:shd w:val="clear" w:color="auto" w:fill="FFFFFF"/>
        </w:rPr>
        <w:t>。其中：财政拨款收入</w:t>
      </w:r>
      <w:r>
        <w:rPr>
          <w:rFonts w:hint="eastAsia" w:ascii="Times New Roman" w:hAnsi="Times New Roman" w:eastAsia="方正仿宋_GBK" w:cs="方正仿宋_GBK"/>
          <w:sz w:val="32"/>
          <w:szCs w:val="32"/>
          <w:shd w:val="clear" w:color="auto" w:fill="FFFFFF"/>
          <w:lang w:val="en-US" w:eastAsia="zh-CN"/>
        </w:rPr>
        <w:t>4244.09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w:t>
      </w:r>
      <w:r>
        <w:rPr>
          <w:rFonts w:hint="eastAsia" w:ascii="Times New Roman" w:hAnsi="Times New Roman" w:eastAsia="方正仿宋_GBK" w:cs="方正仿宋_GBK"/>
          <w:sz w:val="32"/>
          <w:szCs w:val="32"/>
          <w:shd w:val="clear" w:color="auto" w:fill="FFFFFF"/>
          <w:lang w:val="en-US" w:eastAsia="zh-CN"/>
        </w:rPr>
        <w:t>24</w:t>
      </w:r>
      <w:r>
        <w:rPr>
          <w:rFonts w:ascii="Times New Roman" w:hAnsi="Times New Roman" w:eastAsia="方正仿宋_GBK" w:cs="方正仿宋_GBK"/>
          <w:sz w:val="32"/>
          <w:szCs w:val="32"/>
          <w:shd w:val="clear" w:color="auto" w:fill="FFFFFF"/>
        </w:rPr>
        <w:t>年度支出合计</w:t>
      </w:r>
      <w:r>
        <w:rPr>
          <w:rFonts w:hint="eastAsia" w:ascii="Times New Roman" w:hAnsi="Times New Roman" w:eastAsia="方正仿宋_GBK" w:cs="方正仿宋_GBK"/>
          <w:sz w:val="32"/>
          <w:szCs w:val="32"/>
          <w:lang w:val="en-US" w:eastAsia="zh-CN"/>
        </w:rPr>
        <w:t>4244.09</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1186.16</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38.79</w:t>
      </w:r>
      <w:r>
        <w:rPr>
          <w:rFonts w:ascii="Times New Roman" w:hAnsi="Times New Roman" w:eastAsia="方正仿宋_GBK" w:cs="方正仿宋_GBK"/>
          <w:sz w:val="32"/>
          <w:szCs w:val="32"/>
          <w:shd w:val="clear" w:color="auto" w:fill="FFFFFF"/>
        </w:rPr>
        <w:t>%，</w:t>
      </w:r>
      <w:r>
        <w:rPr>
          <w:rFonts w:hint="eastAsia" w:ascii="Times New Roman" w:hAnsi="Times New Roman" w:eastAsia="仿宋"/>
          <w:color w:val="000000"/>
          <w:sz w:val="32"/>
          <w:szCs w:val="32"/>
        </w:rPr>
        <w:t>主要是</w:t>
      </w:r>
      <w:r>
        <w:rPr>
          <w:rFonts w:hint="eastAsia" w:ascii="Times New Roman" w:hAnsi="Times New Roman" w:eastAsia="仿宋" w:cs="Times New Roman"/>
          <w:color w:val="000000"/>
          <w:sz w:val="32"/>
          <w:szCs w:val="32"/>
        </w:rPr>
        <w:t>因为本年度新增了六塘乡双岔河废弃矿渣综合处置工程、龙河流域水环境保护及生态修复</w:t>
      </w:r>
      <w:r>
        <w:rPr>
          <w:rFonts w:ascii="Times New Roman" w:hAnsi="Times New Roman" w:eastAsia="方正仿宋_GBK" w:cs="方正仿宋_GBK"/>
          <w:sz w:val="32"/>
          <w:szCs w:val="32"/>
          <w:shd w:val="clear" w:color="auto" w:fill="FFFFFF"/>
        </w:rPr>
        <w:t>等项目</w:t>
      </w:r>
      <w:r>
        <w:rPr>
          <w:rFonts w:hint="eastAsia" w:ascii="Times New Roman" w:hAnsi="Times New Roman" w:eastAsia="方正仿宋_GBK" w:cs="方正仿宋_GBK"/>
          <w:sz w:val="32"/>
          <w:szCs w:val="32"/>
          <w:shd w:val="clear" w:color="auto" w:fill="FFFFFF"/>
          <w:lang w:eastAsia="zh-CN"/>
        </w:rPr>
        <w:t>支出</w:t>
      </w:r>
      <w:r>
        <w:rPr>
          <w:rFonts w:ascii="Times New Roman" w:hAnsi="Times New Roman" w:eastAsia="方正仿宋_GBK" w:cs="方正仿宋_GBK"/>
          <w:sz w:val="32"/>
          <w:szCs w:val="32"/>
          <w:shd w:val="clear" w:color="auto" w:fill="FFFFFF"/>
        </w:rPr>
        <w:t>。其中：基本支出</w:t>
      </w:r>
      <w:r>
        <w:rPr>
          <w:rFonts w:hint="eastAsia" w:ascii="Times New Roman" w:hAnsi="Times New Roman" w:eastAsia="方正仿宋_GBK" w:cs="方正仿宋_GBK"/>
          <w:sz w:val="32"/>
          <w:szCs w:val="32"/>
          <w:lang w:val="en-US" w:eastAsia="zh-CN"/>
        </w:rPr>
        <w:t>350.86</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shd w:val="clear" w:color="auto" w:fill="FFFFFF"/>
          <w:lang w:val="en-US" w:eastAsia="zh-CN"/>
        </w:rPr>
        <w:t>8.27</w:t>
      </w:r>
      <w:r>
        <w:rPr>
          <w:rFonts w:ascii="Times New Roman" w:hAnsi="Times New Roman" w:eastAsia="方正仿宋_GBK" w:cs="方正仿宋_GBK"/>
          <w:sz w:val="32"/>
          <w:szCs w:val="32"/>
          <w:shd w:val="clear" w:color="auto" w:fill="FFFFFF"/>
        </w:rPr>
        <w:t>%；项目支出</w:t>
      </w:r>
      <w:r>
        <w:rPr>
          <w:rFonts w:hint="eastAsia" w:ascii="Times New Roman" w:hAnsi="Times New Roman" w:eastAsia="方正仿宋_GBK" w:cs="方正仿宋_GBK"/>
          <w:sz w:val="32"/>
          <w:szCs w:val="32"/>
          <w:shd w:val="clear" w:color="auto" w:fill="FFFFFF"/>
          <w:lang w:val="en-US" w:eastAsia="zh-CN"/>
        </w:rPr>
        <w:t>3893.23</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shd w:val="clear" w:color="auto" w:fill="FFFFFF"/>
          <w:lang w:val="en-US" w:eastAsia="zh-CN"/>
        </w:rPr>
        <w:t>91.73</w:t>
      </w:r>
      <w:r>
        <w:rPr>
          <w:rFonts w:ascii="Times New Roman" w:hAnsi="Times New Roman" w:eastAsia="方正仿宋_GBK" w:cs="方正仿宋_GBK"/>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eastAsia" w:ascii="Times New Roman" w:hAnsi="Times New Roman" w:eastAsia="方正仿宋_GBK" w:cs="方正仿宋_GBK"/>
          <w:sz w:val="32"/>
          <w:szCs w:val="32"/>
          <w:lang w:eastAsia="zh-CN"/>
        </w:rPr>
      </w:pPr>
      <w:r>
        <w:rPr>
          <w:rStyle w:val="8"/>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万元，较上年决算数无增减</w:t>
      </w:r>
      <w:r>
        <w:rPr>
          <w:rFonts w:hint="eastAsia" w:ascii="Times New Roman" w:hAnsi="Times New Roman"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年度财政拨款收、支总计</w:t>
      </w:r>
      <w:r>
        <w:rPr>
          <w:rFonts w:hint="eastAsia" w:ascii="Times New Roman" w:hAnsi="Times New Roman" w:eastAsia="方正仿宋_GBK" w:cs="方正仿宋_GBK"/>
          <w:sz w:val="32"/>
          <w:szCs w:val="32"/>
          <w:shd w:val="clear" w:color="auto" w:fill="FFFFFF"/>
          <w:lang w:val="en-US" w:eastAsia="zh-CN"/>
        </w:rPr>
        <w:t>4244.09</w:t>
      </w:r>
      <w:r>
        <w:rPr>
          <w:rFonts w:ascii="Times New Roman" w:hAnsi="Times New Roman" w:eastAsia="方正仿宋_GBK" w:cs="方正仿宋_GBK"/>
          <w:sz w:val="32"/>
          <w:szCs w:val="32"/>
          <w:shd w:val="clear" w:color="auto" w:fill="FFFFFF"/>
        </w:rPr>
        <w:t>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w:t>
      </w:r>
      <w:r>
        <w:rPr>
          <w:rFonts w:hint="eastAsia" w:ascii="Times New Roman" w:hAnsi="Times New Roman" w:eastAsia="方正仿宋_GBK" w:cs="方正仿宋_GBK"/>
          <w:sz w:val="32"/>
          <w:szCs w:val="32"/>
          <w:shd w:val="clear" w:color="auto" w:fill="FFFFFF"/>
          <w:lang w:val="en-US" w:eastAsia="zh-CN"/>
        </w:rPr>
        <w:t>1186.16</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38.79</w:t>
      </w:r>
      <w:r>
        <w:rPr>
          <w:rFonts w:ascii="Times New Roman" w:hAnsi="Times New Roman" w:eastAsia="方正仿宋_GBK" w:cs="方正仿宋_GBK"/>
          <w:sz w:val="32"/>
          <w:szCs w:val="32"/>
          <w:shd w:val="clear" w:color="auto" w:fill="FFFFFF"/>
        </w:rPr>
        <w:t>%。</w:t>
      </w:r>
      <w:r>
        <w:rPr>
          <w:rFonts w:hint="eastAsia" w:ascii="Times New Roman" w:hAnsi="Times New Roman" w:eastAsia="仿宋"/>
          <w:color w:val="000000"/>
          <w:sz w:val="32"/>
          <w:szCs w:val="32"/>
        </w:rPr>
        <w:t>主要是</w:t>
      </w:r>
      <w:r>
        <w:rPr>
          <w:rFonts w:hint="eastAsia" w:ascii="Times New Roman" w:hAnsi="Times New Roman" w:eastAsia="仿宋" w:cs="Times New Roman"/>
          <w:color w:val="000000"/>
          <w:sz w:val="32"/>
          <w:szCs w:val="32"/>
        </w:rPr>
        <w:t>因为本年度新增了六塘乡双岔河废弃矿渣综合处置工程、龙河流域水环境保护及生态修复</w:t>
      </w:r>
      <w:r>
        <w:rPr>
          <w:rFonts w:ascii="Times New Roman" w:hAnsi="Times New Roman" w:eastAsia="方正仿宋_GBK" w:cs="方正仿宋_GBK"/>
          <w:sz w:val="32"/>
          <w:szCs w:val="32"/>
          <w:shd w:val="clear" w:color="auto" w:fill="FFFFFF"/>
        </w:rPr>
        <w:t>等项目</w:t>
      </w:r>
      <w:r>
        <w:rPr>
          <w:rFonts w:hint="eastAsia" w:ascii="Times New Roman" w:hAnsi="Times New Roman" w:eastAsia="方正仿宋_GBK" w:cs="方正仿宋_GBK"/>
          <w:sz w:val="32"/>
          <w:szCs w:val="32"/>
          <w:shd w:val="clear" w:color="auto" w:fill="FFFFFF"/>
          <w:lang w:eastAsia="zh-CN"/>
        </w:rPr>
        <w:t>收支</w:t>
      </w:r>
      <w:r>
        <w:rPr>
          <w:rFonts w:ascii="Times New Roman" w:hAnsi="Times New Roman"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年度一般公共预算财政拨款收入</w:t>
      </w:r>
      <w:r>
        <w:rPr>
          <w:rFonts w:hint="eastAsia" w:ascii="Times New Roman" w:hAnsi="Times New Roman" w:eastAsia="方正仿宋_GBK" w:cs="方正仿宋_GBK"/>
          <w:sz w:val="32"/>
          <w:szCs w:val="32"/>
          <w:lang w:val="en-US" w:eastAsia="zh-CN"/>
        </w:rPr>
        <w:t>4244.09</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1186.16</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38.79</w:t>
      </w:r>
      <w:r>
        <w:rPr>
          <w:rFonts w:ascii="Times New Roman" w:hAnsi="Times New Roman" w:eastAsia="方正仿宋_GBK" w:cs="方正仿宋_GBK"/>
          <w:sz w:val="32"/>
          <w:szCs w:val="32"/>
          <w:shd w:val="clear" w:color="auto" w:fill="FFFFFF"/>
        </w:rPr>
        <w:t>%。</w:t>
      </w:r>
      <w:r>
        <w:rPr>
          <w:rFonts w:hint="eastAsia" w:ascii="Times New Roman" w:hAnsi="Times New Roman" w:eastAsia="仿宋"/>
          <w:color w:val="000000"/>
          <w:sz w:val="32"/>
          <w:szCs w:val="32"/>
        </w:rPr>
        <w:t>主要是</w:t>
      </w:r>
      <w:r>
        <w:rPr>
          <w:rFonts w:hint="eastAsia" w:ascii="Times New Roman" w:hAnsi="Times New Roman" w:eastAsia="仿宋" w:cs="Times New Roman"/>
          <w:color w:val="000000"/>
          <w:sz w:val="32"/>
          <w:szCs w:val="32"/>
        </w:rPr>
        <w:t>因为本年度新增了六塘乡双岔河废弃矿渣综合处置工程、龙河流域水环境保护及生态修复</w:t>
      </w:r>
      <w:r>
        <w:rPr>
          <w:rFonts w:ascii="Times New Roman" w:hAnsi="Times New Roman" w:eastAsia="方正仿宋_GBK" w:cs="方正仿宋_GBK"/>
          <w:sz w:val="32"/>
          <w:szCs w:val="32"/>
          <w:shd w:val="clear" w:color="auto" w:fill="FFFFFF"/>
        </w:rPr>
        <w:t>等项目</w:t>
      </w:r>
      <w:r>
        <w:rPr>
          <w:rFonts w:hint="eastAsia" w:ascii="Times New Roman" w:hAnsi="Times New Roman" w:eastAsia="方正仿宋_GBK" w:cs="方正仿宋_GBK"/>
          <w:sz w:val="32"/>
          <w:szCs w:val="32"/>
          <w:shd w:val="clear" w:color="auto" w:fill="FFFFFF"/>
          <w:lang w:eastAsia="zh-CN"/>
        </w:rPr>
        <w:t>的</w:t>
      </w:r>
      <w:r>
        <w:rPr>
          <w:rFonts w:ascii="Times New Roman" w:hAnsi="Times New Roman" w:eastAsia="方正仿宋_GBK" w:cs="方正仿宋_GBK"/>
          <w:sz w:val="32"/>
          <w:szCs w:val="32"/>
          <w:shd w:val="clear" w:color="auto" w:fill="FFFFFF"/>
        </w:rPr>
        <w:t>一般公共预算财政拨款</w:t>
      </w:r>
      <w:r>
        <w:rPr>
          <w:rFonts w:hint="eastAsia" w:ascii="Times New Roman" w:hAnsi="Times New Roman" w:eastAsia="方正仿宋_GBK" w:cs="方正仿宋_GBK"/>
          <w:sz w:val="32"/>
          <w:szCs w:val="32"/>
          <w:shd w:val="clear" w:color="auto" w:fill="FFFFFF"/>
          <w:lang w:eastAsia="zh-CN"/>
        </w:rPr>
        <w:t>收入</w:t>
      </w:r>
      <w:r>
        <w:rPr>
          <w:rFonts w:ascii="Times New Roman" w:hAnsi="Times New Roman"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11954.41</w:t>
      </w:r>
      <w:r>
        <w:rPr>
          <w:rFonts w:ascii="Times New Roman" w:hAnsi="Times New Roman"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281.67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 w:cs="Times New Roman"/>
          <w:color w:val="000000"/>
          <w:sz w:val="32"/>
          <w:szCs w:val="32"/>
        </w:rPr>
        <w:t>六塘乡双岔河废弃矿渣综合处置工程、龙河流域水环境保护及生态修复</w:t>
      </w:r>
      <w:r>
        <w:rPr>
          <w:rFonts w:hint="eastAsia" w:ascii="Times New Roman" w:hAnsi="Times New Roman" w:eastAsia="仿宋" w:cs="Times New Roman"/>
          <w:color w:val="000000"/>
          <w:sz w:val="32"/>
          <w:szCs w:val="32"/>
          <w:lang w:eastAsia="zh-CN"/>
        </w:rPr>
        <w:t>、龙潭乡烂磨子等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eastAsia="zh-CN"/>
        </w:rPr>
        <w:t>未完工尚未支付财政收回</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年度一般公共预算财政拨款支出</w:t>
      </w:r>
      <w:r>
        <w:rPr>
          <w:rFonts w:hint="eastAsia" w:ascii="Times New Roman" w:hAnsi="Times New Roman" w:eastAsia="方正仿宋_GBK" w:cs="方正仿宋_GBK"/>
          <w:sz w:val="32"/>
          <w:szCs w:val="32"/>
          <w:lang w:val="en-US" w:eastAsia="zh-CN"/>
        </w:rPr>
        <w:t>4244.09</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1186.16</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38.79</w:t>
      </w:r>
      <w:r>
        <w:rPr>
          <w:rFonts w:ascii="Times New Roman" w:hAnsi="Times New Roman" w:eastAsia="方正仿宋_GBK" w:cs="方正仿宋_GBK"/>
          <w:sz w:val="32"/>
          <w:szCs w:val="32"/>
          <w:shd w:val="clear" w:color="auto" w:fill="FFFFFF"/>
        </w:rPr>
        <w:t>%。</w:t>
      </w:r>
      <w:r>
        <w:rPr>
          <w:rFonts w:hint="eastAsia" w:ascii="Times New Roman" w:hAnsi="Times New Roman" w:eastAsia="仿宋"/>
          <w:color w:val="000000"/>
          <w:sz w:val="32"/>
          <w:szCs w:val="32"/>
        </w:rPr>
        <w:t>主要是</w:t>
      </w:r>
      <w:r>
        <w:rPr>
          <w:rFonts w:hint="eastAsia" w:ascii="Times New Roman" w:hAnsi="Times New Roman" w:eastAsia="仿宋" w:cs="Times New Roman"/>
          <w:color w:val="000000"/>
          <w:sz w:val="32"/>
          <w:szCs w:val="32"/>
        </w:rPr>
        <w:t>因为本年度新增了六塘乡双岔河废弃矿渣综合处置工程、龙河流域水环境保护及生态修复</w:t>
      </w:r>
      <w:r>
        <w:rPr>
          <w:rFonts w:ascii="Times New Roman" w:hAnsi="Times New Roman" w:eastAsia="方正仿宋_GBK" w:cs="方正仿宋_GBK"/>
          <w:sz w:val="32"/>
          <w:szCs w:val="32"/>
          <w:shd w:val="clear" w:color="auto" w:fill="FFFFFF"/>
        </w:rPr>
        <w:t>等项目</w:t>
      </w:r>
      <w:r>
        <w:rPr>
          <w:rFonts w:hint="eastAsia" w:ascii="Times New Roman" w:hAnsi="Times New Roman" w:eastAsia="方正仿宋_GBK" w:cs="方正仿宋_GBK"/>
          <w:sz w:val="32"/>
          <w:szCs w:val="32"/>
          <w:shd w:val="clear" w:color="auto" w:fill="FFFFFF"/>
          <w:lang w:eastAsia="zh-CN"/>
        </w:rPr>
        <w:t>的</w:t>
      </w:r>
      <w:r>
        <w:rPr>
          <w:rFonts w:ascii="Times New Roman" w:hAnsi="Times New Roman" w:eastAsia="方正仿宋_GBK" w:cs="方正仿宋_GBK"/>
          <w:sz w:val="32"/>
          <w:szCs w:val="32"/>
          <w:shd w:val="clear" w:color="auto" w:fill="FFFFFF"/>
        </w:rPr>
        <w:t>一般公共预算财政拨款</w:t>
      </w:r>
      <w:r>
        <w:rPr>
          <w:rFonts w:hint="eastAsia" w:ascii="Times New Roman" w:hAnsi="Times New Roman" w:eastAsia="方正仿宋_GBK" w:cs="方正仿宋_GBK"/>
          <w:sz w:val="32"/>
          <w:szCs w:val="32"/>
          <w:shd w:val="clear" w:color="auto" w:fill="FFFFFF"/>
          <w:lang w:eastAsia="zh-CN"/>
        </w:rPr>
        <w:t>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w:t>
      </w:r>
      <w:r>
        <w:rPr>
          <w:rFonts w:ascii="Times New Roman" w:hAnsi="Times New Roman" w:eastAsia="方正仿宋_GBK" w:cs="方正仿宋_GBK"/>
          <w:sz w:val="32"/>
          <w:szCs w:val="32"/>
          <w:shd w:val="clear" w:color="auto" w:fill="FFFFFF"/>
        </w:rPr>
        <w:t>年初预算数减少</w:t>
      </w:r>
      <w:r>
        <w:rPr>
          <w:rFonts w:hint="eastAsia" w:ascii="Times New Roman" w:hAnsi="Times New Roman" w:eastAsia="方正仿宋_GBK" w:cs="方正仿宋_GBK"/>
          <w:sz w:val="32"/>
          <w:szCs w:val="32"/>
          <w:shd w:val="clear" w:color="auto" w:fill="FFFFFF"/>
          <w:lang w:val="en-US" w:eastAsia="zh-CN"/>
        </w:rPr>
        <w:t>11954.41</w:t>
      </w:r>
      <w:r>
        <w:rPr>
          <w:rFonts w:ascii="Times New Roman" w:hAnsi="Times New Roman"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281.67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 w:cs="Times New Roman"/>
          <w:color w:val="000000"/>
          <w:sz w:val="32"/>
          <w:szCs w:val="32"/>
        </w:rPr>
        <w:t>六塘乡双岔河废弃矿渣综合处置工程、龙河流域水环境保护及生态修复</w:t>
      </w:r>
      <w:r>
        <w:rPr>
          <w:rFonts w:hint="eastAsia" w:ascii="Times New Roman" w:hAnsi="Times New Roman" w:eastAsia="仿宋" w:cs="Times New Roman"/>
          <w:color w:val="000000"/>
          <w:sz w:val="32"/>
          <w:szCs w:val="32"/>
          <w:lang w:eastAsia="zh-CN"/>
        </w:rPr>
        <w:t>、龙潭乡烂磨子等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eastAsia="zh-CN"/>
        </w:rPr>
        <w:t>未完工尚未支付</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Fonts w:ascii="Times New Roman" w:hAnsi="Times New Roman" w:eastAsia="方正仿宋_GBK" w:cs="方正仿宋_GBK"/>
          <w:sz w:val="32"/>
          <w:szCs w:val="32"/>
          <w:shd w:val="clear" w:color="auto" w:fill="FFFFFF"/>
        </w:rPr>
        <w:t>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一般公共服务支出</w:t>
      </w:r>
      <w:r>
        <w:rPr>
          <w:rFonts w:hint="eastAsia" w:ascii="Times New Roman" w:hAnsi="Times New Roman" w:eastAsia="方正仿宋_GBK" w:cs="方正仿宋_GBK"/>
          <w:sz w:val="32"/>
          <w:szCs w:val="32"/>
          <w:shd w:val="clear" w:color="auto" w:fill="FFFFFF"/>
          <w:lang w:val="en-US" w:eastAsia="zh-CN"/>
        </w:rPr>
        <w:t>5.17万元，占0.12%，较年初预算数增加5.17万元，增长100%，主要是因为本年度新增驻村驻乡工作补贴项目。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）社会保障与就业支出</w:t>
      </w:r>
      <w:r>
        <w:rPr>
          <w:rFonts w:hint="eastAsia" w:ascii="Times New Roman" w:hAnsi="Times New Roman" w:eastAsia="方正仿宋_GBK" w:cs="方正仿宋_GBK"/>
          <w:sz w:val="32"/>
          <w:szCs w:val="32"/>
          <w:shd w:val="clear" w:color="auto" w:fill="FFFFFF"/>
          <w:lang w:val="en-US" w:eastAsia="zh-CN"/>
        </w:rPr>
        <w:t>49.08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1.16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增加</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6.15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增长</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14.33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主要是因为</w:t>
      </w:r>
      <w:r>
        <w:rPr>
          <w:rFonts w:hint="eastAsia" w:ascii="Times New Roman" w:hAnsi="Times New Roman" w:eastAsia="仿宋"/>
          <w:color w:val="000000" w:themeColor="text1"/>
          <w:sz w:val="32"/>
          <w:szCs w:val="32"/>
          <w:lang w:val="en-US" w:eastAsia="zh-CN"/>
          <w14:textFill>
            <w14:solidFill>
              <w14:schemeClr w14:val="tx1"/>
            </w14:solidFill>
          </w14:textFill>
        </w:rPr>
        <w:t>本年度</w:t>
      </w:r>
      <w:r>
        <w:rPr>
          <w:rFonts w:hint="eastAsia" w:ascii="Times New Roman" w:hAnsi="Times New Roman" w:eastAsia="仿宋" w:cs="Times New Roman"/>
          <w:color w:val="000000" w:themeColor="text1"/>
          <w:sz w:val="32"/>
          <w:szCs w:val="32"/>
          <w14:textFill>
            <w14:solidFill>
              <w14:schemeClr w14:val="tx1"/>
            </w14:solidFill>
          </w14:textFill>
        </w:rPr>
        <w:t>人员</w:t>
      </w:r>
      <w:r>
        <w:rPr>
          <w:rFonts w:hint="eastAsia" w:ascii="Times New Roman" w:hAnsi="Times New Roman" w:eastAsia="仿宋" w:cs="Times New Roman"/>
          <w:color w:val="000000" w:themeColor="text1"/>
          <w:sz w:val="32"/>
          <w:szCs w:val="32"/>
          <w:lang w:eastAsia="zh-CN"/>
          <w14:textFill>
            <w14:solidFill>
              <w14:schemeClr w14:val="tx1"/>
            </w14:solidFill>
          </w14:textFill>
        </w:rPr>
        <w:t>工资、</w:t>
      </w:r>
      <w:r>
        <w:rPr>
          <w:rFonts w:hint="eastAsia" w:ascii="Times New Roman" w:hAnsi="Times New Roman" w:eastAsia="仿宋" w:cs="Times New Roman"/>
          <w:color w:val="000000" w:themeColor="text1"/>
          <w:sz w:val="32"/>
          <w:szCs w:val="32"/>
          <w14:textFill>
            <w14:solidFill>
              <w14:schemeClr w14:val="tx1"/>
            </w14:solidFill>
          </w14:textFill>
        </w:rPr>
        <w:t>社保</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基本养老保险</w:t>
      </w:r>
      <w:r>
        <w:rPr>
          <w:rFonts w:hint="eastAsia" w:ascii="Times New Roman" w:hAnsi="Times New Roman" w:eastAsia="仿宋" w:cs="Times New Roman"/>
          <w:color w:val="000000" w:themeColor="text1"/>
          <w:sz w:val="32"/>
          <w:szCs w:val="32"/>
          <w:lang w:eastAsia="zh-CN"/>
          <w14:textFill>
            <w14:solidFill>
              <w14:schemeClr w14:val="tx1"/>
            </w14:solidFill>
          </w14:textFill>
        </w:rPr>
        <w:t>调整</w:t>
      </w:r>
      <w:r>
        <w:rPr>
          <w:rFonts w:hint="eastAsia" w:ascii="Times New Roman" w:hAnsi="Times New Roman" w:eastAsia="仿宋" w:cs="Times New Roman"/>
          <w:color w:val="000000" w:themeColor="text1"/>
          <w:sz w:val="32"/>
          <w:szCs w:val="32"/>
          <w14:textFill>
            <w14:solidFill>
              <w14:schemeClr w14:val="tx1"/>
            </w14:solidFill>
          </w14:textFill>
        </w:rPr>
        <w:t>，导致</w:t>
      </w:r>
      <w:r>
        <w:rPr>
          <w:rFonts w:hint="eastAsia" w:ascii="Times New Roman" w:hAnsi="Times New Roman" w:eastAsia="仿宋_GB2312"/>
          <w:color w:val="000000" w:themeColor="text1"/>
          <w:sz w:val="32"/>
          <w:szCs w:val="32"/>
          <w:highlight w:val="none"/>
          <w14:textFill>
            <w14:solidFill>
              <w14:schemeClr w14:val="tx1"/>
            </w14:solidFill>
          </w14:textFill>
        </w:rPr>
        <w:t>社会保障和就业支出</w:t>
      </w:r>
      <w:r>
        <w:rPr>
          <w:rFonts w:hint="eastAsia" w:ascii="Times New Roman" w:hAnsi="Times New Roman" w:eastAsia="仿宋" w:cs="Times New Roman"/>
          <w:color w:val="000000" w:themeColor="text1"/>
          <w:sz w:val="32"/>
          <w:szCs w:val="32"/>
          <w:lang w:eastAsia="zh-CN"/>
          <w14:textFill>
            <w14:solidFill>
              <w14:schemeClr w14:val="tx1"/>
            </w14:solidFill>
          </w14:textFill>
        </w:rPr>
        <w:t>增加</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 xml:space="preserve"> </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）卫生健康支出</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19.15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0.45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0.57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万元，增长</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3.07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人员增加和医保基数调整。</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）节能环保支</w:t>
      </w:r>
      <w:r>
        <w:rPr>
          <w:rFonts w:hint="eastAsia" w:ascii="Times New Roman" w:hAnsi="Times New Roman" w:eastAsia="方正仿宋_GBK" w:cs="方正仿宋_GBK"/>
          <w:sz w:val="32"/>
          <w:szCs w:val="32"/>
          <w:shd w:val="clear" w:color="auto" w:fill="FFFFFF"/>
          <w:lang w:val="en-US" w:eastAsia="zh-CN"/>
        </w:rPr>
        <w:t>出4147.88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97.73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11467.83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万元，下降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73.44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仿宋" w:cs="Times New Roman"/>
          <w:color w:val="000000" w:themeColor="text1"/>
          <w:sz w:val="32"/>
          <w:szCs w:val="32"/>
          <w14:textFill>
            <w14:solidFill>
              <w14:schemeClr w14:val="tx1"/>
            </w14:solidFill>
          </w14:textFill>
        </w:rPr>
        <w:t>六塘乡双岔河废弃矿渣综合处置工程、龙河流域水环境保</w:t>
      </w:r>
      <w:r>
        <w:rPr>
          <w:rFonts w:hint="eastAsia" w:ascii="Times New Roman" w:hAnsi="Times New Roman" w:eastAsia="仿宋" w:cs="Times New Roman"/>
          <w:color w:val="000000"/>
          <w:sz w:val="32"/>
          <w:szCs w:val="32"/>
        </w:rPr>
        <w:t>护及生态修复</w:t>
      </w:r>
      <w:r>
        <w:rPr>
          <w:rFonts w:hint="eastAsia" w:ascii="Times New Roman" w:hAnsi="Times New Roman" w:eastAsia="仿宋" w:cs="Times New Roman"/>
          <w:color w:val="000000"/>
          <w:sz w:val="32"/>
          <w:szCs w:val="32"/>
          <w:lang w:eastAsia="zh-CN"/>
        </w:rPr>
        <w:t>、龙潭乡烂磨子等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eastAsia="zh-CN"/>
        </w:rPr>
        <w:t>资金未完工尚未支付</w:t>
      </w:r>
      <w:r>
        <w:rPr>
          <w:rFonts w:ascii="Times New Roman" w:hAnsi="Times New Roman" w:eastAsia="方正仿宋_GBK" w:cs="方正仿宋_GBK"/>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eastAsia" w:ascii="Times New Roman" w:hAnsi="Times New Roman" w:eastAsia="方正仿宋_GBK" w:cs="方正仿宋_GBK"/>
          <w:sz w:val="32"/>
          <w:szCs w:val="32"/>
          <w:lang w:val="en-US" w:eastAsia="zh-CN"/>
        </w:rPr>
        <w:t>22.80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w:t>
      </w:r>
      <w:r>
        <w:rPr>
          <w:rFonts w:hint="eastAsia" w:ascii="Times New Roman" w:hAnsi="Times New Roman" w:eastAsia="方正仿宋_GBK" w:cs="方正仿宋_GBK"/>
          <w:sz w:val="32"/>
          <w:szCs w:val="32"/>
          <w:lang w:val="en-US" w:eastAsia="zh-CN"/>
        </w:rPr>
        <w:t>54</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1.53</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7.19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人员变动调整。</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eastAsia" w:ascii="Times New Roman" w:hAnsi="Times New Roman" w:eastAsia="方正仿宋_GBK" w:cs="方正仿宋_GBK"/>
          <w:sz w:val="32"/>
          <w:szCs w:val="32"/>
          <w:lang w:eastAsia="zh-CN"/>
        </w:rPr>
      </w:pPr>
      <w:r>
        <w:rPr>
          <w:rStyle w:val="8"/>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万元，较上年决算数无增减</w:t>
      </w:r>
      <w:r>
        <w:rPr>
          <w:rFonts w:hint="eastAsia" w:ascii="Times New Roman" w:hAnsi="Times New Roman"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lef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方正仿宋_GBK"/>
          <w:sz w:val="32"/>
          <w:szCs w:val="32"/>
          <w:shd w:val="clear" w:color="auto" w:fill="FFFFFF"/>
        </w:rPr>
        <w:t> 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w:t>
      </w:r>
      <w:r>
        <w:rPr>
          <w:rFonts w:hint="eastAsia" w:ascii="Times New Roman" w:hAnsi="Times New Roman" w:eastAsia="方正仿宋_GBK" w:cs="方正仿宋_GBK"/>
          <w:sz w:val="32"/>
          <w:szCs w:val="32"/>
          <w:shd w:val="clear" w:color="auto" w:fill="FFFFFF"/>
          <w:lang w:eastAsia="zh-CN"/>
        </w:rPr>
        <w:t>一般公共预算财政拨款</w:t>
      </w:r>
      <w:r>
        <w:rPr>
          <w:rFonts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lang w:val="en-US" w:eastAsia="zh-CN"/>
        </w:rPr>
        <w:t>350.86</w:t>
      </w:r>
      <w:r>
        <w:rPr>
          <w:rFonts w:ascii="Times New Roman" w:hAnsi="Times New Roman" w:eastAsia="方正仿宋_GBK" w:cs="方正仿宋_GBK"/>
          <w:sz w:val="32"/>
          <w:szCs w:val="32"/>
          <w:shd w:val="clear" w:color="auto" w:fill="FFFFFF"/>
        </w:rPr>
        <w:t>万元。其中：人员经费</w:t>
      </w:r>
      <w:r>
        <w:rPr>
          <w:rFonts w:hint="eastAsia" w:ascii="Times New Roman" w:hAnsi="Times New Roman" w:eastAsia="方正仿宋_GBK" w:cs="方正仿宋_GBK"/>
          <w:sz w:val="32"/>
          <w:szCs w:val="32"/>
          <w:lang w:val="en-US" w:eastAsia="zh-CN"/>
        </w:rPr>
        <w:t>295.81</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37.98</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下降</w:t>
      </w:r>
      <w:r>
        <w:rPr>
          <w:rFonts w:hint="eastAsia" w:ascii="Times New Roman" w:hAnsi="Times New Roman" w:eastAsia="方正仿宋_GBK" w:cs="方正仿宋_GBK"/>
          <w:sz w:val="32"/>
          <w:szCs w:val="32"/>
          <w:shd w:val="clear" w:color="auto" w:fill="FFFFFF"/>
          <w:lang w:val="en-US" w:eastAsia="zh-CN"/>
        </w:rPr>
        <w:t>11.38</w:t>
      </w:r>
      <w:r>
        <w:rPr>
          <w:rFonts w:ascii="Times New Roman" w:hAnsi="Times New Roman" w:eastAsia="方正仿宋_GBK" w:cs="方正仿宋_GBK"/>
          <w:sz w:val="32"/>
          <w:szCs w:val="32"/>
          <w:shd w:val="clear" w:color="auto" w:fill="FFFFFF"/>
        </w:rPr>
        <w:t>%，主要原因是本年度涉及人员调进调出，以及人员工资调整、社保基数、养老保险，公积金等调整</w:t>
      </w:r>
      <w:r>
        <w:rPr>
          <w:rFonts w:ascii="Times New Roman" w:hAnsi="Times New Roman" w:eastAsia="方正仿宋_GBK" w:cs="Times New Roman"/>
          <w:color w:val="333333"/>
          <w:sz w:val="32"/>
          <w:szCs w:val="32"/>
          <w:shd w:val="clear" w:color="auto" w:fill="FFFFFF"/>
        </w:rPr>
        <w:t>。</w:t>
      </w:r>
      <w:r>
        <w:rPr>
          <w:rFonts w:ascii="Times New Roman" w:hAnsi="Times New Roman" w:eastAsia="方正仿宋_GBK" w:cs="Times New Roman"/>
          <w:sz w:val="32"/>
          <w:szCs w:val="32"/>
        </w:rPr>
        <w:t>人员经费用途主要包括</w:t>
      </w:r>
      <w:r>
        <w:rPr>
          <w:rFonts w:ascii="Times New Roman" w:hAnsi="Times New Roman" w:eastAsia="方正仿宋_GBK" w:cs="Times New Roman"/>
          <w:color w:val="333333"/>
          <w:sz w:val="32"/>
          <w:szCs w:val="32"/>
          <w:shd w:val="clear" w:color="auto" w:fill="FFFFFF"/>
        </w:rPr>
        <w:t>基本工资、津贴补贴、奖金、伙食补助费、机关事业单位基本养老保险费、职业年金缴费、</w:t>
      </w:r>
      <w:r>
        <w:rPr>
          <w:rFonts w:ascii="Times New Roman" w:hAnsi="Times New Roman" w:eastAsia="方正仿宋_GBK" w:cs="Times New Roman"/>
          <w:sz w:val="32"/>
          <w:szCs w:val="32"/>
        </w:rPr>
        <w:t>职工基本医疗保</w:t>
      </w:r>
      <w:r>
        <w:rPr>
          <w:rFonts w:ascii="Times New Roman" w:hAnsi="Times New Roman" w:eastAsia="方正仿宋_GBK" w:cs="Times New Roman"/>
          <w:color w:val="333333"/>
          <w:sz w:val="32"/>
          <w:szCs w:val="32"/>
          <w:shd w:val="clear" w:color="auto" w:fill="FFFFFF"/>
        </w:rPr>
        <w:t>险缴费，其他社会保险缴费、住房公积金等</w:t>
      </w:r>
      <w:r>
        <w:rPr>
          <w:rFonts w:ascii="Times New Roman" w:hAnsi="Times New Roman" w:eastAsia="方正仿宋_GBK" w:cs="Times New Roman"/>
          <w:color w:val="000000"/>
          <w:sz w:val="32"/>
          <w:szCs w:val="32"/>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5.05</w:t>
      </w:r>
      <w:r>
        <w:rPr>
          <w:rFonts w:ascii="Times New Roman" w:hAnsi="Times New Roman" w:eastAsia="方正仿宋_GBK" w:cs="Times New Roman"/>
          <w:color w:val="333333"/>
          <w:sz w:val="32"/>
          <w:szCs w:val="32"/>
          <w:shd w:val="clear" w:color="auto" w:fill="FFFFFF"/>
        </w:rPr>
        <w:t>万元，较上年决算数</w:t>
      </w:r>
      <w:r>
        <w:rPr>
          <w:rFonts w:hint="eastAsia" w:ascii="Times New Roman" w:hAnsi="Times New Roman" w:eastAsia="方正仿宋_GBK" w:cs="Times New Roman"/>
          <w:color w:val="333333"/>
          <w:sz w:val="32"/>
          <w:szCs w:val="32"/>
          <w:shd w:val="clear" w:color="auto" w:fill="FFFFFF"/>
          <w:lang w:eastAsia="zh-CN"/>
        </w:rPr>
        <w:t>增加</w:t>
      </w:r>
      <w:r>
        <w:rPr>
          <w:rFonts w:hint="eastAsia" w:ascii="Times New Roman" w:hAnsi="Times New Roman" w:eastAsia="方正仿宋_GBK" w:cs="Times New Roman"/>
          <w:color w:val="333333"/>
          <w:sz w:val="32"/>
          <w:szCs w:val="32"/>
          <w:shd w:val="clear" w:color="auto" w:fill="FFFFFF"/>
          <w:lang w:val="en-US" w:eastAsia="zh-CN"/>
        </w:rPr>
        <w:t>1.68</w:t>
      </w:r>
      <w:r>
        <w:rPr>
          <w:rFonts w:ascii="Times New Roman" w:hAnsi="Times New Roman" w:eastAsia="方正仿宋_GBK" w:cs="Times New Roman"/>
          <w:color w:val="333333"/>
          <w:sz w:val="32"/>
          <w:szCs w:val="32"/>
          <w:shd w:val="clear" w:color="auto" w:fill="FFFFFF"/>
        </w:rPr>
        <w:t>万元，</w:t>
      </w:r>
      <w:r>
        <w:rPr>
          <w:rFonts w:hint="eastAsia" w:ascii="Times New Roman" w:hAnsi="Times New Roman" w:eastAsia="方正仿宋_GBK" w:cs="Times New Roman"/>
          <w:color w:val="333333"/>
          <w:sz w:val="32"/>
          <w:szCs w:val="32"/>
          <w:shd w:val="clear" w:color="auto" w:fill="FFFFFF"/>
          <w:lang w:eastAsia="zh-CN"/>
        </w:rPr>
        <w:t>增长</w:t>
      </w:r>
      <w:r>
        <w:rPr>
          <w:rFonts w:hint="eastAsia" w:ascii="Times New Roman" w:hAnsi="Times New Roman" w:eastAsia="方正仿宋_GBK" w:cs="Times New Roman"/>
          <w:color w:val="333333"/>
          <w:sz w:val="32"/>
          <w:szCs w:val="32"/>
          <w:shd w:val="clear" w:color="auto" w:fill="FFFFFF"/>
          <w:lang w:val="en-US" w:eastAsia="zh-CN"/>
        </w:rPr>
        <w:t>3.15</w:t>
      </w:r>
      <w:r>
        <w:rPr>
          <w:rFonts w:ascii="Times New Roman" w:hAnsi="Times New Roman" w:eastAsia="方正仿宋_GBK" w:cs="Times New Roman"/>
          <w:color w:val="333333"/>
          <w:sz w:val="32"/>
          <w:szCs w:val="32"/>
          <w:shd w:val="clear" w:color="auto" w:fill="FFFFFF"/>
        </w:rPr>
        <w:t>%，主要原因是本年度涉及人员晋升后交通补贴调标，以及增加机关节能工作奖励资金0.83万元。公用经费用途主要包括办公费、印刷费、水费、电费、邮电费、差旅费、维修（护）费、会议费、培训费、公务接待费、劳务费、委托业务费、工会经费、</w:t>
      </w:r>
      <w:r>
        <w:rPr>
          <w:rFonts w:hint="eastAsia" w:ascii="Times New Roman" w:hAnsi="Times New Roman" w:eastAsia="方正仿宋_GBK" w:cs="Times New Roman"/>
          <w:color w:val="333333"/>
          <w:sz w:val="32"/>
          <w:szCs w:val="32"/>
          <w:shd w:val="clear" w:color="auto" w:fill="FFFFFF"/>
          <w:lang w:eastAsia="zh-CN"/>
        </w:rPr>
        <w:t>公务用车</w:t>
      </w:r>
      <w:r>
        <w:rPr>
          <w:rFonts w:ascii="Times New Roman" w:hAnsi="Times New Roman" w:eastAsia="方正仿宋_GBK" w:cs="Times New Roman"/>
          <w:color w:val="333333"/>
          <w:sz w:val="32"/>
          <w:szCs w:val="32"/>
          <w:shd w:val="clear" w:color="auto" w:fill="FFFFFF"/>
        </w:rPr>
        <w:t>运行维护费、其他交通费用以及其他商品和服务支出费用。</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w:t>
      </w:r>
      <w:r>
        <w:rPr>
          <w:rFonts w:hint="eastAsia" w:ascii="Times New Roman" w:hAnsi="Times New Roman" w:eastAsia="方正仿宋_GBK" w:cs="方正仿宋_GBK"/>
          <w:sz w:val="32"/>
          <w:szCs w:val="32"/>
          <w:shd w:val="clear" w:color="auto" w:fill="FFFFFF"/>
          <w:lang w:eastAsia="zh-CN"/>
        </w:rPr>
        <w:t>支</w:t>
      </w:r>
      <w:r>
        <w:rPr>
          <w:rFonts w:hint="eastAsia" w:ascii="Times New Roman" w:hAnsi="Times New Roman" w:eastAsia="方正仿宋_GBK" w:cs="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eastAsia="zh-CN"/>
        </w:rPr>
        <w:t>减少</w:t>
      </w:r>
      <w:r>
        <w:rPr>
          <w:rFonts w:ascii="Times New Roman" w:hAnsi="Times New Roman" w:eastAsia="方正仿宋_GBK" w:cs="方正仿宋_GBK"/>
          <w:sz w:val="32"/>
          <w:szCs w:val="32"/>
        </w:rPr>
        <w:t>499.80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100</w:t>
      </w:r>
      <w:r>
        <w:rPr>
          <w:rFonts w:ascii="Times New Roman" w:hAnsi="Times New Roman" w:eastAsia="方正仿宋_GBK" w:cs="方正仿宋_GBK"/>
          <w:sz w:val="32"/>
          <w:szCs w:val="32"/>
          <w:shd w:val="clear" w:color="auto" w:fill="FFFFFF"/>
        </w:rPr>
        <w:t>%，主要原因是本年度全部安排的一般公共预算财政拨款，未安排政府性基金预算财政拨款项目。</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8"/>
          <w:rFonts w:hint="eastAsia" w:ascii="Times New Roman" w:hAnsi="Times New Roman" w:eastAsia="方正黑体_GBK" w:cs="方正黑体_GBK"/>
          <w:b w:val="0"/>
          <w:bCs/>
          <w:sz w:val="32"/>
          <w:szCs w:val="32"/>
          <w:shd w:val="clear" w:color="auto" w:fill="FFFFFF"/>
        </w:rPr>
      </w:pPr>
      <w:r>
        <w:rPr>
          <w:rStyle w:val="8"/>
          <w:rFonts w:hint="eastAsia" w:ascii="Times New Roman" w:hAnsi="Times New Roman" w:eastAsia="方正黑体_GBK" w:cs="方正黑体_GBK"/>
          <w:b w:val="0"/>
          <w:bCs/>
          <w:sz w:val="32"/>
          <w:szCs w:val="32"/>
          <w:shd w:val="clear" w:color="auto" w:fill="FFFFFF"/>
        </w:rPr>
        <w:t>三、“三公”经费情况说明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 xml:space="preserve"> （一）“三公”经费支出总体情况说明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年度“三公”经费支出共计</w:t>
      </w:r>
      <w:r>
        <w:rPr>
          <w:rFonts w:ascii="Times New Roman" w:hAnsi="Times New Roman" w:eastAsia="方正仿宋_GBK" w:cs="方正仿宋_GBK"/>
          <w:sz w:val="32"/>
          <w:szCs w:val="32"/>
        </w:rPr>
        <w:t>7.30</w:t>
      </w:r>
      <w:r>
        <w:rPr>
          <w:rFonts w:ascii="Times New Roman" w:hAnsi="Times New Roman" w:eastAsia="方正仿宋_GBK" w:cs="方正仿宋_GBK"/>
          <w:sz w:val="32"/>
          <w:szCs w:val="32"/>
          <w:shd w:val="clear" w:color="auto" w:fill="FFFFFF"/>
        </w:rPr>
        <w:t>万元，较年初预算数</w:t>
      </w:r>
      <w:r>
        <w:rPr>
          <w:rFonts w:hint="eastAsia" w:ascii="Times New Roman" w:hAnsi="Times New Roman" w:eastAsia="方正仿宋_GBK" w:cs="方正仿宋_GBK"/>
          <w:sz w:val="32"/>
          <w:szCs w:val="32"/>
          <w:shd w:val="clear" w:color="auto" w:fill="FFFFFF"/>
          <w:lang w:eastAsia="zh-CN"/>
        </w:rPr>
        <w:t>增加</w:t>
      </w:r>
      <w:r>
        <w:rPr>
          <w:rFonts w:hint="eastAsia" w:ascii="Times New Roman" w:hAnsi="Times New Roman" w:eastAsia="方正仿宋_GBK" w:cs="方正仿宋_GBK"/>
          <w:sz w:val="32"/>
          <w:szCs w:val="32"/>
          <w:shd w:val="clear" w:color="auto" w:fill="FFFFFF"/>
          <w:lang w:val="en-US" w:eastAsia="zh-CN"/>
        </w:rPr>
        <w:t>4万元</w:t>
      </w:r>
      <w:r>
        <w:rPr>
          <w:rFonts w:ascii="Times New Roman" w:hAnsi="Times New Roman" w:eastAsia="方正仿宋_GBK" w:cs="方正仿宋_GBK"/>
          <w:sz w:val="32"/>
          <w:szCs w:val="32"/>
          <w:shd w:val="clear" w:color="auto" w:fill="FFFFFF"/>
        </w:rPr>
        <w:t>，增长121.21%，主要原因是</w:t>
      </w:r>
      <w:r>
        <w:rPr>
          <w:rFonts w:ascii="Times New Roman" w:hAnsi="Times New Roman" w:eastAsia="方正仿宋_GBK" w:cs="Times New Roman"/>
          <w:sz w:val="32"/>
          <w:szCs w:val="32"/>
        </w:rPr>
        <w:t>按照决算列报口径</w:t>
      </w:r>
      <w:r>
        <w:rPr>
          <w:rFonts w:hint="eastAsia" w:ascii="Times New Roman" w:hAnsi="Times New Roman" w:eastAsia="方正仿宋_GBK" w:cs="Times New Roman"/>
          <w:sz w:val="32"/>
          <w:szCs w:val="32"/>
          <w:lang w:eastAsia="zh-CN"/>
        </w:rPr>
        <w:t>，下属单位监测站、支队在本级核</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算</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w:t>
      </w:r>
      <w:r>
        <w:rPr>
          <w:rFonts w:ascii="Times New Roman" w:hAnsi="Times New Roman" w:eastAsia="方正仿宋_GBK" w:cs="方正仿宋_GBK"/>
          <w:sz w:val="32"/>
          <w:szCs w:val="32"/>
          <w:shd w:val="clear" w:color="auto" w:fill="FFFFFF"/>
        </w:rPr>
        <w:t>上年支出数</w:t>
      </w:r>
      <w:r>
        <w:rPr>
          <w:rFonts w:hint="eastAsia" w:ascii="Times New Roman" w:hAnsi="Times New Roman" w:eastAsia="方正仿宋_GBK" w:cs="方正仿宋_GBK"/>
          <w:sz w:val="32"/>
          <w:szCs w:val="32"/>
          <w:shd w:val="clear" w:color="auto" w:fill="FFFFFF"/>
          <w:lang w:eastAsia="zh-CN"/>
        </w:rPr>
        <w:t>无增减</w:t>
      </w:r>
      <w:r>
        <w:rPr>
          <w:rFonts w:hint="eastAsia" w:ascii="Times New Roman" w:hAnsi="Times New Roman" w:eastAsia="方正仿宋_GBK" w:cs="Times New Roman"/>
          <w:sz w:val="32"/>
          <w:szCs w:val="32"/>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w:t>
      </w:r>
      <w:r>
        <w:rPr>
          <w:rFonts w:hint="eastAsia" w:ascii="Times New Roman" w:hAnsi="Times New Roman" w:eastAsia="方正仿宋_GBK" w:cs="方正仿宋_GBK"/>
          <w:sz w:val="32"/>
          <w:szCs w:val="32"/>
          <w:shd w:val="clear" w:color="auto" w:fill="FFFFFF"/>
          <w:lang w:eastAsia="zh-CN"/>
        </w:rPr>
        <w:t>无</w:t>
      </w:r>
      <w:r>
        <w:rPr>
          <w:rFonts w:ascii="Times New Roman" w:hAnsi="Times New Roman" w:eastAsia="方正仿宋_GBK" w:cs="方正仿宋_GBK"/>
          <w:sz w:val="32"/>
          <w:szCs w:val="32"/>
          <w:shd w:val="clear" w:color="auto" w:fill="FFFFFF"/>
        </w:rPr>
        <w:t>因公出国（境）</w:t>
      </w:r>
      <w:r>
        <w:rPr>
          <w:rFonts w:hint="eastAsia" w:ascii="Times New Roman" w:hAnsi="Times New Roman" w:eastAsia="方正仿宋_GBK" w:cs="方正仿宋_GBK"/>
          <w:sz w:val="32"/>
          <w:szCs w:val="32"/>
          <w:shd w:val="clear" w:color="auto" w:fill="FFFFFF"/>
          <w:lang w:eastAsia="zh-CN"/>
        </w:rPr>
        <w:t>和公务用车</w:t>
      </w:r>
      <w:r>
        <w:rPr>
          <w:rFonts w:ascii="Times New Roman" w:hAnsi="Times New Roman" w:eastAsia="方正仿宋_GBK" w:cs="方正仿宋_GBK"/>
          <w:sz w:val="32"/>
          <w:szCs w:val="32"/>
          <w:shd w:val="clear" w:color="auto" w:fill="FFFFFF"/>
        </w:rPr>
        <w:t>购置费用</w:t>
      </w:r>
      <w:r>
        <w:rPr>
          <w:rFonts w:hint="eastAsia" w:ascii="Times New Roman" w:hAnsi="Times New Roman" w:eastAsia="方正仿宋_GBK" w:cs="方正仿宋_GBK"/>
          <w:sz w:val="32"/>
          <w:szCs w:val="32"/>
          <w:shd w:val="clear" w:color="auto" w:fill="FFFFFF"/>
          <w:lang w:eastAsia="zh-CN"/>
        </w:rPr>
        <w:t>支出</w:t>
      </w:r>
      <w:r>
        <w:rPr>
          <w:rFonts w:ascii="Times New Roman" w:hAnsi="Times New Roman" w:eastAsia="方正仿宋_GBK" w:cs="方正仿宋_GBK"/>
          <w:sz w:val="32"/>
          <w:szCs w:val="32"/>
          <w:shd w:val="clear" w:color="auto" w:fill="FFFFFF"/>
        </w:rPr>
        <w:t>，费用支出较年初预算数无增减，较上年支出数无增减</w:t>
      </w:r>
      <w:r>
        <w:rPr>
          <w:rFonts w:hint="eastAsia" w:ascii="Times New Roman" w:hAnsi="Times New Roman"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公务用车</w:t>
      </w:r>
      <w:r>
        <w:rPr>
          <w:rFonts w:ascii="Times New Roman" w:hAnsi="Times New Roman" w:eastAsia="方正仿宋_GBK" w:cs="方正仿宋_GBK"/>
          <w:sz w:val="32"/>
          <w:szCs w:val="32"/>
          <w:shd w:val="clear" w:color="auto" w:fill="FFFFFF"/>
        </w:rPr>
        <w:t>运行维护费</w:t>
      </w:r>
      <w:r>
        <w:rPr>
          <w:rFonts w:ascii="Times New Roman" w:hAnsi="Times New Roman" w:eastAsia="方正仿宋_GBK" w:cs="方正仿宋_GBK"/>
          <w:sz w:val="32"/>
          <w:szCs w:val="32"/>
        </w:rPr>
        <w:t>6.90</w:t>
      </w:r>
      <w:r>
        <w:rPr>
          <w:rFonts w:ascii="Times New Roman" w:hAnsi="Times New Roman" w:eastAsia="方正仿宋_GBK" w:cs="方正仿宋_GBK"/>
          <w:sz w:val="32"/>
          <w:szCs w:val="32"/>
          <w:shd w:val="clear" w:color="auto" w:fill="FFFFFF"/>
        </w:rPr>
        <w:t>万元，主要用于</w:t>
      </w:r>
      <w:r>
        <w:rPr>
          <w:rFonts w:ascii="Times New Roman" w:hAnsi="Times New Roman" w:eastAsia="方正仿宋_GBK" w:cs="Times New Roman"/>
          <w:color w:val="333333"/>
          <w:sz w:val="32"/>
          <w:szCs w:val="32"/>
          <w:shd w:val="clear" w:color="auto" w:fill="FFFFFF"/>
        </w:rPr>
        <w:t>开展环境执法、环境监测、各项专项检查、处理信访投诉等工作的油料费、维修费、过路过桥费、保险费等费用。</w:t>
      </w:r>
      <w:r>
        <w:rPr>
          <w:rFonts w:ascii="Times New Roman" w:hAnsi="Times New Roman" w:eastAsia="方正仿宋_GBK" w:cs="方正仿宋_GBK"/>
          <w:sz w:val="32"/>
          <w:szCs w:val="32"/>
          <w:shd w:val="clear" w:color="auto" w:fill="FFFFFF"/>
        </w:rPr>
        <w:t>费用支出较年初预算数增加4.00万元，增长137.93%，主要原因是</w:t>
      </w:r>
      <w:r>
        <w:rPr>
          <w:rFonts w:ascii="Times New Roman" w:hAnsi="Times New Roman" w:eastAsia="方正仿宋_GBK" w:cs="Times New Roman"/>
          <w:sz w:val="32"/>
          <w:szCs w:val="32"/>
        </w:rPr>
        <w:t>按照决算列报口径</w:t>
      </w:r>
      <w:r>
        <w:rPr>
          <w:rFonts w:hint="eastAsia" w:ascii="Times New Roman" w:hAnsi="Times New Roman" w:eastAsia="方正仿宋_GBK" w:cs="Times New Roman"/>
          <w:sz w:val="32"/>
          <w:szCs w:val="32"/>
          <w:lang w:eastAsia="zh-CN"/>
        </w:rPr>
        <w:t>，下属单位监测站、支队在本级核</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算</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较上年支出数增加</w:t>
      </w:r>
      <w:r>
        <w:rPr>
          <w:rFonts w:hint="eastAsia" w:ascii="Times New Roman" w:hAnsi="Times New Roman" w:eastAsia="方正仿宋_GBK" w:cs="方正仿宋_GBK"/>
          <w:sz w:val="32"/>
          <w:szCs w:val="32"/>
          <w:shd w:val="clear" w:color="auto" w:fill="FFFFFF"/>
          <w:lang w:eastAsia="zh-CN"/>
        </w:rPr>
        <w:t>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0.40</w:t>
      </w:r>
      <w:r>
        <w:rPr>
          <w:rFonts w:ascii="Times New Roman" w:hAnsi="Times New Roman" w:eastAsia="方正仿宋_GBK" w:cs="方正仿宋_GBK"/>
          <w:sz w:val="32"/>
          <w:szCs w:val="32"/>
          <w:shd w:val="clear" w:color="auto" w:fill="FFFFFF"/>
        </w:rPr>
        <w:t>万元，主要用于接待</w:t>
      </w:r>
      <w:r>
        <w:rPr>
          <w:rFonts w:ascii="Times New Roman" w:hAnsi="Times New Roman" w:eastAsia="方正仿宋_GBK" w:cs="Times New Roman"/>
          <w:color w:val="333333"/>
          <w:sz w:val="32"/>
          <w:szCs w:val="32"/>
          <w:shd w:val="clear" w:color="auto" w:fill="FFFFFF"/>
        </w:rPr>
        <w:t>上级执法检查、环保督察、学习调研等工作发生的接待支出费用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费用支出较年初预算数无增减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较上年支出数</w:t>
      </w:r>
      <w:r>
        <w:rPr>
          <w:rFonts w:hint="eastAsia" w:ascii="Times New Roman" w:hAnsi="Times New Roman" w:eastAsia="方正仿宋_GBK" w:cs="方正仿宋_GBK"/>
          <w:sz w:val="32"/>
          <w:szCs w:val="32"/>
          <w:shd w:val="clear" w:color="auto" w:fill="FFFFFF"/>
          <w:lang w:eastAsia="zh-CN"/>
        </w:rPr>
        <w:t>无增减。</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w:t>
      </w:r>
      <w:r>
        <w:rPr>
          <w:rFonts w:hint="eastAsia" w:ascii="Times New Roman" w:hAnsi="Times New Roman" w:eastAsia="方正仿宋_GBK" w:cs="方正仿宋_GBK"/>
          <w:sz w:val="32"/>
          <w:szCs w:val="32"/>
          <w:shd w:val="clear" w:color="auto" w:fill="FFFFFF"/>
          <w:lang w:eastAsia="zh-CN"/>
        </w:rPr>
        <w:t>公务用车</w:t>
      </w:r>
      <w:r>
        <w:rPr>
          <w:rFonts w:ascii="Times New Roman" w:hAnsi="Times New Roman" w:eastAsia="方正仿宋_GBK" w:cs="方正仿宋_GBK"/>
          <w:sz w:val="32"/>
          <w:szCs w:val="32"/>
          <w:shd w:val="clear" w:color="auto" w:fill="FFFFFF"/>
        </w:rPr>
        <w:t>保有量为</w:t>
      </w:r>
      <w:r>
        <w:rPr>
          <w:rFonts w:ascii="Times New Roman" w:hAnsi="Times New Roman" w:eastAsia="方正仿宋_GBK" w:cs="方正仿宋_GBK"/>
          <w:sz w:val="32"/>
          <w:szCs w:val="32"/>
        </w:rPr>
        <w:t>4</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70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50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年本单位人均接待费</w:t>
      </w: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7</w:t>
      </w:r>
      <w:r>
        <w:rPr>
          <w:rFonts w:ascii="Times New Roman" w:hAnsi="Times New Roman" w:eastAsia="方正仿宋_GBK" w:cs="方正仿宋_GBK"/>
          <w:sz w:val="32"/>
          <w:szCs w:val="32"/>
        </w:rPr>
        <w:t>.00</w:t>
      </w:r>
      <w:r>
        <w:rPr>
          <w:rFonts w:ascii="Times New Roman" w:hAnsi="Times New Roman" w:eastAsia="方正仿宋_GBK" w:cs="方正仿宋_GBK"/>
          <w:sz w:val="32"/>
          <w:szCs w:val="32"/>
          <w:shd w:val="clear" w:color="auto" w:fill="FFFFFF"/>
        </w:rPr>
        <w:t>元，</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车均购置费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w:t>
      </w:r>
      <w:r>
        <w:rPr>
          <w:rFonts w:ascii="Times New Roman" w:hAnsi="Times New Roman" w:eastAsia="方正仿宋_GBK" w:cs="方正仿宋_GBK"/>
          <w:sz w:val="32"/>
          <w:szCs w:val="32"/>
          <w:shd w:val="clear" w:color="auto" w:fill="FFFFFF"/>
        </w:rPr>
        <w:t>维护费</w:t>
      </w:r>
      <w:r>
        <w:rPr>
          <w:rFonts w:ascii="Times New Roman" w:hAnsi="Times New Roman" w:eastAsia="方正仿宋_GBK" w:cs="方正仿宋_GBK"/>
          <w:sz w:val="32"/>
          <w:szCs w:val="32"/>
        </w:rPr>
        <w:t>1.73</w:t>
      </w:r>
      <w:r>
        <w:rPr>
          <w:rFonts w:ascii="Times New Roman" w:hAnsi="Times New Roman"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8"/>
          <w:rFonts w:hint="eastAsia" w:ascii="Times New Roman" w:hAnsi="Times New Roman" w:eastAsia="方正黑体_GBK" w:cs="方正黑体_GBK"/>
          <w:b w:val="0"/>
          <w:bCs/>
          <w:sz w:val="32"/>
          <w:szCs w:val="32"/>
          <w:shd w:val="clear" w:color="auto" w:fill="FFFFFF"/>
        </w:rPr>
      </w:pPr>
      <w:r>
        <w:rPr>
          <w:rStyle w:val="8"/>
          <w:rFonts w:hint="eastAsia" w:ascii="Times New Roman" w:hAnsi="Times New Roman" w:eastAsia="方正黑体_GBK" w:cs="方正黑体_GBK"/>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 xml:space="preserve">  </w:t>
      </w:r>
      <w:r>
        <w:rPr>
          <w:rFonts w:hint="eastAsia" w:ascii="Times New Roman" w:hAnsi="Times New Roman" w:eastAsia="方正楷体_GBK" w:cs="方正楷体_GBK"/>
          <w:b w:val="0"/>
          <w:bCs w:val="0"/>
          <w:sz w:val="32"/>
          <w:szCs w:val="32"/>
          <w:shd w:val="clear" w:color="auto" w:fill="FFFFFF"/>
        </w:rPr>
        <w:t>（一）财政拨款会议费和培训费情况说明</w:t>
      </w:r>
    </w:p>
    <w:p>
      <w:pPr>
        <w:snapToGrid w:val="0"/>
        <w:spacing w:line="520" w:lineRule="exact"/>
        <w:ind w:firstLine="640" w:firstLineChars="200"/>
        <w:rPr>
          <w:rFonts w:hint="eastAsia" w:ascii="Times New Roman" w:hAnsi="Times New Roman" w:eastAsia="仿宋" w:cs="方正仿宋_GBK"/>
          <w:sz w:val="32"/>
          <w:szCs w:val="32"/>
          <w:lang w:eastAsia="zh-CN"/>
        </w:rPr>
      </w:pPr>
      <w:r>
        <w:rPr>
          <w:rFonts w:ascii="Times New Roman" w:hAnsi="Times New Roman" w:eastAsia="方正仿宋_GBK" w:cs="方正仿宋_GBK"/>
          <w:sz w:val="32"/>
          <w:szCs w:val="32"/>
          <w:shd w:val="clear" w:color="auto" w:fill="FFFFFF"/>
        </w:rPr>
        <w:t>  本年度会议费支出</w:t>
      </w:r>
      <w:r>
        <w:rPr>
          <w:rFonts w:hint="eastAsia" w:ascii="Times New Roman" w:hAnsi="Times New Roman" w:eastAsia="方正仿宋_GBK" w:cs="方正仿宋_GBK"/>
          <w:sz w:val="32"/>
          <w:szCs w:val="32"/>
          <w:lang w:val="en-US" w:eastAsia="zh-CN"/>
        </w:rPr>
        <w:t>0.7</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1.86</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下降</w:t>
      </w:r>
      <w:r>
        <w:rPr>
          <w:rFonts w:hint="eastAsia" w:ascii="Times New Roman" w:hAnsi="Times New Roman" w:eastAsia="方正仿宋_GBK" w:cs="方正仿宋_GBK"/>
          <w:sz w:val="32"/>
          <w:szCs w:val="32"/>
          <w:shd w:val="clear" w:color="auto" w:fill="FFFFFF"/>
          <w:lang w:val="en-US" w:eastAsia="zh-CN"/>
        </w:rPr>
        <w:t>72.66</w:t>
      </w:r>
      <w:r>
        <w:rPr>
          <w:rFonts w:ascii="Times New Roman" w:hAnsi="Times New Roman" w:eastAsia="方正仿宋_GBK" w:cs="方正仿宋_GBK"/>
          <w:sz w:val="32"/>
          <w:szCs w:val="32"/>
          <w:shd w:val="clear" w:color="auto" w:fill="FFFFFF"/>
        </w:rPr>
        <w:t>%，</w:t>
      </w:r>
      <w:r>
        <w:rPr>
          <w:rFonts w:hint="eastAsia" w:ascii="Times New Roman" w:hAnsi="Times New Roman" w:eastAsia="仿宋"/>
          <w:color w:val="000000"/>
          <w:sz w:val="32"/>
          <w:szCs w:val="32"/>
        </w:rPr>
        <w:t>主要是因为</w:t>
      </w:r>
      <w:r>
        <w:rPr>
          <w:rFonts w:hint="eastAsia" w:ascii="Times New Roman" w:hAnsi="Times New Roman" w:eastAsia="仿宋" w:cs="Times New Roman"/>
          <w:color w:val="000000"/>
          <w:sz w:val="32"/>
          <w:szCs w:val="32"/>
        </w:rPr>
        <w:t>本年度严格落实过紧日子制度，严格控制了环保业务会议费用支出</w:t>
      </w:r>
      <w:r>
        <w:rPr>
          <w:rFonts w:ascii="Times New Roman" w:hAnsi="Times New Roman" w:eastAsia="方正仿宋_GBK" w:cs="方正仿宋_GBK"/>
          <w:sz w:val="32"/>
          <w:szCs w:val="32"/>
          <w:shd w:val="clear" w:color="auto" w:fill="FFFFFF"/>
        </w:rPr>
        <w:t>。本年度培训费支出</w:t>
      </w:r>
      <w:r>
        <w:rPr>
          <w:rFonts w:hint="eastAsia" w:ascii="Times New Roman" w:hAnsi="Times New Roman" w:eastAsia="方正仿宋_GBK" w:cs="方正仿宋_GBK"/>
          <w:sz w:val="32"/>
          <w:szCs w:val="32"/>
          <w:lang w:val="en-US" w:eastAsia="zh-CN"/>
        </w:rPr>
        <w:t>4.22</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3.02</w:t>
      </w:r>
      <w:r>
        <w:rPr>
          <w:rFonts w:ascii="Times New Roman" w:hAnsi="Times New Roman" w:eastAsia="方正仿宋_GBK" w:cs="方正仿宋_GBK"/>
          <w:sz w:val="32"/>
          <w:szCs w:val="32"/>
          <w:shd w:val="clear" w:color="auto" w:fill="FFFFFF"/>
        </w:rPr>
        <w:t>万元，增</w:t>
      </w:r>
      <w:r>
        <w:rPr>
          <w:rFonts w:hint="eastAsia" w:ascii="Times New Roman" w:hAnsi="Times New Roman" w:eastAsia="方正仿宋_GBK" w:cs="方正仿宋_GBK"/>
          <w:sz w:val="32"/>
          <w:szCs w:val="32"/>
          <w:shd w:val="clear" w:color="auto" w:fill="FFFFFF"/>
          <w:lang w:eastAsia="zh-CN"/>
        </w:rPr>
        <w:t>长</w:t>
      </w:r>
      <w:r>
        <w:rPr>
          <w:rFonts w:hint="eastAsia" w:ascii="Times New Roman" w:hAnsi="Times New Roman" w:eastAsia="方正仿宋_GBK" w:cs="方正仿宋_GBK"/>
          <w:sz w:val="32"/>
          <w:szCs w:val="32"/>
          <w:shd w:val="clear" w:color="auto" w:fill="FFFFFF"/>
          <w:lang w:val="en-US" w:eastAsia="zh-CN"/>
        </w:rPr>
        <w:t>251.67</w:t>
      </w:r>
      <w:r>
        <w:rPr>
          <w:rFonts w:ascii="Times New Roman" w:hAnsi="Times New Roman" w:eastAsia="方正仿宋_GBK" w:cs="方正仿宋_GBK"/>
          <w:sz w:val="32"/>
          <w:szCs w:val="32"/>
          <w:shd w:val="clear" w:color="auto" w:fill="FFFFFF"/>
        </w:rPr>
        <w:t>%，</w:t>
      </w:r>
      <w:r>
        <w:rPr>
          <w:rFonts w:hint="eastAsia" w:ascii="Times New Roman" w:hAnsi="Times New Roman" w:eastAsia="仿宋"/>
          <w:color w:val="000000"/>
          <w:sz w:val="32"/>
          <w:szCs w:val="32"/>
        </w:rPr>
        <w:t>主要是</w:t>
      </w:r>
      <w:r>
        <w:rPr>
          <w:rFonts w:hint="eastAsia" w:ascii="Times New Roman" w:hAnsi="Times New Roman" w:eastAsia="仿宋" w:cs="Times New Roman"/>
          <w:color w:val="000000"/>
          <w:sz w:val="32"/>
          <w:szCs w:val="32"/>
        </w:rPr>
        <w:t>因为本年度开展了为期</w:t>
      </w:r>
      <w:r>
        <w:rPr>
          <w:rFonts w:hint="eastAsia" w:ascii="Times New Roman" w:hAnsi="Times New Roman" w:eastAsia="方正仿宋_GBK" w:cs="方正仿宋_GBK"/>
          <w:sz w:val="32"/>
          <w:szCs w:val="32"/>
          <w:shd w:val="clear" w:color="auto" w:fill="FFFFFF"/>
          <w:lang w:val="en-US" w:eastAsia="zh-CN"/>
        </w:rPr>
        <w:t>3</w:t>
      </w:r>
      <w:r>
        <w:rPr>
          <w:rFonts w:hint="eastAsia" w:ascii="Times New Roman" w:hAnsi="Times New Roman" w:eastAsia="仿宋" w:cs="Times New Roman"/>
          <w:color w:val="000000"/>
          <w:sz w:val="32"/>
          <w:szCs w:val="32"/>
        </w:rPr>
        <w:t>天的各乡镇（街道）参加的环保工作业务培训会，培训会产生的伙食、住宿等开支增加了支出</w:t>
      </w:r>
      <w:r>
        <w:rPr>
          <w:rFonts w:hint="eastAsia" w:ascii="Times New Roman" w:hAnsi="Times New Roman" w:eastAsia="仿宋" w:cs="Times New Roman"/>
          <w:color w:val="000000"/>
          <w:sz w:val="32"/>
          <w:szCs w:val="32"/>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年度本单位机关运行经费支出</w:t>
      </w:r>
      <w:r>
        <w:rPr>
          <w:rFonts w:hint="eastAsia" w:ascii="Times New Roman" w:hAnsi="Times New Roman" w:eastAsia="方正仿宋_GBK" w:cs="方正仿宋_GBK"/>
          <w:sz w:val="32"/>
          <w:szCs w:val="32"/>
          <w:lang w:val="en-US" w:eastAsia="zh-CN"/>
        </w:rPr>
        <w:t>55.05</w:t>
      </w:r>
      <w:r>
        <w:rPr>
          <w:rFonts w:ascii="Times New Roman" w:hAnsi="Times New Roman" w:eastAsia="方正仿宋_GBK" w:cs="方正仿宋_GBK"/>
          <w:sz w:val="32"/>
          <w:szCs w:val="32"/>
          <w:shd w:val="clear" w:color="auto" w:fill="FFFFFF"/>
        </w:rPr>
        <w:t>万元，机关运行经费主要用于开支</w:t>
      </w:r>
      <w:r>
        <w:rPr>
          <w:rFonts w:ascii="Times New Roman" w:hAnsi="Times New Roman" w:eastAsia="方正仿宋_GBK" w:cs="Times New Roman"/>
          <w:sz w:val="32"/>
          <w:szCs w:val="32"/>
        </w:rPr>
        <w:t>办公费、水费、电费、物业管理费、咨询费、邮电费等费用。</w:t>
      </w:r>
      <w:r>
        <w:rPr>
          <w:rFonts w:ascii="Times New Roman" w:hAnsi="Times New Roman" w:eastAsia="方正仿宋_GBK" w:cs="方正仿宋_GBK"/>
          <w:sz w:val="32"/>
          <w:szCs w:val="32"/>
          <w:shd w:val="clear" w:color="auto" w:fill="FFFFFF"/>
        </w:rPr>
        <w:t>机关运行经费较上年支出数</w:t>
      </w:r>
      <w:r>
        <w:rPr>
          <w:rFonts w:hint="eastAsia" w:ascii="Times New Roman" w:hAnsi="Times New Roman" w:eastAsia="方正仿宋_GBK" w:cs="方正仿宋_GBK"/>
          <w:sz w:val="32"/>
          <w:szCs w:val="32"/>
          <w:shd w:val="clear" w:color="auto" w:fill="FFFFFF"/>
          <w:lang w:eastAsia="zh-CN"/>
        </w:rPr>
        <w:t>增加</w:t>
      </w:r>
      <w:r>
        <w:rPr>
          <w:rFonts w:hint="eastAsia" w:ascii="Times New Roman" w:hAnsi="Times New Roman" w:eastAsia="方正仿宋_GBK" w:cs="方正仿宋_GBK"/>
          <w:sz w:val="32"/>
          <w:szCs w:val="32"/>
          <w:shd w:val="clear" w:color="auto" w:fill="FFFFFF"/>
          <w:lang w:val="en-US" w:eastAsia="zh-CN"/>
        </w:rPr>
        <w:t>1.68</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增长</w:t>
      </w:r>
      <w:r>
        <w:rPr>
          <w:rFonts w:hint="eastAsia" w:ascii="Times New Roman" w:hAnsi="Times New Roman" w:eastAsia="方正仿宋_GBK" w:cs="方正仿宋_GBK"/>
          <w:sz w:val="32"/>
          <w:szCs w:val="32"/>
          <w:shd w:val="clear" w:color="auto" w:fill="FFFFFF"/>
          <w:lang w:val="en-US" w:eastAsia="zh-CN"/>
        </w:rPr>
        <w:t>3.15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ascii="Times New Roman" w:hAnsi="Times New Roman" w:eastAsia="方正仿宋_GBK" w:cs="方正仿宋_GBK"/>
          <w:sz w:val="32"/>
          <w:szCs w:val="32"/>
          <w:shd w:val="clear" w:color="auto" w:fill="FFFFFF"/>
        </w:rPr>
        <w:t>采购</w:t>
      </w:r>
      <w:r>
        <w:rPr>
          <w:rFonts w:hint="eastAsia" w:ascii="Times New Roman" w:hAnsi="Times New Roman" w:eastAsia="方正仿宋_GBK" w:cs="方正仿宋_GBK"/>
          <w:sz w:val="32"/>
          <w:szCs w:val="32"/>
          <w:shd w:val="clear" w:color="auto" w:fill="FFFFFF"/>
          <w:lang w:eastAsia="zh-CN"/>
        </w:rPr>
        <w:t>一批国产电脑</w:t>
      </w:r>
      <w:r>
        <w:rPr>
          <w:rFonts w:ascii="Times New Roman" w:hAnsi="Times New Roman" w:eastAsia="方正仿宋_GBK" w:cs="方正仿宋_GBK"/>
          <w:sz w:val="32"/>
          <w:szCs w:val="32"/>
          <w:shd w:val="clear" w:color="auto" w:fill="FFFFFF"/>
        </w:rPr>
        <w:t>设备</w:t>
      </w:r>
      <w:r>
        <w:rPr>
          <w:rFonts w:hint="eastAsia" w:ascii="Times New Roman" w:hAnsi="Times New Roman" w:eastAsia="方正仿宋_GBK" w:cs="方正仿宋_GBK"/>
          <w:sz w:val="32"/>
          <w:szCs w:val="32"/>
          <w:shd w:val="clear" w:color="auto" w:fill="FFFFFF"/>
          <w:lang w:eastAsia="zh-CN"/>
        </w:rPr>
        <w:t>等支出</w:t>
      </w:r>
      <w:r>
        <w:rPr>
          <w:rFonts w:ascii="Times New Roman" w:hAnsi="Times New Roman"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年12月31日，本单位共有车辆</w:t>
      </w:r>
      <w:r>
        <w:rPr>
          <w:rFonts w:ascii="Times New Roman" w:hAnsi="Times New Roman" w:eastAsia="方正仿宋_GBK" w:cs="方正仿宋_GBK"/>
          <w:sz w:val="32"/>
          <w:szCs w:val="32"/>
        </w:rPr>
        <w:t>4</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4</w:t>
      </w:r>
      <w:r>
        <w:rPr>
          <w:rFonts w:ascii="Times New Roman" w:hAnsi="Times New Roman" w:eastAsia="方正仿宋_GBK" w:cs="方正仿宋_GBK"/>
          <w:sz w:val="32"/>
          <w:szCs w:val="32"/>
          <w:shd w:val="clear" w:color="auto" w:fill="FFFFFF"/>
        </w:rPr>
        <w:t>辆、执法执勤用</w:t>
      </w:r>
      <w:r>
        <w:rPr>
          <w:rFonts w:hint="eastAsia" w:ascii="Times New Roman" w:hAnsi="Times New Roman" w:eastAsia="方正楷体_GBK" w:cs="方正楷体_GBK"/>
          <w:b w:val="0"/>
          <w:bCs w:val="0"/>
          <w:sz w:val="32"/>
          <w:szCs w:val="32"/>
          <w:shd w:val="clear" w:color="auto" w:fill="FFFFFF"/>
          <w:lang w:val="en-US" w:eastAsia="zh-CN" w:bidi="ar-SA"/>
        </w:rPr>
        <w:t>车0辆，特种专业技术用车0辆，离退休干部用车0辆。单</w:t>
      </w:r>
      <w:r>
        <w:rPr>
          <w:rFonts w:ascii="Times New Roman" w:hAnsi="Times New Roman" w:eastAsia="方正仿宋_GBK" w:cs="方正仿宋_GBK"/>
          <w:sz w:val="32"/>
          <w:szCs w:val="32"/>
          <w:shd w:val="clear" w:color="auto" w:fill="FFFFFF"/>
        </w:rPr>
        <w:t>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方正仿宋_GBK"/>
          <w:sz w:val="32"/>
          <w:szCs w:val="32"/>
          <w:shd w:val="clear" w:color="auto" w:fill="FFFFFF"/>
        </w:rPr>
        <w:t>  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年度本单位政府采购支出总额</w:t>
      </w:r>
      <w:r>
        <w:rPr>
          <w:rFonts w:hint="eastAsia" w:ascii="Times New Roman" w:hAnsi="Times New Roman" w:eastAsia="方正仿宋_GBK" w:cs="方正仿宋_GBK"/>
          <w:sz w:val="32"/>
          <w:szCs w:val="32"/>
          <w:lang w:val="en-US" w:eastAsia="zh-CN"/>
        </w:rPr>
        <w:t>432.13</w:t>
      </w:r>
      <w:r>
        <w:rPr>
          <w:rFonts w:ascii="Times New Roman" w:hAnsi="Times New Roman" w:eastAsia="方正仿宋_GBK" w:cs="方正仿宋_GBK"/>
          <w:sz w:val="32"/>
          <w:szCs w:val="32"/>
          <w:shd w:val="clear" w:color="auto" w:fill="FFFFFF"/>
        </w:rPr>
        <w:t>万元，其中：政府采购货物支出</w:t>
      </w:r>
      <w:r>
        <w:rPr>
          <w:rFonts w:hint="eastAsia" w:ascii="Times New Roman" w:hAnsi="Times New Roman" w:eastAsia="方正仿宋_GBK" w:cs="方正仿宋_GBK"/>
          <w:sz w:val="32"/>
          <w:szCs w:val="32"/>
          <w:lang w:val="en-US" w:eastAsia="zh-CN"/>
        </w:rPr>
        <w:t>136.13</w:t>
      </w:r>
      <w:r>
        <w:rPr>
          <w:rFonts w:ascii="Times New Roman" w:hAnsi="Times New Roman" w:eastAsia="方正仿宋_GBK" w:cs="方正仿宋_GBK"/>
          <w:sz w:val="32"/>
          <w:szCs w:val="32"/>
          <w:shd w:val="clear" w:color="auto" w:fill="FFFFFF"/>
        </w:rPr>
        <w:t>万元、政府采购服务支出</w:t>
      </w:r>
      <w:r>
        <w:rPr>
          <w:rFonts w:hint="eastAsia" w:ascii="Times New Roman" w:hAnsi="Times New Roman" w:eastAsia="方正仿宋_GBK" w:cs="方正仿宋_GBK"/>
          <w:sz w:val="32"/>
          <w:szCs w:val="32"/>
          <w:lang w:val="en-US" w:eastAsia="zh-CN"/>
        </w:rPr>
        <w:t>296</w:t>
      </w:r>
      <w:r>
        <w:rPr>
          <w:rFonts w:ascii="Times New Roman" w:hAnsi="Times New Roman" w:eastAsia="方正仿宋_GBK" w:cs="方正仿宋_GBK"/>
          <w:sz w:val="32"/>
          <w:szCs w:val="32"/>
          <w:shd w:val="clear" w:color="auto" w:fill="FFFFFF"/>
        </w:rPr>
        <w:t>万元。授予中小企业合同金额</w:t>
      </w:r>
      <w:r>
        <w:rPr>
          <w:rFonts w:hint="eastAsia" w:ascii="Times New Roman" w:hAnsi="Times New Roman" w:eastAsia="方正仿宋_GBK" w:cs="方正仿宋_GBK"/>
          <w:sz w:val="32"/>
          <w:szCs w:val="32"/>
          <w:lang w:val="en-US" w:eastAsia="zh-CN"/>
        </w:rPr>
        <w:t>135.75</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元，其中：授予小微企业合同金额</w:t>
      </w:r>
      <w:r>
        <w:rPr>
          <w:rFonts w:hint="eastAsia" w:ascii="Times New Roman" w:hAnsi="Times New Roman" w:eastAsia="方正仿宋_GBK" w:cs="方正仿宋_GBK"/>
          <w:sz w:val="32"/>
          <w:szCs w:val="32"/>
          <w:lang w:val="en-US" w:eastAsia="zh-CN"/>
        </w:rPr>
        <w:t>135.75</w:t>
      </w:r>
      <w:r>
        <w:rPr>
          <w:rFonts w:ascii="Times New Roman" w:hAnsi="Times New Roman" w:eastAsia="方正仿宋_GBK" w:cs="方正仿宋_GBK"/>
          <w:sz w:val="32"/>
          <w:szCs w:val="32"/>
          <w:shd w:val="clear" w:color="auto" w:fill="FFFFFF"/>
        </w:rPr>
        <w:t>万元，占政府采购支出总额的</w:t>
      </w:r>
      <w:r>
        <w:rPr>
          <w:rFonts w:hint="eastAsia" w:ascii="Times New Roman" w:hAnsi="Times New Roman" w:eastAsia="方正仿宋_GBK" w:cs="方正仿宋_GBK"/>
          <w:sz w:val="32"/>
          <w:szCs w:val="32"/>
          <w:lang w:val="en-US" w:eastAsia="zh-CN"/>
        </w:rPr>
        <w:t>31.41</w:t>
      </w:r>
      <w:r>
        <w:rPr>
          <w:rFonts w:ascii="Times New Roman" w:hAnsi="Times New Roman" w:eastAsia="方正仿宋_GBK" w:cs="方正仿宋_GBK"/>
          <w:sz w:val="32"/>
          <w:szCs w:val="32"/>
          <w:shd w:val="clear" w:color="auto" w:fill="FFFFFF"/>
        </w:rPr>
        <w:t>% %。主要用于采购</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监测专用设备和项目采购服务等。</w:t>
      </w:r>
    </w:p>
    <w:p>
      <w:pPr>
        <w:pStyle w:val="5"/>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Style w:val="8"/>
          <w:rFonts w:hint="eastAsia" w:ascii="Times New Roman" w:hAnsi="Times New Roman" w:eastAsia="方正黑体_GBK" w:cs="方正黑体_GBK"/>
          <w:b w:val="0"/>
          <w:bCs/>
          <w:sz w:val="32"/>
          <w:szCs w:val="32"/>
          <w:shd w:val="clear" w:color="auto" w:fill="FFFFFF"/>
          <w:lang w:val="en-US" w:eastAsia="zh-CN"/>
        </w:rPr>
      </w:pPr>
      <w:r>
        <w:rPr>
          <w:rStyle w:val="8"/>
          <w:rFonts w:hint="eastAsia" w:ascii="Times New Roman" w:hAnsi="Times New Roman" w:eastAsia="方正黑体_GBK" w:cs="方正黑体_GBK"/>
          <w:b w:val="0"/>
          <w:bCs/>
          <w:sz w:val="32"/>
          <w:szCs w:val="32"/>
          <w:shd w:val="clear" w:color="auto" w:fill="FFFFFF"/>
          <w:lang w:val="en-US" w:eastAsia="zh-CN"/>
        </w:rPr>
        <w:t>预算绩效管理情况说明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default" w:ascii="Times New Roman" w:hAnsi="Times New Roman" w:eastAsia="方正楷体_GBK" w:cs="方正楷体_GBK"/>
          <w:b w:val="0"/>
          <w:bCs w:val="0"/>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（一）</w:t>
      </w:r>
      <w:r>
        <w:rPr>
          <w:rFonts w:hint="default" w:ascii="Times New Roman" w:hAnsi="Times New Roman" w:eastAsia="方正楷体_GBK" w:cs="方正楷体_GBK"/>
          <w:b w:val="0"/>
          <w:bCs w:val="0"/>
          <w:sz w:val="32"/>
          <w:szCs w:val="32"/>
          <w:shd w:val="clear" w:color="auto" w:fill="FFFFFF"/>
          <w:lang w:val="en-US" w:eastAsia="zh-CN"/>
        </w:rPr>
        <w:t>单位自评情况</w:t>
      </w:r>
    </w:p>
    <w:p>
      <w:pPr>
        <w:pStyle w:val="5"/>
        <w:keepNext w:val="0"/>
        <w:keepLines w:val="0"/>
        <w:pageBreakBefore w:val="0"/>
        <w:widowControl/>
        <w:numPr>
          <w:numId w:val="0"/>
        </w:numP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hint="default" w:ascii="Times New Roman" w:hAnsi="Times New Roman" w:eastAsia="方正仿宋_GBK" w:cs="方正仿宋_GBK"/>
          <w:sz w:val="32"/>
          <w:szCs w:val="32"/>
          <w:shd w:val="clear" w:color="auto" w:fill="FFFFFF"/>
          <w:lang w:val="en-US" w:eastAsia="zh-CN"/>
        </w:rPr>
        <w:t>根据预算绩效管理要求，我单位对部门整体和32个二级项目开展了绩效自评，涉及财政拨款项目预算资金14546.18万元。</w:t>
      </w:r>
    </w:p>
    <w:p>
      <w:pPr>
        <w:pStyle w:val="5"/>
        <w:keepNext w:val="0"/>
        <w:keepLines w:val="0"/>
        <w:pageBreakBefore w:val="0"/>
        <w:widowControl/>
        <w:numPr>
          <w:numId w:val="0"/>
        </w:numPr>
        <w:kinsoku/>
        <w:wordWrap/>
        <w:overflowPunct/>
        <w:topLinePunct w:val="0"/>
        <w:autoSpaceDE/>
        <w:autoSpaceDN/>
        <w:bidi w:val="0"/>
        <w:adjustRightInd/>
        <w:snapToGrid w:val="0"/>
        <w:spacing w:before="0" w:beforeAutospacing="0" w:after="0" w:afterAutospacing="0" w:line="594" w:lineRule="exact"/>
        <w:ind w:left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bidi="ar-SA"/>
        </w:rPr>
        <w:t>（二）</w:t>
      </w:r>
      <w:r>
        <w:rPr>
          <w:rFonts w:hint="default" w:ascii="Times New Roman" w:hAnsi="Times New Roman" w:eastAsia="方正楷体_GBK" w:cs="方正楷体_GBK"/>
          <w:b w:val="0"/>
          <w:bCs w:val="0"/>
          <w:sz w:val="32"/>
          <w:szCs w:val="32"/>
          <w:shd w:val="clear" w:color="auto" w:fill="FFFFFF"/>
          <w:lang w:val="en-US" w:eastAsia="zh-CN" w:bidi="ar-SA"/>
        </w:rPr>
        <w:t>单位绩效评价情况</w:t>
      </w:r>
      <w:r>
        <w:rPr>
          <w:rFonts w:hint="default" w:ascii="Times New Roman" w:hAnsi="Times New Roman" w:eastAsia="方正仿宋_GBK" w:cs="方正仿宋_GBK"/>
          <w:sz w:val="32"/>
          <w:szCs w:val="32"/>
          <w:shd w:val="clear" w:color="auto" w:fill="FFFFFF"/>
          <w:lang w:val="en-US" w:eastAsia="zh-CN"/>
        </w:rPr>
        <w:br w:type="textWrapping"/>
      </w:r>
      <w:r>
        <w:rPr>
          <w:rFonts w:hint="default" w:ascii="Times New Roman" w:hAnsi="Times New Roman" w:eastAsia="方正仿宋_GBK" w:cs="方正仿宋_GBK"/>
          <w:sz w:val="32"/>
          <w:szCs w:val="32"/>
          <w:shd w:val="clear" w:color="auto" w:fill="FFFFFF"/>
          <w:lang w:val="en-US" w:eastAsia="zh-CN"/>
        </w:rPr>
        <w:t>我单位未开展绩效评价。</w:t>
      </w:r>
    </w:p>
    <w:p>
      <w:pPr>
        <w:pStyle w:val="5"/>
        <w:keepNext w:val="0"/>
        <w:keepLines w:val="0"/>
        <w:pageBreakBefore w:val="0"/>
        <w:widowControl/>
        <w:numPr>
          <w:numId w:val="0"/>
        </w:numPr>
        <w:kinsoku/>
        <w:wordWrap/>
        <w:overflowPunct/>
        <w:topLinePunct w:val="0"/>
        <w:autoSpaceDE/>
        <w:autoSpaceDN/>
        <w:bidi w:val="0"/>
        <w:adjustRightInd/>
        <w:snapToGrid w:val="0"/>
        <w:spacing w:before="0" w:beforeAutospacing="0" w:after="0" w:afterAutospacing="0" w:line="594" w:lineRule="exact"/>
        <w:ind w:left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楷体_GBK" w:cs="方正楷体_GBK"/>
          <w:b w:val="0"/>
          <w:bCs w:val="0"/>
          <w:sz w:val="32"/>
          <w:szCs w:val="32"/>
          <w:shd w:val="clear" w:color="auto" w:fill="FFFFFF"/>
          <w:lang w:val="en-US" w:eastAsia="zh-CN" w:bidi="ar-SA"/>
        </w:rPr>
        <w:t>（三）财政绩效评价情况</w:t>
      </w:r>
      <w:r>
        <w:rPr>
          <w:rFonts w:hint="default" w:ascii="Times New Roman" w:hAnsi="Times New Roman" w:eastAsia="方正仿宋_GBK" w:cs="方正仿宋_GBK"/>
          <w:sz w:val="32"/>
          <w:szCs w:val="32"/>
          <w:shd w:val="clear" w:color="auto" w:fill="FFFFFF"/>
          <w:lang w:val="en-US" w:eastAsia="zh-CN"/>
        </w:rPr>
        <w:br w:type="textWrapping"/>
      </w:r>
      <w:r>
        <w:rPr>
          <w:rFonts w:hint="default" w:ascii="Times New Roman" w:hAnsi="Times New Roman" w:eastAsia="方正仿宋_GBK" w:cs="方正仿宋_GBK"/>
          <w:sz w:val="32"/>
          <w:szCs w:val="32"/>
          <w:shd w:val="clear" w:color="auto" w:fill="FFFFFF"/>
          <w:lang w:val="en-US" w:eastAsia="zh-CN"/>
        </w:rPr>
        <w:t>县财政局委托第三方对我单位实施的石柱县藤子沟水库综合治理工程（一期）项目开展了绩效评价，综合得分90分，绩效评价等级为优。</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0" w:firstLine="640" w:firstLineChars="200"/>
        <w:jc w:val="both"/>
        <w:textAlignment w:val="auto"/>
        <w:rPr>
          <w:rFonts w:ascii="Times New Roman" w:hAnsi="Times New Roman" w:eastAsia="方正仿宋_GBK" w:cs="方正仿宋_GBK"/>
          <w:sz w:val="32"/>
          <w:szCs w:val="32"/>
          <w:shd w:val="clear" w:color="auto" w:fill="FFFFFF"/>
        </w:rPr>
      </w:pPr>
      <w:bookmarkStart w:id="0" w:name="_GoBack"/>
      <w:bookmarkEnd w:id="0"/>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hint="eastAsia" w:ascii="Times New Roman" w:hAnsi="Times New Roman"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sz w:val="20"/>
                <w:szCs w:val="20"/>
              </w:rPr>
              <w:t>：</w:t>
            </w:r>
            <w:r>
              <w:rPr>
                <w:rFonts w:ascii="Times New Roman" w:hAnsi="Times New Roman"/>
                <w:sz w:val="20"/>
                <w:u w:color="auto"/>
              </w:rPr>
              <w:t>石柱土家族自治县生态环境局本级</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51,705.00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490,831.80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191,496.65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41,478,837.58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227,993.40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42,440,864.43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42,440,864.43</w:t>
            </w:r>
          </w:p>
        </w:tc>
      </w:tr>
    </w:tbl>
    <w:p>
      <w:pPr>
        <w:pStyle w:val="9"/>
        <w:numPr>
          <w:ilvl w:val="0"/>
          <w:numId w:val="0"/>
        </w:numPr>
        <w:autoSpaceDE w:val="0"/>
        <w:rPr>
          <w:rFonts w:hint="eastAsia" w:ascii="Times New Roman" w:hAnsi="Times New Roman"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Times New Roman" w:hAnsi="Times New Roman"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1"/>
                <w:szCs w:val="21"/>
                <w:lang w:eastAsia="zh-CN"/>
              </w:rPr>
              <w:t>部门</w:t>
            </w:r>
            <w:r>
              <w:rPr>
                <w:rFonts w:ascii="Times New Roman" w:hAnsi="Times New Roman" w:cs="宋体"/>
                <w:sz w:val="20"/>
                <w:szCs w:val="20"/>
              </w:rPr>
              <w:t>：</w:t>
            </w:r>
            <w:r>
              <w:rPr>
                <w:rFonts w:ascii="Times New Roman" w:hAnsi="Times New Roman"/>
                <w:sz w:val="20"/>
                <w:u w:color="auto"/>
              </w:rPr>
              <w:t>石柱土家族自治县生态环境局本级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42,440,864.43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42,440,864.43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490,831.80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490,831.80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490,831.80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490,831.80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302,142.20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302,142.20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129,301.60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129,301.60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191,496.65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191,496.65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191,496.65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191,496.65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159,196.65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159,196.65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41,478,837.58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41,478,837.58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5,060,482.01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5,060,482.01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2,598,298.46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2,598,298.46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生态环境保护宣传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环境保护法规、规划及标准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2,048,161.55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2,048,161.55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环境监测与监察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1,548,842.47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1,548,842.47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其他环境监测与监察支出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1,548,842.47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1,548,842.47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34,869,513.10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34,869,513.10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大气</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1,905,060.80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1,905,060.80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24,053,106.30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24,053,106.30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土壤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8,457,000.00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8,457,000.00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其他污染防治支出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454,346.00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454,346.00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227,993.40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227,993.40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227,993.40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227,993.40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227,993.40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227,993.40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 xml:space="preserve">石柱土家族自治县生态环境局本级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42,440,864.43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3,508,620.31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38,932,244.12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490,831.80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490,831.80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490,831.80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490,831.80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302,142.20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302,142.20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129,301.60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129,301.60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191,496.65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191,496.65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191,496.65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191,496.65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159,196.65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159,196.65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41,478,837.58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2,598,298.46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38,880,539.12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5,060,482.01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2,598,298.46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2,462,183.55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2,598,298.46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2,598,298.46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生态环境保护宣传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环境保护法规、规划及标准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2,048,161.55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2,048,161.55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环境监测与监察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1,548,842.47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1,548,842.47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其他环境监测与监察支出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1,548,842.47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1,548,842.47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34,869,513.10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34,869,513.10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大气</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1,905,060.80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1,905,060.80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24,053,106.30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24,053,106.30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土壤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8,457,000.00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8,457,000.00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其他污染防治支出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454,346.00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454,346.00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227,993.40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227,993.40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227,993.40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227,993.40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227,993.40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227,993.40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51,705.00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51,705.00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490,831.80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490,831.80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191,496.65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191,496.65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41,478,837.58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41,478,837.58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227,993.40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227,993.40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42,440,864.43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42,440,864.43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3,508,620.31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38,932,244.12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42,440,864.43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3,508,620.31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38,932,244.12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51,705.00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51,705.00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51,705.00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51,705.00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490,831.80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490,831.80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490,831.80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490,831.80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490,831.80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490,831.80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490,831.80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490,831.80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302,142.20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302,142.20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302,142.20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302,142.20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129,301.60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129,301.60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129,301.60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129,301.60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17,988.00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17,988.00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17,988.00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17,988.00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191,496.65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191,496.65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191,496.65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191,496.65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191,496.65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191,496.65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191,496.65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191,496.65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159,196.65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159,196.65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159,196.65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159,196.65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41,478,837.58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2,598,298.46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38,880,539.12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41,478,837.58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2,598,298.46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38,880,539.12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5,060,482.01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2,598,298.46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2,462,183.55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5,060,482.01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2,598,298.46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2,462,183.55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2,598,298.46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2,598,298.46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2,598,298.46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2,598,298.46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生态环境保护宣传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270,022.00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270,022.00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270,022.00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270,022.00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环境保护法规、规划及标准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2,048,161.55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2,048,161.55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2,048,161.55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2,048,161.55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环境监测与监察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1,548,842.47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1,548,842.47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1,548,842.47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1,548,842.47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其他环境监测与监察支出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1,548,842.47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1,548,842.47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1,548,842.47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1,548,842.47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34,869,513.10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34,869,513.10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34,869,513.10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34,869,513.10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大气</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1,905,060.80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1,905,060.80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1,905,060.80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1,905,060.80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24,053,106.30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24,053,106.30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24,053,106.30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24,053,106.30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土壤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8,457,000.00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8,457,000.00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8,457,000.00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8,457,000.00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其他污染防治支出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454,346.00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454,346.00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454,346.00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454,346.00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227,993.40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227,993.40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227,993.40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227,993.40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227,993.40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227,993.40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227,993.40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227,993.40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227,993.40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227,993.40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227,993.40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227,993.40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2,893,717.59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529,024.72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21,490.00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682,100.00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92,126.02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592,166.00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9,948.72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21,490.00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760,114.00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302,142.20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129,301.60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167,278.00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19,798.62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5,322.39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70,520.20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227,993.40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64,388.00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2,866.86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59,388.00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36,191.90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22,389.40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130,200.00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2,958,105.59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550,514.72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石柱土家族自治县生态环境局本级</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550,514.72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72,983.00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550,514.72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4.</w:t>
            </w:r>
            <w:r>
              <w:rPr>
                <w:rFonts w:hint="eastAsia" w:ascii="Times New Roman" w:hAnsi="Times New Roman"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5.</w:t>
            </w:r>
            <w:r>
              <w:rPr>
                <w:rFonts w:hint="eastAsia" w:ascii="Times New Roman" w:hAnsi="Times New Roman"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6.</w:t>
            </w:r>
            <w:r>
              <w:rPr>
                <w:rFonts w:hint="eastAsia" w:ascii="Times New Roman" w:hAnsi="Times New Roman"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7.</w:t>
            </w:r>
            <w:r>
              <w:rPr>
                <w:rFonts w:hint="eastAsia" w:ascii="Times New Roman" w:hAnsi="Times New Roman"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8.</w:t>
            </w:r>
            <w:r>
              <w:rPr>
                <w:rFonts w:hint="eastAsia" w:ascii="Times New Roman" w:hAnsi="Times New Roman"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4.</w:t>
            </w:r>
            <w:r>
              <w:rPr>
                <w:rFonts w:hint="eastAsia" w:ascii="Times New Roman" w:hAnsi="Times New Roman"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5.</w:t>
            </w:r>
            <w:r>
              <w:rPr>
                <w:rFonts w:hint="eastAsia" w:ascii="Times New Roman" w:hAnsi="Times New Roman"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4,321,342.96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1,361,342.96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6.</w:t>
            </w:r>
            <w:r>
              <w:rPr>
                <w:rFonts w:hint="eastAsia" w:ascii="Times New Roman" w:hAnsi="Times New Roman"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7.</w:t>
            </w:r>
            <w:r>
              <w:rPr>
                <w:rFonts w:hint="eastAsia" w:ascii="Times New Roman" w:hAnsi="Times New Roman"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1,357,546.00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8.</w:t>
            </w:r>
            <w:r>
              <w:rPr>
                <w:rFonts w:hint="eastAsia" w:ascii="Times New Roman" w:hAnsi="Times New Roman"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1,357,546.00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7,000.00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42,176.86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i w:val="0"/>
                <w:color w:val="000000"/>
                <w:kern w:val="2"/>
                <w:sz w:val="22"/>
                <w:szCs w:val="22"/>
                <w:u w:val="none"/>
                <w:lang w:val="en-US" w:eastAsia="zh-CN" w:bidi="ar-SA"/>
              </w:rPr>
            </w:pPr>
            <w:r>
              <w:rPr>
                <w:rFonts w:hint="eastAsia" w:ascii="Times New Roman" w:hAnsi="Times New Roman"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122,225.20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bl>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pStyle w:val="9"/>
        <w:autoSpaceDE w:val="0"/>
        <w:ind w:firstLine="0" w:firstLineChars="0"/>
        <w:rPr>
          <w:rFonts w:hint="default" w:ascii="Times New Roman" w:hAnsi="Times New Roman"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FB9E7"/>
    <w:multiLevelType w:val="singleLevel"/>
    <w:tmpl w:val="E6FFB9E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DE44945"/>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D2BFB6C5"/>
    <w:rsid w:val="F5AB14A7"/>
    <w:rsid w:val="F69ED349"/>
    <w:rsid w:val="F9E3B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3380</Words>
  <Characters>3434</Characters>
  <Lines>161</Lines>
  <Paragraphs>45</Paragraphs>
  <TotalTime>10</TotalTime>
  <ScaleCrop>false</ScaleCrop>
  <LinksUpToDate>false</LinksUpToDate>
  <CharactersWithSpaces>3434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admins</cp:lastModifiedBy>
  <dcterms:modified xsi:type="dcterms:W3CDTF">2025-10-15T11:09:55Z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y fmtid="{D5CDD505-2E9C-101B-9397-08002B2CF9AE}" pid="4" name="KSOTemplateDocerSaveRecord">
    <vt:lpwstr>eyJoZGlkIjoiODIwZWMyNTJlODQ0ZjYyYjdlMmE2NGVkZTA5Y2IwNzQiLCJ1c2VySWQiOiIyNjA2NTkxMzAifQ==</vt:lpwstr>
  </property>
</Properties>
</file>