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FE58">
      <w:pPr>
        <w:pStyle w:val="3"/>
        <w:bidi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石柱土家族自治县河道管护和地方水电管理中心</w:t>
      </w:r>
      <w:r>
        <w:rPr>
          <w:rFonts w:hint="default"/>
          <w:sz w:val="36"/>
          <w:szCs w:val="36"/>
        </w:rPr>
        <w:t>202</w:t>
      </w:r>
      <w:r>
        <w:rPr>
          <w:rFonts w:hint="default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年度决算说明</w:t>
      </w:r>
    </w:p>
    <w:p w14:paraId="7D603F6F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42736F2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</w:rPr>
        <w:t>基本情况</w:t>
      </w:r>
    </w:p>
    <w:p w14:paraId="1083CAB3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（一）职能职责</w:t>
      </w:r>
    </w:p>
    <w:p w14:paraId="009928A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1.</w:t>
      </w:r>
      <w:r>
        <w:rPr>
          <w:rFonts w:hint="eastAsia" w:ascii="宋体" w:hAnsi="宋体" w:cs="Times New Roman"/>
          <w:color w:val="auto"/>
          <w:sz w:val="28"/>
          <w:szCs w:val="24"/>
        </w:rPr>
        <w:t>参与河道管理范围的划定、确权和定界。</w:t>
      </w:r>
    </w:p>
    <w:p w14:paraId="06C1B53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2.</w:t>
      </w:r>
      <w:r>
        <w:rPr>
          <w:rFonts w:hint="eastAsia" w:ascii="宋体" w:hAnsi="宋体" w:cs="Times New Roman"/>
          <w:color w:val="auto"/>
          <w:sz w:val="28"/>
          <w:szCs w:val="24"/>
        </w:rPr>
        <w:t>参与编制河道（湖泊）岸线综合利用管理规划并配合实施；参与拟订重点河道清障计划和实施方案并配合实施。</w:t>
      </w:r>
    </w:p>
    <w:p w14:paraId="632477C9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3.</w:t>
      </w:r>
      <w:r>
        <w:rPr>
          <w:rFonts w:hint="eastAsia" w:ascii="宋体" w:hAnsi="宋体" w:cs="Times New Roman"/>
          <w:color w:val="auto"/>
          <w:sz w:val="28"/>
          <w:szCs w:val="24"/>
        </w:rPr>
        <w:t>参与水域及其岸线的管理、保护以及江河、湖泊、滩涂的治理和开发工作。</w:t>
      </w:r>
    </w:p>
    <w:p w14:paraId="02498F67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4.</w:t>
      </w:r>
      <w:r>
        <w:rPr>
          <w:rFonts w:hint="eastAsia" w:ascii="宋体" w:hAnsi="宋体" w:cs="Times New Roman"/>
          <w:color w:val="auto"/>
          <w:sz w:val="28"/>
          <w:szCs w:val="24"/>
        </w:rPr>
        <w:t>参与河道采砂、临时占用河道的监督；协助河道工程修建维护管理费和砂石资源费的征收工作。</w:t>
      </w:r>
    </w:p>
    <w:p w14:paraId="3F14625E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eastAsia="方正仿宋_GBK"/>
          <w:snapToGrid w:val="0"/>
          <w:sz w:val="32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5.</w:t>
      </w:r>
      <w:r>
        <w:rPr>
          <w:rFonts w:hint="eastAsia" w:ascii="宋体" w:hAnsi="宋体" w:cs="Times New Roman"/>
          <w:color w:val="auto"/>
          <w:sz w:val="28"/>
          <w:szCs w:val="24"/>
        </w:rPr>
        <w:t>承担县水利局领导交办的其他工作。</w:t>
      </w:r>
    </w:p>
    <w:p w14:paraId="55B3A444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（二）机构设置</w:t>
      </w:r>
    </w:p>
    <w:p w14:paraId="44621ED5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本单位无内部机构设置情况。</w:t>
      </w:r>
    </w:p>
    <w:p w14:paraId="5040DD69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</w:rPr>
        <w:t>决算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收支</w:t>
      </w:r>
      <w:r>
        <w:rPr>
          <w:rFonts w:hint="eastAsia" w:ascii="宋体" w:hAnsi="宋体" w:eastAsia="宋体" w:cs="宋体"/>
          <w:sz w:val="32"/>
          <w:szCs w:val="32"/>
        </w:rPr>
        <w:t>情况说明</w:t>
      </w:r>
    </w:p>
    <w:p w14:paraId="53AF41E5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（一）收入支出决算总体情况说明</w:t>
      </w:r>
    </w:p>
    <w:p w14:paraId="3D2D52F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年度收、支总计均为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188.38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收、支与2023年度相比，增加31.18万元，增长19.8%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，主要原因是人员工资、社保等有所增加。</w:t>
      </w:r>
    </w:p>
    <w:p w14:paraId="37D104A7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8"/>
          <w:szCs w:val="24"/>
          <w:lang w:val="en-US" w:eastAsia="zh-CN"/>
        </w:rPr>
        <w:t>1.收入情况。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年度收入合计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188.38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与2023年度相比，增加31.18万元，增长19.8%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，主要原因是人员工资、社保等有所增加。其中：财政拨款收入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188.38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100.0%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；事业收入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；经营收入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；其他收入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。此外，使用非财政拨款结余（含专用结余）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万元，年初结转和结余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</w:p>
    <w:p w14:paraId="68CB533F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8"/>
          <w:szCs w:val="24"/>
          <w:lang w:val="en-US" w:eastAsia="zh-CN"/>
        </w:rPr>
        <w:t>2.支出情况。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年度支出合计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188.38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与2023年度相比，增加31.18万元，增长19.8%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，主要原因是人员工资、社保等有所增加。其中：基本支出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188.38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100.0%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；项目支出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0.0%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；经营支出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0.0%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。此外，结余分配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万元。</w:t>
      </w:r>
    </w:p>
    <w:p w14:paraId="4C7E71FA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8"/>
          <w:szCs w:val="24"/>
          <w:lang w:val="en-US" w:eastAsia="zh-CN"/>
        </w:rPr>
        <w:t>3.结转结余情况。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年度年末结转和结余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与2023年度相比，无增减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。</w:t>
      </w:r>
    </w:p>
    <w:p w14:paraId="2308B9FD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（二）财政拨款收入支出决算总体情况说明</w:t>
      </w:r>
    </w:p>
    <w:p w14:paraId="78E262A1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年度财政拨款收、支总计均为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188.38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万元。与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年度相比，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财政拨款收、支总计各增加31.18万元，增长19.8%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</w:p>
    <w:p w14:paraId="68BF8FFF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（三）一般公共预算财政拨款收入支出决算情况说明</w:t>
      </w:r>
    </w:p>
    <w:p w14:paraId="27ECB5F4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2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.收入情况。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年度一般公共预算财政拨款收入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188.38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与2023年度相比，增加31.18万元，增长19.8%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较年初预算数增加34.06万元，增长22.1%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。主要原因是人员工资、社保等有所增加。此外，年初财政拨款结转和结余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4B7085D5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2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.支出情况。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年度一般公共预算财政拨款支出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188.38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与2023年度相比，增加31.18万元，增长19.8%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较年初预算数增加34.06万元，增长22.1%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</w:p>
    <w:p w14:paraId="4AFD1153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一般公共预算财政拨款支出主要用途如下：</w:t>
      </w:r>
    </w:p>
    <w:p w14:paraId="5B889107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（1）社会保障和就业支出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26.57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14.1%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较年初预算数增加9.98万元，增长60.2%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，主要原因是本年度基本养老保险基数有所调整。</w:t>
      </w:r>
    </w:p>
    <w:p w14:paraId="20DCD2D6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（2）卫生健康支出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8.25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4.4%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</w:p>
    <w:p w14:paraId="08B9FCDD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（3）农林水支出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145.28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77.1%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较年初预算数增加24.08万元，增长19.9%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，主要原因是本年度人员经费有所增加。</w:t>
      </w:r>
    </w:p>
    <w:p w14:paraId="3AB33020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（4）住房保障支出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8.29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4.4%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</w:p>
    <w:p w14:paraId="6FDCB12D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2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.结转结余情况。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年度年末一般公共预算财政拨款结转和结余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与2023年度相比，无增减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</w:p>
    <w:p w14:paraId="323D753F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（四）一般公共预算财政拨款基本支出决算情况说明</w:t>
      </w:r>
    </w:p>
    <w:p w14:paraId="0043F5CC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年度一般公共财政拨款基本支出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188.38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万元。其中：人员经费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169.23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与2023年度相比，增加33.02万元，增长24.2%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人员工资、社保等有所增加。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人员经费用途主要包括</w:t>
      </w:r>
      <w:r>
        <w:rPr>
          <w:rStyle w:val="10"/>
          <w:rFonts w:hint="eastAsia" w:ascii="宋体" w:hAnsi="宋体" w:eastAsia="宋体" w:cs="宋体"/>
          <w:b w:val="0"/>
          <w:bCs/>
          <w:sz w:val="28"/>
          <w:szCs w:val="28"/>
          <w:shd w:val="clear" w:color="auto" w:fill="FFFFFF"/>
          <w:lang w:eastAsia="zh-CN"/>
        </w:rPr>
        <w:t>基本工资、津贴补贴、绩效工资、社会保障缴费、住房公积金、医疗费等。</w:t>
      </w:r>
    </w:p>
    <w:p w14:paraId="16FA8D23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公用经费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19.15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与2023年度相比，减少1.85万元，下降8.8%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，主要原因是本年度办公费等有所减少。公用经费用途主要包括办公费、水费、电费、邮电费、物业管理费、差旅费、委托业务费、工会经费等。</w:t>
      </w:r>
    </w:p>
    <w:p w14:paraId="51E597BE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（五）政府性基金预算收支决算情况说明</w:t>
      </w:r>
    </w:p>
    <w:p w14:paraId="729382B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本部门202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4</w:t>
      </w:r>
      <w:r>
        <w:rPr>
          <w:rFonts w:hint="eastAsia" w:ascii="宋体" w:hAnsi="宋体" w:cs="Times New Roman"/>
          <w:color w:val="auto"/>
          <w:sz w:val="28"/>
          <w:szCs w:val="24"/>
        </w:rPr>
        <w:t>年度无政府性基金预算财政拨款收支。</w:t>
      </w:r>
    </w:p>
    <w:p w14:paraId="5F78AA99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（六）国有资本经营预算财政拨款支出决算情况说明</w:t>
      </w:r>
    </w:p>
    <w:p w14:paraId="61A534F5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本部门202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4</w:t>
      </w:r>
      <w:r>
        <w:rPr>
          <w:rFonts w:hint="eastAsia" w:ascii="宋体" w:hAnsi="宋体" w:cs="Times New Roman"/>
          <w:color w:val="auto"/>
          <w:sz w:val="28"/>
          <w:szCs w:val="24"/>
        </w:rPr>
        <w:t>年度无国有资本经营预算财政拨款支出。</w:t>
      </w:r>
    </w:p>
    <w:p w14:paraId="562680E0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财政拨款</w:t>
      </w:r>
      <w:r>
        <w:rPr>
          <w:rFonts w:hint="eastAsia" w:ascii="宋体" w:hAnsi="宋体" w:eastAsia="宋体" w:cs="宋体"/>
          <w:sz w:val="32"/>
          <w:szCs w:val="32"/>
        </w:rPr>
        <w:t>“三公”经费情况说明</w:t>
      </w:r>
    </w:p>
    <w:p w14:paraId="3DE849E6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（一）“三公”经费支出总体情况说明</w:t>
      </w:r>
    </w:p>
    <w:p w14:paraId="2C08D992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年度“三公”经费支出共计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0.34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较年初预算数减少0.01万元，下降2.9%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，主要原因是落实政府过“紧日子”要求，严格控制“三公”经费支出。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较上年支出数增加0.11万元，增长47.8%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，主要原因是本年度业务招待费有所增加。</w:t>
      </w:r>
    </w:p>
    <w:p w14:paraId="6AAC6E50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（二）“三公”经费分项支出情况</w:t>
      </w:r>
    </w:p>
    <w:p w14:paraId="57438E71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年度本单位因公出国（境）费用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bookmarkStart w:id="0" w:name="_GoBack"/>
      <w:bookmarkEnd w:id="0"/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2530475E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公务用车购置费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180A25F0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公务用车运行维护费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较年初预算数减少1.50万元，下降100.0%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本单位为水利局二级单位，所有公车运行维护费已调整至水利局本级核算。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24879DBF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公务接待费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0.3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万元，主要用于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接待市级部门巡查</w:t>
      </w:r>
      <w:r>
        <w:rPr>
          <w:rFonts w:hint="eastAsia" w:cs="Times New Roman"/>
          <w:sz w:val="28"/>
          <w:szCs w:val="28"/>
          <w:lang w:val="en-US" w:eastAsia="zh-CN" w:bidi="ar-SA"/>
        </w:rPr>
        <w:t>和区县水利部门交流学习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等</w:t>
      </w:r>
      <w:r>
        <w:rPr>
          <w:rFonts w:hint="eastAsia" w:cs="Times New Roman"/>
          <w:sz w:val="28"/>
          <w:szCs w:val="28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较上年支出数增加0.1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1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万元，增长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47.8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本年度接待区县交流学习次数有所增加。</w:t>
      </w:r>
    </w:p>
    <w:p w14:paraId="29113A7C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（三）“三公”经费实物量情况</w:t>
      </w:r>
    </w:p>
    <w:p w14:paraId="6D088116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年度本单位因公出国（境）共计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个团组，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人；公务用车购置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辆，公务车保有量为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辆；国内公务接待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批次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30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人，其中：国内外事接待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批次，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人；国（境）外公务接待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批次，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年本单位人均接待费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114.50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元，车均购置费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万元，车均维护费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18912DF5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四、其他需要说明的事项</w:t>
      </w:r>
    </w:p>
    <w:p w14:paraId="44EC5306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（一）财政拨款会议费、培训费和差旅费情况说明</w:t>
      </w:r>
    </w:p>
    <w:p w14:paraId="7E09E8CD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本年度会议费支出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0.14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与2023年度相比，减少1.86万元，下降93.0%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，主要原因是本年度线下会议次数较上年有所减少。本年度培训费支出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2.25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与2023年度相比，减少0.75万元，下降25.0%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，主要原因是本年度培训事项有所减少。本年度差旅费支出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3.02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与2023年度相比，增加1.02万元，增长51.0%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，主要原因是本年度外出会议、学习交流次数有所增加。</w:t>
      </w:r>
    </w:p>
    <w:p w14:paraId="43295FC6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（二）机关运行经费情况说明</w:t>
      </w:r>
    </w:p>
    <w:p w14:paraId="7DC79100">
      <w:pPr>
        <w:pStyle w:val="7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按照部门决算列报口径，我单位不在机关运行经费统计范围之内。</w:t>
      </w:r>
    </w:p>
    <w:p w14:paraId="3F10E357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（三）国有资产占用情况说明</w:t>
      </w:r>
    </w:p>
    <w:p w14:paraId="1D9E3C23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因国有资产纳入县水利局本级统一登记管理，我单位资产未纳入部门决算报表。</w:t>
      </w:r>
    </w:p>
    <w:p w14:paraId="0C8D76EC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（四）政府采购支出情况说明</w:t>
      </w:r>
    </w:p>
    <w:p w14:paraId="63208334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2024年度我单位未发生政府采购事项，无相关经费支出。</w:t>
      </w:r>
    </w:p>
    <w:p w14:paraId="7667475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58F4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5F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5B04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8DD7F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石柱土家族自治县河道管护和地方水电管理中心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E37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3020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9C5F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BA8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F68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42FB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7D4B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B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2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48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D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46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8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42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B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0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0D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4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9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F7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3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A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42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E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7B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B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5F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14C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265,653.36 </w:t>
            </w:r>
          </w:p>
        </w:tc>
      </w:tr>
      <w:tr w14:paraId="652E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0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D5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4DC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6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82,459.44 </w:t>
            </w:r>
          </w:p>
        </w:tc>
      </w:tr>
      <w:tr w14:paraId="34E8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3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9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B7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3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2B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D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3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07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7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03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8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4F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E0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1,452,790.52 </w:t>
            </w:r>
          </w:p>
        </w:tc>
      </w:tr>
      <w:tr w14:paraId="0FAC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8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19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A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5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CD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E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7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6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95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6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0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46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C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E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9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48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2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B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5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EB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3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8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6A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E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3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7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82,938.24 </w:t>
            </w:r>
          </w:p>
        </w:tc>
      </w:tr>
      <w:tr w14:paraId="5B31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C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E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54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C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7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F5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5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B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DE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B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C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2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8D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8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C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8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78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9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38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9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A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D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3D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1,883,841.56 </w:t>
            </w:r>
          </w:p>
        </w:tc>
      </w:tr>
      <w:tr w14:paraId="3BC3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2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F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EB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B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A4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8B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1,883,841.56</w:t>
            </w:r>
          </w:p>
        </w:tc>
      </w:tr>
    </w:tbl>
    <w:p w14:paraId="4712AF53">
      <w:pPr>
        <w:pStyle w:val="11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43A125DB">
      <w:pPr>
        <w:pStyle w:val="11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1652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FD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2AFD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00D2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石柱土家族自治县河道管护和地方水电管理中心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5435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492A01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785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3513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6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8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3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2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E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A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B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9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1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9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3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E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6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E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0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D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9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A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A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A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1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1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7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0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0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C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8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2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5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9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9C8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A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2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6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7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6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1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4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B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C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CD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EA9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1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265,653.36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D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265,653.36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9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A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0C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F6D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5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8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265,653.36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A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265,653.36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0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4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9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D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45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F4B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E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A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177,102.24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D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177,102.24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9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5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2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A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46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11E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B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C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88,551.12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88,551.12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9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B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9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63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0FD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1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82,459.44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82,459.44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A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0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07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D17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82,459.44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5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82,459.44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8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F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8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F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9A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DC8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1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65,659.44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65,659.44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9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0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9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DB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297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F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C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7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2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4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4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69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F02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4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6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0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D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3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D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63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22F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B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4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8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9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A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C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574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A22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F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机关服务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3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F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6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5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C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06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7E9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3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C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B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A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4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F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7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2AA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3DA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7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3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4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A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F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B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B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C3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4A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2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B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1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8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6D703628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3211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6CB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312B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E3DCD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石柱土家族自治县河道管护和地方水电管理中心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903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68C5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B73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A7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39A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1600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B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B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2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4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9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C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A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C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C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8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1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A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5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5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3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F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5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8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0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5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6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E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8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0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2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6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1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388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A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7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7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6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C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1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6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9E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89A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1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265,653.36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0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265,653.36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1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F4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99B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1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3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265,653.36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3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265,653.36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3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3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C4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29C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3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2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177,102.24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177,102.24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4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2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5A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59E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88,551.12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9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88,551.12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F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7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C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C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94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FB3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1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9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82,459.44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D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82,459.44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D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0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0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61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247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D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7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82,459.44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1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82,459.44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5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D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B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8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8E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93D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4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65,659.44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65,659.44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4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41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155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7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3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6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6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D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69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98E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8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5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3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1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5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D6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077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E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4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2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6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2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F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AE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AB1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机关服务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0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5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22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904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0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D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E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E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BC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410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6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A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3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8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C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0D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62F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9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1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446BC66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53C7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FC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549F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5980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石柱土家族自治县河道管护和地方水电管理中心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424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48F7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7199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C9A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178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4E43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4A73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7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7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6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4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0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D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8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0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E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1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1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0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08E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C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5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3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3A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F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1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5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4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60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D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0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4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2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67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58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7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F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9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4B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7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C0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1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0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F8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0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4A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9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5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0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3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00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4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75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2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E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5B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D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6E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E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265,653.36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A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265,653.36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D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8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FB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B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F8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3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82,459.44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7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82,459.44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5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A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69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2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E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0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F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8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04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E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3F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2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D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1,452,790.52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A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3C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C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E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A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5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C4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1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A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2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0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45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8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2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5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C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8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4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F8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3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1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3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6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C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0B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3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3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C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7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F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8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FC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D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8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D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FC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E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2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7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55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5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F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8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6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F4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4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9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F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5F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1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8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A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E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A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AB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1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6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D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6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D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2C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9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8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1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8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4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37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B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8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A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3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CC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4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A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6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86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6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1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E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CC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D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4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0F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0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4C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B8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33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1B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4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E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6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7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0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2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D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0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3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5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7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8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3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3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1,883,841.56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D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7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9A5D8E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BCC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30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67AD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179D3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石柱土家族自治县河道管护和地方水电管理中心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310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5157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F232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C65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8C7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076C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8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6279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2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8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B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6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8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1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4388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2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4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0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0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8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0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8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0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B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2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5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8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B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12C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F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9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8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E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1,883,841.56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1,883,841.56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1,883,841.56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1,883,841.56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9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4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D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7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8B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9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9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D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2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6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265,653.36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265,653.36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D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1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265,653.36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265,653.36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6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5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EF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D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6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F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1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D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265,653.36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D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265,653.36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3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1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265,653.36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4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265,653.36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9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B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E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1D7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D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9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7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B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177,102.24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8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177,102.24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1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177,102.24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2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177,102.24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9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1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7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C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F30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2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8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0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88,551.12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88,551.12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9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0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88,551.12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F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88,551.12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E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5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5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824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4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E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3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A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6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82,459.44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4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82,459.44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F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82,459.44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82,459.44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0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9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F3C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1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D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0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6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C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82,459.44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82,459.44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B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B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82,459.44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82,459.44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0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F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C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3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AC4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D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B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0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F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9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65,659.44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6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65,659.44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65,659.44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A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65,659.44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F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9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9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9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A4D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B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7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8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2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2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B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F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9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1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9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0AB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F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1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9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F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8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4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5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D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6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3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2A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4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C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1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E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4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9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D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D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A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A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301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C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机关服务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5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A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4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C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5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D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1,452,790.52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8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2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C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2E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7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0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F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1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8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E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F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1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A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2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768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8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1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F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B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6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2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E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D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7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0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4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3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79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1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8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2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2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F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9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0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9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82,938.24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1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7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8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4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7F95BD6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3E96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D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5DD2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89223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石柱土家族自治县河道管护和地方水电管理中心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C40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528F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703F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F19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E37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771B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DE8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6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B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D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8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C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E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0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F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E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4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DB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EA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20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1,692,342.06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4A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26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70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191,499.50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D2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87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C0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71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51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53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B5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411,757.00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EB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E2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83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53,000.00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93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86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1D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BA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B1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32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9A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58,109.00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52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C1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72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9B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9E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28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7E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00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E3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1C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6C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C9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9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6F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4D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F5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2E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EB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A6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A3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0F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8D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9A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D6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EA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BC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8F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8F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14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45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768,617.00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E0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72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74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6D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8E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14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78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D9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8B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28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177,102.24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07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C6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55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64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3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2C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02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C0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66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F6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88,551.12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74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22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73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26,000.00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C3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CB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5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68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BF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8E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3D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69,115.20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50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65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88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48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8E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02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D2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E3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E3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88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0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8D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2E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1B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3F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6E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22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39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1F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EA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19,352.26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B3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84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7D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30,178.50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B3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50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3C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CB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18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E0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7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82,938.24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CC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86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18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B7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C8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41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27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46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D7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90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17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D4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80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1F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06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7E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EE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9C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F0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08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DA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7B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5B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5D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6F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17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FE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B8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E2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47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CF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B3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34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1,350.00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60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18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21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32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37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E5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F6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85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3C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73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22,536.00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F0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FE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39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59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45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C5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32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C0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94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D1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3,435.00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8C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AE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AA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41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46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41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0B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5B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AF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E6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09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9C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75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9C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9C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FD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E8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0F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B1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DC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B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FD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B0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DC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A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5E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15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C9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9E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10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AE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AF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C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70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0B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58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2C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40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E1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4A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F9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FD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77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ED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D3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83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01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B9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48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D8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73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38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7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08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16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09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1E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A6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74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2B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C8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AC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F5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28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E5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7B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FC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4E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87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A3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D1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E6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47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C0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E6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5D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A2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5A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64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EC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61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01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56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A3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3C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D9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28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75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1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FC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15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4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86D3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B7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CF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8A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60D3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39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78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6C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22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D2A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16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E8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AF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E83E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6D5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E0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BF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42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29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23A9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61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D3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10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7F1D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B8A0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E2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C6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7B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1B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8243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0A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16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BA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AA7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3F38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4B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49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B5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EB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CFC8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37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1677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6A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404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953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F7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E6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FC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81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BDFA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84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B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66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647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1C6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9E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38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3F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92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7D0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B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4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72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878C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355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83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67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BB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16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CC3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2B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A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D3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A53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1,692,342.06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F8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DA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191,499.50 </w:t>
            </w:r>
          </w:p>
        </w:tc>
      </w:tr>
    </w:tbl>
    <w:p w14:paraId="485E11D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B0F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76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611B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5E78A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石柱土家族自治县河道管护和地方水电管理中心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066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1BDC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11A0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440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FE4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B89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0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280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F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3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5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B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2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F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6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1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9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66C0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9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7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4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C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4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F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A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1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B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B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E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4FF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2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3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8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B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607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5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D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B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0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7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0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A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6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D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A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CD18B9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1427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A9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507E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D6F85D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石柱土家族自治县河道管护和地方水电管理中心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6CE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6282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2585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86F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E51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DC4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F8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74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15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C1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65BD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7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C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E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7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2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8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7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3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C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C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F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3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1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6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E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E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6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7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9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C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87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9A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3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D5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31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38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9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45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2A2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31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AC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C2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AC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5A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DB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4C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30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DA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7F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CA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62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35C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EC0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61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8B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FF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33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AA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DE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DE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81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50341DA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0348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4B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08B7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A81B84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石柱土家族自治县河道管护和地方水电管理中心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BB5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06D3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D4C3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579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BF1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9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7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6F9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A9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2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6A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F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0D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5A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5E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3,435.00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A3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07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C6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E4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B5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1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11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76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1C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6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12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4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3267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DF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42A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D7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3D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79FC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15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85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C2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C8E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72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6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2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3,435.00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A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E8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C0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20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7F2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3,435.00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3B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D04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A3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F8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D2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6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86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F0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99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BA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3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E5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48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C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1D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D6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85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A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B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8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A5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69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C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82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B4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30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83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99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8F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EE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D0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44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A0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7A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E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52C6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A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6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F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6C2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06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3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D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4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1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B6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D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E3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B9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0F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DB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1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CE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2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0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9C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1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5A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C1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1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71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C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E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CE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10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0F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03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5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1,350.00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8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0B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28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A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FD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22,536.00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2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9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1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2F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30,178.50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E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83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224F04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1FA085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A38130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6889CF9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717071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454E3B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A197A7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80F3A7A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E88584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BC5EA09">
      <w:pPr>
        <w:pStyle w:val="11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7B20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B858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3B858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2CF65">
    <w:pPr>
      <w:pStyle w:val="4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654787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54787">
                    <w:pPr>
                      <w:pStyle w:val="4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35E8AF">
                          <w:pPr>
                            <w:pStyle w:val="4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335E8AF">
                    <w:pPr>
                      <w:pStyle w:val="4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6E7DC">
    <w:pPr>
      <w:pStyle w:val="4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268157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68157">
                    <w:pPr>
                      <w:pStyle w:val="4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F72B59">
                          <w:pPr>
                            <w:pStyle w:val="4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F72B59">
                    <w:pPr>
                      <w:pStyle w:val="4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F4AE8">
    <w:pPr>
      <w:pStyle w:val="5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BB483">
    <w:pPr>
      <w:pStyle w:val="5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8B850C5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A01126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4E3B0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10">
    <w:name w:val="Strong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4756</Words>
  <Characters>7881</Characters>
  <Lines>161</Lines>
  <Paragraphs>45</Paragraphs>
  <TotalTime>0</TotalTime>
  <ScaleCrop>false</ScaleCrop>
  <LinksUpToDate>false</LinksUpToDate>
  <CharactersWithSpaces>8566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坚果</cp:lastModifiedBy>
  <dcterms:modified xsi:type="dcterms:W3CDTF">2025-10-09T01:56:01Z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eyJoZGlkIjoiOTYzYjBhNmFiM2M5ZTdhMWQ3NTAwMjk3ZTUwM2Q3MDUiLCJ1c2VySWQiOiIxMjExMDA4NTY1In0=</vt:lpwstr>
  </property>
</Properties>
</file>