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6B" w:rsidRDefault="000E136B">
      <w:pPr>
        <w:spacing w:line="580" w:lineRule="exact"/>
        <w:rPr>
          <w:rFonts w:ascii="方正仿宋_GBK" w:eastAsia="方正仿宋_GBK"/>
          <w:color w:val="FF0000"/>
          <w:sz w:val="32"/>
          <w:szCs w:val="32"/>
        </w:rPr>
      </w:pPr>
    </w:p>
    <w:p w:rsidR="000E136B" w:rsidRDefault="000E136B">
      <w:pPr>
        <w:spacing w:line="580" w:lineRule="exact"/>
        <w:rPr>
          <w:rFonts w:ascii="方正仿宋_GBK" w:eastAsia="方正仿宋_GBK"/>
          <w:color w:val="FF0000"/>
          <w:sz w:val="32"/>
          <w:szCs w:val="32"/>
        </w:rPr>
      </w:pPr>
    </w:p>
    <w:p w:rsidR="000E136B" w:rsidRDefault="000E136B">
      <w:pPr>
        <w:spacing w:line="580" w:lineRule="exact"/>
        <w:rPr>
          <w:rFonts w:ascii="方正仿宋_GBK" w:eastAsia="方正仿宋_GBK"/>
          <w:color w:val="FF0000"/>
          <w:sz w:val="32"/>
          <w:szCs w:val="32"/>
        </w:rPr>
      </w:pPr>
    </w:p>
    <w:p w:rsidR="000E136B" w:rsidRDefault="000E136B">
      <w:pPr>
        <w:spacing w:line="580" w:lineRule="exact"/>
        <w:rPr>
          <w:rFonts w:ascii="方正仿宋_GBK" w:eastAsia="方正仿宋_GBK"/>
          <w:color w:val="FF0000"/>
          <w:sz w:val="32"/>
          <w:szCs w:val="32"/>
        </w:rPr>
      </w:pPr>
    </w:p>
    <w:p w:rsidR="000E136B" w:rsidRDefault="000E136B">
      <w:pPr>
        <w:spacing w:line="580" w:lineRule="exact"/>
        <w:rPr>
          <w:rFonts w:ascii="方正仿宋_GBK" w:eastAsia="方正仿宋_GBK"/>
          <w:color w:val="FF0000"/>
          <w:sz w:val="32"/>
          <w:szCs w:val="32"/>
        </w:rPr>
      </w:pPr>
    </w:p>
    <w:p w:rsidR="000E136B" w:rsidRDefault="000E136B">
      <w:pPr>
        <w:spacing w:line="560" w:lineRule="exact"/>
        <w:rPr>
          <w:rFonts w:ascii="方正仿宋_GBK" w:eastAsia="方正仿宋_GBK"/>
          <w:color w:val="FF0000"/>
          <w:sz w:val="32"/>
          <w:szCs w:val="32"/>
        </w:rPr>
      </w:pPr>
    </w:p>
    <w:p w:rsidR="000E136B" w:rsidRDefault="000E136B">
      <w:pPr>
        <w:spacing w:line="800" w:lineRule="exact"/>
        <w:rPr>
          <w:rFonts w:ascii="方正仿宋_GBK" w:eastAsia="方正仿宋_GBK"/>
          <w:color w:val="FF0000"/>
          <w:sz w:val="32"/>
          <w:szCs w:val="32"/>
        </w:rPr>
      </w:pPr>
      <w:bookmarkStart w:id="0" w:name="_GoBack"/>
      <w:bookmarkEnd w:id="0"/>
    </w:p>
    <w:p w:rsidR="000E136B" w:rsidRDefault="00B45EE5">
      <w:pPr>
        <w:spacing w:line="560" w:lineRule="exact"/>
        <w:ind w:firstLineChars="150" w:firstLine="480"/>
        <w:jc w:val="center"/>
        <w:rPr>
          <w:rFonts w:ascii="方正仿宋_GBK" w:eastAsia="方正仿宋_GBK"/>
          <w:sz w:val="32"/>
          <w:szCs w:val="32"/>
        </w:rPr>
      </w:pPr>
      <w:r>
        <w:rPr>
          <w:rFonts w:ascii="方正仿宋_GBK" w:eastAsia="方正仿宋_GBK" w:hint="eastAsia"/>
          <w:sz w:val="32"/>
          <w:szCs w:val="32"/>
        </w:rPr>
        <w:t>石柱水</w:t>
      </w:r>
      <w:r w:rsidR="00F9449C">
        <w:rPr>
          <w:rFonts w:ascii="方正仿宋_GBK" w:eastAsia="方正仿宋_GBK" w:hint="eastAsia"/>
          <w:sz w:val="32"/>
          <w:szCs w:val="32"/>
        </w:rPr>
        <w:t>利</w:t>
      </w:r>
      <w:r>
        <w:rPr>
          <w:rFonts w:ascii="方正仿宋_GBK" w:eastAsia="方正仿宋_GBK" w:hint="eastAsia"/>
          <w:sz w:val="32"/>
          <w:szCs w:val="32"/>
        </w:rPr>
        <w:t>许可〔20</w:t>
      </w:r>
      <w:r w:rsidR="004769E7">
        <w:rPr>
          <w:rFonts w:ascii="方正仿宋_GBK" w:eastAsia="方正仿宋_GBK" w:hint="eastAsia"/>
          <w:sz w:val="32"/>
          <w:szCs w:val="32"/>
        </w:rPr>
        <w:t>2</w:t>
      </w:r>
      <w:r w:rsidR="00631EA6">
        <w:rPr>
          <w:rFonts w:ascii="方正仿宋_GBK" w:eastAsia="方正仿宋_GBK" w:hint="eastAsia"/>
          <w:sz w:val="32"/>
          <w:szCs w:val="32"/>
        </w:rPr>
        <w:t>2</w:t>
      </w:r>
      <w:r>
        <w:rPr>
          <w:rFonts w:ascii="方正仿宋_GBK" w:eastAsia="方正仿宋_GBK" w:hint="eastAsia"/>
          <w:sz w:val="32"/>
          <w:szCs w:val="32"/>
        </w:rPr>
        <w:t>〕</w:t>
      </w:r>
      <w:r w:rsidR="004218BE">
        <w:rPr>
          <w:rFonts w:ascii="方正仿宋_GBK" w:eastAsia="方正仿宋_GBK" w:hint="eastAsia"/>
          <w:sz w:val="32"/>
          <w:szCs w:val="32"/>
        </w:rPr>
        <w:t>20</w:t>
      </w:r>
      <w:r>
        <w:rPr>
          <w:rFonts w:ascii="方正仿宋_GBK" w:eastAsia="方正仿宋_GBK" w:hint="eastAsia"/>
          <w:sz w:val="32"/>
          <w:szCs w:val="32"/>
        </w:rPr>
        <w:t>号</w:t>
      </w:r>
    </w:p>
    <w:p w:rsidR="000E136B" w:rsidRDefault="000E136B">
      <w:pPr>
        <w:jc w:val="center"/>
        <w:rPr>
          <w:rFonts w:ascii="方正仿宋_GBK" w:eastAsia="方正仿宋_GBK"/>
          <w:sz w:val="32"/>
          <w:szCs w:val="32"/>
        </w:rPr>
      </w:pPr>
    </w:p>
    <w:p w:rsidR="000E136B" w:rsidRDefault="000E136B">
      <w:pPr>
        <w:jc w:val="center"/>
        <w:rPr>
          <w:rFonts w:ascii="方正仿宋_GBK" w:eastAsia="方正仿宋_GBK"/>
          <w:sz w:val="32"/>
          <w:szCs w:val="32"/>
        </w:rPr>
      </w:pPr>
    </w:p>
    <w:p w:rsidR="000E136B" w:rsidRPr="00F90226" w:rsidRDefault="00B45EE5">
      <w:pPr>
        <w:spacing w:line="560" w:lineRule="exact"/>
        <w:jc w:val="center"/>
        <w:rPr>
          <w:rFonts w:ascii="方正小标宋_GBK" w:eastAsia="方正小标宋_GBK"/>
          <w:color w:val="000000" w:themeColor="text1"/>
          <w:sz w:val="36"/>
          <w:szCs w:val="36"/>
        </w:rPr>
      </w:pPr>
      <w:r w:rsidRPr="00F90226">
        <w:rPr>
          <w:rFonts w:ascii="方正小标宋_GBK" w:eastAsia="方正小标宋_GBK" w:hint="eastAsia"/>
          <w:color w:val="000000" w:themeColor="text1"/>
          <w:sz w:val="36"/>
          <w:szCs w:val="36"/>
        </w:rPr>
        <w:t>石柱土家族自治县水</w:t>
      </w:r>
      <w:r w:rsidR="00F9449C" w:rsidRPr="00F90226">
        <w:rPr>
          <w:rFonts w:ascii="方正小标宋_GBK" w:eastAsia="方正小标宋_GBK" w:hint="eastAsia"/>
          <w:color w:val="000000" w:themeColor="text1"/>
          <w:sz w:val="36"/>
          <w:szCs w:val="36"/>
        </w:rPr>
        <w:t>利</w:t>
      </w:r>
      <w:r w:rsidRPr="00F90226">
        <w:rPr>
          <w:rFonts w:ascii="方正小标宋_GBK" w:eastAsia="方正小标宋_GBK" w:hint="eastAsia"/>
          <w:color w:val="000000" w:themeColor="text1"/>
          <w:sz w:val="36"/>
          <w:szCs w:val="36"/>
        </w:rPr>
        <w:t>局</w:t>
      </w:r>
    </w:p>
    <w:p w:rsidR="00783470" w:rsidRDefault="00B45EE5" w:rsidP="00F9449C">
      <w:pPr>
        <w:spacing w:line="560" w:lineRule="exact"/>
        <w:jc w:val="center"/>
        <w:rPr>
          <w:rFonts w:ascii="方正小标宋_GBK" w:eastAsia="方正小标宋_GBK"/>
          <w:color w:val="000000" w:themeColor="text1"/>
          <w:sz w:val="36"/>
          <w:szCs w:val="36"/>
        </w:rPr>
      </w:pPr>
      <w:r w:rsidRPr="00F90226">
        <w:rPr>
          <w:rFonts w:ascii="方正小标宋_GBK" w:eastAsia="方正小标宋_GBK" w:hint="eastAsia"/>
          <w:color w:val="000000" w:themeColor="text1"/>
          <w:sz w:val="36"/>
          <w:szCs w:val="36"/>
        </w:rPr>
        <w:t>关于</w:t>
      </w:r>
      <w:r w:rsidR="009E32B7">
        <w:rPr>
          <w:rFonts w:ascii="方正小标宋_GBK" w:eastAsia="方正小标宋_GBK" w:hint="eastAsia"/>
          <w:color w:val="000000" w:themeColor="text1"/>
          <w:sz w:val="36"/>
          <w:szCs w:val="36"/>
        </w:rPr>
        <w:t>石柱县</w:t>
      </w:r>
      <w:r w:rsidR="004218BE">
        <w:rPr>
          <w:rFonts w:ascii="方正小标宋_GBK" w:eastAsia="方正小标宋_GBK" w:hint="eastAsia"/>
          <w:color w:val="000000" w:themeColor="text1"/>
          <w:sz w:val="36"/>
          <w:szCs w:val="36"/>
        </w:rPr>
        <w:t>200~3000平方公里中小</w:t>
      </w:r>
      <w:r w:rsidR="00002D5D">
        <w:rPr>
          <w:rFonts w:ascii="方正小标宋_GBK" w:eastAsia="方正小标宋_GBK" w:hint="eastAsia"/>
          <w:color w:val="000000" w:themeColor="text1"/>
          <w:sz w:val="36"/>
          <w:szCs w:val="36"/>
        </w:rPr>
        <w:t>河流综合治理项目（石柱县悦崃河悦崃镇重点河段治理工程）</w:t>
      </w:r>
    </w:p>
    <w:p w:rsidR="000E136B" w:rsidRPr="00F90226" w:rsidRDefault="00B45EE5" w:rsidP="00F9449C">
      <w:pPr>
        <w:spacing w:line="560" w:lineRule="exact"/>
        <w:jc w:val="center"/>
        <w:rPr>
          <w:rFonts w:ascii="方正小标宋_GBK" w:eastAsia="方正小标宋_GBK"/>
          <w:color w:val="000000" w:themeColor="text1"/>
          <w:sz w:val="36"/>
          <w:szCs w:val="36"/>
        </w:rPr>
      </w:pPr>
      <w:r w:rsidRPr="00F90226">
        <w:rPr>
          <w:rFonts w:ascii="方正小标宋_GBK" w:eastAsia="方正小标宋_GBK" w:hint="eastAsia"/>
          <w:color w:val="000000" w:themeColor="text1"/>
          <w:sz w:val="36"/>
          <w:szCs w:val="36"/>
        </w:rPr>
        <w:t>初步设计报告</w:t>
      </w:r>
      <w:r w:rsidR="00F90226" w:rsidRPr="00F90226">
        <w:rPr>
          <w:rFonts w:ascii="方正小标宋_GBK" w:eastAsia="方正小标宋_GBK" w:hint="eastAsia"/>
          <w:color w:val="000000" w:themeColor="text1"/>
          <w:sz w:val="36"/>
          <w:szCs w:val="36"/>
        </w:rPr>
        <w:t>准予行政许可的决定</w:t>
      </w:r>
    </w:p>
    <w:p w:rsidR="000E136B" w:rsidRDefault="000E136B">
      <w:pPr>
        <w:snapToGrid w:val="0"/>
        <w:spacing w:line="560" w:lineRule="exact"/>
        <w:rPr>
          <w:rFonts w:eastAsia="方正仿宋_GBK"/>
          <w:sz w:val="32"/>
          <w:szCs w:val="32"/>
        </w:rPr>
      </w:pPr>
    </w:p>
    <w:p w:rsidR="000E136B" w:rsidRDefault="00DE67BE" w:rsidP="00E6444D">
      <w:pPr>
        <w:spacing w:line="560" w:lineRule="exact"/>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石柱土家族自治县水利工程服务站</w:t>
      </w:r>
      <w:r w:rsidR="00B45EE5">
        <w:rPr>
          <w:rFonts w:ascii="方正仿宋_GBK" w:eastAsia="方正仿宋_GBK" w:hAnsi="仿宋" w:hint="eastAsia"/>
          <w:color w:val="000000" w:themeColor="text1"/>
          <w:sz w:val="32"/>
          <w:szCs w:val="32"/>
        </w:rPr>
        <w:t>：</w:t>
      </w:r>
    </w:p>
    <w:p w:rsidR="000E136B" w:rsidRPr="00AD58A0" w:rsidRDefault="00B45EE5" w:rsidP="00E6444D">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你</w:t>
      </w:r>
      <w:r w:rsidR="00DE67BE">
        <w:rPr>
          <w:rFonts w:ascii="方正仿宋_GBK" w:eastAsia="方正仿宋_GBK" w:hint="eastAsia"/>
          <w:color w:val="000000" w:themeColor="text1"/>
          <w:sz w:val="32"/>
          <w:szCs w:val="32"/>
        </w:rPr>
        <w:t>站</w:t>
      </w:r>
      <w:r>
        <w:rPr>
          <w:rFonts w:ascii="方正仿宋_GBK" w:eastAsia="方正仿宋_GBK" w:hint="eastAsia"/>
          <w:color w:val="000000" w:themeColor="text1"/>
          <w:sz w:val="32"/>
          <w:szCs w:val="32"/>
        </w:rPr>
        <w:t>报来《</w:t>
      </w:r>
      <w:r w:rsidR="00783470">
        <w:rPr>
          <w:rFonts w:ascii="方正仿宋_GBK" w:eastAsia="方正仿宋_GBK" w:hint="eastAsia"/>
          <w:color w:val="000000" w:themeColor="text1"/>
          <w:sz w:val="32"/>
          <w:szCs w:val="32"/>
        </w:rPr>
        <w:t>石柱县200~3000平方公里中小河流综合治理项目（石柱县悦崃河悦崃镇重点河段治理工程）</w:t>
      </w:r>
      <w:r>
        <w:rPr>
          <w:rFonts w:ascii="方正仿宋_GBK" w:eastAsia="方正仿宋_GBK" w:hint="eastAsia"/>
          <w:color w:val="000000" w:themeColor="text1"/>
          <w:sz w:val="32"/>
          <w:szCs w:val="32"/>
        </w:rPr>
        <w:t>初步设计报告》（以下简称《报告》）的</w:t>
      </w:r>
      <w:r w:rsidR="001337FB">
        <w:rPr>
          <w:rFonts w:ascii="方正仿宋_GBK" w:eastAsia="方正仿宋_GBK" w:hint="eastAsia"/>
          <w:color w:val="000000" w:themeColor="text1"/>
          <w:sz w:val="32"/>
          <w:szCs w:val="32"/>
        </w:rPr>
        <w:t>报</w:t>
      </w:r>
      <w:r w:rsidR="0006495E">
        <w:rPr>
          <w:rFonts w:ascii="方正仿宋_GBK" w:eastAsia="方正仿宋_GBK" w:hint="eastAsia"/>
          <w:color w:val="000000" w:themeColor="text1"/>
          <w:sz w:val="32"/>
          <w:szCs w:val="32"/>
        </w:rPr>
        <w:t>批</w:t>
      </w:r>
      <w:r>
        <w:rPr>
          <w:rFonts w:ascii="方正仿宋_GBK" w:eastAsia="方正仿宋_GBK" w:hint="eastAsia"/>
          <w:color w:val="000000" w:themeColor="text1"/>
          <w:sz w:val="32"/>
          <w:szCs w:val="32"/>
        </w:rPr>
        <w:t>稿及相关材料</w:t>
      </w:r>
      <w:r w:rsidR="00AD58A0">
        <w:rPr>
          <w:rFonts w:ascii="方正仿宋_GBK" w:eastAsia="方正仿宋_GBK" w:hint="eastAsia"/>
          <w:color w:val="000000" w:themeColor="text1"/>
          <w:sz w:val="32"/>
          <w:szCs w:val="32"/>
        </w:rPr>
        <w:t>齐全</w:t>
      </w:r>
      <w:r w:rsidR="001337FB">
        <w:rPr>
          <w:rFonts w:ascii="方正仿宋_GBK" w:eastAsia="方正仿宋_GBK" w:hint="eastAsia"/>
          <w:color w:val="000000" w:themeColor="text1"/>
          <w:sz w:val="32"/>
          <w:szCs w:val="32"/>
        </w:rPr>
        <w:t>，</w:t>
      </w:r>
      <w:r w:rsidR="00AD58A0">
        <w:rPr>
          <w:rFonts w:ascii="方正仿宋_GBK" w:eastAsia="方正仿宋_GBK" w:hint="eastAsia"/>
          <w:color w:val="000000" w:themeColor="text1"/>
          <w:sz w:val="32"/>
          <w:szCs w:val="32"/>
        </w:rPr>
        <w:t>基本同意</w:t>
      </w:r>
      <w:r w:rsidR="006545A2">
        <w:rPr>
          <w:rFonts w:ascii="方正仿宋_GBK" w:eastAsia="方正仿宋_GBK" w:hint="eastAsia"/>
          <w:color w:val="000000" w:themeColor="text1"/>
          <w:sz w:val="32"/>
          <w:szCs w:val="32"/>
        </w:rPr>
        <w:t>该</w:t>
      </w:r>
      <w:r w:rsidR="00AD58A0">
        <w:rPr>
          <w:rFonts w:ascii="方正仿宋_GBK" w:eastAsia="方正仿宋_GBK" w:hint="eastAsia"/>
          <w:color w:val="000000" w:themeColor="text1"/>
          <w:sz w:val="32"/>
          <w:szCs w:val="32"/>
        </w:rPr>
        <w:t>工程</w:t>
      </w:r>
      <w:r w:rsidR="006545A2">
        <w:rPr>
          <w:rFonts w:ascii="方正仿宋_GBK" w:eastAsia="方正仿宋_GBK" w:hint="eastAsia"/>
          <w:color w:val="000000" w:themeColor="text1"/>
          <w:sz w:val="32"/>
          <w:szCs w:val="32"/>
        </w:rPr>
        <w:t>初步设计</w:t>
      </w:r>
      <w:r w:rsidR="0006495E">
        <w:rPr>
          <w:rFonts w:ascii="方正仿宋_GBK" w:eastAsia="方正仿宋_GBK" w:hint="eastAsia"/>
          <w:color w:val="000000" w:themeColor="text1"/>
          <w:sz w:val="32"/>
          <w:szCs w:val="32"/>
        </w:rPr>
        <w:t>报告</w:t>
      </w:r>
      <w:r w:rsidR="00BE3642">
        <w:rPr>
          <w:rFonts w:ascii="方正仿宋_GBK" w:eastAsia="方正仿宋_GBK" w:hint="eastAsia"/>
          <w:color w:val="000000" w:themeColor="text1"/>
          <w:sz w:val="32"/>
          <w:szCs w:val="32"/>
        </w:rPr>
        <w:t>。</w:t>
      </w:r>
      <w:r w:rsidR="006545A2">
        <w:rPr>
          <w:rFonts w:ascii="方正仿宋_GBK" w:eastAsia="方正仿宋_GBK" w:hint="eastAsia"/>
          <w:color w:val="000000" w:themeColor="text1"/>
          <w:sz w:val="32"/>
          <w:szCs w:val="32"/>
        </w:rPr>
        <w:t>结合专家审查意见，</w:t>
      </w:r>
      <w:r>
        <w:rPr>
          <w:rFonts w:ascii="方正仿宋_GBK" w:eastAsia="方正仿宋_GBK" w:hAnsi="宋体" w:cs="宋体" w:hint="eastAsia"/>
          <w:color w:val="000000" w:themeColor="text1"/>
          <w:kern w:val="0"/>
          <w:sz w:val="32"/>
          <w:szCs w:val="32"/>
        </w:rPr>
        <w:t>现</w:t>
      </w:r>
      <w:r w:rsidR="0076700F">
        <w:rPr>
          <w:rFonts w:ascii="方正仿宋_GBK" w:eastAsia="方正仿宋_GBK" w:hAnsi="宋体" w:cs="宋体" w:hint="eastAsia"/>
          <w:color w:val="000000" w:themeColor="text1"/>
          <w:kern w:val="0"/>
          <w:sz w:val="32"/>
          <w:szCs w:val="32"/>
        </w:rPr>
        <w:t>行政许可决定</w:t>
      </w:r>
      <w:r>
        <w:rPr>
          <w:rFonts w:ascii="方正仿宋_GBK" w:eastAsia="方正仿宋_GBK" w:hAnsi="宋体" w:cs="宋体" w:hint="eastAsia"/>
          <w:color w:val="000000" w:themeColor="text1"/>
          <w:kern w:val="0"/>
          <w:sz w:val="32"/>
          <w:szCs w:val="32"/>
        </w:rPr>
        <w:t>如下：</w:t>
      </w:r>
    </w:p>
    <w:p w:rsidR="000E136B" w:rsidRPr="00B71C1E" w:rsidRDefault="00B71C1E" w:rsidP="00E6444D">
      <w:pPr>
        <w:pStyle w:val="a5"/>
        <w:spacing w:line="560" w:lineRule="exact"/>
        <w:ind w:firstLine="640"/>
        <w:outlineLvl w:val="0"/>
        <w:rPr>
          <w:rFonts w:ascii="方正黑体_GBK" w:eastAsia="方正黑体_GBK"/>
          <w:sz w:val="32"/>
          <w:szCs w:val="32"/>
        </w:rPr>
      </w:pPr>
      <w:r>
        <w:rPr>
          <w:rFonts w:ascii="方正黑体_GBK" w:eastAsia="方正黑体_GBK" w:hint="eastAsia"/>
          <w:sz w:val="32"/>
          <w:szCs w:val="32"/>
        </w:rPr>
        <w:t>一、工程基本情况</w:t>
      </w:r>
    </w:p>
    <w:p w:rsidR="00426903" w:rsidRDefault="005E4C69" w:rsidP="00426903">
      <w:pPr>
        <w:spacing w:line="560" w:lineRule="exact"/>
        <w:ind w:firstLine="482"/>
        <w:rPr>
          <w:rFonts w:ascii="方正仿宋_GBK" w:eastAsia="方正仿宋_GBK"/>
          <w:kern w:val="0"/>
          <w:sz w:val="32"/>
          <w:szCs w:val="32"/>
        </w:rPr>
      </w:pPr>
      <w:r>
        <w:rPr>
          <w:rFonts w:ascii="方正仿宋_GBK" w:eastAsia="方正仿宋_GBK" w:hAnsi="宋体" w:hint="eastAsia"/>
          <w:kern w:val="0"/>
          <w:sz w:val="32"/>
          <w:szCs w:val="32"/>
        </w:rPr>
        <w:t>本</w:t>
      </w:r>
      <w:r w:rsidRPr="00426903">
        <w:rPr>
          <w:rFonts w:ascii="方正仿宋_GBK" w:eastAsia="方正仿宋_GBK" w:hint="eastAsia"/>
          <w:kern w:val="0"/>
          <w:sz w:val="32"/>
          <w:szCs w:val="32"/>
        </w:rPr>
        <w:t>工</w:t>
      </w:r>
      <w:r w:rsidR="00426903" w:rsidRPr="00426903">
        <w:rPr>
          <w:rFonts w:ascii="方正仿宋_GBK" w:eastAsia="方正仿宋_GBK" w:hint="eastAsia"/>
          <w:kern w:val="0"/>
          <w:sz w:val="32"/>
          <w:szCs w:val="32"/>
        </w:rPr>
        <w:t>石柱县悦崃河悦崃镇重点河段治理工程</w:t>
      </w:r>
      <w:r w:rsidR="00426903" w:rsidRPr="00426903">
        <w:rPr>
          <w:rFonts w:ascii="方正仿宋_GBK" w:eastAsia="方正仿宋_GBK"/>
          <w:kern w:val="0"/>
          <w:sz w:val="32"/>
          <w:szCs w:val="32"/>
        </w:rPr>
        <w:t>位于</w:t>
      </w:r>
      <w:r w:rsidR="00426903" w:rsidRPr="00426903">
        <w:rPr>
          <w:rFonts w:ascii="方正仿宋_GBK" w:eastAsia="方正仿宋_GBK" w:hint="eastAsia"/>
          <w:kern w:val="0"/>
          <w:sz w:val="32"/>
          <w:szCs w:val="32"/>
        </w:rPr>
        <w:t>石柱县悦崃</w:t>
      </w:r>
      <w:r w:rsidR="00426903" w:rsidRPr="00426903">
        <w:rPr>
          <w:rFonts w:ascii="方正仿宋_GBK" w:eastAsia="方正仿宋_GBK" w:hint="eastAsia"/>
          <w:kern w:val="0"/>
          <w:sz w:val="32"/>
          <w:szCs w:val="32"/>
        </w:rPr>
        <w:lastRenderedPageBreak/>
        <w:t>镇、三益乡和桥头镇境内</w:t>
      </w:r>
      <w:r w:rsidR="00426903" w:rsidRPr="00426903">
        <w:rPr>
          <w:rFonts w:ascii="方正仿宋_GBK" w:eastAsia="方正仿宋_GBK"/>
          <w:kern w:val="0"/>
          <w:sz w:val="32"/>
          <w:szCs w:val="32"/>
        </w:rPr>
        <w:t>，</w:t>
      </w:r>
      <w:r w:rsidR="00426903" w:rsidRPr="00426903">
        <w:rPr>
          <w:rFonts w:ascii="方正仿宋_GBK" w:eastAsia="方正仿宋_GBK" w:hint="eastAsia"/>
          <w:kern w:val="0"/>
          <w:sz w:val="32"/>
          <w:szCs w:val="32"/>
        </w:rPr>
        <w:t>治理河道总长32011.06m。根据工程地理位置分为六段，分别为悦崃镇石坝段、悦崃镇新城村段、悦崃镇悦来村段、悦</w:t>
      </w:r>
      <w:r w:rsidR="00426903">
        <w:rPr>
          <w:rFonts w:ascii="方正仿宋_GBK" w:eastAsia="方正仿宋_GBK" w:hint="eastAsia"/>
          <w:kern w:val="0"/>
          <w:sz w:val="32"/>
          <w:szCs w:val="32"/>
        </w:rPr>
        <w:t xml:space="preserve"> </w:t>
      </w:r>
      <w:r w:rsidR="00426903" w:rsidRPr="00426903">
        <w:rPr>
          <w:rFonts w:ascii="方正仿宋_GBK" w:eastAsia="方正仿宋_GBK" w:hint="eastAsia"/>
          <w:kern w:val="0"/>
          <w:sz w:val="32"/>
          <w:szCs w:val="32"/>
        </w:rPr>
        <w:t>崃镇水桥村段、三益乡段、桥头镇段六段。主要由清淤疏浚、岸坡整治、水源涵养与水土保持、河库管理和水文化等部分组成。</w:t>
      </w:r>
    </w:p>
    <w:p w:rsidR="00426903" w:rsidRPr="00426903" w:rsidRDefault="00426903" w:rsidP="004D7D6B">
      <w:pPr>
        <w:overflowPunct w:val="0"/>
        <w:autoSpaceDE w:val="0"/>
        <w:autoSpaceDN w:val="0"/>
        <w:spacing w:line="560" w:lineRule="exact"/>
        <w:ind w:firstLineChars="200" w:firstLine="640"/>
        <w:rPr>
          <w:rFonts w:ascii="方正仿宋_GBK" w:eastAsia="方正仿宋_GBK"/>
          <w:kern w:val="0"/>
          <w:sz w:val="32"/>
          <w:szCs w:val="32"/>
        </w:rPr>
      </w:pPr>
      <w:r w:rsidRPr="00426903">
        <w:rPr>
          <w:rFonts w:ascii="方正仿宋_GBK" w:eastAsia="方正仿宋_GBK" w:hint="eastAsia"/>
          <w:kern w:val="0"/>
          <w:sz w:val="32"/>
          <w:szCs w:val="32"/>
        </w:rPr>
        <w:t>河道清淤河长5013.8m，清淤量18473.06</w:t>
      </w:r>
      <w:r w:rsidRPr="00426903">
        <w:rPr>
          <w:rFonts w:ascii="宋体" w:hAnsi="宋体" w:hint="eastAsia"/>
          <w:kern w:val="0"/>
          <w:sz w:val="32"/>
          <w:szCs w:val="32"/>
        </w:rPr>
        <w:t>m³</w:t>
      </w:r>
      <w:r w:rsidRPr="00426903">
        <w:rPr>
          <w:rFonts w:ascii="方正仿宋_GBK" w:eastAsia="方正仿宋_GBK" w:hint="eastAsia"/>
          <w:kern w:val="0"/>
          <w:sz w:val="32"/>
          <w:szCs w:val="32"/>
        </w:rPr>
        <w:t>；岸坡整治16660.87m（滨岸带治理面积0.04k㎡）；水源涵养与水土保持综合治理面积0.14k㎡；打造水文化节点</w:t>
      </w:r>
      <w:r w:rsidRPr="00426903">
        <w:rPr>
          <w:rFonts w:ascii="方正仿宋_GBK" w:eastAsia="方正仿宋_GBK"/>
          <w:kern w:val="0"/>
          <w:sz w:val="32"/>
          <w:szCs w:val="32"/>
        </w:rPr>
        <w:t>2</w:t>
      </w:r>
      <w:r w:rsidRPr="00426903">
        <w:rPr>
          <w:rFonts w:ascii="方正仿宋_GBK" w:eastAsia="方正仿宋_GBK" w:hint="eastAsia"/>
          <w:kern w:val="0"/>
          <w:sz w:val="32"/>
          <w:szCs w:val="32"/>
        </w:rPr>
        <w:t>处、修缮古桥2座，水文化面积59878㎡，新建亲水平台、亲水步道等。</w:t>
      </w:r>
    </w:p>
    <w:p w:rsidR="00B71C1E" w:rsidRDefault="00B71C1E" w:rsidP="00E6444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二、工程建设任务及规模</w:t>
      </w:r>
    </w:p>
    <w:p w:rsidR="00735B0A" w:rsidRDefault="00735B0A" w:rsidP="00E6444D">
      <w:pPr>
        <w:pStyle w:val="a5"/>
        <w:spacing w:line="560" w:lineRule="exact"/>
        <w:ind w:firstLine="640"/>
        <w:outlineLvl w:val="1"/>
        <w:rPr>
          <w:rFonts w:ascii="方正楷体_GBK" w:eastAsia="方正楷体_GBK"/>
          <w:sz w:val="32"/>
          <w:szCs w:val="32"/>
        </w:rPr>
      </w:pPr>
      <w:r>
        <w:rPr>
          <w:rFonts w:ascii="方正楷体_GBK" w:eastAsia="方正楷体_GBK" w:hint="eastAsia"/>
          <w:sz w:val="32"/>
          <w:szCs w:val="32"/>
        </w:rPr>
        <w:t>（</w:t>
      </w:r>
      <w:r w:rsidR="0002680B">
        <w:rPr>
          <w:rFonts w:ascii="方正楷体_GBK" w:eastAsia="方正楷体_GBK" w:hint="eastAsia"/>
          <w:sz w:val="32"/>
          <w:szCs w:val="32"/>
        </w:rPr>
        <w:t>一</w:t>
      </w:r>
      <w:r>
        <w:rPr>
          <w:rFonts w:ascii="方正楷体_GBK" w:eastAsia="方正楷体_GBK" w:hint="eastAsia"/>
          <w:sz w:val="32"/>
          <w:szCs w:val="32"/>
        </w:rPr>
        <w:t>）工程任务</w:t>
      </w:r>
    </w:p>
    <w:p w:rsidR="00845D73" w:rsidRPr="00845D73" w:rsidRDefault="00845D73" w:rsidP="00845D73">
      <w:pPr>
        <w:spacing w:line="560" w:lineRule="exact"/>
        <w:ind w:firstLineChars="200" w:firstLine="640"/>
        <w:rPr>
          <w:rFonts w:ascii="方正仿宋_GBK" w:eastAsia="方正仿宋_GBK"/>
          <w:kern w:val="0"/>
          <w:sz w:val="32"/>
          <w:szCs w:val="32"/>
        </w:rPr>
      </w:pPr>
      <w:r w:rsidRPr="00845D73">
        <w:rPr>
          <w:rFonts w:ascii="方正仿宋_GBK" w:eastAsia="方正仿宋_GBK" w:hint="eastAsia"/>
          <w:kern w:val="0"/>
          <w:sz w:val="32"/>
          <w:szCs w:val="32"/>
        </w:rPr>
        <w:t>本工程建设任务以防洪护岸为主，兼有水土保持和美化河岸等综合任务。工程建设任务定位恰当。</w:t>
      </w:r>
    </w:p>
    <w:p w:rsidR="0002680B" w:rsidRPr="00150002" w:rsidRDefault="0002680B" w:rsidP="00150002">
      <w:pPr>
        <w:pStyle w:val="a5"/>
        <w:spacing w:line="560" w:lineRule="exact"/>
        <w:ind w:firstLine="640"/>
        <w:outlineLvl w:val="1"/>
        <w:rPr>
          <w:rFonts w:ascii="方正楷体_GBK" w:eastAsia="方正楷体_GBK"/>
          <w:sz w:val="32"/>
          <w:szCs w:val="32"/>
        </w:rPr>
      </w:pPr>
      <w:r w:rsidRPr="00150002">
        <w:rPr>
          <w:rFonts w:ascii="方正楷体_GBK" w:eastAsia="方正楷体_GBK" w:hint="eastAsia"/>
          <w:sz w:val="32"/>
          <w:szCs w:val="32"/>
        </w:rPr>
        <w:t>（二）工程建设规模</w:t>
      </w:r>
    </w:p>
    <w:p w:rsidR="00845D73" w:rsidRPr="00845D73" w:rsidRDefault="00845D73" w:rsidP="00845D73">
      <w:pPr>
        <w:spacing w:line="560" w:lineRule="exact"/>
        <w:ind w:firstLineChars="200" w:firstLine="640"/>
        <w:rPr>
          <w:rFonts w:ascii="方正仿宋_GBK" w:eastAsia="方正仿宋_GBK"/>
          <w:kern w:val="0"/>
          <w:sz w:val="32"/>
          <w:szCs w:val="32"/>
        </w:rPr>
      </w:pPr>
      <w:r w:rsidRPr="00845D73">
        <w:rPr>
          <w:rFonts w:ascii="方正仿宋_GBK" w:eastAsia="方正仿宋_GBK" w:hint="eastAsia"/>
          <w:kern w:val="0"/>
          <w:sz w:val="32"/>
          <w:szCs w:val="32"/>
        </w:rPr>
        <w:t>本工程位于石柱县悦崃河流域，工程共分为六段，分别为悦崃河石坝段、悦崃河新城村段、悦崃河悦来村段、悦崃河水桥村段、悦崃河三益乡段和悦崃河桥头镇段。治理范围中心线长度总计32011.06m，其中岸坡整治段中心线长度14357.11m。</w:t>
      </w:r>
    </w:p>
    <w:p w:rsidR="00845D73" w:rsidRPr="00845D73" w:rsidRDefault="00845D73" w:rsidP="00845D73">
      <w:pPr>
        <w:spacing w:line="560" w:lineRule="exact"/>
        <w:ind w:firstLineChars="200" w:firstLine="640"/>
        <w:rPr>
          <w:rFonts w:ascii="方正仿宋_GBK" w:eastAsia="方正仿宋_GBK"/>
          <w:kern w:val="0"/>
          <w:sz w:val="32"/>
          <w:szCs w:val="32"/>
        </w:rPr>
      </w:pPr>
      <w:r w:rsidRPr="00845D73">
        <w:rPr>
          <w:rFonts w:ascii="方正仿宋_GBK" w:eastAsia="方正仿宋_GBK" w:hint="eastAsia"/>
          <w:kern w:val="0"/>
          <w:sz w:val="32"/>
          <w:szCs w:val="32"/>
        </w:rPr>
        <w:t>工程治理措施包括河道清淤疏浚、岸坡整治（包括新建护岸、已建堤防生态化改造）、水源涵养及水土保持和景观人文等措施。主要建设内容为：</w:t>
      </w:r>
    </w:p>
    <w:p w:rsidR="00845D73" w:rsidRPr="00845D73" w:rsidRDefault="00845D73" w:rsidP="00C3684E">
      <w:pPr>
        <w:overflowPunct w:val="0"/>
        <w:autoSpaceDE w:val="0"/>
        <w:autoSpaceDN w:val="0"/>
        <w:spacing w:line="560" w:lineRule="exact"/>
        <w:ind w:firstLineChars="150" w:firstLine="480"/>
        <w:rPr>
          <w:rFonts w:ascii="方正仿宋_GBK" w:eastAsia="方正仿宋_GBK"/>
          <w:kern w:val="0"/>
          <w:sz w:val="32"/>
          <w:szCs w:val="32"/>
        </w:rPr>
      </w:pPr>
      <w:r w:rsidRPr="00845D73">
        <w:rPr>
          <w:rFonts w:ascii="方正仿宋_GBK" w:eastAsia="方正仿宋_GBK" w:hint="eastAsia"/>
          <w:kern w:val="0"/>
          <w:sz w:val="32"/>
          <w:szCs w:val="32"/>
        </w:rPr>
        <w:t>（1）清淤疏浚：本工程疏浚总长度为5013.80m，其中：悦崃河石坝段疏浚长度为700m，悦崃河新城村段疏浚长度为</w:t>
      </w:r>
      <w:r w:rsidRPr="00845D73">
        <w:rPr>
          <w:rFonts w:ascii="方正仿宋_GBK" w:eastAsia="方正仿宋_GBK" w:hint="eastAsia"/>
          <w:kern w:val="0"/>
          <w:sz w:val="32"/>
          <w:szCs w:val="32"/>
        </w:rPr>
        <w:lastRenderedPageBreak/>
        <w:t>1763.80m，悦崃河悦来村段疏浚长度为550.00m，悦崃河水桥村段疏浚长度为2000m。</w:t>
      </w:r>
    </w:p>
    <w:p w:rsidR="00845D73" w:rsidRPr="00845D73" w:rsidRDefault="00845D73" w:rsidP="00C3684E">
      <w:pPr>
        <w:overflowPunct w:val="0"/>
        <w:autoSpaceDE w:val="0"/>
        <w:autoSpaceDN w:val="0"/>
        <w:spacing w:line="560" w:lineRule="exact"/>
        <w:ind w:firstLineChars="150" w:firstLine="480"/>
        <w:rPr>
          <w:rFonts w:ascii="方正仿宋_GBK" w:eastAsia="方正仿宋_GBK"/>
          <w:kern w:val="0"/>
          <w:sz w:val="32"/>
          <w:szCs w:val="32"/>
        </w:rPr>
      </w:pPr>
      <w:r w:rsidRPr="00845D73">
        <w:rPr>
          <w:rFonts w:ascii="方正仿宋_GBK" w:eastAsia="方正仿宋_GBK" w:hint="eastAsia"/>
          <w:kern w:val="0"/>
          <w:sz w:val="32"/>
          <w:szCs w:val="32"/>
        </w:rPr>
        <w:t>（2）岸坡整治：本工程岸坡整治段中心线长度14357.11m，左右岸堤线总长24928.98m，其中工程段措施长16831.14m，保持现状段长8097.84m。其中悦崃河石坝段中心线长度1840.00m，左右岸堤线长3685.50m；悦崃河新城村段中心线长度6926.17m，左右岸堤线长13206.12m；悦崃河悦来村段中心线长度1300.98m，左右岸堤线长743.56m；悦崃河水桥村段中心线长度3133.96m，左右岸堤线长6169.04m；悦崃河三益乡段中心线长度1156.00m，左右岸堤线长1124.76m</w:t>
      </w:r>
      <w:r w:rsidRPr="00845D73">
        <w:rPr>
          <w:rFonts w:ascii="方正仿宋_GBK" w:eastAsia="方正仿宋_GBK"/>
          <w:kern w:val="0"/>
          <w:sz w:val="32"/>
          <w:szCs w:val="32"/>
        </w:rPr>
        <w:t xml:space="preserve"> </w:t>
      </w:r>
    </w:p>
    <w:p w:rsidR="00B37887" w:rsidRDefault="00845D73" w:rsidP="00C3684E">
      <w:pPr>
        <w:overflowPunct w:val="0"/>
        <w:autoSpaceDE w:val="0"/>
        <w:autoSpaceDN w:val="0"/>
        <w:spacing w:line="560" w:lineRule="exact"/>
        <w:ind w:firstLineChars="150" w:firstLine="480"/>
        <w:rPr>
          <w:rFonts w:ascii="宋体" w:hAnsi="宋体" w:cs="宋体"/>
          <w:kern w:val="0"/>
          <w:sz w:val="32"/>
          <w:szCs w:val="32"/>
        </w:rPr>
      </w:pPr>
      <w:r w:rsidRPr="00845D73">
        <w:rPr>
          <w:rFonts w:ascii="方正仿宋_GBK" w:eastAsia="方正仿宋_GBK" w:hint="eastAsia"/>
          <w:kern w:val="0"/>
          <w:sz w:val="32"/>
          <w:szCs w:val="32"/>
        </w:rPr>
        <w:t>（3）水源涵养及水土保持：本工程涉及水源涵养和水土保持河段长度为17653.95m，面积0.140km2，其中悦崃河石坝段长度678.00m，面积0.004km2；悦崃河新城村段长度2010.00m，面积0.056km2；悦崃河悦来村段长度2939.00m，面积0.018k</w:t>
      </w:r>
      <w:r w:rsidR="00B37887">
        <w:rPr>
          <w:rFonts w:ascii="方正仿宋_GBK" w:eastAsia="方正仿宋_GBK" w:hint="eastAsia"/>
          <w:kern w:val="0"/>
          <w:sz w:val="32"/>
          <w:szCs w:val="32"/>
        </w:rPr>
        <w:t>m</w:t>
      </w:r>
      <w:r w:rsidR="00B37887">
        <w:rPr>
          <w:rFonts w:ascii="宋体" w:hAnsi="宋体" w:cs="宋体"/>
          <w:kern w:val="0"/>
          <w:sz w:val="32"/>
          <w:szCs w:val="32"/>
        </w:rPr>
        <w:t>²</w:t>
      </w:r>
      <w:r w:rsidRPr="00845D73">
        <w:rPr>
          <w:rFonts w:ascii="方正仿宋_GBK" w:eastAsia="方正仿宋_GBK" w:hint="eastAsia"/>
          <w:kern w:val="0"/>
          <w:sz w:val="32"/>
          <w:szCs w:val="32"/>
        </w:rPr>
        <w:t>；悦崃河水桥村段长度3140.00m，面积0.030k</w:t>
      </w:r>
      <w:r w:rsidR="00B37887">
        <w:rPr>
          <w:rFonts w:ascii="方正仿宋_GBK" w:eastAsia="方正仿宋_GBK" w:hint="eastAsia"/>
          <w:kern w:val="0"/>
          <w:sz w:val="32"/>
          <w:szCs w:val="32"/>
        </w:rPr>
        <w:t>m</w:t>
      </w:r>
      <w:r w:rsidR="00B37887">
        <w:rPr>
          <w:rFonts w:ascii="宋体" w:hAnsi="宋体" w:cs="宋体"/>
          <w:kern w:val="0"/>
          <w:sz w:val="32"/>
          <w:szCs w:val="32"/>
        </w:rPr>
        <w:t>²</w:t>
      </w:r>
      <w:r w:rsidRPr="00845D73">
        <w:rPr>
          <w:rFonts w:ascii="方正仿宋_GBK" w:eastAsia="方正仿宋_GBK" w:hint="eastAsia"/>
          <w:kern w:val="0"/>
          <w:sz w:val="32"/>
          <w:szCs w:val="32"/>
        </w:rPr>
        <w:t>；悦崃河三益乡段长度821.19m，面积0.018k</w:t>
      </w:r>
      <w:r w:rsidR="00B37887">
        <w:rPr>
          <w:rFonts w:ascii="方正仿宋_GBK" w:eastAsia="方正仿宋_GBK" w:hint="eastAsia"/>
          <w:kern w:val="0"/>
          <w:sz w:val="32"/>
          <w:szCs w:val="32"/>
        </w:rPr>
        <w:t>m</w:t>
      </w:r>
      <w:r w:rsidR="00B37887">
        <w:rPr>
          <w:rFonts w:ascii="宋体" w:hAnsi="宋体" w:cs="宋体"/>
          <w:kern w:val="0"/>
          <w:sz w:val="32"/>
          <w:szCs w:val="32"/>
        </w:rPr>
        <w:t>²</w:t>
      </w:r>
      <w:r w:rsidRPr="00845D73">
        <w:rPr>
          <w:rFonts w:ascii="方正仿宋_GBK" w:eastAsia="方正仿宋_GBK" w:hint="eastAsia"/>
          <w:kern w:val="0"/>
          <w:sz w:val="32"/>
          <w:szCs w:val="32"/>
        </w:rPr>
        <w:t>；悦崃河桥头镇段长度8065.76m，面积0.014k</w:t>
      </w:r>
      <w:r w:rsidR="00B37887">
        <w:rPr>
          <w:rFonts w:ascii="方正仿宋_GBK" w:eastAsia="方正仿宋_GBK" w:hint="eastAsia"/>
          <w:kern w:val="0"/>
          <w:sz w:val="32"/>
          <w:szCs w:val="32"/>
        </w:rPr>
        <w:t>m</w:t>
      </w:r>
      <w:r w:rsidR="00B37887">
        <w:rPr>
          <w:rFonts w:ascii="宋体" w:hAnsi="宋体" w:cs="宋体"/>
          <w:kern w:val="0"/>
          <w:sz w:val="32"/>
          <w:szCs w:val="32"/>
        </w:rPr>
        <w:t>²</w:t>
      </w:r>
    </w:p>
    <w:p w:rsidR="00845D73" w:rsidRPr="00845D73" w:rsidRDefault="00845D73" w:rsidP="00C3684E">
      <w:pPr>
        <w:overflowPunct w:val="0"/>
        <w:autoSpaceDE w:val="0"/>
        <w:autoSpaceDN w:val="0"/>
        <w:spacing w:line="560" w:lineRule="exact"/>
        <w:ind w:firstLineChars="150" w:firstLine="480"/>
        <w:rPr>
          <w:rFonts w:ascii="方正仿宋_GBK" w:eastAsia="方正仿宋_GBK"/>
          <w:kern w:val="0"/>
          <w:sz w:val="32"/>
          <w:szCs w:val="32"/>
        </w:rPr>
      </w:pPr>
      <w:r w:rsidRPr="00845D73">
        <w:rPr>
          <w:rFonts w:ascii="方正仿宋_GBK" w:eastAsia="方正仿宋_GBK" w:hint="eastAsia"/>
          <w:kern w:val="0"/>
          <w:sz w:val="32"/>
          <w:szCs w:val="32"/>
        </w:rPr>
        <w:t>（4）景观人文措施：本工程新建水文化面积59878</w:t>
      </w:r>
      <w:r w:rsidR="00733A7E">
        <w:rPr>
          <w:rFonts w:ascii="方正仿宋_GBK" w:eastAsia="方正仿宋_GBK" w:hint="eastAsia"/>
          <w:kern w:val="0"/>
          <w:sz w:val="32"/>
          <w:szCs w:val="32"/>
        </w:rPr>
        <w:t>m</w:t>
      </w:r>
      <w:r w:rsidR="00733A7E">
        <w:rPr>
          <w:rFonts w:ascii="宋体" w:hAnsi="宋体" w:cs="宋体"/>
          <w:kern w:val="0"/>
          <w:sz w:val="32"/>
          <w:szCs w:val="32"/>
        </w:rPr>
        <w:t>²</w:t>
      </w:r>
      <w:r w:rsidRPr="00845D73">
        <w:rPr>
          <w:rFonts w:ascii="方正仿宋_GBK" w:eastAsia="方正仿宋_GBK" w:hint="eastAsia"/>
          <w:kern w:val="0"/>
          <w:sz w:val="32"/>
          <w:szCs w:val="32"/>
        </w:rPr>
        <w:t>，其中悦崃河新城村段25766</w:t>
      </w:r>
      <w:r w:rsidR="00733A7E">
        <w:rPr>
          <w:rFonts w:ascii="方正仿宋_GBK" w:eastAsia="方正仿宋_GBK" w:hint="eastAsia"/>
          <w:kern w:val="0"/>
          <w:sz w:val="32"/>
          <w:szCs w:val="32"/>
        </w:rPr>
        <w:t>m</w:t>
      </w:r>
      <w:r w:rsidR="00733A7E">
        <w:rPr>
          <w:rFonts w:ascii="宋体" w:hAnsi="宋体" w:cs="宋体"/>
          <w:kern w:val="0"/>
          <w:sz w:val="32"/>
          <w:szCs w:val="32"/>
        </w:rPr>
        <w:t>²</w:t>
      </w:r>
      <w:r w:rsidRPr="00845D73">
        <w:rPr>
          <w:rFonts w:ascii="方正仿宋_GBK" w:eastAsia="方正仿宋_GBK" w:hint="eastAsia"/>
          <w:kern w:val="0"/>
          <w:sz w:val="32"/>
          <w:szCs w:val="32"/>
        </w:rPr>
        <w:t>，悦崃河水桥村段29939</w:t>
      </w:r>
      <w:r w:rsidR="00733A7E">
        <w:rPr>
          <w:rFonts w:ascii="方正仿宋_GBK" w:eastAsia="方正仿宋_GBK" w:hint="eastAsia"/>
          <w:kern w:val="0"/>
          <w:sz w:val="32"/>
          <w:szCs w:val="32"/>
        </w:rPr>
        <w:t>m</w:t>
      </w:r>
      <w:r w:rsidR="00733A7E">
        <w:rPr>
          <w:rFonts w:ascii="宋体" w:hAnsi="宋体" w:cs="宋体"/>
          <w:kern w:val="0"/>
          <w:sz w:val="32"/>
          <w:szCs w:val="32"/>
        </w:rPr>
        <w:t>²</w:t>
      </w:r>
      <w:r w:rsidRPr="00845D73">
        <w:rPr>
          <w:rFonts w:ascii="方正仿宋_GBK" w:eastAsia="方正仿宋_GBK" w:hint="eastAsia"/>
          <w:kern w:val="0"/>
          <w:sz w:val="32"/>
          <w:szCs w:val="32"/>
        </w:rPr>
        <w:t>；修缮古桥2座，均位于悦崃河新城村段范围内；打造水文化节点2处，其中悦崃河新城村段1处，悦崃河水桥村段1处。</w:t>
      </w:r>
    </w:p>
    <w:p w:rsidR="000E136B" w:rsidRPr="00E6444D" w:rsidRDefault="008F6165" w:rsidP="00E6444D">
      <w:pPr>
        <w:spacing w:line="560" w:lineRule="exact"/>
        <w:ind w:firstLineChars="200" w:firstLine="640"/>
        <w:rPr>
          <w:rFonts w:ascii="方正黑体_GBK" w:eastAsia="方正黑体_GBK"/>
          <w:sz w:val="32"/>
          <w:szCs w:val="32"/>
        </w:rPr>
      </w:pPr>
      <w:r w:rsidRPr="00E6444D">
        <w:rPr>
          <w:rFonts w:ascii="方正黑体_GBK" w:eastAsia="方正黑体_GBK" w:hint="eastAsia"/>
          <w:sz w:val="32"/>
          <w:szCs w:val="32"/>
        </w:rPr>
        <w:t>三</w:t>
      </w:r>
      <w:r w:rsidR="00B45EE5" w:rsidRPr="00E6444D">
        <w:rPr>
          <w:rFonts w:ascii="方正黑体_GBK" w:eastAsia="方正黑体_GBK" w:hint="eastAsia"/>
          <w:sz w:val="32"/>
          <w:szCs w:val="32"/>
        </w:rPr>
        <w:t>、环境保护与水土保持设计</w:t>
      </w:r>
    </w:p>
    <w:p w:rsidR="000E136B" w:rsidRPr="00E6444D" w:rsidRDefault="00B45EE5" w:rsidP="00E6444D">
      <w:pPr>
        <w:pStyle w:val="a5"/>
        <w:spacing w:line="560" w:lineRule="exact"/>
        <w:ind w:firstLine="640"/>
        <w:outlineLvl w:val="0"/>
        <w:rPr>
          <w:rFonts w:ascii="方正仿宋_GBK" w:eastAsia="方正仿宋_GBK"/>
          <w:kern w:val="0"/>
          <w:sz w:val="32"/>
          <w:szCs w:val="32"/>
        </w:rPr>
      </w:pPr>
      <w:r w:rsidRPr="00E6444D">
        <w:rPr>
          <w:rFonts w:ascii="方正仿宋_GBK" w:eastAsia="方正仿宋_GBK" w:hint="eastAsia"/>
          <w:kern w:val="0"/>
          <w:sz w:val="32"/>
          <w:szCs w:val="32"/>
        </w:rPr>
        <w:t>基本同意工程环保措施设计和水土保持措施设计。</w:t>
      </w:r>
    </w:p>
    <w:p w:rsidR="000E136B" w:rsidRPr="00E6444D" w:rsidRDefault="008F6165" w:rsidP="00E6444D">
      <w:pPr>
        <w:spacing w:line="560" w:lineRule="exact"/>
        <w:ind w:firstLineChars="200" w:firstLine="640"/>
        <w:rPr>
          <w:rFonts w:ascii="方正黑体_GBK" w:eastAsia="方正黑体_GBK"/>
          <w:sz w:val="32"/>
          <w:szCs w:val="32"/>
        </w:rPr>
      </w:pPr>
      <w:r w:rsidRPr="00E6444D">
        <w:rPr>
          <w:rFonts w:ascii="方正黑体_GBK" w:eastAsia="方正黑体_GBK" w:hint="eastAsia"/>
          <w:sz w:val="32"/>
          <w:szCs w:val="32"/>
        </w:rPr>
        <w:lastRenderedPageBreak/>
        <w:t>四</w:t>
      </w:r>
      <w:r w:rsidR="00B45EE5" w:rsidRPr="00E6444D">
        <w:rPr>
          <w:rFonts w:ascii="方正黑体_GBK" w:eastAsia="方正黑体_GBK" w:hint="eastAsia"/>
          <w:sz w:val="32"/>
          <w:szCs w:val="32"/>
        </w:rPr>
        <w:t>、工程投资</w:t>
      </w:r>
    </w:p>
    <w:p w:rsidR="00463E21" w:rsidRPr="00E6444D" w:rsidRDefault="00463E21" w:rsidP="00E6444D">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基本同意工程投资概算编制。</w:t>
      </w:r>
    </w:p>
    <w:p w:rsidR="008F6165" w:rsidRPr="00E6444D" w:rsidRDefault="008F6165" w:rsidP="003837F6">
      <w:pPr>
        <w:overflowPunct w:val="0"/>
        <w:autoSpaceDE w:val="0"/>
        <w:autoSpaceDN w:val="0"/>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工程设计概算总投资</w:t>
      </w:r>
      <w:r w:rsidR="000C7244">
        <w:rPr>
          <w:rFonts w:ascii="方正仿宋_GBK" w:eastAsia="方正仿宋_GBK" w:hint="eastAsia"/>
          <w:kern w:val="0"/>
          <w:sz w:val="32"/>
          <w:szCs w:val="32"/>
        </w:rPr>
        <w:t>15425</w:t>
      </w:r>
      <w:r w:rsidRPr="00E6444D">
        <w:rPr>
          <w:rFonts w:ascii="方正仿宋_GBK" w:eastAsia="方正仿宋_GBK" w:hint="eastAsia"/>
          <w:kern w:val="0"/>
          <w:sz w:val="32"/>
          <w:szCs w:val="32"/>
        </w:rPr>
        <w:t>.</w:t>
      </w:r>
      <w:r w:rsidR="000C7244">
        <w:rPr>
          <w:rFonts w:ascii="方正仿宋_GBK" w:eastAsia="方正仿宋_GBK" w:hint="eastAsia"/>
          <w:kern w:val="0"/>
          <w:sz w:val="32"/>
          <w:szCs w:val="32"/>
        </w:rPr>
        <w:t>38</w:t>
      </w:r>
      <w:r w:rsidRPr="00E6444D">
        <w:rPr>
          <w:rFonts w:ascii="方正仿宋_GBK" w:eastAsia="方正仿宋_GBK" w:hint="eastAsia"/>
          <w:kern w:val="0"/>
          <w:sz w:val="32"/>
          <w:szCs w:val="32"/>
        </w:rPr>
        <w:t>万元，其中：</w:t>
      </w:r>
      <w:r w:rsidR="000C7244">
        <w:rPr>
          <w:rFonts w:ascii="方正仿宋_GBK" w:eastAsia="方正仿宋_GBK" w:hint="eastAsia"/>
          <w:kern w:val="0"/>
          <w:sz w:val="32"/>
          <w:szCs w:val="32"/>
        </w:rPr>
        <w:t>建筑工程10050</w:t>
      </w:r>
      <w:r w:rsidRPr="00E6444D">
        <w:rPr>
          <w:rFonts w:ascii="方正仿宋_GBK" w:eastAsia="方正仿宋_GBK" w:hint="eastAsia"/>
          <w:kern w:val="0"/>
          <w:sz w:val="32"/>
          <w:szCs w:val="32"/>
        </w:rPr>
        <w:t>.</w:t>
      </w:r>
      <w:r w:rsidR="000C7244">
        <w:rPr>
          <w:rFonts w:ascii="方正仿宋_GBK" w:eastAsia="方正仿宋_GBK" w:hint="eastAsia"/>
          <w:kern w:val="0"/>
          <w:sz w:val="32"/>
          <w:szCs w:val="32"/>
        </w:rPr>
        <w:t>17</w:t>
      </w:r>
      <w:r w:rsidRPr="00E6444D">
        <w:rPr>
          <w:rFonts w:ascii="方正仿宋_GBK" w:eastAsia="方正仿宋_GBK" w:hint="eastAsia"/>
          <w:kern w:val="0"/>
          <w:sz w:val="32"/>
          <w:szCs w:val="32"/>
        </w:rPr>
        <w:t>万元，</w:t>
      </w:r>
      <w:r w:rsidR="000C7244">
        <w:rPr>
          <w:rFonts w:ascii="方正仿宋_GBK" w:eastAsia="方正仿宋_GBK" w:hint="eastAsia"/>
          <w:kern w:val="0"/>
          <w:sz w:val="32"/>
          <w:szCs w:val="32"/>
        </w:rPr>
        <w:t>临时设施1048.18万元</w:t>
      </w:r>
      <w:r w:rsidRPr="00E6444D">
        <w:rPr>
          <w:rFonts w:ascii="方正仿宋_GBK" w:eastAsia="方正仿宋_GBK" w:hint="eastAsia"/>
          <w:kern w:val="0"/>
          <w:sz w:val="32"/>
          <w:szCs w:val="32"/>
        </w:rPr>
        <w:t>，</w:t>
      </w:r>
      <w:r w:rsidR="000C7244">
        <w:rPr>
          <w:rFonts w:ascii="方正仿宋_GBK" w:eastAsia="方正仿宋_GBK" w:hint="eastAsia"/>
          <w:kern w:val="0"/>
          <w:sz w:val="32"/>
          <w:szCs w:val="32"/>
        </w:rPr>
        <w:t>独立费用2002</w:t>
      </w:r>
      <w:r w:rsidRPr="00E6444D">
        <w:rPr>
          <w:rFonts w:ascii="方正仿宋_GBK" w:eastAsia="方正仿宋_GBK" w:hint="eastAsia"/>
          <w:kern w:val="0"/>
          <w:sz w:val="32"/>
          <w:szCs w:val="32"/>
        </w:rPr>
        <w:t>.8</w:t>
      </w:r>
      <w:r w:rsidR="000C7244">
        <w:rPr>
          <w:rFonts w:ascii="方正仿宋_GBK" w:eastAsia="方正仿宋_GBK" w:hint="eastAsia"/>
          <w:kern w:val="0"/>
          <w:sz w:val="32"/>
          <w:szCs w:val="32"/>
        </w:rPr>
        <w:t>2</w:t>
      </w:r>
      <w:r w:rsidRPr="00E6444D">
        <w:rPr>
          <w:rFonts w:ascii="方正仿宋_GBK" w:eastAsia="方正仿宋_GBK" w:hint="eastAsia"/>
          <w:kern w:val="0"/>
          <w:sz w:val="32"/>
          <w:szCs w:val="32"/>
        </w:rPr>
        <w:t>万元</w:t>
      </w:r>
      <w:r w:rsidR="000C7244">
        <w:rPr>
          <w:rFonts w:ascii="方正仿宋_GBK" w:eastAsia="方正仿宋_GBK" w:hint="eastAsia"/>
          <w:kern w:val="0"/>
          <w:sz w:val="32"/>
          <w:szCs w:val="32"/>
        </w:rPr>
        <w:t>，基本预备费为655.06万元，建设补偿和移民征地为920.64万元，水土保持费为617.56万元，环境保护费为130.95万元。</w:t>
      </w:r>
      <w:r w:rsidRPr="00E6444D">
        <w:rPr>
          <w:rFonts w:ascii="方正仿宋_GBK" w:eastAsia="方正仿宋_GBK" w:hint="eastAsia"/>
          <w:kern w:val="0"/>
          <w:sz w:val="32"/>
          <w:szCs w:val="32"/>
        </w:rPr>
        <w:t>（</w:t>
      </w:r>
      <w:r w:rsidR="000F7417">
        <w:rPr>
          <w:rFonts w:ascii="方正仿宋_GBK" w:eastAsia="方正仿宋_GBK" w:hint="eastAsia"/>
          <w:kern w:val="0"/>
          <w:sz w:val="32"/>
          <w:szCs w:val="32"/>
        </w:rPr>
        <w:t>工程</w:t>
      </w:r>
      <w:r w:rsidRPr="00E6444D">
        <w:rPr>
          <w:rFonts w:ascii="方正仿宋_GBK" w:eastAsia="方正仿宋_GBK" w:hint="eastAsia"/>
          <w:kern w:val="0"/>
          <w:sz w:val="32"/>
          <w:szCs w:val="32"/>
        </w:rPr>
        <w:t>投资金额</w:t>
      </w:r>
      <w:r w:rsidR="000C5027">
        <w:rPr>
          <w:rFonts w:ascii="方正仿宋_GBK" w:eastAsia="方正仿宋_GBK" w:hint="eastAsia"/>
          <w:kern w:val="0"/>
          <w:sz w:val="32"/>
          <w:szCs w:val="32"/>
        </w:rPr>
        <w:t>以</w:t>
      </w:r>
      <w:r w:rsidRPr="00E6444D">
        <w:rPr>
          <w:rFonts w:ascii="方正仿宋_GBK" w:eastAsia="方正仿宋_GBK" w:hint="eastAsia"/>
          <w:kern w:val="0"/>
          <w:sz w:val="32"/>
          <w:szCs w:val="32"/>
        </w:rPr>
        <w:t>发改委</w:t>
      </w:r>
      <w:r w:rsidR="00514E65">
        <w:rPr>
          <w:rFonts w:ascii="方正仿宋_GBK" w:eastAsia="方正仿宋_GBK" w:hint="eastAsia"/>
          <w:kern w:val="0"/>
          <w:sz w:val="32"/>
          <w:szCs w:val="32"/>
        </w:rPr>
        <w:t>概算批复为准</w:t>
      </w:r>
      <w:r w:rsidRPr="00E6444D">
        <w:rPr>
          <w:rFonts w:ascii="方正仿宋_GBK" w:eastAsia="方正仿宋_GBK" w:hint="eastAsia"/>
          <w:kern w:val="0"/>
          <w:sz w:val="32"/>
          <w:szCs w:val="32"/>
        </w:rPr>
        <w:t>）。</w:t>
      </w:r>
    </w:p>
    <w:p w:rsidR="00105D2A" w:rsidRPr="00E6444D" w:rsidRDefault="00105D2A" w:rsidP="00E6444D">
      <w:pPr>
        <w:spacing w:line="560" w:lineRule="exact"/>
        <w:ind w:firstLineChars="200" w:firstLine="640"/>
        <w:rPr>
          <w:rFonts w:ascii="方正黑体_GBK" w:eastAsia="方正黑体_GBK"/>
          <w:sz w:val="32"/>
          <w:szCs w:val="32"/>
        </w:rPr>
      </w:pPr>
      <w:r w:rsidRPr="00E6444D">
        <w:rPr>
          <w:rFonts w:ascii="方正黑体_GBK" w:eastAsia="方正黑体_GBK" w:hint="eastAsia"/>
          <w:sz w:val="32"/>
          <w:szCs w:val="32"/>
        </w:rPr>
        <w:t xml:space="preserve">五、施工组织设计 </w:t>
      </w:r>
    </w:p>
    <w:p w:rsidR="00105D2A" w:rsidRPr="00E6444D" w:rsidRDefault="00105D2A" w:rsidP="00E6444D">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基本同意工程计划工期</w:t>
      </w:r>
      <w:r w:rsidR="00F26C15">
        <w:rPr>
          <w:rFonts w:ascii="方正仿宋_GBK" w:eastAsia="方正仿宋_GBK" w:hint="eastAsia"/>
          <w:kern w:val="0"/>
          <w:sz w:val="32"/>
          <w:szCs w:val="32"/>
        </w:rPr>
        <w:t>12</w:t>
      </w:r>
      <w:r w:rsidRPr="00E6444D">
        <w:rPr>
          <w:rFonts w:ascii="方正仿宋_GBK" w:eastAsia="方正仿宋_GBK" w:hint="eastAsia"/>
          <w:kern w:val="0"/>
          <w:sz w:val="32"/>
          <w:szCs w:val="32"/>
        </w:rPr>
        <w:t>个月</w:t>
      </w:r>
      <w:r w:rsidR="00514E65">
        <w:rPr>
          <w:rFonts w:ascii="方正仿宋_GBK" w:eastAsia="方正仿宋_GBK" w:hint="eastAsia"/>
          <w:kern w:val="0"/>
          <w:sz w:val="32"/>
          <w:szCs w:val="32"/>
        </w:rPr>
        <w:t>，完善施工总体布置及相关分项工程施工方案。</w:t>
      </w:r>
    </w:p>
    <w:p w:rsidR="000E136B" w:rsidRPr="00E6444D" w:rsidRDefault="00105D2A" w:rsidP="00E6444D">
      <w:pPr>
        <w:spacing w:line="560" w:lineRule="exact"/>
        <w:ind w:firstLineChars="200" w:firstLine="640"/>
        <w:rPr>
          <w:rFonts w:ascii="方正黑体_GBK" w:eastAsia="方正黑体_GBK"/>
          <w:sz w:val="32"/>
          <w:szCs w:val="32"/>
        </w:rPr>
      </w:pPr>
      <w:r w:rsidRPr="00E6444D">
        <w:rPr>
          <w:rFonts w:ascii="方正黑体_GBK" w:eastAsia="方正黑体_GBK" w:hint="eastAsia"/>
          <w:sz w:val="32"/>
          <w:szCs w:val="32"/>
        </w:rPr>
        <w:t>六</w:t>
      </w:r>
      <w:r w:rsidR="00B45EE5" w:rsidRPr="00E6444D">
        <w:rPr>
          <w:rFonts w:ascii="方正黑体_GBK" w:eastAsia="方正黑体_GBK" w:hint="eastAsia"/>
          <w:sz w:val="32"/>
          <w:szCs w:val="32"/>
        </w:rPr>
        <w:t xml:space="preserve">、其他 </w:t>
      </w:r>
    </w:p>
    <w:p w:rsidR="000E136B" w:rsidRPr="00E6444D" w:rsidRDefault="00B45EE5" w:rsidP="00E6444D">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w:t>
      </w:r>
      <w:r w:rsidR="00867E98">
        <w:rPr>
          <w:rFonts w:ascii="方正仿宋_GBK" w:eastAsia="方正仿宋_GBK" w:hint="eastAsia"/>
          <w:kern w:val="0"/>
          <w:sz w:val="32"/>
          <w:szCs w:val="32"/>
        </w:rPr>
        <w:t>一</w:t>
      </w:r>
      <w:r w:rsidRPr="00E6444D">
        <w:rPr>
          <w:rFonts w:ascii="方正仿宋_GBK" w:eastAsia="方正仿宋_GBK" w:hint="eastAsia"/>
          <w:kern w:val="0"/>
          <w:sz w:val="32"/>
          <w:szCs w:val="32"/>
        </w:rPr>
        <w:t>）在施工图设计</w:t>
      </w:r>
      <w:r w:rsidR="001359C7">
        <w:rPr>
          <w:rFonts w:ascii="方正仿宋_GBK" w:eastAsia="方正仿宋_GBK" w:hint="eastAsia"/>
          <w:kern w:val="0"/>
          <w:sz w:val="32"/>
          <w:szCs w:val="32"/>
        </w:rPr>
        <w:t>阶段</w:t>
      </w:r>
      <w:r w:rsidRPr="00E6444D">
        <w:rPr>
          <w:rFonts w:ascii="方正仿宋_GBK" w:eastAsia="方正仿宋_GBK" w:hint="eastAsia"/>
          <w:kern w:val="0"/>
          <w:sz w:val="32"/>
          <w:szCs w:val="32"/>
        </w:rPr>
        <w:t>时</w:t>
      </w:r>
      <w:r w:rsidR="001359C7">
        <w:rPr>
          <w:rFonts w:ascii="方正仿宋_GBK" w:eastAsia="方正仿宋_GBK" w:hint="eastAsia"/>
          <w:kern w:val="0"/>
          <w:sz w:val="32"/>
          <w:szCs w:val="32"/>
        </w:rPr>
        <w:t>按工程初步设计报告的技术审查意见，优化施工方案核实工程量，确定合理预算单价。</w:t>
      </w:r>
    </w:p>
    <w:p w:rsidR="000E136B" w:rsidRPr="00E6444D" w:rsidRDefault="00B45EE5" w:rsidP="00E6444D">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w:t>
      </w:r>
      <w:r w:rsidR="00867E98">
        <w:rPr>
          <w:rFonts w:ascii="方正仿宋_GBK" w:eastAsia="方正仿宋_GBK" w:hint="eastAsia"/>
          <w:kern w:val="0"/>
          <w:sz w:val="32"/>
          <w:szCs w:val="32"/>
        </w:rPr>
        <w:t>二</w:t>
      </w:r>
      <w:r w:rsidRPr="00E6444D">
        <w:rPr>
          <w:rFonts w:ascii="方正仿宋_GBK" w:eastAsia="方正仿宋_GBK" w:hint="eastAsia"/>
          <w:kern w:val="0"/>
          <w:sz w:val="32"/>
          <w:szCs w:val="32"/>
        </w:rPr>
        <w:t>）请严格执行工程“四制”管理的有关规定，建立健全工程质量、安全管理体系，</w:t>
      </w:r>
      <w:r w:rsidRPr="00E6444D">
        <w:rPr>
          <w:rFonts w:ascii="方正仿宋_GBK" w:eastAsia="方正仿宋_GBK"/>
          <w:kern w:val="0"/>
          <w:sz w:val="32"/>
          <w:szCs w:val="32"/>
        </w:rPr>
        <w:t>认真做好征地补偿、移民安置和环境保护等工作，抓紧开工建设，</w:t>
      </w:r>
      <w:r w:rsidRPr="00E6444D">
        <w:rPr>
          <w:rFonts w:ascii="方正仿宋_GBK" w:eastAsia="方正仿宋_GBK" w:hint="eastAsia"/>
          <w:kern w:val="0"/>
          <w:sz w:val="32"/>
          <w:szCs w:val="32"/>
        </w:rPr>
        <w:t>确保工程建设质量、安全，</w:t>
      </w:r>
      <w:r w:rsidRPr="00E6444D">
        <w:rPr>
          <w:rFonts w:ascii="方正仿宋_GBK" w:eastAsia="方正仿宋_GBK"/>
          <w:kern w:val="0"/>
          <w:sz w:val="32"/>
          <w:szCs w:val="32"/>
        </w:rPr>
        <w:t>按期完成工程建设任务</w:t>
      </w:r>
      <w:r w:rsidRPr="00E6444D">
        <w:rPr>
          <w:rFonts w:ascii="方正仿宋_GBK" w:eastAsia="方正仿宋_GBK" w:hint="eastAsia"/>
          <w:kern w:val="0"/>
          <w:sz w:val="32"/>
          <w:szCs w:val="32"/>
        </w:rPr>
        <w:t>。</w:t>
      </w:r>
    </w:p>
    <w:p w:rsidR="000E136B" w:rsidRPr="00E6444D" w:rsidRDefault="00B45EE5" w:rsidP="00E6444D">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w:t>
      </w:r>
      <w:r w:rsidR="00867E98">
        <w:rPr>
          <w:rFonts w:ascii="方正仿宋_GBK" w:eastAsia="方正仿宋_GBK" w:hint="eastAsia"/>
          <w:kern w:val="0"/>
          <w:sz w:val="32"/>
          <w:szCs w:val="32"/>
        </w:rPr>
        <w:t>三</w:t>
      </w:r>
      <w:r w:rsidRPr="00E6444D">
        <w:rPr>
          <w:rFonts w:ascii="方正仿宋_GBK" w:eastAsia="方正仿宋_GBK" w:hint="eastAsia"/>
          <w:kern w:val="0"/>
          <w:sz w:val="32"/>
          <w:szCs w:val="32"/>
        </w:rPr>
        <w:t>）请严格执行基本建设程序，</w:t>
      </w:r>
      <w:r w:rsidRPr="00E6444D">
        <w:rPr>
          <w:rFonts w:ascii="方正仿宋_GBK" w:eastAsia="方正仿宋_GBK"/>
          <w:kern w:val="0"/>
          <w:sz w:val="32"/>
          <w:szCs w:val="32"/>
        </w:rPr>
        <w:t>工程动工前，按规定完成相关专项报件审批，并向</w:t>
      </w:r>
      <w:r w:rsidRPr="00E6444D">
        <w:rPr>
          <w:rFonts w:ascii="方正仿宋_GBK" w:eastAsia="方正仿宋_GBK" w:hint="eastAsia"/>
          <w:kern w:val="0"/>
          <w:sz w:val="32"/>
          <w:szCs w:val="32"/>
        </w:rPr>
        <w:t>我局完善安全备案手续和质量报监程序。</w:t>
      </w:r>
    </w:p>
    <w:p w:rsidR="00600504" w:rsidRPr="00E6444D" w:rsidRDefault="00B45EE5" w:rsidP="00E6444D">
      <w:pPr>
        <w:spacing w:line="560" w:lineRule="exact"/>
        <w:ind w:firstLineChars="200" w:firstLine="640"/>
        <w:rPr>
          <w:rFonts w:ascii="方正仿宋_GBK" w:eastAsia="方正仿宋_GBK"/>
          <w:kern w:val="0"/>
          <w:sz w:val="32"/>
          <w:szCs w:val="32"/>
        </w:rPr>
      </w:pPr>
      <w:r w:rsidRPr="00E6444D">
        <w:rPr>
          <w:rFonts w:ascii="方正仿宋_GBK" w:eastAsia="方正仿宋_GBK" w:hint="eastAsia"/>
          <w:kern w:val="0"/>
          <w:sz w:val="32"/>
          <w:szCs w:val="32"/>
        </w:rPr>
        <w:t>（</w:t>
      </w:r>
      <w:r w:rsidR="00867E98">
        <w:rPr>
          <w:rFonts w:ascii="方正仿宋_GBK" w:eastAsia="方正仿宋_GBK" w:hint="eastAsia"/>
          <w:kern w:val="0"/>
          <w:sz w:val="32"/>
          <w:szCs w:val="32"/>
        </w:rPr>
        <w:t>四</w:t>
      </w:r>
      <w:r w:rsidRPr="00E6444D">
        <w:rPr>
          <w:rFonts w:ascii="方正仿宋_GBK" w:eastAsia="方正仿宋_GBK" w:hint="eastAsia"/>
          <w:kern w:val="0"/>
          <w:sz w:val="32"/>
          <w:szCs w:val="32"/>
        </w:rPr>
        <w:t>）请严格按照《关于贯彻落实&lt;石柱县建设领域农民工工资保证金管理实施办法&gt;和&lt;石柱县农民工工资支付管理实施办法&gt;的通知》，做好农民工工资支付相关工作，保障工程顺利推进。</w:t>
      </w:r>
    </w:p>
    <w:p w:rsidR="006545A2" w:rsidRPr="00E6444D" w:rsidRDefault="006545A2" w:rsidP="00E6444D">
      <w:pPr>
        <w:spacing w:line="560" w:lineRule="exact"/>
        <w:ind w:leftChars="304" w:left="1598" w:hangingChars="300" w:hanging="960"/>
        <w:rPr>
          <w:rFonts w:ascii="方正仿宋_GBK" w:eastAsia="方正仿宋_GBK"/>
          <w:kern w:val="0"/>
          <w:sz w:val="32"/>
          <w:szCs w:val="32"/>
        </w:rPr>
      </w:pPr>
    </w:p>
    <w:p w:rsidR="00B31292" w:rsidRPr="00E6444D" w:rsidRDefault="00AF7C5E" w:rsidP="00E6444D">
      <w:pPr>
        <w:spacing w:line="560" w:lineRule="exact"/>
        <w:ind w:leftChars="304" w:left="1598" w:hangingChars="300" w:hanging="960"/>
        <w:rPr>
          <w:rFonts w:ascii="方正仿宋_GBK" w:eastAsia="方正仿宋_GBK"/>
          <w:kern w:val="0"/>
          <w:sz w:val="32"/>
          <w:szCs w:val="32"/>
        </w:rPr>
      </w:pPr>
      <w:r w:rsidRPr="00E6444D">
        <w:rPr>
          <w:rFonts w:ascii="方正仿宋_GBK" w:eastAsia="方正仿宋_GBK" w:hint="eastAsia"/>
          <w:kern w:val="0"/>
          <w:sz w:val="32"/>
          <w:szCs w:val="32"/>
        </w:rPr>
        <w:t>附件：</w:t>
      </w:r>
      <w:r w:rsidR="00867E98">
        <w:rPr>
          <w:rFonts w:ascii="方正仿宋_GBK" w:eastAsia="方正仿宋_GBK" w:hint="eastAsia"/>
          <w:kern w:val="0"/>
          <w:sz w:val="32"/>
          <w:szCs w:val="32"/>
        </w:rPr>
        <w:t>石柱县200~3000平方公里中小河流综合治理项目（石柱县悦崃河悦崃镇重点河段治理工程）</w:t>
      </w:r>
      <w:r w:rsidR="00105D2A" w:rsidRPr="00E6444D">
        <w:rPr>
          <w:rFonts w:ascii="方正仿宋_GBK" w:eastAsia="方正仿宋_GBK" w:hint="eastAsia"/>
          <w:kern w:val="0"/>
          <w:sz w:val="32"/>
          <w:szCs w:val="32"/>
        </w:rPr>
        <w:t>初步设计报告</w:t>
      </w:r>
      <w:r w:rsidR="00B45EE5" w:rsidRPr="00E6444D">
        <w:rPr>
          <w:rFonts w:ascii="方正仿宋_GBK" w:eastAsia="方正仿宋_GBK" w:hint="eastAsia"/>
          <w:kern w:val="0"/>
          <w:sz w:val="32"/>
          <w:szCs w:val="32"/>
        </w:rPr>
        <w:t>专家评审意见</w:t>
      </w:r>
    </w:p>
    <w:p w:rsidR="006545A2" w:rsidRPr="00E6444D" w:rsidRDefault="006545A2" w:rsidP="00E6444D">
      <w:pPr>
        <w:snapToGrid w:val="0"/>
        <w:spacing w:line="560" w:lineRule="exact"/>
        <w:ind w:firstLineChars="1350" w:firstLine="4320"/>
        <w:rPr>
          <w:rFonts w:ascii="方正仿宋_GBK" w:eastAsia="方正仿宋_GBK"/>
          <w:kern w:val="0"/>
          <w:sz w:val="32"/>
          <w:szCs w:val="32"/>
        </w:rPr>
      </w:pPr>
    </w:p>
    <w:p w:rsidR="000E136B" w:rsidRPr="00E6444D" w:rsidRDefault="00B45EE5" w:rsidP="00E6444D">
      <w:pPr>
        <w:snapToGrid w:val="0"/>
        <w:spacing w:line="560" w:lineRule="exact"/>
        <w:ind w:firstLineChars="1350" w:firstLine="4320"/>
        <w:rPr>
          <w:rFonts w:ascii="方正仿宋_GBK" w:eastAsia="方正仿宋_GBK"/>
          <w:kern w:val="0"/>
          <w:sz w:val="32"/>
          <w:szCs w:val="32"/>
        </w:rPr>
      </w:pPr>
      <w:r w:rsidRPr="00E6444D">
        <w:rPr>
          <w:rFonts w:ascii="方正仿宋_GBK" w:eastAsia="方正仿宋_GBK" w:hint="eastAsia"/>
          <w:kern w:val="0"/>
          <w:sz w:val="32"/>
          <w:szCs w:val="32"/>
        </w:rPr>
        <w:t>石柱土家族自治县水</w:t>
      </w:r>
      <w:r w:rsidR="00463E21" w:rsidRPr="00E6444D">
        <w:rPr>
          <w:rFonts w:ascii="方正仿宋_GBK" w:eastAsia="方正仿宋_GBK" w:hint="eastAsia"/>
          <w:kern w:val="0"/>
          <w:sz w:val="32"/>
          <w:szCs w:val="32"/>
        </w:rPr>
        <w:t>利</w:t>
      </w:r>
      <w:r w:rsidRPr="00E6444D">
        <w:rPr>
          <w:rFonts w:ascii="方正仿宋_GBK" w:eastAsia="方正仿宋_GBK" w:hint="eastAsia"/>
          <w:kern w:val="0"/>
          <w:sz w:val="32"/>
          <w:szCs w:val="32"/>
        </w:rPr>
        <w:t>局</w:t>
      </w:r>
    </w:p>
    <w:p w:rsidR="00DB696C" w:rsidRPr="00E6444D" w:rsidRDefault="00B45EE5" w:rsidP="00E6444D">
      <w:pPr>
        <w:tabs>
          <w:tab w:val="left" w:pos="7655"/>
          <w:tab w:val="left" w:pos="7938"/>
        </w:tabs>
        <w:snapToGrid w:val="0"/>
        <w:spacing w:line="560" w:lineRule="exact"/>
        <w:ind w:firstLineChars="1600" w:firstLine="5120"/>
        <w:rPr>
          <w:rFonts w:ascii="方正仿宋_GBK" w:eastAsia="方正仿宋_GBK"/>
          <w:kern w:val="0"/>
          <w:sz w:val="32"/>
          <w:szCs w:val="32"/>
        </w:rPr>
      </w:pPr>
      <w:r w:rsidRPr="00E6444D">
        <w:rPr>
          <w:rFonts w:ascii="方正仿宋_GBK" w:eastAsia="方正仿宋_GBK" w:hint="eastAsia"/>
          <w:kern w:val="0"/>
          <w:sz w:val="32"/>
          <w:szCs w:val="32"/>
        </w:rPr>
        <w:t>20</w:t>
      </w:r>
      <w:r w:rsidR="00463E21" w:rsidRPr="00E6444D">
        <w:rPr>
          <w:rFonts w:ascii="方正仿宋_GBK" w:eastAsia="方正仿宋_GBK" w:hint="eastAsia"/>
          <w:kern w:val="0"/>
          <w:sz w:val="32"/>
          <w:szCs w:val="32"/>
        </w:rPr>
        <w:t>2</w:t>
      </w:r>
      <w:r w:rsidR="00105D2A" w:rsidRPr="00E6444D">
        <w:rPr>
          <w:rFonts w:ascii="方正仿宋_GBK" w:eastAsia="方正仿宋_GBK" w:hint="eastAsia"/>
          <w:kern w:val="0"/>
          <w:sz w:val="32"/>
          <w:szCs w:val="32"/>
        </w:rPr>
        <w:t>2</w:t>
      </w:r>
      <w:r w:rsidRPr="00E6444D">
        <w:rPr>
          <w:rFonts w:ascii="方正仿宋_GBK" w:eastAsia="方正仿宋_GBK" w:hint="eastAsia"/>
          <w:kern w:val="0"/>
          <w:sz w:val="32"/>
          <w:szCs w:val="32"/>
        </w:rPr>
        <w:t>年</w:t>
      </w:r>
      <w:r w:rsidR="00867E98">
        <w:rPr>
          <w:rFonts w:ascii="方正仿宋_GBK" w:eastAsia="方正仿宋_GBK" w:hint="eastAsia"/>
          <w:kern w:val="0"/>
          <w:sz w:val="32"/>
          <w:szCs w:val="32"/>
        </w:rPr>
        <w:t>6</w:t>
      </w:r>
      <w:r w:rsidRPr="00E6444D">
        <w:rPr>
          <w:rFonts w:ascii="方正仿宋_GBK" w:eastAsia="方正仿宋_GBK" w:hint="eastAsia"/>
          <w:kern w:val="0"/>
          <w:sz w:val="32"/>
          <w:szCs w:val="32"/>
        </w:rPr>
        <w:t>月</w:t>
      </w:r>
      <w:r w:rsidR="00105D2A" w:rsidRPr="00E6444D">
        <w:rPr>
          <w:rFonts w:ascii="方正仿宋_GBK" w:eastAsia="方正仿宋_GBK" w:hint="eastAsia"/>
          <w:kern w:val="0"/>
          <w:sz w:val="32"/>
          <w:szCs w:val="32"/>
        </w:rPr>
        <w:t>1</w:t>
      </w:r>
      <w:r w:rsidR="00867E98">
        <w:rPr>
          <w:rFonts w:ascii="方正仿宋_GBK" w:eastAsia="方正仿宋_GBK" w:hint="eastAsia"/>
          <w:kern w:val="0"/>
          <w:sz w:val="32"/>
          <w:szCs w:val="32"/>
        </w:rPr>
        <w:t>4</w:t>
      </w:r>
      <w:r w:rsidRPr="00E6444D">
        <w:rPr>
          <w:rFonts w:ascii="方正仿宋_GBK" w:eastAsia="方正仿宋_GBK" w:hint="eastAsia"/>
          <w:kern w:val="0"/>
          <w:sz w:val="32"/>
          <w:szCs w:val="32"/>
        </w:rPr>
        <w:t>日</w:t>
      </w:r>
    </w:p>
    <w:p w:rsidR="0022198F" w:rsidRDefault="0022198F" w:rsidP="006545A2">
      <w:pPr>
        <w:tabs>
          <w:tab w:val="left" w:pos="7655"/>
          <w:tab w:val="left" w:pos="7938"/>
        </w:tabs>
        <w:snapToGrid w:val="0"/>
        <w:spacing w:line="510" w:lineRule="exact"/>
        <w:ind w:firstLineChars="1600" w:firstLine="5120"/>
        <w:rPr>
          <w:rFonts w:ascii="方正仿宋_GBK" w:eastAsia="方正仿宋_GBK"/>
          <w:color w:val="000000" w:themeColor="text1"/>
          <w:sz w:val="32"/>
          <w:szCs w:val="32"/>
        </w:rPr>
      </w:pPr>
    </w:p>
    <w:p w:rsidR="001A28AA" w:rsidRDefault="001A28AA"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105D2A" w:rsidRDefault="00105D2A"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E6444D" w:rsidRDefault="00E6444D"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105D2A" w:rsidRDefault="00105D2A"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105D2A" w:rsidRDefault="00105D2A"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A82F87" w:rsidRDefault="00A82F87"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A82F87" w:rsidRDefault="00A82F87"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A82F87" w:rsidRDefault="00A82F87"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A82F87" w:rsidRDefault="00A82F87"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A82F87" w:rsidRDefault="00A82F87"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A82F87" w:rsidRDefault="00A82F87"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867E98" w:rsidRDefault="00867E98"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867E98" w:rsidRDefault="00867E98"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A82F87" w:rsidRDefault="00A82F87" w:rsidP="00B31292">
      <w:pPr>
        <w:pBdr>
          <w:bottom w:val="single" w:sz="6" w:space="1" w:color="auto"/>
        </w:pBdr>
        <w:tabs>
          <w:tab w:val="left" w:pos="7655"/>
          <w:tab w:val="left" w:pos="7938"/>
        </w:tabs>
        <w:snapToGrid w:val="0"/>
        <w:spacing w:line="520" w:lineRule="exact"/>
        <w:jc w:val="right"/>
        <w:rPr>
          <w:rFonts w:ascii="方正仿宋_GBK" w:eastAsia="方正仿宋_GBK"/>
          <w:sz w:val="32"/>
          <w:szCs w:val="32"/>
        </w:rPr>
      </w:pPr>
    </w:p>
    <w:p w:rsidR="00376F4D" w:rsidRDefault="00376F4D" w:rsidP="00B31292">
      <w:pPr>
        <w:tabs>
          <w:tab w:val="left" w:pos="7655"/>
          <w:tab w:val="left" w:pos="7938"/>
        </w:tabs>
        <w:snapToGrid w:val="0"/>
        <w:spacing w:line="520" w:lineRule="exact"/>
        <w:ind w:leftChars="152" w:left="1439" w:hangingChars="400" w:hanging="1120"/>
        <w:rPr>
          <w:rFonts w:ascii="方正仿宋_GBK" w:eastAsia="方正仿宋_GBK"/>
          <w:sz w:val="28"/>
          <w:szCs w:val="28"/>
        </w:rPr>
      </w:pPr>
      <w:r>
        <w:rPr>
          <w:rFonts w:ascii="方正仿宋_GBK" w:eastAsia="方正仿宋_GBK" w:hint="eastAsia"/>
          <w:sz w:val="28"/>
          <w:szCs w:val="28"/>
        </w:rPr>
        <w:t>抄送：刘学彬局长，</w:t>
      </w:r>
      <w:r w:rsidR="00AC3945">
        <w:rPr>
          <w:rFonts w:ascii="方正仿宋_GBK" w:eastAsia="方正仿宋_GBK" w:hint="eastAsia"/>
          <w:sz w:val="28"/>
          <w:szCs w:val="28"/>
        </w:rPr>
        <w:t>李世安</w:t>
      </w:r>
      <w:r w:rsidR="00CE5884">
        <w:rPr>
          <w:rFonts w:ascii="方正仿宋_GBK" w:eastAsia="方正仿宋_GBK" w:hint="eastAsia"/>
          <w:sz w:val="28"/>
          <w:szCs w:val="28"/>
        </w:rPr>
        <w:t>调研员</w:t>
      </w:r>
      <w:r>
        <w:rPr>
          <w:rFonts w:ascii="方正仿宋_GBK" w:eastAsia="方正仿宋_GBK" w:hint="eastAsia"/>
          <w:sz w:val="28"/>
          <w:szCs w:val="28"/>
        </w:rPr>
        <w:t>，</w:t>
      </w:r>
      <w:r w:rsidR="00AC3945">
        <w:rPr>
          <w:rFonts w:ascii="方正仿宋_GBK" w:eastAsia="方正仿宋_GBK" w:hint="eastAsia"/>
          <w:sz w:val="28"/>
          <w:szCs w:val="28"/>
        </w:rPr>
        <w:t>规计科</w:t>
      </w:r>
    </w:p>
    <w:p w:rsidR="00376F4D" w:rsidRPr="00376F4D" w:rsidRDefault="00376F4D" w:rsidP="00B31292">
      <w:pPr>
        <w:pBdr>
          <w:top w:val="single" w:sz="6" w:space="1" w:color="auto"/>
          <w:bottom w:val="single" w:sz="6" w:space="1" w:color="auto"/>
        </w:pBdr>
        <w:tabs>
          <w:tab w:val="left" w:pos="7655"/>
        </w:tabs>
        <w:snapToGrid w:val="0"/>
        <w:spacing w:line="520" w:lineRule="exact"/>
        <w:rPr>
          <w:rFonts w:ascii="方正仿宋_GBK" w:eastAsia="方正仿宋_GBK"/>
          <w:sz w:val="28"/>
          <w:szCs w:val="28"/>
        </w:rPr>
      </w:pPr>
      <w:r>
        <w:rPr>
          <w:rFonts w:ascii="方正仿宋_GBK" w:eastAsia="方正仿宋_GBK" w:hint="eastAsia"/>
          <w:sz w:val="28"/>
          <w:szCs w:val="28"/>
        </w:rPr>
        <w:t xml:space="preserve">  石柱土家族自治县水利局办公室　　　   　 202</w:t>
      </w:r>
      <w:r w:rsidR="00105D2A">
        <w:rPr>
          <w:rFonts w:ascii="方正仿宋_GBK" w:eastAsia="方正仿宋_GBK" w:hint="eastAsia"/>
          <w:sz w:val="28"/>
          <w:szCs w:val="28"/>
        </w:rPr>
        <w:t>2</w:t>
      </w:r>
      <w:r>
        <w:rPr>
          <w:rFonts w:ascii="方正仿宋_GBK" w:eastAsia="方正仿宋_GBK" w:hint="eastAsia"/>
          <w:sz w:val="28"/>
          <w:szCs w:val="28"/>
        </w:rPr>
        <w:t>年</w:t>
      </w:r>
      <w:r w:rsidR="00867E98">
        <w:rPr>
          <w:rFonts w:ascii="方正仿宋_GBK" w:eastAsia="方正仿宋_GBK" w:hint="eastAsia"/>
          <w:sz w:val="28"/>
          <w:szCs w:val="28"/>
        </w:rPr>
        <w:t>6</w:t>
      </w:r>
      <w:r>
        <w:rPr>
          <w:rFonts w:ascii="方正仿宋_GBK" w:eastAsia="方正仿宋_GBK" w:hint="eastAsia"/>
          <w:sz w:val="28"/>
          <w:szCs w:val="28"/>
        </w:rPr>
        <w:t>月</w:t>
      </w:r>
      <w:r w:rsidR="00105D2A">
        <w:rPr>
          <w:rFonts w:ascii="方正仿宋_GBK" w:eastAsia="方正仿宋_GBK" w:hint="eastAsia"/>
          <w:sz w:val="28"/>
          <w:szCs w:val="28"/>
        </w:rPr>
        <w:t>1</w:t>
      </w:r>
      <w:r w:rsidR="00867E98">
        <w:rPr>
          <w:rFonts w:ascii="方正仿宋_GBK" w:eastAsia="方正仿宋_GBK" w:hint="eastAsia"/>
          <w:sz w:val="28"/>
          <w:szCs w:val="28"/>
        </w:rPr>
        <w:t>4</w:t>
      </w:r>
      <w:r>
        <w:rPr>
          <w:rFonts w:ascii="方正仿宋_GBK" w:eastAsia="方正仿宋_GBK" w:hint="eastAsia"/>
          <w:sz w:val="28"/>
          <w:szCs w:val="28"/>
        </w:rPr>
        <w:t>日印发</w:t>
      </w:r>
    </w:p>
    <w:p w:rsidR="00060717" w:rsidRPr="00060717" w:rsidRDefault="00A82F87" w:rsidP="00060717">
      <w:pPr>
        <w:spacing w:line="600" w:lineRule="exact"/>
        <w:rPr>
          <w:rFonts w:ascii="方正仿宋_GBK" w:eastAsia="方正仿宋_GBK" w:hAnsi="宋体"/>
          <w:kern w:val="0"/>
          <w:sz w:val="30"/>
          <w:szCs w:val="30"/>
        </w:rPr>
      </w:pPr>
      <w:r w:rsidRPr="00060717">
        <w:rPr>
          <w:rFonts w:ascii="方正仿宋_GBK" w:eastAsia="方正仿宋_GBK" w:hAnsi="宋体" w:hint="eastAsia"/>
          <w:kern w:val="0"/>
          <w:sz w:val="30"/>
          <w:szCs w:val="30"/>
        </w:rPr>
        <w:lastRenderedPageBreak/>
        <w:t xml:space="preserve">附件 </w:t>
      </w:r>
      <w:r w:rsidR="00C3684E">
        <w:rPr>
          <w:rFonts w:ascii="方正仿宋_GBK" w:eastAsia="方正仿宋_GBK" w:hAnsi="宋体" w:hint="eastAsia"/>
          <w:kern w:val="0"/>
          <w:sz w:val="30"/>
          <w:szCs w:val="30"/>
        </w:rPr>
        <w:t xml:space="preserve"> </w:t>
      </w:r>
      <w:r w:rsidR="00060717" w:rsidRPr="00060717">
        <w:rPr>
          <w:rFonts w:ascii="方正仿宋_GBK" w:eastAsia="方正仿宋_GBK" w:hAnsi="黑体" w:hint="eastAsia"/>
          <w:sz w:val="30"/>
          <w:szCs w:val="30"/>
        </w:rPr>
        <w:t>石柱县200～3000平方公里中小河流综合治理项目</w:t>
      </w:r>
    </w:p>
    <w:p w:rsidR="00060717" w:rsidRPr="00060717" w:rsidRDefault="00060717" w:rsidP="00060717">
      <w:pPr>
        <w:pStyle w:val="af2"/>
        <w:spacing w:before="0" w:after="0" w:line="600" w:lineRule="exact"/>
        <w:ind w:firstLine="0"/>
        <w:rPr>
          <w:rFonts w:ascii="方正仿宋_GBK" w:eastAsia="方正仿宋_GBK" w:hAnsi="黑体"/>
          <w:color w:val="auto"/>
          <w:sz w:val="30"/>
          <w:szCs w:val="30"/>
        </w:rPr>
      </w:pPr>
      <w:r w:rsidRPr="00060717">
        <w:rPr>
          <w:rFonts w:ascii="方正仿宋_GBK" w:eastAsia="方正仿宋_GBK" w:hAnsi="黑体" w:hint="eastAsia"/>
          <w:color w:val="auto"/>
          <w:sz w:val="30"/>
          <w:szCs w:val="30"/>
        </w:rPr>
        <w:t>（石柱县悦崃河悦崃镇重点河段治理工程）</w:t>
      </w:r>
    </w:p>
    <w:p w:rsidR="00060717" w:rsidRDefault="00060717" w:rsidP="00060717">
      <w:pPr>
        <w:pStyle w:val="af2"/>
        <w:spacing w:before="0" w:after="0" w:line="600" w:lineRule="exact"/>
        <w:ind w:firstLine="0"/>
        <w:rPr>
          <w:rFonts w:ascii="方正仿宋_GBK" w:eastAsia="方正仿宋_GBK" w:hAnsi="黑体"/>
          <w:color w:val="auto"/>
          <w:sz w:val="30"/>
          <w:szCs w:val="30"/>
        </w:rPr>
      </w:pPr>
      <w:r w:rsidRPr="00060717">
        <w:rPr>
          <w:rFonts w:ascii="方正仿宋_GBK" w:eastAsia="方正仿宋_GBK" w:hAnsi="黑体" w:hint="eastAsia"/>
          <w:color w:val="auto"/>
          <w:sz w:val="30"/>
          <w:szCs w:val="30"/>
        </w:rPr>
        <w:t>初步设计报告专家组评审意见</w:t>
      </w:r>
    </w:p>
    <w:p w:rsidR="00060717" w:rsidRPr="00060717" w:rsidRDefault="00060717" w:rsidP="00060717"/>
    <w:p w:rsidR="00060717" w:rsidRPr="00060717" w:rsidRDefault="00060717" w:rsidP="00060717">
      <w:pPr>
        <w:spacing w:line="580" w:lineRule="exact"/>
        <w:ind w:firstLineChars="200" w:firstLine="600"/>
        <w:rPr>
          <w:rFonts w:ascii="方正仿宋_GBK" w:eastAsia="方正仿宋_GBK"/>
          <w:sz w:val="30"/>
          <w:szCs w:val="30"/>
        </w:rPr>
      </w:pPr>
      <w:r w:rsidRPr="00060717">
        <w:rPr>
          <w:rFonts w:ascii="方正仿宋_GBK" w:eastAsia="方正仿宋_GBK" w:hint="eastAsia"/>
          <w:sz w:val="30"/>
          <w:szCs w:val="30"/>
        </w:rPr>
        <w:t>2022年4月12日，石柱县水利局组织召开了《石柱县200～3000平方公里中小河流综合治理项目（石柱县悦崃河悦崃镇重点河段治理工程）》初设报告（以下简称《初设报告》）专家评审会，石柱县水利局规计科、行政审批科、设计单位（重庆天川工程咨询有限公司）的代表参加了会议。会议成立了专家组（名单见后）。专家组成员会前详细审阅了《初设报告》相关内容，会上听取了设计单位代表对本工程初步设计的介绍，并进行了充分讨论，对《初设报告》提出了修改意见。会后，设计单位根据各位专家提出的修改意见对《初设报告》进行了修改和完善，经专家组再次审核，认为基本到达了《水利水电工程初步设计报告编制规程》（SL619-2013）及相关规范要求，形成专家评审意见如下：</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一、工程概况</w:t>
      </w:r>
    </w:p>
    <w:p w:rsidR="00060717" w:rsidRPr="00060717" w:rsidRDefault="00060717" w:rsidP="00060717">
      <w:pPr>
        <w:spacing w:line="580" w:lineRule="exact"/>
        <w:ind w:firstLine="482"/>
        <w:rPr>
          <w:rFonts w:ascii="方正仿宋_GBK" w:eastAsia="方正仿宋_GBK"/>
          <w:bCs/>
          <w:sz w:val="30"/>
          <w:szCs w:val="30"/>
        </w:rPr>
      </w:pPr>
      <w:r w:rsidRPr="00060717">
        <w:rPr>
          <w:rFonts w:ascii="方正仿宋_GBK" w:eastAsia="方正仿宋_GBK" w:hint="eastAsia"/>
          <w:sz w:val="30"/>
          <w:szCs w:val="30"/>
        </w:rPr>
        <w:t>石柱县悦崃河悦崃镇重点河段治理工程位于石柱县悦崃镇、三益乡和桥头镇境内，治理河道总长32011.06m。根据工程地理位置分为六段，分别为悦崃镇石坝段、悦崃镇新城村段、悦崃镇悦来村段、悦崃镇水桥村段、三益乡段、桥头镇段六段。主要由清淤疏浚、岸坡整治、水源涵养与水土保持、河库管理和水文化等部分组成。河道清淤河长5013.8m，清淤量18473.06m</w:t>
      </w:r>
      <w:r w:rsidRPr="00060717">
        <w:rPr>
          <w:rFonts w:ascii="方正仿宋_GBK" w:hAnsi="宋体" w:cs="宋体" w:hint="eastAsia"/>
          <w:sz w:val="30"/>
          <w:szCs w:val="30"/>
        </w:rPr>
        <w:t>³</w:t>
      </w:r>
      <w:r w:rsidRPr="00060717">
        <w:rPr>
          <w:rFonts w:ascii="方正仿宋_GBK" w:eastAsia="方正仿宋_GBK" w:hAnsi="仿宋_GB2312" w:cs="仿宋_GB2312" w:hint="eastAsia"/>
          <w:sz w:val="30"/>
          <w:szCs w:val="30"/>
        </w:rPr>
        <w:t>；岸坡整治</w:t>
      </w:r>
      <w:r w:rsidRPr="00060717">
        <w:rPr>
          <w:rFonts w:ascii="方正仿宋_GBK" w:eastAsia="方正仿宋_GBK" w:hint="eastAsia"/>
          <w:sz w:val="30"/>
          <w:szCs w:val="30"/>
        </w:rPr>
        <w:t>16660.87m（滨</w:t>
      </w:r>
      <w:r w:rsidRPr="00060717">
        <w:rPr>
          <w:rFonts w:ascii="方正仿宋_GBK" w:eastAsia="方正仿宋_GBK" w:hint="eastAsia"/>
          <w:sz w:val="30"/>
          <w:szCs w:val="30"/>
        </w:rPr>
        <w:lastRenderedPageBreak/>
        <w:t>岸带治理面积0.04k</w:t>
      </w:r>
      <w:r w:rsidRPr="00060717">
        <w:rPr>
          <w:rFonts w:ascii="方正仿宋_GBK" w:eastAsia="方正仿宋_GBK" w:hAnsi="宋体" w:cs="宋体" w:hint="eastAsia"/>
          <w:sz w:val="30"/>
          <w:szCs w:val="30"/>
        </w:rPr>
        <w:t>㎡</w:t>
      </w:r>
      <w:r w:rsidRPr="00060717">
        <w:rPr>
          <w:rFonts w:ascii="方正仿宋_GBK" w:eastAsia="方正仿宋_GBK" w:hint="eastAsia"/>
          <w:sz w:val="30"/>
          <w:szCs w:val="30"/>
        </w:rPr>
        <w:t>）；水源涵养与水土保持综合治理面积0.14k</w:t>
      </w:r>
      <w:r w:rsidRPr="00060717">
        <w:rPr>
          <w:rFonts w:ascii="方正仿宋_GBK" w:eastAsia="方正仿宋_GBK" w:hAnsi="宋体" w:cs="宋体" w:hint="eastAsia"/>
          <w:sz w:val="30"/>
          <w:szCs w:val="30"/>
        </w:rPr>
        <w:t>㎡</w:t>
      </w:r>
      <w:r w:rsidRPr="00060717">
        <w:rPr>
          <w:rFonts w:ascii="方正仿宋_GBK" w:eastAsia="方正仿宋_GBK" w:hAnsi="仿宋_GB2312" w:cs="仿宋_GB2312" w:hint="eastAsia"/>
          <w:sz w:val="30"/>
          <w:szCs w:val="30"/>
        </w:rPr>
        <w:t>；</w:t>
      </w:r>
      <w:r w:rsidRPr="00060717">
        <w:rPr>
          <w:rFonts w:ascii="方正仿宋_GBK" w:eastAsia="方正仿宋_GBK" w:hint="eastAsia"/>
          <w:sz w:val="30"/>
          <w:szCs w:val="30"/>
        </w:rPr>
        <w:t>打造水文化节点2处、修缮古桥2座，水文化面积59878</w:t>
      </w:r>
      <w:r w:rsidRPr="00060717">
        <w:rPr>
          <w:rFonts w:ascii="方正仿宋_GBK" w:eastAsia="方正仿宋_GBK" w:hAnsi="宋体" w:cs="宋体" w:hint="eastAsia"/>
          <w:sz w:val="30"/>
          <w:szCs w:val="30"/>
        </w:rPr>
        <w:t>㎡</w:t>
      </w:r>
      <w:r w:rsidRPr="00060717">
        <w:rPr>
          <w:rFonts w:ascii="方正仿宋_GBK" w:eastAsia="方正仿宋_GBK" w:hAnsi="仿宋_GB2312" w:cs="仿宋_GB2312" w:hint="eastAsia"/>
          <w:sz w:val="30"/>
          <w:szCs w:val="30"/>
        </w:rPr>
        <w:t>，新建亲水平台、亲水步道</w:t>
      </w:r>
      <w:r w:rsidRPr="00060717">
        <w:rPr>
          <w:rFonts w:ascii="方正仿宋_GBK" w:eastAsia="方正仿宋_GBK" w:hint="eastAsia"/>
          <w:bCs/>
          <w:sz w:val="30"/>
          <w:szCs w:val="30"/>
        </w:rPr>
        <w:t>等。</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二、水文</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（一）基本资料</w:t>
      </w:r>
    </w:p>
    <w:p w:rsidR="00060717" w:rsidRPr="00060717" w:rsidRDefault="00060717" w:rsidP="00060717">
      <w:pPr>
        <w:spacing w:line="580" w:lineRule="exact"/>
        <w:rPr>
          <w:rFonts w:ascii="方正仿宋_GBK" w:eastAsia="方正仿宋_GBK"/>
          <w:bCs/>
          <w:sz w:val="30"/>
          <w:szCs w:val="30"/>
        </w:rPr>
      </w:pPr>
      <w:r w:rsidRPr="00060717">
        <w:rPr>
          <w:rFonts w:ascii="方正仿宋_GBK" w:eastAsia="方正仿宋_GBK" w:hint="eastAsia"/>
          <w:bCs/>
          <w:sz w:val="30"/>
          <w:szCs w:val="30"/>
        </w:rPr>
        <w:t>本工程位于悦崃河干流，共分为6段，工程各河段控制流域面积分别为：悦崃河石坝段22.93</w:t>
      </w:r>
      <w:r w:rsidRPr="00060717">
        <w:rPr>
          <w:rFonts w:ascii="方正仿宋_GBK" w:eastAsia="方正仿宋_GBK" w:hint="eastAsia"/>
          <w:sz w:val="30"/>
          <w:szCs w:val="30"/>
        </w:rPr>
        <w:t>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悦崃河新城村段</w:t>
      </w:r>
      <w:r w:rsidRPr="00060717">
        <w:rPr>
          <w:rFonts w:ascii="方正仿宋_GBK" w:eastAsia="方正仿宋_GBK" w:hint="eastAsia"/>
          <w:sz w:val="30"/>
          <w:szCs w:val="30"/>
        </w:rPr>
        <w:t>93.7km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悦崃河悦来村段</w:t>
      </w:r>
      <w:r w:rsidRPr="00060717">
        <w:rPr>
          <w:rFonts w:ascii="方正仿宋_GBK" w:eastAsia="方正仿宋_GBK" w:hint="eastAsia"/>
          <w:sz w:val="30"/>
          <w:szCs w:val="30"/>
        </w:rPr>
        <w:t>137km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悦崃河水桥村段</w:t>
      </w:r>
      <w:r w:rsidRPr="00060717">
        <w:rPr>
          <w:rFonts w:ascii="方正仿宋_GBK" w:eastAsia="方正仿宋_GBK" w:hint="eastAsia"/>
          <w:sz w:val="30"/>
          <w:szCs w:val="30"/>
        </w:rPr>
        <w:t>208km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悦崃河三益乡段</w:t>
      </w:r>
      <w:r w:rsidRPr="00060717">
        <w:rPr>
          <w:rFonts w:ascii="方正仿宋_GBK" w:eastAsia="方正仿宋_GBK" w:hint="eastAsia"/>
          <w:sz w:val="30"/>
          <w:szCs w:val="30"/>
        </w:rPr>
        <w:t>212.65km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r w:rsidRPr="00060717">
        <w:rPr>
          <w:rFonts w:ascii="方正仿宋_GBK" w:eastAsia="方正仿宋_GBK" w:hint="eastAsia"/>
          <w:bCs/>
          <w:sz w:val="30"/>
          <w:szCs w:val="30"/>
        </w:rPr>
        <w:t>悦崃河桥头镇段</w:t>
      </w:r>
      <w:r w:rsidRPr="00060717">
        <w:rPr>
          <w:rFonts w:ascii="方正仿宋_GBK" w:eastAsia="方正仿宋_GBK" w:hint="eastAsia"/>
          <w:sz w:val="30"/>
          <w:szCs w:val="30"/>
        </w:rPr>
        <w:t>257km</w:t>
      </w:r>
      <w:r w:rsidRPr="00060717">
        <w:rPr>
          <w:rFonts w:ascii="方正仿宋_GBK" w:eastAsia="方正仿宋_GBK" w:hint="eastAsia"/>
          <w:sz w:val="30"/>
          <w:szCs w:val="30"/>
          <w:vertAlign w:val="superscript"/>
        </w:rPr>
        <w:t>2</w:t>
      </w:r>
      <w:r w:rsidRPr="00060717">
        <w:rPr>
          <w:rFonts w:ascii="方正仿宋_GBK" w:eastAsia="方正仿宋_GBK" w:hint="eastAsia"/>
          <w:bCs/>
          <w:sz w:val="30"/>
          <w:szCs w:val="30"/>
        </w:rPr>
        <w:t>。龙河干流设有龙河水文站，龙河水文站具有1960～2005共46年实测洪水系列；悦崃河设有悦崃水文站，悦崃水文站具有2015～2018共4年实测洪水系列；石柱城区设有石柱气象站，石柱气象站具有1986~2015年共30年最大1/6h、1h、6h暴雨系列和1958～2015年共58年最大24h暴雨系列，悦崃镇设有悦崃雨量站，悦崃雨量站有1965年～2016年共52年年最大6h和24h暴雨资料。</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bCs/>
          <w:sz w:val="30"/>
          <w:szCs w:val="30"/>
        </w:rPr>
        <w:t>本阶段将以上测站作为工程河段洪水计算的依据站可行。</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（二）设计洪水</w:t>
      </w:r>
    </w:p>
    <w:p w:rsidR="00060717" w:rsidRPr="00060717" w:rsidRDefault="00060717" w:rsidP="00060717">
      <w:pPr>
        <w:pStyle w:val="3"/>
        <w:spacing w:before="0" w:after="0" w:line="580" w:lineRule="exact"/>
        <w:ind w:firstLine="602"/>
        <w:rPr>
          <w:rFonts w:ascii="方正仿宋_GBK" w:eastAsia="方正仿宋_GBK"/>
          <w:color w:val="auto"/>
          <w:sz w:val="30"/>
          <w:szCs w:val="30"/>
        </w:rPr>
      </w:pPr>
      <w:r w:rsidRPr="00060717">
        <w:rPr>
          <w:rFonts w:ascii="方正仿宋_GBK" w:eastAsia="方正仿宋_GBK" w:hint="eastAsia"/>
          <w:color w:val="auto"/>
          <w:sz w:val="30"/>
          <w:szCs w:val="30"/>
        </w:rPr>
        <w:t>1、工程河段设计洪水</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次采用《手册》中推理公式法和综合瞬时单位线法推求设计洪水，并采用水文比拟法移用参证站石柱水文站加以比较进行合理性分析，通过比较后采用适合于本流域特性洪水计算成果。各工程河段设计洪水均采用悦崃雨量站实测暴雨资料推理公式法计算成果。悦崃河</w:t>
      </w:r>
      <w:r w:rsidRPr="00060717">
        <w:rPr>
          <w:rFonts w:ascii="方正仿宋_GBK" w:eastAsia="方正仿宋_GBK" w:hint="eastAsia"/>
          <w:sz w:val="30"/>
          <w:szCs w:val="30"/>
        </w:rPr>
        <w:lastRenderedPageBreak/>
        <w:t>石坝段10年一遇设计洪水为134m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/s，悦崃河新城村段10年一遇设计洪水为343m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/s，悦崃河悦来村段10年一遇设计洪水为477m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/s，悦崃河水桥村段10年一遇设计洪水为564m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/s，悦崃河三益乡段10年一遇设计洪水为619m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/s，悦崃河桥头镇段10年一遇设计洪水为629m</w:t>
      </w:r>
      <w:r w:rsidRPr="00060717">
        <w:rPr>
          <w:rFonts w:ascii="方正仿宋_GBK" w:eastAsia="方正仿宋_GBK" w:hint="eastAsia"/>
          <w:sz w:val="30"/>
          <w:szCs w:val="30"/>
          <w:vertAlign w:val="superscript"/>
        </w:rPr>
        <w:t>3</w:t>
      </w:r>
      <w:r w:rsidRPr="00060717">
        <w:rPr>
          <w:rFonts w:ascii="方正仿宋_GBK" w:eastAsia="方正仿宋_GBK" w:hint="eastAsia"/>
          <w:sz w:val="30"/>
          <w:szCs w:val="30"/>
        </w:rPr>
        <w:t>/s。</w:t>
      </w:r>
    </w:p>
    <w:p w:rsidR="00060717" w:rsidRPr="00060717" w:rsidRDefault="00060717" w:rsidP="00060717">
      <w:pPr>
        <w:pStyle w:val="3"/>
        <w:spacing w:before="0" w:after="0" w:line="580" w:lineRule="exact"/>
        <w:ind w:firstLine="602"/>
        <w:rPr>
          <w:rFonts w:ascii="方正仿宋_GBK" w:eastAsia="方正仿宋_GBK"/>
          <w:color w:val="auto"/>
          <w:sz w:val="30"/>
          <w:szCs w:val="30"/>
        </w:rPr>
      </w:pPr>
      <w:r w:rsidRPr="00060717">
        <w:rPr>
          <w:rFonts w:ascii="方正仿宋_GBK" w:eastAsia="方正仿宋_GBK" w:hint="eastAsia"/>
          <w:color w:val="auto"/>
          <w:sz w:val="30"/>
          <w:szCs w:val="30"/>
        </w:rPr>
        <w:t>2、分期设计洪水</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根据石柱水文站分期洪水成果，按照水文比拟法，各分期洪水系列以年最大值法，将全年划分为5～9月，11～次年3月、11～次年4月、4月、10月、12～次年2月、12～次年3月等7分期，采用水文比拟法推求各工程河段分期</w:t>
      </w:r>
      <w:r w:rsidRPr="00060717">
        <w:rPr>
          <w:rFonts w:ascii="方正仿宋_GBK" w:eastAsia="方正仿宋_GBK" w:hAnsi="宋体" w:hint="eastAsia"/>
          <w:sz w:val="30"/>
          <w:szCs w:val="30"/>
        </w:rPr>
        <w:t>设计</w:t>
      </w:r>
      <w:r w:rsidRPr="00060717">
        <w:rPr>
          <w:rFonts w:ascii="方正仿宋_GBK" w:eastAsia="方正仿宋_GBK" w:hint="eastAsia"/>
          <w:sz w:val="30"/>
          <w:szCs w:val="30"/>
        </w:rPr>
        <w:t>洪峰流量。</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Ansi="宋体" w:hint="eastAsia"/>
          <w:sz w:val="30"/>
          <w:szCs w:val="30"/>
        </w:rPr>
        <w:t>设计</w:t>
      </w:r>
      <w:r w:rsidRPr="00060717">
        <w:rPr>
          <w:rFonts w:ascii="方正仿宋_GBK" w:eastAsia="方正仿宋_GBK" w:hint="eastAsia"/>
          <w:sz w:val="30"/>
          <w:szCs w:val="30"/>
        </w:rPr>
        <w:t>洪水标准及</w:t>
      </w:r>
      <w:r w:rsidRPr="00060717">
        <w:rPr>
          <w:rFonts w:ascii="方正仿宋_GBK" w:eastAsia="方正仿宋_GBK" w:hAnsi="宋体" w:hint="eastAsia"/>
          <w:sz w:val="30"/>
          <w:szCs w:val="30"/>
        </w:rPr>
        <w:t>计</w:t>
      </w:r>
      <w:r w:rsidRPr="00060717">
        <w:rPr>
          <w:rFonts w:ascii="方正仿宋_GBK" w:eastAsia="方正仿宋_GBK" w:hint="eastAsia"/>
          <w:sz w:val="30"/>
          <w:szCs w:val="30"/>
        </w:rPr>
        <w:t>算方法基本可行，成果基本可用于本工程</w:t>
      </w:r>
      <w:r w:rsidRPr="00060717">
        <w:rPr>
          <w:rFonts w:ascii="方正仿宋_GBK" w:eastAsia="方正仿宋_GBK" w:hAnsi="宋体" w:hint="eastAsia"/>
          <w:sz w:val="30"/>
          <w:szCs w:val="30"/>
        </w:rPr>
        <w:t>设计</w:t>
      </w:r>
      <w:r w:rsidRPr="00060717">
        <w:rPr>
          <w:rFonts w:ascii="方正仿宋_GBK" w:eastAsia="方正仿宋_GBK" w:hint="eastAsia"/>
          <w:sz w:val="30"/>
          <w:szCs w:val="30"/>
        </w:rPr>
        <w:t>。</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二、工程地质</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（一）工程区区域地质环境及地震评价合理</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cs="宋体" w:hint="eastAsia"/>
          <w:sz w:val="30"/>
          <w:szCs w:val="30"/>
        </w:rPr>
        <w:t xml:space="preserve">  工程区地质构造稳定，属弱震环境，地震动峰值加速为</w:t>
      </w:r>
      <w:r w:rsidRPr="00060717">
        <w:rPr>
          <w:rFonts w:ascii="方正仿宋_GBK" w:eastAsia="方正仿宋_GBK" w:hint="eastAsia"/>
          <w:sz w:val="30"/>
          <w:szCs w:val="30"/>
        </w:rPr>
        <w:t>0.05g</w:t>
      </w:r>
      <w:r w:rsidRPr="00060717">
        <w:rPr>
          <w:rFonts w:ascii="方正仿宋_GBK" w:eastAsia="方正仿宋_GBK" w:cs="宋体" w:hint="eastAsia"/>
          <w:sz w:val="30"/>
          <w:szCs w:val="30"/>
        </w:rPr>
        <w:t>，反应谱特征周期为</w:t>
      </w:r>
      <w:r w:rsidRPr="00060717">
        <w:rPr>
          <w:rFonts w:ascii="方正仿宋_GBK" w:eastAsia="方正仿宋_GBK" w:hint="eastAsia"/>
          <w:sz w:val="30"/>
          <w:szCs w:val="30"/>
        </w:rPr>
        <w:t>0.35s</w:t>
      </w:r>
      <w:r w:rsidRPr="00060717">
        <w:rPr>
          <w:rFonts w:ascii="方正仿宋_GBK" w:eastAsia="方正仿宋_GBK" w:cs="宋体" w:hint="eastAsia"/>
          <w:sz w:val="30"/>
          <w:szCs w:val="30"/>
        </w:rPr>
        <w:t>，相应地震基本烈度为Ⅵ度。</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（二）工程河段工程地质条件评述较清楚</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本工程综合治理长度32011.06km，其中岸坡整治段中心线长度约14km。</w:t>
      </w:r>
      <w:r w:rsidRPr="00060717">
        <w:rPr>
          <w:rFonts w:ascii="方正仿宋_GBK" w:eastAsia="方正仿宋_GBK" w:cs="宋体" w:hint="eastAsia"/>
          <w:sz w:val="30"/>
          <w:szCs w:val="30"/>
        </w:rPr>
        <w:t>工程河段场地地层岩性、地质构造和水文地质条件简单，无严重的不良地质现象或致灾体；工程区环境水对混凝土无腐蚀性，对混凝土中的钢结构无腐蚀性，对钢结构具弱腐蚀性。本工程河段基岩地层为侏罗系中统上沙溪庙组（</w:t>
      </w:r>
      <w:r w:rsidRPr="00060717">
        <w:rPr>
          <w:rFonts w:ascii="方正仿宋_GBK" w:eastAsia="方正仿宋_GBK" w:hint="eastAsia"/>
          <w:sz w:val="30"/>
          <w:szCs w:val="30"/>
        </w:rPr>
        <w:t>J</w:t>
      </w:r>
      <w:r w:rsidRPr="00060717">
        <w:rPr>
          <w:rFonts w:ascii="方正仿宋_GBK" w:eastAsia="方正仿宋_GBK" w:hint="eastAsia"/>
          <w:sz w:val="30"/>
          <w:szCs w:val="30"/>
          <w:vertAlign w:val="subscript"/>
        </w:rPr>
        <w:t>2</w:t>
      </w:r>
      <w:r w:rsidRPr="00060717">
        <w:rPr>
          <w:rFonts w:ascii="方正仿宋_GBK" w:eastAsia="方正仿宋_GBK" w:hint="eastAsia"/>
          <w:sz w:val="30"/>
          <w:szCs w:val="30"/>
        </w:rPr>
        <w:t>s</w:t>
      </w:r>
      <w:r w:rsidRPr="00060717">
        <w:rPr>
          <w:rFonts w:ascii="方正仿宋_GBK" w:eastAsia="方正仿宋_GBK" w:cs="宋体" w:hint="eastAsia"/>
          <w:sz w:val="30"/>
          <w:szCs w:val="30"/>
        </w:rPr>
        <w:t>）砂岩夹泥岩地层。河岸存在多处小规模塌岸外，未见其它规模较大的地质灾害现象。场地整</w:t>
      </w:r>
      <w:r w:rsidRPr="00060717">
        <w:rPr>
          <w:rFonts w:ascii="方正仿宋_GBK" w:eastAsia="方正仿宋_GBK" w:cs="宋体" w:hint="eastAsia"/>
          <w:sz w:val="30"/>
          <w:szCs w:val="30"/>
        </w:rPr>
        <w:lastRenderedPageBreak/>
        <w:t>体稳定性较好，适宜工程建设。</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（三）岸坡地质条件及评价</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根据岸坡分类原则和方法以及本工程特点，本河段岸坡主要为土质岸坡、岩质岸坡、岩土质混合岸坡和工程岸坡（已建挡墙及公路桥桥台）等四大类。</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土质岸坡现状稳定性差，抗冲刷稳定性差，保护对象明确，需采取工程措施进行护脚护坡。</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岩土质岸坡现状基本稳定，部分抗冲刷稳定性差, 需采取工程措施进行护脚护坡。</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工程岸坡大部分基础稳定，结构完好，可以维持现状，仅部分结构松散，抗冲刷稳定性差，需采取工程措施进行护坡。</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岩质岸坡现状稳定，抗冲刷稳定，可以维持现状。</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各河段堤岸工程地质条件及评价基本恰当。</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（四）工程河段堤脚地基工程地质条件及评价</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cs="宋体" w:hint="eastAsia"/>
          <w:sz w:val="30"/>
          <w:szCs w:val="30"/>
        </w:rPr>
        <w:t>本工程河段堤基Ⅰ和Ⅱ类地质结构堤基均有，</w:t>
      </w:r>
      <w:r w:rsidRPr="00060717">
        <w:rPr>
          <w:rFonts w:ascii="方正仿宋_GBK" w:eastAsia="方正仿宋_GBK" w:hint="eastAsia"/>
          <w:sz w:val="30"/>
          <w:szCs w:val="30"/>
        </w:rPr>
        <w:t>A</w:t>
      </w:r>
      <w:r w:rsidRPr="00060717">
        <w:rPr>
          <w:rFonts w:ascii="方正仿宋_GBK" w:eastAsia="方正仿宋_GBK" w:cs="宋体" w:hint="eastAsia"/>
          <w:sz w:val="30"/>
          <w:szCs w:val="30"/>
        </w:rPr>
        <w:t>类和</w:t>
      </w:r>
      <w:r w:rsidRPr="00060717">
        <w:rPr>
          <w:rFonts w:ascii="方正仿宋_GBK" w:eastAsia="方正仿宋_GBK" w:hint="eastAsia"/>
          <w:sz w:val="30"/>
          <w:szCs w:val="30"/>
        </w:rPr>
        <w:t>B</w:t>
      </w:r>
      <w:r w:rsidRPr="00060717">
        <w:rPr>
          <w:rFonts w:ascii="方正仿宋_GBK" w:eastAsia="方正仿宋_GBK" w:cs="宋体" w:hint="eastAsia"/>
          <w:sz w:val="30"/>
          <w:szCs w:val="30"/>
        </w:rPr>
        <w:t>类地质条件均有。</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cs="宋体" w:hint="eastAsia"/>
          <w:sz w:val="30"/>
          <w:szCs w:val="30"/>
        </w:rPr>
        <w:t>堤基地质条件为</w:t>
      </w:r>
      <w:r w:rsidRPr="00060717">
        <w:rPr>
          <w:rFonts w:ascii="方正仿宋_GBK" w:eastAsia="方正仿宋_GBK" w:hint="eastAsia"/>
          <w:sz w:val="30"/>
          <w:szCs w:val="30"/>
        </w:rPr>
        <w:t>A</w:t>
      </w:r>
      <w:r w:rsidRPr="00060717">
        <w:rPr>
          <w:rFonts w:ascii="方正仿宋_GBK" w:eastAsia="方正仿宋_GBK" w:cs="宋体" w:hint="eastAsia"/>
          <w:sz w:val="30"/>
          <w:szCs w:val="30"/>
        </w:rPr>
        <w:t>类的河段，可以基岩作为堤基持力层。堤基地质条件为</w:t>
      </w:r>
      <w:r w:rsidRPr="00060717">
        <w:rPr>
          <w:rFonts w:ascii="方正仿宋_GBK" w:eastAsia="方正仿宋_GBK" w:hint="eastAsia"/>
          <w:sz w:val="30"/>
          <w:szCs w:val="30"/>
        </w:rPr>
        <w:t>B</w:t>
      </w:r>
      <w:r w:rsidRPr="00060717">
        <w:rPr>
          <w:rFonts w:ascii="方正仿宋_GBK" w:eastAsia="方正仿宋_GBK" w:cs="宋体" w:hint="eastAsia"/>
          <w:sz w:val="30"/>
          <w:szCs w:val="30"/>
        </w:rPr>
        <w:t>类的河段，可挖除表层粉质粘土层或松散的砂卵砾石层，以下部基岩作为堤基持力层。本河段堤基均沿河道边缘布置，故应做好围堰防渗及施工排水工作。另外，堤基均须置于设计抗冲刷深度以下。</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 xml:space="preserve">    各工程河段堤基工程地质分段评价以及对堤脚地基处理措施建</w:t>
      </w:r>
      <w:r w:rsidRPr="00060717">
        <w:rPr>
          <w:rFonts w:ascii="方正仿宋_GBK" w:eastAsia="方正仿宋_GBK" w:hint="eastAsia"/>
          <w:sz w:val="30"/>
          <w:szCs w:val="30"/>
        </w:rPr>
        <w:lastRenderedPageBreak/>
        <w:t>议基本合适。</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（五）穿堤建筑物工程地质条件评价</w:t>
      </w:r>
    </w:p>
    <w:p w:rsidR="00060717" w:rsidRPr="00060717" w:rsidRDefault="00060717" w:rsidP="00060717">
      <w:pPr>
        <w:spacing w:line="580" w:lineRule="exact"/>
        <w:rPr>
          <w:rFonts w:ascii="方正仿宋_GBK" w:eastAsia="方正仿宋_GBK" w:cs="宋体"/>
          <w:sz w:val="30"/>
          <w:szCs w:val="30"/>
        </w:rPr>
      </w:pPr>
      <w:r w:rsidRPr="00060717">
        <w:rPr>
          <w:rFonts w:ascii="方正仿宋_GBK" w:eastAsia="方正仿宋_GBK" w:cs="宋体" w:hint="eastAsia"/>
          <w:sz w:val="30"/>
          <w:szCs w:val="30"/>
        </w:rPr>
        <w:t>本工程各河段的穿堤建筑物主要为排水涵管，共设置约</w:t>
      </w:r>
      <w:r w:rsidRPr="00060717">
        <w:rPr>
          <w:rFonts w:ascii="方正仿宋_GBK" w:eastAsia="方正仿宋_GBK" w:hint="eastAsia"/>
          <w:sz w:val="30"/>
          <w:szCs w:val="30"/>
        </w:rPr>
        <w:t>28</w:t>
      </w:r>
      <w:r w:rsidRPr="00060717">
        <w:rPr>
          <w:rFonts w:ascii="方正仿宋_GBK" w:eastAsia="方正仿宋_GBK" w:cs="宋体" w:hint="eastAsia"/>
          <w:sz w:val="30"/>
          <w:szCs w:val="30"/>
        </w:rPr>
        <w:t>处，涵管地基开挖后基本上位于基岩上，地基工程地质条件较好。</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穿堤建筑物工程地质条件较清楚，基础处理措施建议基本合适。</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（六）跨河建筑物工程地质条件评价</w:t>
      </w:r>
    </w:p>
    <w:p w:rsidR="00060717" w:rsidRPr="00060717" w:rsidRDefault="00060717" w:rsidP="00060717">
      <w:pPr>
        <w:spacing w:line="580" w:lineRule="exact"/>
        <w:rPr>
          <w:rFonts w:ascii="方正仿宋_GBK" w:eastAsia="方正仿宋_GBK" w:cs="宋体"/>
          <w:sz w:val="30"/>
          <w:szCs w:val="30"/>
        </w:rPr>
      </w:pPr>
      <w:r w:rsidRPr="00060717">
        <w:rPr>
          <w:rFonts w:ascii="方正仿宋_GBK" w:eastAsia="方正仿宋_GBK" w:cs="宋体" w:hint="eastAsia"/>
          <w:sz w:val="30"/>
          <w:szCs w:val="30"/>
        </w:rPr>
        <w:t>本工程跨河建筑物工程主要包括新建</w:t>
      </w:r>
      <w:r w:rsidRPr="00060717">
        <w:rPr>
          <w:rFonts w:ascii="方正仿宋_GBK" w:eastAsia="方正仿宋_GBK" w:hint="eastAsia"/>
          <w:sz w:val="30"/>
          <w:szCs w:val="30"/>
        </w:rPr>
        <w:t>7</w:t>
      </w:r>
      <w:r w:rsidRPr="00060717">
        <w:rPr>
          <w:rFonts w:ascii="方正仿宋_GBK" w:eastAsia="方正仿宋_GBK" w:cs="宋体" w:hint="eastAsia"/>
          <w:sz w:val="30"/>
          <w:szCs w:val="30"/>
        </w:rPr>
        <w:t>座人行桥和拆除重建</w:t>
      </w:r>
      <w:r w:rsidRPr="00060717">
        <w:rPr>
          <w:rFonts w:ascii="方正仿宋_GBK" w:eastAsia="方正仿宋_GBK" w:hint="eastAsia"/>
          <w:sz w:val="30"/>
          <w:szCs w:val="30"/>
        </w:rPr>
        <w:t>1</w:t>
      </w:r>
      <w:r w:rsidRPr="00060717">
        <w:rPr>
          <w:rFonts w:ascii="方正仿宋_GBK" w:eastAsia="方正仿宋_GBK" w:cs="宋体" w:hint="eastAsia"/>
          <w:sz w:val="30"/>
          <w:szCs w:val="30"/>
        </w:rPr>
        <w:t>座公路桥。场地工程地质条件良好，无严重不良地质灾害，适宜修建。</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跨河建筑物工程地质条件较清楚，基础处理措施建议基本合适。</w:t>
      </w:r>
    </w:p>
    <w:p w:rsidR="00060717" w:rsidRPr="00060717" w:rsidRDefault="00060717" w:rsidP="00060717">
      <w:pPr>
        <w:pStyle w:val="af1"/>
        <w:spacing w:line="580" w:lineRule="exact"/>
        <w:rPr>
          <w:rFonts w:ascii="方正仿宋_GBK" w:eastAsia="方正仿宋_GBK" w:cs="宋体"/>
          <w:sz w:val="30"/>
          <w:szCs w:val="30"/>
        </w:rPr>
      </w:pPr>
      <w:r w:rsidRPr="00060717">
        <w:rPr>
          <w:rFonts w:ascii="方正仿宋_GBK" w:eastAsia="方正仿宋_GBK" w:hint="eastAsia"/>
          <w:color w:val="auto"/>
          <w:sz w:val="30"/>
          <w:szCs w:val="30"/>
        </w:rPr>
        <w:t>（七）</w:t>
      </w:r>
      <w:r w:rsidRPr="00060717">
        <w:rPr>
          <w:rFonts w:ascii="方正仿宋_GBK" w:eastAsia="方正仿宋_GBK" w:cs="宋体" w:hint="eastAsia"/>
          <w:sz w:val="30"/>
          <w:szCs w:val="30"/>
        </w:rPr>
        <w:t>弃渣场建筑物工程地质条件评价</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cs="宋体" w:hint="eastAsia"/>
          <w:sz w:val="30"/>
          <w:szCs w:val="30"/>
        </w:rPr>
        <w:t>弃渣场位于工程河段中部古城坝处的崔家坪水库弃渣场。渣场地形地质条件较好，容量满足要求，可作为拟建工程的弃渣场。</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（八）岩土物理力学参数建议值基本合适</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（九）天然建筑材料</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cs="宋体" w:hint="eastAsia"/>
          <w:sz w:val="30"/>
          <w:szCs w:val="30"/>
        </w:rPr>
        <w:t>本工程各河段所需碎石料、混凝土粗细骨料和块石料均可在鱼池镇团结村附近的石料场购买，其质量和储量均能满足设计要求，该料场均有公路与本工程各河段相通，交通运输便利。而本工程所需的回填料可直接采用开挖后的土石料。</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天然建筑材料调查评价评价基本适宜。</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三、工程任务及规模</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（一）工程任务</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本工程建设任务以防洪护岸为主，兼有水土保持和美化河岸等综合</w:t>
      </w:r>
      <w:r w:rsidRPr="00060717">
        <w:rPr>
          <w:rFonts w:ascii="方正仿宋_GBK" w:eastAsia="方正仿宋_GBK" w:hint="eastAsia"/>
          <w:sz w:val="30"/>
          <w:szCs w:val="30"/>
        </w:rPr>
        <w:lastRenderedPageBreak/>
        <w:t>任务。工程建设任务定位恰当。</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（二）防洪标准</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根据《防洪标准》（GB50201-2014），《堤防工程设计规范》（GB50286-2013）和《水利水电工程等级划分及洪水标准》（SL252-2017）的相关规定，并结合各工程河段规划建设情况，各工程河段均采用10年一遇防洪标准。</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各工程河段防洪标准选择基本符合规范要求。</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（三）主要建设内容</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工程位于石柱县悦崃河流域，工程共分为六段，分别为悦崃河石坝段、悦崃河新城村段、悦崃河悦来村段、悦崃河水桥村段、悦崃河三益乡段和悦崃河桥头镇段。治理范围中心线长度总计32011.06m，其中岸坡整治段中心线长度14357.11m。</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工程治理措施包括河道清淤疏浚、岸坡整治（包括新建护岸、已建堤防生态化改造）、水源涵养及水土保持和景观人文等措施。主要建设内容为：</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（1）清淤疏浚：本工程疏浚总长度为5013.80m，其中：悦崃河石坝段疏浚长度为700m，悦崃河新城村段疏浚长度为1763.80m，悦崃河悦来村段疏浚长度为550.00m，悦崃河水桥村段疏浚长度为2000m。</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2）岸坡整治：本工程岸坡整治段中心线长度14357.11m，左右岸堤线总长24928.98m，其中工程段措施长16831.14m，保持现状段长8097.84m。其中悦崃河石坝段中心线长度1840.00m，左右岸堤线长3685.50m；悦崃河新城村段中心线长度6926.17m，左右岸堤线长</w:t>
      </w:r>
      <w:r w:rsidRPr="00060717">
        <w:rPr>
          <w:rFonts w:ascii="方正仿宋_GBK" w:eastAsia="方正仿宋_GBK" w:hint="eastAsia"/>
          <w:sz w:val="30"/>
          <w:szCs w:val="30"/>
        </w:rPr>
        <w:lastRenderedPageBreak/>
        <w:t xml:space="preserve">13206.12m；悦崃河悦来村段中心线长度1300.98m，左右岸堤线长743.56m；悦崃河水桥村段中心线长度3133.96m，左右岸堤线长6169.04m；悦崃河三益乡段中心线长度1156.00m，左右岸堤线长1124.76m </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（3）水源涵养及水土保持：本工程涉及水源涵养和水土保持河段长度为17653.95m，面积0.140km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，其中悦崃河石坝段长度678.00m，面积0.004km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；悦崃河新城村段长度2010.00m，面积0.056km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；悦崃河悦来村段长度2939.00m，面积0.018km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；悦崃河水桥村段长度3140.00m，面积0.030km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；悦崃河三益乡段长度821.19m，面积0.018km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；悦崃河桥头镇段长度8065.76m，面积0.014km</w:t>
      </w:r>
      <w:r w:rsidRPr="00060717">
        <w:rPr>
          <w:rFonts w:ascii="方正仿宋_GBK" w:eastAsia="方正仿宋_GBK" w:hint="eastAsia"/>
          <w:sz w:val="30"/>
          <w:szCs w:val="30"/>
          <w:vertAlign w:val="superscript"/>
        </w:rPr>
        <w:t>2</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（4）景观人文措施：本工程新建水文化面积59878m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，其中悦崃河新城村段25766m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，悦崃河水桥村段29939m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；修缮古桥2座，均位于悦崃河新城村段范围内；打造水文化节点2处，其中悦崃河新城村段1处，悦崃河水桥村段1处。</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工程建设内容确定基本合理。</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（四）设计洪水水面线</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各工程河段控制断面选择基本合理，采用一维水流数学模型从下游往上游逐段推算设计洪水位计算方法可行，成果基本可用于本阶段。</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（五）堤顶高程确定</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悦崃河石坝段堤顶超高计算取值0.55m，悦崃河新城村段、悦来村段、水桥村段、三益乡段堤顶超高计算取值0.65m，悦崃河支流段堤顶超高计算取值0.50m。</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lastRenderedPageBreak/>
        <w:t>受两岸地形和基本农田限制，为防止内涝，工程河段部分堤顶高程不满足10年一遇防洪标准，汛期采取非工程措施防洪。</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各工程河段堤顶高程取值基本合理，成果基本可用于本阶段。</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四、工程布置及主要建筑物</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（一）工程级别及洪水标准</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本工程</w:t>
      </w:r>
      <w:r w:rsidRPr="00060717">
        <w:rPr>
          <w:rFonts w:ascii="方正仿宋_GBK" w:eastAsia="方正仿宋_GBK" w:hint="eastAsia"/>
          <w:sz w:val="30"/>
          <w:szCs w:val="30"/>
          <w:lang w:val="zh-CN"/>
        </w:rPr>
        <w:t>防洪标准采用10年一遇洪水，其</w:t>
      </w:r>
      <w:r w:rsidRPr="00060717">
        <w:rPr>
          <w:rFonts w:ascii="方正仿宋_GBK" w:eastAsia="方正仿宋_GBK" w:hint="eastAsia"/>
          <w:sz w:val="30"/>
          <w:szCs w:val="30"/>
        </w:rPr>
        <w:t>主要建筑物（护岸和穿堤建筑物）级别为5级，次要建筑物级别为5级，施工临时建筑物级别为5级。。</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（二）护岸形式选择</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本工程护岸形式主要采用C20混凝土镇脚+框格砼植草斜坡和C20埋石砼重力式挡墙两种型式。</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堤型选择基本合适。</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Ansi="MS UI Gothic" w:hint="eastAsia"/>
          <w:color w:val="auto"/>
          <w:sz w:val="30"/>
          <w:szCs w:val="30"/>
        </w:rPr>
        <w:t>（三</w:t>
      </w:r>
      <w:r w:rsidRPr="00060717">
        <w:rPr>
          <w:rFonts w:ascii="方正仿宋_GBK" w:eastAsia="方正仿宋_GBK" w:hint="eastAsia"/>
          <w:color w:val="auto"/>
          <w:sz w:val="30"/>
          <w:szCs w:val="30"/>
        </w:rPr>
        <w:t>）工程总布置</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（1）清淤疏浚</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悦崃河石坝河段、悦崃镇新城村河段、悦崃镇悦来村段和水桥村河段清淤疏浚总量约18473.06m</w:t>
      </w:r>
      <w:r w:rsidRPr="00060717">
        <w:rPr>
          <w:rFonts w:ascii="方正仿宋_GBK" w:hint="eastAsia"/>
          <w:sz w:val="30"/>
          <w:szCs w:val="30"/>
        </w:rPr>
        <w:t>³</w:t>
      </w:r>
      <w:r w:rsidRPr="00060717">
        <w:rPr>
          <w:rFonts w:ascii="方正仿宋_GBK" w:eastAsia="方正仿宋_GBK" w:hint="eastAsia"/>
          <w:sz w:val="30"/>
          <w:szCs w:val="30"/>
        </w:rPr>
        <w:t>。</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（2）岸坡整治</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1）石坝河段</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石坝段岸坡整治起于石坝段支沟汇合口，下游止于白扬湾卡口断面，河道干流整治中心线长1840.00m。岸坡整治堤线长2693.68m，其中新建生态护岸堤线长189.67m、新建堤防长2504.01m。新建下河梯步7座。新建人行桥两座。新建穿堤建筑物2处。</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lastRenderedPageBreak/>
        <w:t>2）新城村段</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新城村段岸坡整治起于屋基包，下游止于水碧河电站拦水坝，河道干流整治中心线长5280.00m。岸坡整治堤线长8147.14m，其中新建生态护岸长1065.35m、新建堤防长5627.59m（朱家沟上游段78.45m，朱家沟下游段537.58m，刘家河段67.81m，龚家坝共段656.36m，龚家坝沟支沟段467.9m）、改建生态护岸1454.20m。新建下河梯步26座。新建人行桥3座。新建穿堤建筑物20处。</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3）悦来村段</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悦崃河悦来村段河道整治起于悦来村新桥，止于后坝。河道干流整治中心线长度950.00m。岸坡整治堤线长462.29m，其中新建堤防长346.74m（悦崃河干流168.28m，川方沟178.46m），新建生态护岸长115.55m。</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4）水桥村段</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水桥村段河道整治起于俊光水电站消力池，止于悦崃水文站下游。河道干流整治中心线长度2885.81m。岸坡整治堤线长4338.17m，其中新建生态护岸长2903.16m；新建堤防长1035.01m（悦崃河干流611.12m，下坝沟423.89m）；改建生态护岸400.00m（悦崃河干流）。新建下河梯步16座。新建人行桥3座。新建穿堤建筑物4处。</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5）三益乡段</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悦崃河干流三益乡段河道整治起于望乡台，止于大龙滩断面，河道干流整治中心线长度1156.00m。岸坡整治堤线长1019.59m，其中新建生态护岸长1019.59m，全部位于左岸。新建下河梯步6座。新建</w:t>
      </w:r>
      <w:r w:rsidRPr="00060717">
        <w:rPr>
          <w:rFonts w:ascii="方正仿宋_GBK" w:eastAsia="方正仿宋_GBK" w:hint="eastAsia"/>
          <w:sz w:val="30"/>
          <w:szCs w:val="30"/>
        </w:rPr>
        <w:lastRenderedPageBreak/>
        <w:t>穿堤建筑物2处。</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工程总布置基本合理。</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（四）主要建筑物</w:t>
      </w:r>
    </w:p>
    <w:p w:rsidR="00060717" w:rsidRPr="00060717" w:rsidRDefault="00060717" w:rsidP="00060717">
      <w:pPr>
        <w:pStyle w:val="3"/>
        <w:spacing w:before="0" w:after="0" w:line="580" w:lineRule="exact"/>
        <w:ind w:firstLine="602"/>
        <w:rPr>
          <w:rFonts w:ascii="方正仿宋_GBK" w:eastAsia="方正仿宋_GBK"/>
          <w:color w:val="auto"/>
          <w:sz w:val="30"/>
          <w:szCs w:val="30"/>
        </w:rPr>
      </w:pPr>
      <w:r w:rsidRPr="00060717">
        <w:rPr>
          <w:rFonts w:ascii="方正仿宋_GBK" w:eastAsia="方正仿宋_GBK" w:hint="eastAsia"/>
          <w:color w:val="auto"/>
          <w:sz w:val="30"/>
          <w:szCs w:val="30"/>
        </w:rPr>
        <w:t>1、护岸工程</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（1）护岸顶结构</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石坝段护岸顶宽1.5m，新城村段、悦来村段、水桥村段、三益乡段护岸顶宽均为2.0m，堤顶采用青石板路面，从上至下分别为青石板路面3cm、水泥砂浆层3cm、混凝土垫层10cm、碎石基层5cm。两侧（局部一侧）设C20混凝土路缘石，路缘石尺寸20cm×30cm，临水侧设1.2m青石栏杆。</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（2）堤身结构设计</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工程新建护岸采用C20混凝土镇脚+框格砼植草斜坡和C20埋石砼挡墙两种型式。C20混凝土镇脚+框格砼植草斜坡主要在新城村段、水桥村段和三益乡段，镇脚顶宽0.6m，迎水面墙面直立，高度1.0m~2.0m，斜坡坡度1:1.8~1:3，植草护坡，堤身采用开挖土石料回填。C20埋石砼挡墙主要在石坝段、新城村段、悦崃村段和水桥村段，挡墙顶宽0.6m，迎水面直立，高度2m~4.5m，墙背采用开挖土石料回填，</w:t>
      </w:r>
      <w:r w:rsidRPr="00060717">
        <w:rPr>
          <w:rFonts w:ascii="方正仿宋_GBK" w:eastAsia="方正仿宋_GBK" w:hAnsi="宋体" w:hint="eastAsia"/>
          <w:sz w:val="30"/>
          <w:szCs w:val="30"/>
        </w:rPr>
        <w:t>挡墙每10m</w:t>
      </w:r>
      <w:r w:rsidRPr="00060717">
        <w:rPr>
          <w:rFonts w:ascii="方正仿宋_GBK" w:eastAsia="方正仿宋_GBK" w:hint="eastAsia"/>
          <w:sz w:val="30"/>
          <w:szCs w:val="30"/>
        </w:rPr>
        <w:t>设置一道伸缩缝，缝内填沥青杉木板。</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（3）填筑材料</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Ansi="宋体" w:hint="eastAsia"/>
          <w:sz w:val="30"/>
          <w:szCs w:val="30"/>
        </w:rPr>
        <w:t>本工程堤身土石混合料要求5mm颗粒含量小于25%，小于0.075mm细料含量小于10%，由于堤身回填高度较低，开挖料中除去淤泥、腐殖土和树根杂草等，其余满足颗粒含量要求的开挖料均可直接上</w:t>
      </w:r>
      <w:r w:rsidRPr="00060717">
        <w:rPr>
          <w:rFonts w:ascii="方正仿宋_GBK" w:eastAsia="方正仿宋_GBK" w:hAnsi="宋体" w:hint="eastAsia"/>
          <w:sz w:val="30"/>
          <w:szCs w:val="30"/>
        </w:rPr>
        <w:lastRenderedPageBreak/>
        <w:t>堤回填，填筑标准按压实度确定，压实度要求不小于0.91。</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（4）基础处理</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(1)挡墙基础开挖与处理</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堤区基岩为较好的基础持力层，挡墙基础埋置深度应满足抗冲深度要求确定，大部分河段堤脚基础为裸露的岩石，可直接以基岩作为堤基持力层，局部覆盖层厚度较小河段可考虑将覆盖层挖除，以下部基岩作为堤基持力层。当地基承载力不满足要求时需换填，换填深度根据相关规范确定。</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(2)护岸回填区基础开挖与处理</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堤体土回填区应清除附近区域及其下部的表层松散人工填土、粉质粘土、砂质粘土、全部淤泥质土至老土层后，再采用振动碾碾压至无明显沉陷为止。在回填堤体料之前应对碾压完毕的建基面凿毛，并适当洒水湿润。削坡后的外堤坡、局部死角地段、镇脚背后与挡墙背后填筑面积较小，不能机械施工，需人工进行铺料和整平，并且采用人工配合蛙式夯机夯实。</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填筑料不得含有植物根茎、砖瓦垃圾等杂质。结合本工程河段岸线地质条件，为节约投资，尽量就地取材，采用开挖出来可资利用的土石混合料回填，填筑标准应按压实度确定，压实度不小于0.91。本工程堤身土石混合料优选含石料较多的开挖料。</w:t>
      </w:r>
    </w:p>
    <w:p w:rsidR="00060717" w:rsidRPr="00060717" w:rsidRDefault="00060717" w:rsidP="00060717">
      <w:pPr>
        <w:pStyle w:val="3"/>
        <w:spacing w:before="0" w:after="0" w:line="580" w:lineRule="exact"/>
        <w:ind w:firstLine="602"/>
        <w:rPr>
          <w:rFonts w:ascii="方正仿宋_GBK" w:eastAsia="方正仿宋_GBK"/>
          <w:color w:val="auto"/>
          <w:sz w:val="30"/>
          <w:szCs w:val="30"/>
        </w:rPr>
      </w:pPr>
      <w:r w:rsidRPr="00060717">
        <w:rPr>
          <w:rFonts w:ascii="方正仿宋_GBK" w:eastAsia="方正仿宋_GBK" w:hint="eastAsia"/>
          <w:color w:val="auto"/>
          <w:sz w:val="30"/>
          <w:szCs w:val="30"/>
        </w:rPr>
        <w:t>2、穿堤排水（洪）建筑物</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悦崃河穿堤排水（洪）建筑物共28处，其中石坝2段处、新城村段20处、水桥村段4处、三益乡段2处，涵管采用DN600预制C30钢</w:t>
      </w:r>
      <w:r w:rsidRPr="00060717">
        <w:rPr>
          <w:rFonts w:ascii="方正仿宋_GBK" w:eastAsia="方正仿宋_GBK" w:hint="eastAsia"/>
          <w:sz w:val="30"/>
          <w:szCs w:val="30"/>
        </w:rPr>
        <w:lastRenderedPageBreak/>
        <w:t>筋混凝土Ⅱ级管涵,管径0.6m。其长度和位置可以根据现场实际情况适当调整。</w:t>
      </w:r>
    </w:p>
    <w:p w:rsidR="00060717" w:rsidRPr="00060717" w:rsidRDefault="00060717" w:rsidP="00060717">
      <w:pPr>
        <w:pStyle w:val="3"/>
        <w:spacing w:before="0" w:after="0" w:line="580" w:lineRule="exact"/>
        <w:ind w:firstLine="602"/>
        <w:rPr>
          <w:rFonts w:ascii="方正仿宋_GBK" w:eastAsia="方正仿宋_GBK"/>
          <w:color w:val="auto"/>
          <w:sz w:val="30"/>
          <w:szCs w:val="30"/>
        </w:rPr>
      </w:pPr>
      <w:r w:rsidRPr="00060717">
        <w:rPr>
          <w:rFonts w:ascii="方正仿宋_GBK" w:eastAsia="方正仿宋_GBK" w:hint="eastAsia"/>
          <w:color w:val="auto"/>
          <w:sz w:val="30"/>
          <w:szCs w:val="30"/>
        </w:rPr>
        <w:t>3、跨河工程</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工程中，为连通河道两岸、跨越较大的支沟，根据现场实际情况，共拟建7座人行桥和1座公路桥；分别位于石坝段（1-2#人行桥）、新城村段（3-5#人行桥）、水桥村段（6-7#人行桥、1#公路桥）。人行桥总宽3.4m（通行宽度3.0m），两侧设青石栏杆。公路桥总宽5.4m（通行宽度5.0m）。</w:t>
      </w:r>
    </w:p>
    <w:p w:rsidR="00060717" w:rsidRPr="00060717" w:rsidRDefault="00060717" w:rsidP="00060717">
      <w:pPr>
        <w:pStyle w:val="3"/>
        <w:spacing w:before="0" w:after="0" w:line="580" w:lineRule="exact"/>
        <w:ind w:firstLine="602"/>
        <w:rPr>
          <w:rFonts w:ascii="方正仿宋_GBK" w:eastAsia="方正仿宋_GBK"/>
          <w:color w:val="auto"/>
          <w:sz w:val="30"/>
          <w:szCs w:val="30"/>
        </w:rPr>
      </w:pPr>
      <w:r w:rsidRPr="00060717">
        <w:rPr>
          <w:rFonts w:ascii="方正仿宋_GBK" w:eastAsia="方正仿宋_GBK" w:hint="eastAsia"/>
          <w:color w:val="auto"/>
          <w:sz w:val="30"/>
          <w:szCs w:val="30"/>
        </w:rPr>
        <w:t>4、疏浚工程</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悦崃河石坝河段清淤疏浚长度约700m，悦崃镇新城村河段清淤疏浚长度约1763.80m，悦崃镇悦来村段清淤疏浚长度约550m，水桥村清淤疏浚长度约2000m。疏浚总方量约为18473.06m</w:t>
      </w:r>
      <w:r w:rsidRPr="00060717">
        <w:rPr>
          <w:rFonts w:ascii="方正仿宋_GBK" w:hAnsi="宋体" w:cs="宋体" w:hint="eastAsia"/>
          <w:sz w:val="30"/>
          <w:szCs w:val="30"/>
        </w:rPr>
        <w:t>³</w:t>
      </w:r>
      <w:r w:rsidRPr="00060717">
        <w:rPr>
          <w:rFonts w:ascii="方正仿宋_GBK" w:eastAsia="方正仿宋_GBK" w:hint="eastAsia"/>
          <w:sz w:val="30"/>
          <w:szCs w:val="30"/>
        </w:rPr>
        <w:t>。</w:t>
      </w:r>
    </w:p>
    <w:p w:rsidR="00060717" w:rsidRPr="00060717" w:rsidRDefault="00060717" w:rsidP="00060717">
      <w:pPr>
        <w:pStyle w:val="3"/>
        <w:spacing w:before="0" w:after="0" w:line="580" w:lineRule="exact"/>
        <w:ind w:firstLine="602"/>
        <w:rPr>
          <w:rFonts w:ascii="方正仿宋_GBK" w:eastAsia="方正仿宋_GBK"/>
          <w:color w:val="auto"/>
          <w:sz w:val="30"/>
          <w:szCs w:val="30"/>
        </w:rPr>
      </w:pPr>
      <w:r w:rsidRPr="00060717">
        <w:rPr>
          <w:rFonts w:ascii="方正仿宋_GBK" w:eastAsia="方正仿宋_GBK" w:hint="eastAsia"/>
          <w:color w:val="auto"/>
          <w:sz w:val="30"/>
          <w:szCs w:val="30"/>
        </w:rPr>
        <w:t>5、水源涵养与水土保持</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悦崃河新城村段设计生态湿地面积19076m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 xml:space="preserve"> ，悦崃河水桥村段设计生态湿地面积19431m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。水源涵养与水土保持综合治理面积0.14km</w:t>
      </w:r>
      <w:r w:rsidRPr="00060717">
        <w:rPr>
          <w:rFonts w:ascii="方正仿宋_GBK" w:eastAsia="方正仿宋_GBK" w:hint="eastAsia"/>
          <w:sz w:val="30"/>
          <w:szCs w:val="30"/>
          <w:vertAlign w:val="superscript"/>
        </w:rPr>
        <w:t>2</w:t>
      </w:r>
      <w:r w:rsidRPr="00060717">
        <w:rPr>
          <w:rFonts w:ascii="方正仿宋_GBK" w:eastAsia="方正仿宋_GBK" w:hint="eastAsia"/>
          <w:sz w:val="30"/>
          <w:szCs w:val="30"/>
        </w:rPr>
        <w:t>。</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天然滩地临水侧采用仿木桩、叠石挡墙等对岸坡进行规整加固，防止水土流失。湿地与岸坡的连接采用下河梯步+跳蹬型式，跳蹬基础采用C20混凝土浇筑，埋深1.5m，横截面迎水侧坡比为1:0.35，背水侧直立。纵向每8m设置结构缝，缝内填充沥青杉木板，跳蹬采用C20混凝土浇筑。生态湿地内布置2..5m宽步道。在原有生态植被资源的基础上，由下至上布置水生植物+草坪+地被+灌木+乔木绿化景观。植物选择遵循生态优先原则、适地适树原则、生物多样性原则</w:t>
      </w:r>
      <w:r w:rsidRPr="00060717">
        <w:rPr>
          <w:rFonts w:ascii="方正仿宋_GBK" w:eastAsia="方正仿宋_GBK" w:hint="eastAsia"/>
          <w:sz w:val="30"/>
          <w:szCs w:val="30"/>
        </w:rPr>
        <w:lastRenderedPageBreak/>
        <w:t>以及注重景观原则。选用不同叶色、花色、高度的植物，分成配置、色彩搭配。</w:t>
      </w:r>
    </w:p>
    <w:p w:rsidR="00060717" w:rsidRPr="00060717" w:rsidRDefault="00060717" w:rsidP="00060717">
      <w:pPr>
        <w:pStyle w:val="3"/>
        <w:spacing w:before="0" w:after="0" w:line="580" w:lineRule="exact"/>
        <w:ind w:firstLine="602"/>
        <w:rPr>
          <w:rFonts w:ascii="方正仿宋_GBK" w:eastAsia="方正仿宋_GBK"/>
          <w:color w:val="auto"/>
          <w:sz w:val="30"/>
          <w:szCs w:val="30"/>
        </w:rPr>
      </w:pPr>
      <w:r w:rsidRPr="00060717">
        <w:rPr>
          <w:rFonts w:ascii="方正仿宋_GBK" w:eastAsia="方正仿宋_GBK" w:hint="eastAsia"/>
          <w:color w:val="auto"/>
          <w:sz w:val="30"/>
          <w:szCs w:val="30"/>
        </w:rPr>
        <w:t>6、水文化</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悦来河水文化建设主要集中在新城村段与水桥村段。</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（1）新城村段</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新城村段水文化建设用地主要为临古城坝的25766平方米与三处自然绿岛。其临古城坝用地建设内容为198米的生态文化长廊两座，打造休息平台，文化活动广场以及各种造型树池，景观亭廊，景观置石等。铺装材质多考虑体现乡村文化以及耐用性高的花岗岩石材。搭配绿化植物多考虑本地乡土树种，易于存活且有美化乡村效果，乔木如：桂花，银杏，丛生植物，水杉，丛生香樟等，灌木如：西洋鹃，木春菊等。另在三处自然绿岛上主要是种植水生植物与耐水性乔木，水生植物如芦苇，美人蕉，鸢尾等，耐水性乔木主要为水杉。</w:t>
      </w:r>
    </w:p>
    <w:p w:rsidR="00060717" w:rsidRPr="00060717" w:rsidRDefault="00060717" w:rsidP="00060717">
      <w:pPr>
        <w:spacing w:line="580" w:lineRule="exact"/>
        <w:ind w:leftChars="200" w:left="420"/>
        <w:rPr>
          <w:rFonts w:ascii="方正仿宋_GBK" w:eastAsia="方正仿宋_GBK"/>
          <w:sz w:val="30"/>
          <w:szCs w:val="30"/>
        </w:rPr>
      </w:pPr>
      <w:r w:rsidRPr="00060717">
        <w:rPr>
          <w:rFonts w:ascii="方正仿宋_GBK" w:eastAsia="方正仿宋_GBK" w:hint="eastAsia"/>
          <w:sz w:val="30"/>
          <w:szCs w:val="30"/>
        </w:rPr>
        <w:t>（2）水桥村段</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水桥村段水文化建设用地总共为三个区域，南端的区域占地面积为8010平方米，主要建设内容为长亭廊以及景观置石，各种造型树池以及休息平台与活动广场等。中端的区域占地面积约2498平方米，主要建设内容包括艺术大花池，游园小径以及休息平台。北端的区域占地面积约为19431平方米，主要建设内容为游园小径以及景观置石，以及多处休闲平台。水桥村段大量采用耐水性乔木，如：水杉，其余搭配绿化植物多考虑本地乡土树种，易于存活且有美化乡</w:t>
      </w:r>
      <w:r w:rsidRPr="00060717">
        <w:rPr>
          <w:rFonts w:ascii="方正仿宋_GBK" w:eastAsia="方正仿宋_GBK" w:hint="eastAsia"/>
          <w:sz w:val="30"/>
          <w:szCs w:val="30"/>
        </w:rPr>
        <w:lastRenderedPageBreak/>
        <w:t>村效果，乔木如：桂花，银杏，丛生植物，丛生香樟等，灌木如：西洋鹃，木春菊等。</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（3）堤顶道路植物布置</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堤顶道路植物布置主要为新城村段，由北到南共计三段，分别为第一段长度390米，栽植香樟65棵，西洋鹃180平方米。第二段长度1611米，栽植香樟267棵，西洋鹃805平方米，第三段长度625米，香樟104棵，西洋鹃313平方米。</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主要建筑物设计基本合适，下阶段应进一步细化和优化设计。</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五、施工组织设计</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（一）施工条件</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施工条件陈述基本清楚。</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（二）施工导流</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本工程导流建筑物确定为5级，施工导流采用5年一遇洪水重现期，汛期度汛采用10年一遇洪水重现期，导流时段均选择为12月~2月。各工程段大部分建基高程低于5年一遇洪水位，需要修筑临时围堰；对于建基面高于5年一遇洪水位的河段，施工时预留土坎即可进行基坑施工。</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导流时段与导流标准选用可行。</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（三）料场选择与开采</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料源规划基本可行。</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（四）施工交通运输</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利用现有公路和市政道路作为对外交通线路，合理可行。</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lastRenderedPageBreak/>
        <w:t>临时道路采用泥结石路面结构，路面宽3.5m，路基宽4.5m，路面采用20cm碎石铺筑。临时道路沿两堤岸布置，本工程共需新建临时施工道路11.66km。场内道路规划基本可行。</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（五）主体工程施工</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主体工程的施工程序、施工方法、施工质量控制措施基本可行。</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（六）施工工厂设施</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工程区段布置1~2个移动式拌和站，其余设施项目基本可行。</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（七）施工总布置</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施工总布置的规划原则及分区规划基本可行，土石方平衡及弃渣规划基本可行。</w:t>
      </w:r>
    </w:p>
    <w:p w:rsidR="00060717" w:rsidRPr="00060717" w:rsidRDefault="00060717" w:rsidP="00060717">
      <w:pPr>
        <w:pStyle w:val="af1"/>
        <w:spacing w:line="580" w:lineRule="exact"/>
        <w:rPr>
          <w:rFonts w:ascii="方正仿宋_GBK" w:eastAsia="方正仿宋_GBK"/>
          <w:color w:val="auto"/>
          <w:sz w:val="30"/>
          <w:szCs w:val="30"/>
        </w:rPr>
      </w:pPr>
      <w:r w:rsidRPr="00060717">
        <w:rPr>
          <w:rFonts w:ascii="方正仿宋_GBK" w:eastAsia="方正仿宋_GBK" w:hint="eastAsia"/>
          <w:color w:val="auto"/>
          <w:sz w:val="30"/>
          <w:szCs w:val="30"/>
        </w:rPr>
        <w:t>（八）施工总进度</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施工总进度编制基本可行。各段河道工程总工期安排基本合理。</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六、工程占地及移民安置</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工程占地及移民安置方案基本可行。</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七、水土保持及环境保护设计</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水土保持及环境保护措施基本可行。</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八、劳动安全与工业卫生</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在施工、运行及管理的全过程中，须严格按照现行有关规程、规范进行操作。</w:t>
      </w:r>
    </w:p>
    <w:p w:rsidR="00060717" w:rsidRPr="00060717" w:rsidRDefault="00060717" w:rsidP="00060717">
      <w:pPr>
        <w:pStyle w:val="1"/>
        <w:spacing w:line="580" w:lineRule="exact"/>
        <w:ind w:firstLineChars="200" w:firstLine="602"/>
        <w:rPr>
          <w:rFonts w:ascii="方正仿宋_GBK" w:eastAsia="方正仿宋_GBK"/>
          <w:color w:val="auto"/>
          <w:szCs w:val="30"/>
        </w:rPr>
      </w:pPr>
      <w:r w:rsidRPr="00060717">
        <w:rPr>
          <w:rFonts w:ascii="方正仿宋_GBK" w:eastAsia="方正仿宋_GBK" w:hint="eastAsia"/>
          <w:color w:val="auto"/>
          <w:szCs w:val="30"/>
        </w:rPr>
        <w:t>九、工程管理设计</w:t>
      </w:r>
    </w:p>
    <w:p w:rsidR="00060717" w:rsidRPr="00060717" w:rsidRDefault="00060717" w:rsidP="00060717">
      <w:pPr>
        <w:spacing w:line="580" w:lineRule="exact"/>
        <w:rPr>
          <w:rFonts w:ascii="方正仿宋_GBK" w:eastAsia="方正仿宋_GBK"/>
          <w:sz w:val="30"/>
          <w:szCs w:val="30"/>
        </w:rPr>
      </w:pPr>
      <w:r w:rsidRPr="00060717">
        <w:rPr>
          <w:rFonts w:ascii="方正仿宋_GBK" w:eastAsia="方正仿宋_GBK" w:hint="eastAsia"/>
          <w:sz w:val="30"/>
          <w:szCs w:val="30"/>
        </w:rPr>
        <w:t>工程管理机构设置基本合理，运行维护措施基本可行。</w:t>
      </w:r>
    </w:p>
    <w:p w:rsidR="00060717" w:rsidRPr="00060717" w:rsidRDefault="00060717" w:rsidP="00060717">
      <w:pPr>
        <w:spacing w:line="580" w:lineRule="exact"/>
        <w:ind w:firstLineChars="200" w:firstLine="602"/>
        <w:jc w:val="left"/>
        <w:rPr>
          <w:rFonts w:ascii="方正仿宋_GBK" w:eastAsia="方正仿宋_GBK"/>
          <w:b/>
          <w:bCs/>
          <w:sz w:val="30"/>
          <w:szCs w:val="30"/>
        </w:rPr>
      </w:pPr>
      <w:r w:rsidRPr="00060717">
        <w:rPr>
          <w:rFonts w:ascii="方正仿宋_GBK" w:eastAsia="方正仿宋_GBK" w:hint="eastAsia"/>
          <w:b/>
          <w:bCs/>
          <w:sz w:val="30"/>
          <w:szCs w:val="30"/>
        </w:rPr>
        <w:t>十、投资概算</w:t>
      </w:r>
    </w:p>
    <w:p w:rsidR="00A82F87" w:rsidRPr="00060717" w:rsidRDefault="00837965" w:rsidP="00060717">
      <w:pPr>
        <w:spacing w:line="580" w:lineRule="exact"/>
        <w:rPr>
          <w:rFonts w:ascii="方正仿宋_GBK" w:eastAsia="方正仿宋_GBK"/>
          <w:sz w:val="30"/>
          <w:szCs w:val="30"/>
        </w:rPr>
      </w:pPr>
      <w:r>
        <w:rPr>
          <w:rFonts w:ascii="方正仿宋_GBK" w:eastAsia="方正仿宋_GBK" w:hint="eastAsia"/>
          <w:noProof/>
          <w:sz w:val="30"/>
          <w:szCs w:val="30"/>
        </w:rPr>
        <w:lastRenderedPageBreak/>
        <w:drawing>
          <wp:anchor distT="0" distB="0" distL="114300" distR="114300" simplePos="0" relativeHeight="251658240" behindDoc="0" locked="0" layoutInCell="1" allowOverlap="1">
            <wp:simplePos x="0" y="0"/>
            <wp:positionH relativeFrom="column">
              <wp:posOffset>46990</wp:posOffset>
            </wp:positionH>
            <wp:positionV relativeFrom="paragraph">
              <wp:posOffset>26035</wp:posOffset>
            </wp:positionV>
            <wp:extent cx="5615940" cy="7600950"/>
            <wp:effectExtent l="1905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5940" cy="7600950"/>
                    </a:xfrm>
                    <a:prstGeom prst="rect">
                      <a:avLst/>
                    </a:prstGeom>
                    <a:noFill/>
                    <a:ln w="9525">
                      <a:noFill/>
                      <a:miter lim="800000"/>
                      <a:headEnd/>
                      <a:tailEnd/>
                    </a:ln>
                  </pic:spPr>
                </pic:pic>
              </a:graphicData>
            </a:graphic>
          </wp:anchor>
        </w:drawing>
      </w:r>
    </w:p>
    <w:sectPr w:rsidR="00A82F87" w:rsidRPr="00060717" w:rsidSect="000E136B">
      <w:headerReference w:type="default" r:id="rId10"/>
      <w:footerReference w:type="even" r:id="rId11"/>
      <w:footerReference w:type="default" r:id="rId12"/>
      <w:pgSz w:w="11906" w:h="16838"/>
      <w:pgMar w:top="1984" w:right="1531" w:bottom="1871" w:left="1531" w:header="851" w:footer="136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DFB" w:rsidRDefault="00C40DFB" w:rsidP="000E136B">
      <w:r>
        <w:separator/>
      </w:r>
    </w:p>
  </w:endnote>
  <w:endnote w:type="continuationSeparator" w:id="0">
    <w:p w:rsidR="00C40DFB" w:rsidRDefault="00C40DFB" w:rsidP="000E1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6B" w:rsidRDefault="00BA083B">
    <w:pPr>
      <w:pStyle w:val="a9"/>
      <w:framePr w:wrap="around" w:vAnchor="text" w:hAnchor="margin" w:xAlign="outside" w:y="1"/>
      <w:rPr>
        <w:rStyle w:val="ab"/>
      </w:rPr>
    </w:pPr>
    <w:r>
      <w:fldChar w:fldCharType="begin"/>
    </w:r>
    <w:r w:rsidR="00B45EE5">
      <w:rPr>
        <w:rStyle w:val="ab"/>
      </w:rPr>
      <w:instrText xml:space="preserve">PAGE  </w:instrText>
    </w:r>
    <w:r>
      <w:fldChar w:fldCharType="end"/>
    </w:r>
  </w:p>
  <w:p w:rsidR="000E136B" w:rsidRDefault="000E136B">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6B" w:rsidRDefault="00B45EE5">
    <w:pPr>
      <w:pStyle w:val="a9"/>
      <w:framePr w:wrap="around" w:vAnchor="text" w:hAnchor="margin" w:xAlign="outside" w:y="1"/>
      <w:rPr>
        <w:rStyle w:val="ab"/>
        <w:rFonts w:ascii="宋体" w:hAnsi="宋体"/>
        <w:sz w:val="28"/>
        <w:szCs w:val="28"/>
      </w:rPr>
    </w:pPr>
    <w:r>
      <w:rPr>
        <w:rStyle w:val="ab"/>
        <w:rFonts w:ascii="宋体" w:hAnsi="宋体" w:hint="eastAsia"/>
        <w:sz w:val="28"/>
        <w:szCs w:val="28"/>
      </w:rPr>
      <w:t xml:space="preserve">- </w:t>
    </w:r>
    <w:r w:rsidR="00BA083B">
      <w:rPr>
        <w:rFonts w:ascii="宋体" w:hAnsi="宋体"/>
        <w:sz w:val="28"/>
        <w:szCs w:val="28"/>
      </w:rPr>
      <w:fldChar w:fldCharType="begin"/>
    </w:r>
    <w:r>
      <w:rPr>
        <w:rStyle w:val="ab"/>
        <w:rFonts w:ascii="宋体" w:hAnsi="宋体"/>
        <w:sz w:val="28"/>
        <w:szCs w:val="28"/>
      </w:rPr>
      <w:instrText xml:space="preserve">PAGE  </w:instrText>
    </w:r>
    <w:r w:rsidR="00BA083B">
      <w:rPr>
        <w:rFonts w:ascii="宋体" w:hAnsi="宋体"/>
        <w:sz w:val="28"/>
        <w:szCs w:val="28"/>
      </w:rPr>
      <w:fldChar w:fldCharType="separate"/>
    </w:r>
    <w:r w:rsidR="00C3684E">
      <w:rPr>
        <w:rStyle w:val="ab"/>
        <w:rFonts w:ascii="宋体" w:hAnsi="宋体"/>
        <w:noProof/>
        <w:sz w:val="28"/>
        <w:szCs w:val="28"/>
      </w:rPr>
      <w:t>6</w:t>
    </w:r>
    <w:r w:rsidR="00BA083B">
      <w:rPr>
        <w:rFonts w:ascii="宋体" w:hAnsi="宋体"/>
        <w:sz w:val="28"/>
        <w:szCs w:val="28"/>
      </w:rPr>
      <w:fldChar w:fldCharType="end"/>
    </w:r>
    <w:r>
      <w:rPr>
        <w:rStyle w:val="ab"/>
        <w:rFonts w:ascii="宋体" w:hAnsi="宋体" w:hint="eastAsia"/>
        <w:sz w:val="28"/>
        <w:szCs w:val="28"/>
      </w:rPr>
      <w:t xml:space="preserve"> -</w:t>
    </w:r>
  </w:p>
  <w:p w:rsidR="000E136B" w:rsidRDefault="000E136B">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DFB" w:rsidRDefault="00C40DFB" w:rsidP="000E136B">
      <w:r>
        <w:separator/>
      </w:r>
    </w:p>
  </w:footnote>
  <w:footnote w:type="continuationSeparator" w:id="0">
    <w:p w:rsidR="00C40DFB" w:rsidRDefault="00C40DFB" w:rsidP="000E1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6B" w:rsidRDefault="000E136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498"/>
    <w:multiLevelType w:val="hybridMultilevel"/>
    <w:tmpl w:val="35E059D8"/>
    <w:lvl w:ilvl="0" w:tplc="A0265144">
      <w:start w:val="2"/>
      <w:numFmt w:val="japaneseCounting"/>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
    <w:nsid w:val="1FB63F5F"/>
    <w:multiLevelType w:val="hybridMultilevel"/>
    <w:tmpl w:val="5F8C1B24"/>
    <w:lvl w:ilvl="0" w:tplc="7BBE9980">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
    <w:nsid w:val="588352A5"/>
    <w:multiLevelType w:val="hybridMultilevel"/>
    <w:tmpl w:val="080AC6AC"/>
    <w:lvl w:ilvl="0" w:tplc="5AEA405A">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2E49A5"/>
    <w:multiLevelType w:val="hybridMultilevel"/>
    <w:tmpl w:val="4F9CA09A"/>
    <w:lvl w:ilvl="0" w:tplc="46B627C0">
      <w:start w:val="5"/>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30B9"/>
    <w:rsid w:val="00002D5D"/>
    <w:rsid w:val="00004389"/>
    <w:rsid w:val="000051CF"/>
    <w:rsid w:val="00024F59"/>
    <w:rsid w:val="0002604C"/>
    <w:rsid w:val="0002680B"/>
    <w:rsid w:val="000277CD"/>
    <w:rsid w:val="00031A08"/>
    <w:rsid w:val="00031C47"/>
    <w:rsid w:val="000422DD"/>
    <w:rsid w:val="000438FC"/>
    <w:rsid w:val="000447A7"/>
    <w:rsid w:val="0004572B"/>
    <w:rsid w:val="0004603E"/>
    <w:rsid w:val="0005029C"/>
    <w:rsid w:val="00050963"/>
    <w:rsid w:val="000562E2"/>
    <w:rsid w:val="00056906"/>
    <w:rsid w:val="00060717"/>
    <w:rsid w:val="00061C14"/>
    <w:rsid w:val="0006495E"/>
    <w:rsid w:val="000673E4"/>
    <w:rsid w:val="00071F57"/>
    <w:rsid w:val="0007532F"/>
    <w:rsid w:val="00077323"/>
    <w:rsid w:val="00077D4C"/>
    <w:rsid w:val="00087B1A"/>
    <w:rsid w:val="0009023F"/>
    <w:rsid w:val="00094478"/>
    <w:rsid w:val="00097A32"/>
    <w:rsid w:val="000A0533"/>
    <w:rsid w:val="000A0F72"/>
    <w:rsid w:val="000A7030"/>
    <w:rsid w:val="000B06B3"/>
    <w:rsid w:val="000B2CA7"/>
    <w:rsid w:val="000B5D23"/>
    <w:rsid w:val="000C17EC"/>
    <w:rsid w:val="000C5027"/>
    <w:rsid w:val="000C7244"/>
    <w:rsid w:val="000D4C22"/>
    <w:rsid w:val="000D60CD"/>
    <w:rsid w:val="000E136B"/>
    <w:rsid w:val="000E2FF4"/>
    <w:rsid w:val="000E490E"/>
    <w:rsid w:val="000E7A64"/>
    <w:rsid w:val="000F0672"/>
    <w:rsid w:val="000F0B13"/>
    <w:rsid w:val="000F0CA0"/>
    <w:rsid w:val="000F34ED"/>
    <w:rsid w:val="000F4842"/>
    <w:rsid w:val="000F7417"/>
    <w:rsid w:val="0010277F"/>
    <w:rsid w:val="00103760"/>
    <w:rsid w:val="00105D2A"/>
    <w:rsid w:val="0010718A"/>
    <w:rsid w:val="001230FF"/>
    <w:rsid w:val="001277E0"/>
    <w:rsid w:val="001337FB"/>
    <w:rsid w:val="001359C7"/>
    <w:rsid w:val="00136B61"/>
    <w:rsid w:val="00137A26"/>
    <w:rsid w:val="001425D3"/>
    <w:rsid w:val="001452E2"/>
    <w:rsid w:val="001465A1"/>
    <w:rsid w:val="00146B4B"/>
    <w:rsid w:val="001473A0"/>
    <w:rsid w:val="00150002"/>
    <w:rsid w:val="00161B59"/>
    <w:rsid w:val="00163F32"/>
    <w:rsid w:val="0017380D"/>
    <w:rsid w:val="00180164"/>
    <w:rsid w:val="00190F1F"/>
    <w:rsid w:val="00192880"/>
    <w:rsid w:val="001966BF"/>
    <w:rsid w:val="001A02F9"/>
    <w:rsid w:val="001A1D31"/>
    <w:rsid w:val="001A28AA"/>
    <w:rsid w:val="001A6787"/>
    <w:rsid w:val="001B0A54"/>
    <w:rsid w:val="001B7D54"/>
    <w:rsid w:val="001C0E0D"/>
    <w:rsid w:val="001C6085"/>
    <w:rsid w:val="001D3CB3"/>
    <w:rsid w:val="001D4358"/>
    <w:rsid w:val="001E4730"/>
    <w:rsid w:val="001F02EA"/>
    <w:rsid w:val="001F66AB"/>
    <w:rsid w:val="00202244"/>
    <w:rsid w:val="00203FB2"/>
    <w:rsid w:val="00212D60"/>
    <w:rsid w:val="00214A8C"/>
    <w:rsid w:val="0022198F"/>
    <w:rsid w:val="002232D0"/>
    <w:rsid w:val="00226C1A"/>
    <w:rsid w:val="00232947"/>
    <w:rsid w:val="00244D7F"/>
    <w:rsid w:val="002458A7"/>
    <w:rsid w:val="00247E55"/>
    <w:rsid w:val="002503DA"/>
    <w:rsid w:val="002543DB"/>
    <w:rsid w:val="00260167"/>
    <w:rsid w:val="002627F1"/>
    <w:rsid w:val="00263A42"/>
    <w:rsid w:val="00264ED7"/>
    <w:rsid w:val="00265B56"/>
    <w:rsid w:val="002666A3"/>
    <w:rsid w:val="002723CF"/>
    <w:rsid w:val="00272C07"/>
    <w:rsid w:val="0027678C"/>
    <w:rsid w:val="00283139"/>
    <w:rsid w:val="00292D66"/>
    <w:rsid w:val="002967CD"/>
    <w:rsid w:val="002A4927"/>
    <w:rsid w:val="002A7596"/>
    <w:rsid w:val="002C13CA"/>
    <w:rsid w:val="002C1758"/>
    <w:rsid w:val="002C1E86"/>
    <w:rsid w:val="002C4A20"/>
    <w:rsid w:val="002C6768"/>
    <w:rsid w:val="002C7260"/>
    <w:rsid w:val="002D0450"/>
    <w:rsid w:val="002D251C"/>
    <w:rsid w:val="002D50AB"/>
    <w:rsid w:val="002F1482"/>
    <w:rsid w:val="002F2B23"/>
    <w:rsid w:val="002F35CA"/>
    <w:rsid w:val="002F3A00"/>
    <w:rsid w:val="002F6557"/>
    <w:rsid w:val="002F73CC"/>
    <w:rsid w:val="00303FA3"/>
    <w:rsid w:val="00305486"/>
    <w:rsid w:val="00312448"/>
    <w:rsid w:val="0031386A"/>
    <w:rsid w:val="00314516"/>
    <w:rsid w:val="0031751C"/>
    <w:rsid w:val="00322C4C"/>
    <w:rsid w:val="00325787"/>
    <w:rsid w:val="003310C1"/>
    <w:rsid w:val="00332311"/>
    <w:rsid w:val="00333396"/>
    <w:rsid w:val="003356E4"/>
    <w:rsid w:val="00337760"/>
    <w:rsid w:val="00337DF3"/>
    <w:rsid w:val="00341B51"/>
    <w:rsid w:val="003426A2"/>
    <w:rsid w:val="00355B66"/>
    <w:rsid w:val="00365CE7"/>
    <w:rsid w:val="00372174"/>
    <w:rsid w:val="003727C5"/>
    <w:rsid w:val="00372BD8"/>
    <w:rsid w:val="00376F4D"/>
    <w:rsid w:val="00380694"/>
    <w:rsid w:val="00381C0D"/>
    <w:rsid w:val="003837F6"/>
    <w:rsid w:val="00383AB8"/>
    <w:rsid w:val="003874E1"/>
    <w:rsid w:val="00393234"/>
    <w:rsid w:val="00397DD5"/>
    <w:rsid w:val="003A3525"/>
    <w:rsid w:val="003A574D"/>
    <w:rsid w:val="003B4406"/>
    <w:rsid w:val="003B4414"/>
    <w:rsid w:val="003B4C9F"/>
    <w:rsid w:val="003B563F"/>
    <w:rsid w:val="003B7587"/>
    <w:rsid w:val="003C1D18"/>
    <w:rsid w:val="003C203D"/>
    <w:rsid w:val="003C6235"/>
    <w:rsid w:val="003D24ED"/>
    <w:rsid w:val="003D5CC0"/>
    <w:rsid w:val="003D7137"/>
    <w:rsid w:val="003E1513"/>
    <w:rsid w:val="003E66D4"/>
    <w:rsid w:val="00400721"/>
    <w:rsid w:val="00410834"/>
    <w:rsid w:val="0041301D"/>
    <w:rsid w:val="0041449E"/>
    <w:rsid w:val="004218BE"/>
    <w:rsid w:val="0042625D"/>
    <w:rsid w:val="00426903"/>
    <w:rsid w:val="00426D02"/>
    <w:rsid w:val="00451B95"/>
    <w:rsid w:val="00451E49"/>
    <w:rsid w:val="00461270"/>
    <w:rsid w:val="00463E21"/>
    <w:rsid w:val="00464963"/>
    <w:rsid w:val="00464A5B"/>
    <w:rsid w:val="0046690F"/>
    <w:rsid w:val="004677A1"/>
    <w:rsid w:val="00474A19"/>
    <w:rsid w:val="004760F9"/>
    <w:rsid w:val="004769E7"/>
    <w:rsid w:val="0048270E"/>
    <w:rsid w:val="00483D90"/>
    <w:rsid w:val="004A0E39"/>
    <w:rsid w:val="004A4194"/>
    <w:rsid w:val="004A5F29"/>
    <w:rsid w:val="004A7BE4"/>
    <w:rsid w:val="004B4AAC"/>
    <w:rsid w:val="004D3401"/>
    <w:rsid w:val="004D73F2"/>
    <w:rsid w:val="004D7D6B"/>
    <w:rsid w:val="004E5EC2"/>
    <w:rsid w:val="004F1FAC"/>
    <w:rsid w:val="00502AEA"/>
    <w:rsid w:val="0051161C"/>
    <w:rsid w:val="00514E65"/>
    <w:rsid w:val="00523388"/>
    <w:rsid w:val="0052620E"/>
    <w:rsid w:val="00531D79"/>
    <w:rsid w:val="00535A16"/>
    <w:rsid w:val="00536F36"/>
    <w:rsid w:val="00536F98"/>
    <w:rsid w:val="005472BE"/>
    <w:rsid w:val="00547CBC"/>
    <w:rsid w:val="005536B2"/>
    <w:rsid w:val="0056506E"/>
    <w:rsid w:val="005670AF"/>
    <w:rsid w:val="00581669"/>
    <w:rsid w:val="00586795"/>
    <w:rsid w:val="00592F4B"/>
    <w:rsid w:val="005967D8"/>
    <w:rsid w:val="00597D1D"/>
    <w:rsid w:val="00597EBA"/>
    <w:rsid w:val="005A398D"/>
    <w:rsid w:val="005B1BF3"/>
    <w:rsid w:val="005B3636"/>
    <w:rsid w:val="005B3E50"/>
    <w:rsid w:val="005B5B85"/>
    <w:rsid w:val="005C3ED6"/>
    <w:rsid w:val="005C6745"/>
    <w:rsid w:val="005D4451"/>
    <w:rsid w:val="005D714B"/>
    <w:rsid w:val="005E1683"/>
    <w:rsid w:val="005E4180"/>
    <w:rsid w:val="005E4C69"/>
    <w:rsid w:val="005E555B"/>
    <w:rsid w:val="005F0BDD"/>
    <w:rsid w:val="005F261A"/>
    <w:rsid w:val="00600504"/>
    <w:rsid w:val="006207A7"/>
    <w:rsid w:val="00621B4B"/>
    <w:rsid w:val="00621D95"/>
    <w:rsid w:val="0062674D"/>
    <w:rsid w:val="00631EA6"/>
    <w:rsid w:val="006337DE"/>
    <w:rsid w:val="00636D7D"/>
    <w:rsid w:val="00642609"/>
    <w:rsid w:val="006434F3"/>
    <w:rsid w:val="00643C20"/>
    <w:rsid w:val="00644673"/>
    <w:rsid w:val="006455D4"/>
    <w:rsid w:val="00646C16"/>
    <w:rsid w:val="0065443F"/>
    <w:rsid w:val="0065448E"/>
    <w:rsid w:val="006545A2"/>
    <w:rsid w:val="00665200"/>
    <w:rsid w:val="00670CEE"/>
    <w:rsid w:val="00672293"/>
    <w:rsid w:val="00672E75"/>
    <w:rsid w:val="00673B26"/>
    <w:rsid w:val="00675B10"/>
    <w:rsid w:val="0068094F"/>
    <w:rsid w:val="00686F31"/>
    <w:rsid w:val="006A1044"/>
    <w:rsid w:val="006A1783"/>
    <w:rsid w:val="006A1A7E"/>
    <w:rsid w:val="006A46DA"/>
    <w:rsid w:val="006A73AE"/>
    <w:rsid w:val="006B720F"/>
    <w:rsid w:val="006C1211"/>
    <w:rsid w:val="006C2E03"/>
    <w:rsid w:val="006C5571"/>
    <w:rsid w:val="006F2A63"/>
    <w:rsid w:val="007044DF"/>
    <w:rsid w:val="007049EF"/>
    <w:rsid w:val="00706FB1"/>
    <w:rsid w:val="00714F7A"/>
    <w:rsid w:val="00715DF5"/>
    <w:rsid w:val="007174DA"/>
    <w:rsid w:val="00720869"/>
    <w:rsid w:val="00724267"/>
    <w:rsid w:val="00724280"/>
    <w:rsid w:val="00725BC8"/>
    <w:rsid w:val="007269C0"/>
    <w:rsid w:val="00733A7E"/>
    <w:rsid w:val="00735B0A"/>
    <w:rsid w:val="00735C9B"/>
    <w:rsid w:val="00736738"/>
    <w:rsid w:val="0073694A"/>
    <w:rsid w:val="00737A14"/>
    <w:rsid w:val="007425AF"/>
    <w:rsid w:val="00744456"/>
    <w:rsid w:val="007533B8"/>
    <w:rsid w:val="00753BC2"/>
    <w:rsid w:val="0075465D"/>
    <w:rsid w:val="00754DB7"/>
    <w:rsid w:val="00762D76"/>
    <w:rsid w:val="0076700F"/>
    <w:rsid w:val="007728B6"/>
    <w:rsid w:val="0077631B"/>
    <w:rsid w:val="00782A45"/>
    <w:rsid w:val="00783470"/>
    <w:rsid w:val="00786A3F"/>
    <w:rsid w:val="00787BEE"/>
    <w:rsid w:val="00787F01"/>
    <w:rsid w:val="00790AF8"/>
    <w:rsid w:val="00793D34"/>
    <w:rsid w:val="007976F4"/>
    <w:rsid w:val="007A66A0"/>
    <w:rsid w:val="007A76DB"/>
    <w:rsid w:val="007B5A61"/>
    <w:rsid w:val="007B620D"/>
    <w:rsid w:val="007D70FA"/>
    <w:rsid w:val="007E6F72"/>
    <w:rsid w:val="007E749A"/>
    <w:rsid w:val="007F04A9"/>
    <w:rsid w:val="007F4847"/>
    <w:rsid w:val="007F6509"/>
    <w:rsid w:val="007F676B"/>
    <w:rsid w:val="00800732"/>
    <w:rsid w:val="00801497"/>
    <w:rsid w:val="008058E9"/>
    <w:rsid w:val="00811321"/>
    <w:rsid w:val="00817D17"/>
    <w:rsid w:val="00820AE6"/>
    <w:rsid w:val="0082159C"/>
    <w:rsid w:val="00832BA0"/>
    <w:rsid w:val="00833BEC"/>
    <w:rsid w:val="00835A38"/>
    <w:rsid w:val="00837965"/>
    <w:rsid w:val="00837F16"/>
    <w:rsid w:val="00843C43"/>
    <w:rsid w:val="00845D73"/>
    <w:rsid w:val="0085053A"/>
    <w:rsid w:val="00851B77"/>
    <w:rsid w:val="008535E3"/>
    <w:rsid w:val="008537FF"/>
    <w:rsid w:val="00864C33"/>
    <w:rsid w:val="00867E98"/>
    <w:rsid w:val="00870D74"/>
    <w:rsid w:val="00873728"/>
    <w:rsid w:val="00873E7D"/>
    <w:rsid w:val="00880E99"/>
    <w:rsid w:val="0088137E"/>
    <w:rsid w:val="008835E8"/>
    <w:rsid w:val="00886720"/>
    <w:rsid w:val="0089021D"/>
    <w:rsid w:val="00891D47"/>
    <w:rsid w:val="008926CB"/>
    <w:rsid w:val="0089343C"/>
    <w:rsid w:val="0089792F"/>
    <w:rsid w:val="008A209A"/>
    <w:rsid w:val="008B7404"/>
    <w:rsid w:val="008D110A"/>
    <w:rsid w:val="008D33C0"/>
    <w:rsid w:val="008E0D88"/>
    <w:rsid w:val="008E30B9"/>
    <w:rsid w:val="008F1B58"/>
    <w:rsid w:val="008F486A"/>
    <w:rsid w:val="008F5FE0"/>
    <w:rsid w:val="008F6165"/>
    <w:rsid w:val="00901B61"/>
    <w:rsid w:val="00902127"/>
    <w:rsid w:val="009029FF"/>
    <w:rsid w:val="00903D51"/>
    <w:rsid w:val="00917C7F"/>
    <w:rsid w:val="00920F89"/>
    <w:rsid w:val="00924324"/>
    <w:rsid w:val="00924940"/>
    <w:rsid w:val="00927EB8"/>
    <w:rsid w:val="00927ECB"/>
    <w:rsid w:val="009312FD"/>
    <w:rsid w:val="00936201"/>
    <w:rsid w:val="00937AEF"/>
    <w:rsid w:val="00937E7E"/>
    <w:rsid w:val="009449F3"/>
    <w:rsid w:val="009545CC"/>
    <w:rsid w:val="009546A8"/>
    <w:rsid w:val="00955A04"/>
    <w:rsid w:val="00957039"/>
    <w:rsid w:val="00961214"/>
    <w:rsid w:val="0096278C"/>
    <w:rsid w:val="00974EBA"/>
    <w:rsid w:val="00976E66"/>
    <w:rsid w:val="00977219"/>
    <w:rsid w:val="00985F2D"/>
    <w:rsid w:val="0098795E"/>
    <w:rsid w:val="00992D88"/>
    <w:rsid w:val="00994A72"/>
    <w:rsid w:val="00995E76"/>
    <w:rsid w:val="009A06F3"/>
    <w:rsid w:val="009A5AC5"/>
    <w:rsid w:val="009A6108"/>
    <w:rsid w:val="009B2416"/>
    <w:rsid w:val="009B3518"/>
    <w:rsid w:val="009B40B4"/>
    <w:rsid w:val="009B4352"/>
    <w:rsid w:val="009B66DE"/>
    <w:rsid w:val="009B6E5B"/>
    <w:rsid w:val="009C10C2"/>
    <w:rsid w:val="009C7403"/>
    <w:rsid w:val="009D4FB2"/>
    <w:rsid w:val="009E3278"/>
    <w:rsid w:val="009E32B7"/>
    <w:rsid w:val="009F2DC9"/>
    <w:rsid w:val="009F47E0"/>
    <w:rsid w:val="009F6504"/>
    <w:rsid w:val="00A0039A"/>
    <w:rsid w:val="00A01BD6"/>
    <w:rsid w:val="00A14833"/>
    <w:rsid w:val="00A15D1B"/>
    <w:rsid w:val="00A21F0E"/>
    <w:rsid w:val="00A25002"/>
    <w:rsid w:val="00A2785F"/>
    <w:rsid w:val="00A3445E"/>
    <w:rsid w:val="00A40E42"/>
    <w:rsid w:val="00A41C26"/>
    <w:rsid w:val="00A473E4"/>
    <w:rsid w:val="00A604F8"/>
    <w:rsid w:val="00A71575"/>
    <w:rsid w:val="00A74F47"/>
    <w:rsid w:val="00A770BC"/>
    <w:rsid w:val="00A82F87"/>
    <w:rsid w:val="00A8312C"/>
    <w:rsid w:val="00A85CA4"/>
    <w:rsid w:val="00A979BF"/>
    <w:rsid w:val="00AA3898"/>
    <w:rsid w:val="00AB5C69"/>
    <w:rsid w:val="00AB60F1"/>
    <w:rsid w:val="00AB67FF"/>
    <w:rsid w:val="00AB7642"/>
    <w:rsid w:val="00AC049C"/>
    <w:rsid w:val="00AC3945"/>
    <w:rsid w:val="00AD0724"/>
    <w:rsid w:val="00AD1C71"/>
    <w:rsid w:val="00AD35A2"/>
    <w:rsid w:val="00AD3AC0"/>
    <w:rsid w:val="00AD4B42"/>
    <w:rsid w:val="00AD58A0"/>
    <w:rsid w:val="00AD5CED"/>
    <w:rsid w:val="00AD642E"/>
    <w:rsid w:val="00AE3D90"/>
    <w:rsid w:val="00AE40AE"/>
    <w:rsid w:val="00AE518A"/>
    <w:rsid w:val="00AE5375"/>
    <w:rsid w:val="00AF4704"/>
    <w:rsid w:val="00AF4BD2"/>
    <w:rsid w:val="00AF7C5E"/>
    <w:rsid w:val="00B04010"/>
    <w:rsid w:val="00B049F1"/>
    <w:rsid w:val="00B0611D"/>
    <w:rsid w:val="00B10346"/>
    <w:rsid w:val="00B15D72"/>
    <w:rsid w:val="00B2096F"/>
    <w:rsid w:val="00B21505"/>
    <w:rsid w:val="00B237C3"/>
    <w:rsid w:val="00B246A3"/>
    <w:rsid w:val="00B31292"/>
    <w:rsid w:val="00B3253F"/>
    <w:rsid w:val="00B34D72"/>
    <w:rsid w:val="00B374B0"/>
    <w:rsid w:val="00B37887"/>
    <w:rsid w:val="00B4198C"/>
    <w:rsid w:val="00B45EE5"/>
    <w:rsid w:val="00B51E1E"/>
    <w:rsid w:val="00B55616"/>
    <w:rsid w:val="00B64FCB"/>
    <w:rsid w:val="00B711B0"/>
    <w:rsid w:val="00B71C1E"/>
    <w:rsid w:val="00B808AF"/>
    <w:rsid w:val="00B857A5"/>
    <w:rsid w:val="00B86930"/>
    <w:rsid w:val="00B871FE"/>
    <w:rsid w:val="00B909AF"/>
    <w:rsid w:val="00B91AFC"/>
    <w:rsid w:val="00B94B2F"/>
    <w:rsid w:val="00BA083B"/>
    <w:rsid w:val="00BA0E5A"/>
    <w:rsid w:val="00BA1AA6"/>
    <w:rsid w:val="00BD0E38"/>
    <w:rsid w:val="00BD1E51"/>
    <w:rsid w:val="00BD7951"/>
    <w:rsid w:val="00BE064E"/>
    <w:rsid w:val="00BE29AC"/>
    <w:rsid w:val="00BE3642"/>
    <w:rsid w:val="00BE364B"/>
    <w:rsid w:val="00BF4A28"/>
    <w:rsid w:val="00BF4BBB"/>
    <w:rsid w:val="00BF77F5"/>
    <w:rsid w:val="00C03244"/>
    <w:rsid w:val="00C07C72"/>
    <w:rsid w:val="00C11A7B"/>
    <w:rsid w:val="00C1432A"/>
    <w:rsid w:val="00C17CD8"/>
    <w:rsid w:val="00C27581"/>
    <w:rsid w:val="00C337B7"/>
    <w:rsid w:val="00C3684E"/>
    <w:rsid w:val="00C40DFB"/>
    <w:rsid w:val="00C54E61"/>
    <w:rsid w:val="00C574B4"/>
    <w:rsid w:val="00C578C6"/>
    <w:rsid w:val="00C648C5"/>
    <w:rsid w:val="00C655D6"/>
    <w:rsid w:val="00C87690"/>
    <w:rsid w:val="00C87C4F"/>
    <w:rsid w:val="00CA3546"/>
    <w:rsid w:val="00CA5AF2"/>
    <w:rsid w:val="00CA73B0"/>
    <w:rsid w:val="00CA76E3"/>
    <w:rsid w:val="00CB073F"/>
    <w:rsid w:val="00CB0861"/>
    <w:rsid w:val="00CB0C91"/>
    <w:rsid w:val="00CB41F3"/>
    <w:rsid w:val="00CB5D37"/>
    <w:rsid w:val="00CC157B"/>
    <w:rsid w:val="00CC1BD6"/>
    <w:rsid w:val="00CC1C98"/>
    <w:rsid w:val="00CD0543"/>
    <w:rsid w:val="00CE1906"/>
    <w:rsid w:val="00CE1F21"/>
    <w:rsid w:val="00CE5884"/>
    <w:rsid w:val="00CE7015"/>
    <w:rsid w:val="00CF1A24"/>
    <w:rsid w:val="00CF4406"/>
    <w:rsid w:val="00CF66B2"/>
    <w:rsid w:val="00D0013E"/>
    <w:rsid w:val="00D12654"/>
    <w:rsid w:val="00D20DDC"/>
    <w:rsid w:val="00D23CF2"/>
    <w:rsid w:val="00D24D62"/>
    <w:rsid w:val="00D30E9C"/>
    <w:rsid w:val="00D34963"/>
    <w:rsid w:val="00D401DB"/>
    <w:rsid w:val="00D42568"/>
    <w:rsid w:val="00D46FF8"/>
    <w:rsid w:val="00D52511"/>
    <w:rsid w:val="00D54744"/>
    <w:rsid w:val="00D62E70"/>
    <w:rsid w:val="00D63DDE"/>
    <w:rsid w:val="00D64B4D"/>
    <w:rsid w:val="00D66FC2"/>
    <w:rsid w:val="00D73274"/>
    <w:rsid w:val="00D76341"/>
    <w:rsid w:val="00D76B05"/>
    <w:rsid w:val="00D86D46"/>
    <w:rsid w:val="00D90CE0"/>
    <w:rsid w:val="00D91E56"/>
    <w:rsid w:val="00D93E8E"/>
    <w:rsid w:val="00D94F9C"/>
    <w:rsid w:val="00DA0F3E"/>
    <w:rsid w:val="00DA27CE"/>
    <w:rsid w:val="00DA567C"/>
    <w:rsid w:val="00DA5FCC"/>
    <w:rsid w:val="00DA68FA"/>
    <w:rsid w:val="00DB0583"/>
    <w:rsid w:val="00DB23CD"/>
    <w:rsid w:val="00DB2C58"/>
    <w:rsid w:val="00DB331E"/>
    <w:rsid w:val="00DB696C"/>
    <w:rsid w:val="00DC0741"/>
    <w:rsid w:val="00DC5795"/>
    <w:rsid w:val="00DD22CA"/>
    <w:rsid w:val="00DE67BE"/>
    <w:rsid w:val="00DF192C"/>
    <w:rsid w:val="00DF61F0"/>
    <w:rsid w:val="00E04319"/>
    <w:rsid w:val="00E06022"/>
    <w:rsid w:val="00E062E8"/>
    <w:rsid w:val="00E12732"/>
    <w:rsid w:val="00E16E8F"/>
    <w:rsid w:val="00E2370D"/>
    <w:rsid w:val="00E304DF"/>
    <w:rsid w:val="00E30E2A"/>
    <w:rsid w:val="00E310D1"/>
    <w:rsid w:val="00E3194C"/>
    <w:rsid w:val="00E3653A"/>
    <w:rsid w:val="00E42398"/>
    <w:rsid w:val="00E45B4F"/>
    <w:rsid w:val="00E50511"/>
    <w:rsid w:val="00E53C64"/>
    <w:rsid w:val="00E60C8D"/>
    <w:rsid w:val="00E6444D"/>
    <w:rsid w:val="00E655DF"/>
    <w:rsid w:val="00E660CE"/>
    <w:rsid w:val="00E67245"/>
    <w:rsid w:val="00E744FB"/>
    <w:rsid w:val="00E82211"/>
    <w:rsid w:val="00E8395F"/>
    <w:rsid w:val="00E84FBE"/>
    <w:rsid w:val="00E8630F"/>
    <w:rsid w:val="00E90A49"/>
    <w:rsid w:val="00E97365"/>
    <w:rsid w:val="00EA2EEA"/>
    <w:rsid w:val="00EB2364"/>
    <w:rsid w:val="00EB2EB4"/>
    <w:rsid w:val="00EB3D16"/>
    <w:rsid w:val="00EB6315"/>
    <w:rsid w:val="00EC46D1"/>
    <w:rsid w:val="00EC4818"/>
    <w:rsid w:val="00F14D00"/>
    <w:rsid w:val="00F15C6E"/>
    <w:rsid w:val="00F24828"/>
    <w:rsid w:val="00F26C15"/>
    <w:rsid w:val="00F27066"/>
    <w:rsid w:val="00F27AFC"/>
    <w:rsid w:val="00F3441E"/>
    <w:rsid w:val="00F414A2"/>
    <w:rsid w:val="00F44345"/>
    <w:rsid w:val="00F47D9E"/>
    <w:rsid w:val="00F541A1"/>
    <w:rsid w:val="00F60352"/>
    <w:rsid w:val="00F613B8"/>
    <w:rsid w:val="00F61DE3"/>
    <w:rsid w:val="00F62BDE"/>
    <w:rsid w:val="00F64057"/>
    <w:rsid w:val="00F64EEA"/>
    <w:rsid w:val="00F65F8B"/>
    <w:rsid w:val="00F701BA"/>
    <w:rsid w:val="00F73EA5"/>
    <w:rsid w:val="00F74318"/>
    <w:rsid w:val="00F76565"/>
    <w:rsid w:val="00F823E0"/>
    <w:rsid w:val="00F86279"/>
    <w:rsid w:val="00F90226"/>
    <w:rsid w:val="00F9449C"/>
    <w:rsid w:val="00FA04CA"/>
    <w:rsid w:val="00FA3A54"/>
    <w:rsid w:val="00FA5A04"/>
    <w:rsid w:val="00FA7D60"/>
    <w:rsid w:val="00FB0A11"/>
    <w:rsid w:val="00FB11E0"/>
    <w:rsid w:val="00FB2A5E"/>
    <w:rsid w:val="00FB4F74"/>
    <w:rsid w:val="00FB5956"/>
    <w:rsid w:val="00FC0392"/>
    <w:rsid w:val="00FD34DB"/>
    <w:rsid w:val="00FD424E"/>
    <w:rsid w:val="00FD6F86"/>
    <w:rsid w:val="00FE0188"/>
    <w:rsid w:val="00FE0952"/>
    <w:rsid w:val="00FE66DF"/>
    <w:rsid w:val="00FF3D77"/>
    <w:rsid w:val="00FF3EA5"/>
    <w:rsid w:val="00FF6A91"/>
    <w:rsid w:val="00FF6B78"/>
    <w:rsid w:val="00FF76A8"/>
    <w:rsid w:val="0C7955AF"/>
    <w:rsid w:val="191C047C"/>
    <w:rsid w:val="2332321D"/>
    <w:rsid w:val="24775B3A"/>
    <w:rsid w:val="29952562"/>
    <w:rsid w:val="2BA3615F"/>
    <w:rsid w:val="6F6574BA"/>
    <w:rsid w:val="75CF5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36B"/>
    <w:pPr>
      <w:widowControl w:val="0"/>
      <w:jc w:val="both"/>
    </w:pPr>
    <w:rPr>
      <w:kern w:val="2"/>
      <w:sz w:val="21"/>
      <w:szCs w:val="24"/>
    </w:rPr>
  </w:style>
  <w:style w:type="paragraph" w:styleId="1">
    <w:name w:val="heading 1"/>
    <w:basedOn w:val="a"/>
    <w:next w:val="a"/>
    <w:link w:val="1Char"/>
    <w:qFormat/>
    <w:rsid w:val="00060717"/>
    <w:pPr>
      <w:keepNext/>
      <w:keepLines/>
      <w:jc w:val="left"/>
      <w:outlineLvl w:val="0"/>
    </w:pPr>
    <w:rPr>
      <w:rFonts w:eastAsia="仿宋_GB2312"/>
      <w:b/>
      <w:bCs/>
      <w:color w:val="000000"/>
      <w:kern w:val="44"/>
      <w:sz w:val="30"/>
      <w:szCs w:val="44"/>
    </w:rPr>
  </w:style>
  <w:style w:type="paragraph" w:styleId="3">
    <w:name w:val="heading 3"/>
    <w:basedOn w:val="a"/>
    <w:next w:val="a"/>
    <w:link w:val="3Char"/>
    <w:qFormat/>
    <w:rsid w:val="00060717"/>
    <w:pPr>
      <w:keepNext/>
      <w:keepLines/>
      <w:spacing w:before="60" w:after="20"/>
      <w:ind w:firstLineChars="200" w:firstLine="200"/>
      <w:jc w:val="left"/>
      <w:outlineLvl w:val="2"/>
    </w:pPr>
    <w:rPr>
      <w:rFonts w:eastAsia="仿宋_GB2312"/>
      <w:b/>
      <w:bCs/>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1"/>
    <w:rsid w:val="000E136B"/>
    <w:pPr>
      <w:widowControl/>
      <w:spacing w:line="520" w:lineRule="exact"/>
      <w:ind w:firstLineChars="100" w:firstLine="420"/>
      <w:jc w:val="left"/>
    </w:pPr>
    <w:rPr>
      <w:rFonts w:eastAsia="仿宋_GB2312"/>
      <w:kern w:val="0"/>
      <w:sz w:val="28"/>
    </w:rPr>
  </w:style>
  <w:style w:type="paragraph" w:styleId="a4">
    <w:name w:val="Body Text"/>
    <w:basedOn w:val="a"/>
    <w:link w:val="Char"/>
    <w:qFormat/>
    <w:rsid w:val="000E136B"/>
    <w:pPr>
      <w:spacing w:after="120"/>
    </w:pPr>
  </w:style>
  <w:style w:type="paragraph" w:styleId="a5">
    <w:name w:val="Normal Indent"/>
    <w:basedOn w:val="a"/>
    <w:link w:val="Char0"/>
    <w:qFormat/>
    <w:rsid w:val="000E136B"/>
    <w:pPr>
      <w:widowControl/>
      <w:ind w:firstLineChars="200" w:firstLine="420"/>
      <w:jc w:val="left"/>
    </w:pPr>
  </w:style>
  <w:style w:type="paragraph" w:styleId="a6">
    <w:name w:val="Plain Text"/>
    <w:basedOn w:val="a"/>
    <w:link w:val="Char10"/>
    <w:qFormat/>
    <w:rsid w:val="000E136B"/>
    <w:rPr>
      <w:rFonts w:ascii="宋体" w:hAnsi="Courier New"/>
      <w:szCs w:val="21"/>
    </w:rPr>
  </w:style>
  <w:style w:type="paragraph" w:styleId="a7">
    <w:name w:val="Date"/>
    <w:basedOn w:val="a"/>
    <w:next w:val="a"/>
    <w:qFormat/>
    <w:rsid w:val="000E136B"/>
    <w:pPr>
      <w:ind w:leftChars="2500" w:left="100"/>
    </w:pPr>
  </w:style>
  <w:style w:type="paragraph" w:styleId="a8">
    <w:name w:val="Balloon Text"/>
    <w:basedOn w:val="a"/>
    <w:link w:val="Char2"/>
    <w:qFormat/>
    <w:rsid w:val="000E136B"/>
    <w:rPr>
      <w:sz w:val="18"/>
      <w:szCs w:val="18"/>
    </w:rPr>
  </w:style>
  <w:style w:type="paragraph" w:styleId="a9">
    <w:name w:val="footer"/>
    <w:basedOn w:val="a"/>
    <w:qFormat/>
    <w:rsid w:val="000E136B"/>
    <w:pPr>
      <w:tabs>
        <w:tab w:val="center" w:pos="4153"/>
        <w:tab w:val="right" w:pos="8306"/>
      </w:tabs>
      <w:snapToGrid w:val="0"/>
      <w:jc w:val="left"/>
    </w:pPr>
    <w:rPr>
      <w:sz w:val="18"/>
      <w:szCs w:val="18"/>
    </w:rPr>
  </w:style>
  <w:style w:type="paragraph" w:styleId="aa">
    <w:name w:val="header"/>
    <w:basedOn w:val="a"/>
    <w:qFormat/>
    <w:rsid w:val="000E136B"/>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0E136B"/>
  </w:style>
  <w:style w:type="paragraph" w:customStyle="1" w:styleId="Hu-">
    <w:name w:val="Hu-正文"/>
    <w:basedOn w:val="a"/>
    <w:qFormat/>
    <w:rsid w:val="000E136B"/>
    <w:pPr>
      <w:wordWrap w:val="0"/>
      <w:ind w:firstLine="200"/>
    </w:pPr>
    <w:rPr>
      <w:rFonts w:ascii="宋体" w:hAnsi="宋体" w:cs="宋体"/>
      <w:lang w:val="en-GB"/>
    </w:rPr>
  </w:style>
  <w:style w:type="character" w:customStyle="1" w:styleId="Char0">
    <w:name w:val="正文缩进 Char"/>
    <w:link w:val="a5"/>
    <w:qFormat/>
    <w:rsid w:val="000E136B"/>
    <w:rPr>
      <w:kern w:val="2"/>
      <w:sz w:val="21"/>
      <w:szCs w:val="24"/>
    </w:rPr>
  </w:style>
  <w:style w:type="character" w:customStyle="1" w:styleId="Char3">
    <w:name w:val="纯文本 Char"/>
    <w:basedOn w:val="a0"/>
    <w:link w:val="a6"/>
    <w:qFormat/>
    <w:rsid w:val="000E136B"/>
    <w:rPr>
      <w:rFonts w:ascii="宋体" w:hAnsi="Courier New"/>
      <w:kern w:val="2"/>
      <w:sz w:val="21"/>
      <w:szCs w:val="21"/>
    </w:rPr>
  </w:style>
  <w:style w:type="character" w:customStyle="1" w:styleId="Char10">
    <w:name w:val="纯文本 Char1"/>
    <w:basedOn w:val="a0"/>
    <w:link w:val="a6"/>
    <w:rsid w:val="000E136B"/>
    <w:rPr>
      <w:rFonts w:ascii="宋体" w:hAnsi="Courier New" w:cs="Courier New"/>
      <w:kern w:val="2"/>
      <w:sz w:val="21"/>
      <w:szCs w:val="21"/>
    </w:rPr>
  </w:style>
  <w:style w:type="character" w:customStyle="1" w:styleId="Char4">
    <w:name w:val="图表标题 Char"/>
    <w:link w:val="ac"/>
    <w:qFormat/>
    <w:rsid w:val="000E136B"/>
    <w:rPr>
      <w:rFonts w:eastAsia="仿宋_GB2312"/>
      <w:b/>
      <w:bCs/>
      <w:sz w:val="28"/>
    </w:rPr>
  </w:style>
  <w:style w:type="paragraph" w:customStyle="1" w:styleId="ac">
    <w:name w:val="图表标题"/>
    <w:basedOn w:val="a"/>
    <w:link w:val="Char4"/>
    <w:qFormat/>
    <w:rsid w:val="000E136B"/>
    <w:pPr>
      <w:wordWrap w:val="0"/>
      <w:adjustRightInd w:val="0"/>
      <w:snapToGrid w:val="0"/>
      <w:spacing w:line="360" w:lineRule="auto"/>
      <w:jc w:val="left"/>
    </w:pPr>
    <w:rPr>
      <w:rFonts w:eastAsia="仿宋_GB2312"/>
      <w:b/>
      <w:bCs/>
      <w:kern w:val="0"/>
      <w:sz w:val="28"/>
      <w:szCs w:val="20"/>
    </w:rPr>
  </w:style>
  <w:style w:type="character" w:customStyle="1" w:styleId="Char2">
    <w:name w:val="批注框文本 Char"/>
    <w:basedOn w:val="a0"/>
    <w:link w:val="a8"/>
    <w:qFormat/>
    <w:rsid w:val="000E136B"/>
    <w:rPr>
      <w:kern w:val="2"/>
      <w:sz w:val="18"/>
      <w:szCs w:val="18"/>
    </w:rPr>
  </w:style>
  <w:style w:type="character" w:customStyle="1" w:styleId="Char5">
    <w:name w:val="表格文字 Char"/>
    <w:link w:val="ad"/>
    <w:qFormat/>
    <w:rsid w:val="000E136B"/>
    <w:rPr>
      <w:rFonts w:ascii="宋体"/>
      <w:kern w:val="21"/>
      <w:sz w:val="21"/>
    </w:rPr>
  </w:style>
  <w:style w:type="paragraph" w:customStyle="1" w:styleId="ad">
    <w:name w:val="表格文字"/>
    <w:basedOn w:val="a"/>
    <w:link w:val="Char5"/>
    <w:qFormat/>
    <w:rsid w:val="000E136B"/>
    <w:pPr>
      <w:adjustRightInd w:val="0"/>
      <w:spacing w:before="60" w:line="360" w:lineRule="auto"/>
      <w:ind w:firstLineChars="200" w:firstLine="200"/>
      <w:textAlignment w:val="baseline"/>
    </w:pPr>
    <w:rPr>
      <w:rFonts w:ascii="宋体"/>
      <w:kern w:val="21"/>
      <w:szCs w:val="20"/>
    </w:rPr>
  </w:style>
  <w:style w:type="character" w:customStyle="1" w:styleId="Char6">
    <w:name w:val="正文首行缩进 Char"/>
    <w:basedOn w:val="a0"/>
    <w:link w:val="a3"/>
    <w:qFormat/>
    <w:locked/>
    <w:rsid w:val="000E136B"/>
    <w:rPr>
      <w:rFonts w:eastAsia="仿宋_GB2312"/>
      <w:sz w:val="28"/>
      <w:szCs w:val="24"/>
    </w:rPr>
  </w:style>
  <w:style w:type="character" w:customStyle="1" w:styleId="Char">
    <w:name w:val="正文文本 Char"/>
    <w:basedOn w:val="a0"/>
    <w:link w:val="a4"/>
    <w:qFormat/>
    <w:rsid w:val="000E136B"/>
    <w:rPr>
      <w:kern w:val="2"/>
      <w:sz w:val="21"/>
      <w:szCs w:val="24"/>
    </w:rPr>
  </w:style>
  <w:style w:type="character" w:customStyle="1" w:styleId="Char1">
    <w:name w:val="正文首行缩进 Char1"/>
    <w:basedOn w:val="Char"/>
    <w:link w:val="a3"/>
    <w:rsid w:val="000E136B"/>
  </w:style>
  <w:style w:type="paragraph" w:customStyle="1" w:styleId="00">
    <w:name w:val="(00)"/>
    <w:basedOn w:val="a"/>
    <w:link w:val="00CharChar"/>
    <w:qFormat/>
    <w:rsid w:val="00463E21"/>
    <w:pPr>
      <w:adjustRightInd w:val="0"/>
      <w:spacing w:line="500" w:lineRule="exact"/>
      <w:ind w:firstLineChars="200" w:firstLine="480"/>
      <w:jc w:val="left"/>
      <w:textAlignment w:val="baseline"/>
    </w:pPr>
    <w:rPr>
      <w:rFonts w:eastAsia="Times New Roman"/>
      <w:kern w:val="0"/>
      <w:sz w:val="24"/>
    </w:rPr>
  </w:style>
  <w:style w:type="character" w:customStyle="1" w:styleId="00CharChar">
    <w:name w:val="(00) Char Char"/>
    <w:link w:val="00"/>
    <w:rsid w:val="00463E21"/>
    <w:rPr>
      <w:rFonts w:eastAsia="Times New Roman"/>
      <w:sz w:val="24"/>
      <w:szCs w:val="24"/>
    </w:rPr>
  </w:style>
  <w:style w:type="paragraph" w:customStyle="1" w:styleId="ae">
    <w:name w:val="表头文字标题"/>
    <w:basedOn w:val="a"/>
    <w:next w:val="a"/>
    <w:qFormat/>
    <w:rsid w:val="00A85CA4"/>
    <w:pPr>
      <w:jc w:val="center"/>
    </w:pPr>
    <w:rPr>
      <w:rFonts w:ascii="黑体" w:eastAsia="黑体" w:hAnsi="Calibri"/>
      <w:sz w:val="32"/>
      <w:szCs w:val="20"/>
    </w:rPr>
  </w:style>
  <w:style w:type="paragraph" w:customStyle="1" w:styleId="X">
    <w:name w:val="X正文"/>
    <w:basedOn w:val="a"/>
    <w:qFormat/>
    <w:rsid w:val="00A85CA4"/>
    <w:pPr>
      <w:spacing w:line="520" w:lineRule="exact"/>
      <w:ind w:firstLine="480"/>
    </w:pPr>
    <w:rPr>
      <w:rFonts w:ascii="宋体" w:hAnsi="宋体"/>
      <w:kern w:val="0"/>
      <w:sz w:val="24"/>
      <w:lang w:val="zh-CN"/>
    </w:rPr>
  </w:style>
  <w:style w:type="paragraph" w:customStyle="1" w:styleId="af">
    <w:name w:val="表格"/>
    <w:basedOn w:val="a"/>
    <w:qFormat/>
    <w:rsid w:val="00A85CA4"/>
    <w:pPr>
      <w:jc w:val="center"/>
    </w:pPr>
    <w:rPr>
      <w:rFonts w:hAnsi="宋体"/>
      <w:szCs w:val="21"/>
    </w:rPr>
  </w:style>
  <w:style w:type="character" w:styleId="af0">
    <w:name w:val="Hyperlink"/>
    <w:uiPriority w:val="99"/>
    <w:qFormat/>
    <w:rsid w:val="00994A72"/>
    <w:rPr>
      <w:rFonts w:cs="Times New Roman"/>
      <w:color w:val="0000FF"/>
      <w:u w:val="single"/>
    </w:rPr>
  </w:style>
  <w:style w:type="paragraph" w:customStyle="1" w:styleId="Default">
    <w:name w:val="Default"/>
    <w:qFormat/>
    <w:rsid w:val="008F6165"/>
    <w:pPr>
      <w:widowControl w:val="0"/>
      <w:autoSpaceDE w:val="0"/>
      <w:autoSpaceDN w:val="0"/>
      <w:adjustRightInd w:val="0"/>
    </w:pPr>
    <w:rPr>
      <w:color w:val="000000"/>
      <w:sz w:val="24"/>
      <w:szCs w:val="24"/>
    </w:rPr>
  </w:style>
  <w:style w:type="character" w:customStyle="1" w:styleId="1Char">
    <w:name w:val="标题 1 Char"/>
    <w:basedOn w:val="a0"/>
    <w:link w:val="1"/>
    <w:rsid w:val="00060717"/>
    <w:rPr>
      <w:rFonts w:eastAsia="仿宋_GB2312"/>
      <w:b/>
      <w:bCs/>
      <w:color w:val="000000"/>
      <w:kern w:val="44"/>
      <w:sz w:val="30"/>
      <w:szCs w:val="44"/>
    </w:rPr>
  </w:style>
  <w:style w:type="character" w:customStyle="1" w:styleId="3Char">
    <w:name w:val="标题 3 Char"/>
    <w:basedOn w:val="a0"/>
    <w:link w:val="3"/>
    <w:rsid w:val="00060717"/>
    <w:rPr>
      <w:rFonts w:eastAsia="仿宋_GB2312"/>
      <w:b/>
      <w:bCs/>
      <w:color w:val="000000"/>
      <w:kern w:val="2"/>
      <w:sz w:val="24"/>
      <w:szCs w:val="32"/>
    </w:rPr>
  </w:style>
  <w:style w:type="paragraph" w:styleId="af1">
    <w:name w:val="Subtitle"/>
    <w:basedOn w:val="a"/>
    <w:next w:val="a"/>
    <w:link w:val="Char7"/>
    <w:qFormat/>
    <w:rsid w:val="00060717"/>
    <w:pPr>
      <w:ind w:firstLine="567"/>
      <w:jc w:val="left"/>
      <w:outlineLvl w:val="1"/>
    </w:pPr>
    <w:rPr>
      <w:rFonts w:ascii="Cambria" w:eastAsia="仿宋_GB2312" w:hAnsi="Cambria"/>
      <w:b/>
      <w:bCs/>
      <w:color w:val="000000"/>
      <w:kern w:val="28"/>
      <w:sz w:val="28"/>
      <w:szCs w:val="32"/>
    </w:rPr>
  </w:style>
  <w:style w:type="character" w:customStyle="1" w:styleId="Char7">
    <w:name w:val="副标题 Char"/>
    <w:basedOn w:val="a0"/>
    <w:link w:val="af1"/>
    <w:rsid w:val="00060717"/>
    <w:rPr>
      <w:rFonts w:ascii="Cambria" w:eastAsia="仿宋_GB2312" w:hAnsi="Cambria"/>
      <w:b/>
      <w:bCs/>
      <w:color w:val="000000"/>
      <w:kern w:val="28"/>
      <w:sz w:val="28"/>
      <w:szCs w:val="32"/>
    </w:rPr>
  </w:style>
  <w:style w:type="paragraph" w:styleId="af2">
    <w:name w:val="Title"/>
    <w:basedOn w:val="a"/>
    <w:next w:val="a"/>
    <w:link w:val="Char8"/>
    <w:qFormat/>
    <w:rsid w:val="00060717"/>
    <w:pPr>
      <w:spacing w:before="240" w:after="60" w:line="500" w:lineRule="exact"/>
      <w:ind w:firstLine="480"/>
      <w:jc w:val="center"/>
      <w:outlineLvl w:val="0"/>
    </w:pPr>
    <w:rPr>
      <w:rFonts w:ascii="Cambria" w:hAnsi="Cambria"/>
      <w:b/>
      <w:bCs/>
      <w:color w:val="000000"/>
      <w:sz w:val="32"/>
      <w:szCs w:val="32"/>
    </w:rPr>
  </w:style>
  <w:style w:type="character" w:customStyle="1" w:styleId="Char8">
    <w:name w:val="标题 Char"/>
    <w:basedOn w:val="a0"/>
    <w:link w:val="af2"/>
    <w:rsid w:val="00060717"/>
    <w:rPr>
      <w:rFonts w:ascii="Cambria" w:hAnsi="Cambria"/>
      <w:b/>
      <w:bCs/>
      <w:color w:val="000000"/>
      <w:kern w:val="2"/>
      <w:sz w:val="32"/>
      <w:szCs w:val="32"/>
    </w:rPr>
  </w:style>
</w:styles>
</file>

<file path=word/webSettings.xml><?xml version="1.0" encoding="utf-8"?>
<w:webSettings xmlns:r="http://schemas.openxmlformats.org/officeDocument/2006/relationships" xmlns:w="http://schemas.openxmlformats.org/wordprocessingml/2006/main">
  <w:divs>
    <w:div w:id="1355881093">
      <w:bodyDiv w:val="1"/>
      <w:marLeft w:val="0"/>
      <w:marRight w:val="0"/>
      <w:marTop w:val="0"/>
      <w:marBottom w:val="0"/>
      <w:divBdr>
        <w:top w:val="none" w:sz="0" w:space="0" w:color="auto"/>
        <w:left w:val="none" w:sz="0" w:space="0" w:color="auto"/>
        <w:bottom w:val="none" w:sz="0" w:space="0" w:color="auto"/>
        <w:right w:val="none" w:sz="0" w:space="0" w:color="auto"/>
      </w:divBdr>
      <w:divsChild>
        <w:div w:id="241641403">
          <w:marLeft w:val="0"/>
          <w:marRight w:val="0"/>
          <w:marTop w:val="0"/>
          <w:marBottom w:val="0"/>
          <w:divBdr>
            <w:top w:val="none" w:sz="0" w:space="0" w:color="auto"/>
            <w:left w:val="none" w:sz="0" w:space="0" w:color="auto"/>
            <w:bottom w:val="none" w:sz="0" w:space="0" w:color="auto"/>
            <w:right w:val="none" w:sz="0" w:space="0" w:color="auto"/>
          </w:divBdr>
        </w:div>
      </w:divsChild>
    </w:div>
    <w:div w:id="2057777045">
      <w:bodyDiv w:val="1"/>
      <w:marLeft w:val="0"/>
      <w:marRight w:val="0"/>
      <w:marTop w:val="0"/>
      <w:marBottom w:val="0"/>
      <w:divBdr>
        <w:top w:val="none" w:sz="0" w:space="0" w:color="auto"/>
        <w:left w:val="none" w:sz="0" w:space="0" w:color="auto"/>
        <w:bottom w:val="none" w:sz="0" w:space="0" w:color="auto"/>
        <w:right w:val="none" w:sz="0" w:space="0" w:color="auto"/>
      </w:divBdr>
      <w:divsChild>
        <w:div w:id="9249238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5"/>
    <customShpInfo spid="_x0000_s206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53C11-BDAE-4163-A36D-DD40B432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21</Pages>
  <Words>1522</Words>
  <Characters>8682</Characters>
  <Application>Microsoft Office Word</Application>
  <DocSecurity>0</DocSecurity>
  <Lines>72</Lines>
  <Paragraphs>20</Paragraphs>
  <ScaleCrop>false</ScaleCrop>
  <Company>China</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54</cp:revision>
  <cp:lastPrinted>2022-05-16T06:42:00Z</cp:lastPrinted>
  <dcterms:created xsi:type="dcterms:W3CDTF">2021-02-09T07:37:00Z</dcterms:created>
  <dcterms:modified xsi:type="dcterms:W3CDTF">2022-06-15T01:16:00Z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