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D0858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bookmarkStart w:id="1" w:name="_GoBack"/>
      <w:bookmarkEnd w:id="1"/>
    </w:p>
    <w:p w14:paraId="76329C18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5652B2E1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52604764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/>
          <w:color w:val="FF0000"/>
          <w:sz w:val="32"/>
          <w:szCs w:val="32"/>
        </w:rPr>
        <w:pict>
          <v:shape id="_x0000_i1025" o:spt="136" type="#_x0000_t136" style="height:52.5pt;width:421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水利局电子公文" style="font-family:方正小标宋_GBK;font-size:20pt;v-text-align:center;"/>
            <w10:wrap type="none"/>
            <w10:anchorlock/>
          </v:shape>
        </w:pict>
      </w:r>
    </w:p>
    <w:p w14:paraId="30ECC00D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720ADFEF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1B6ACA60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石柱水利许可〔2022〕32号</w:t>
      </w:r>
    </w:p>
    <w:p w14:paraId="298D86E4">
      <w:pPr>
        <w:jc w:val="center"/>
        <w:rPr>
          <w:sz w:val="32"/>
          <w:szCs w:val="32"/>
        </w:rPr>
      </w:pPr>
      <w:r>
        <w:rPr>
          <w:rFonts w:ascii="方正仿宋_GBK" w:eastAsia="方正仿宋_GBK"/>
          <w:color w:val="FF0000"/>
          <w:sz w:val="32"/>
          <w:szCs w:val="32"/>
        </w:rPr>
        <w:pict>
          <v:line id="_x0000_s1034" o:spid="_x0000_s1034" o:spt="20" style="position:absolute;left:0pt;margin-left:9pt;margin-top:2.8pt;height:0pt;width:441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693539D0">
      <w:pPr>
        <w:rPr>
          <w:sz w:val="44"/>
          <w:szCs w:val="44"/>
        </w:rPr>
      </w:pPr>
    </w:p>
    <w:p w14:paraId="6E2A22CA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20BFDEC4"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关于临溪镇新街村油坊坝-唐家大坪通达</w:t>
      </w:r>
    </w:p>
    <w:p w14:paraId="1186C3C7"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工程项目水土保持方案报告书</w:t>
      </w:r>
    </w:p>
    <w:p w14:paraId="47C43E5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准予行政许可的决定</w:t>
      </w:r>
    </w:p>
    <w:p w14:paraId="0EB6044C">
      <w:pPr>
        <w:rPr>
          <w:rFonts w:ascii="方正仿宋_GBK" w:hAnsi="宋体" w:eastAsia="方正仿宋_GBK" w:cs="宋体"/>
          <w:sz w:val="32"/>
          <w:szCs w:val="32"/>
        </w:rPr>
      </w:pPr>
    </w:p>
    <w:p w14:paraId="2009590B">
      <w:pPr>
        <w:rPr>
          <w:rFonts w:ascii="方正仿宋_GBK" w:hAnsi="宋体" w:eastAsia="方正仿宋_GBK" w:cs="宋体"/>
          <w:sz w:val="32"/>
          <w:szCs w:val="32"/>
        </w:rPr>
      </w:pPr>
    </w:p>
    <w:p w14:paraId="06011DD8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石柱土家族自治县临溪镇人民政府：</w:t>
      </w:r>
    </w:p>
    <w:p w14:paraId="16A63AF7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你府报来</w:t>
      </w:r>
      <w:r>
        <w:rPr>
          <w:rFonts w:hint="eastAsia" w:ascii="方正仿宋_GBK" w:hAnsi="仿宋" w:eastAsia="方正仿宋_GBK" w:cs="仿宋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临溪镇新街村油坊坝-唐家大坪通达工程项目水土保持方案报告书》（以下简称《报告书》）的送审稿及相关材料已收悉。2022年7月20日，我局组织专家对《报告书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（送审稿）》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进行了技术审查，根据专家组提出的修改意见进行修改完善，经专家组复核后形成《报告书》（报批稿）报送我局。经审查，该申请符合法定条件</w:t>
      </w:r>
      <w:r>
        <w:rPr>
          <w:rFonts w:hint="eastAsia" w:ascii="方正仿宋_GBK" w:eastAsia="方正仿宋_GBK"/>
          <w:snapToGrid w:val="0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根据《中华人民共和国行政许可法》第三十八条、《水行政许可实施办法》第三十二条第一项规定，结合专家组的评审意见(见附件2）决定准予行政许可。</w:t>
      </w:r>
    </w:p>
    <w:p w14:paraId="23F147C1">
      <w:pPr>
        <w:pStyle w:val="91"/>
        <w:numPr>
          <w:ilvl w:val="0"/>
          <w:numId w:val="1"/>
        </w:numPr>
        <w:spacing w:line="560" w:lineRule="exact"/>
        <w:ind w:firstLineChars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项目概况</w:t>
      </w:r>
    </w:p>
    <w:p w14:paraId="157BA398">
      <w:pPr>
        <w:kinsoku w:val="0"/>
        <w:overflowPunct w:val="0"/>
        <w:autoSpaceDE w:val="0"/>
        <w:autoSpaceDN w:val="0"/>
        <w:spacing w:line="560" w:lineRule="exact"/>
        <w:ind w:right="369" w:firstLine="640" w:firstLineChars="200"/>
        <w:rPr>
          <w:rFonts w:hint="eastAsia" w:ascii="方正仿宋_GBK" w:eastAsia="方正仿宋_GBK"/>
          <w:sz w:val="32"/>
          <w:szCs w:val="32"/>
        </w:rPr>
      </w:pPr>
      <w:bookmarkStart w:id="0" w:name="_Hlk90636542"/>
      <w:r>
        <w:rPr>
          <w:rFonts w:hint="eastAsia" w:ascii="方正仿宋_GBK" w:eastAsia="方正仿宋_GBK"/>
          <w:sz w:val="32"/>
          <w:szCs w:val="32"/>
        </w:rPr>
        <w:t>项目占地面积共计4.03hm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；路基工程占地面积1.74 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, 道路边坡整治工程占地面积2.29 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。本项目土石方开挖共计12.23万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，填方2.26万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，弃方10.65万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，利用方10.65万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，弃方全部在场内综合利用。</w:t>
      </w:r>
    </w:p>
    <w:p w14:paraId="521890C4">
      <w:pPr>
        <w:kinsoku w:val="0"/>
        <w:overflowPunct w:val="0"/>
        <w:autoSpaceDE w:val="0"/>
        <w:autoSpaceDN w:val="0"/>
        <w:spacing w:line="560" w:lineRule="exact"/>
        <w:ind w:right="369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项目总工期为项目主体工程从2020年9月开工-2020年12月完工；边坡整治工程从2022年9月-2022年11月。</w:t>
      </w:r>
    </w:p>
    <w:bookmarkEnd w:id="0"/>
    <w:p w14:paraId="084A4EDF">
      <w:pPr>
        <w:spacing w:line="560" w:lineRule="exact"/>
        <w:ind w:right="369"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二、水土保持方案总体意见</w:t>
      </w:r>
    </w:p>
    <w:p w14:paraId="4DDC23A4">
      <w:pPr>
        <w:autoSpaceDE w:val="0"/>
        <w:autoSpaceDN w:val="0"/>
        <w:spacing w:line="56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基本同意工程建设生产期水土流失防治责任范围为4.03h</w:t>
      </w:r>
      <w:r>
        <w:rPr>
          <w:rFonts w:ascii="方正仿宋_GBK" w:hAnsi="宋体" w:eastAsia="方正仿宋_GBK" w:cs="宋体"/>
          <w:kern w:val="0"/>
          <w:sz w:val="32"/>
          <w:szCs w:val="32"/>
        </w:rPr>
        <w:t>m</w:t>
      </w:r>
      <w:r>
        <w:rPr>
          <w:rFonts w:ascii="方正仿宋_GBK" w:hAnsi="宋体" w:eastAsia="方正仿宋_GBK" w:cs="宋体"/>
          <w:kern w:val="0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 w14:paraId="16A6EDC8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（二）同意水土流失防治执行西南紫色土区建设类项目一级标准。</w:t>
      </w:r>
    </w:p>
    <w:p w14:paraId="3588EF1F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（三）基本同意水土流失防治指标为：水土流失防治指标为水土流失治理度97%，渣土挡护率94%，土壤流失控制比1.0，林草植被恢复率97%，林草覆盖率25%。</w:t>
      </w:r>
    </w:p>
    <w:p w14:paraId="3C45DF87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（四）基本同意水土流失防治分区和分区防治措施布设。</w:t>
      </w:r>
    </w:p>
    <w:p w14:paraId="4DF3D2B2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（五）基本同意土石方调配方案。</w:t>
      </w:r>
    </w:p>
    <w:p w14:paraId="126ABD76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（六）基本同意水土保持方案实施进度安排。</w:t>
      </w:r>
    </w:p>
    <w:p w14:paraId="40825BFC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（七）基本同意水土保持监测时段、内容和方法。</w:t>
      </w:r>
    </w:p>
    <w:p w14:paraId="60BEE6D6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（八）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基本同意方案设计水平年为 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 w14:paraId="41B10BD8">
      <w:pPr>
        <w:spacing w:line="560" w:lineRule="exact"/>
        <w:ind w:firstLine="640" w:firstLineChars="200"/>
        <w:outlineLvl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三、水土保持方案投资</w:t>
      </w:r>
    </w:p>
    <w:p w14:paraId="011A98D1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水土保持总投资为53.76万元，其中主体设计已列水土保持投资14.09万元，方案新增水土保持投资39.67万元，新增投资中：监测措施4.05万元，临时措施费0.84万元，独立费用7.95万元，工程措施投资17.78万元，植物措施投资1.47万元，水土保持补偿费5.65万元（56453.60元）。</w:t>
      </w:r>
    </w:p>
    <w:p w14:paraId="6172B682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四、建设单位在项目建设中应全面落实《中华人民共和国水土保持法》《重庆市实施&lt;中华人民共和国水土保持法&gt;办法》的各项要求，并重点做好以下工作：</w:t>
      </w:r>
    </w:p>
    <w:p w14:paraId="7ABB6AEE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（一）按照批复的水土保持方案，加强施工组织和管理工作，切实落实水土保持“三同时”制度。</w:t>
      </w:r>
    </w:p>
    <w:p w14:paraId="7E1B5C08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（二）严格按方案落实各项水土保持措施。</w:t>
      </w:r>
    </w:p>
    <w:p w14:paraId="7E1B7B7A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（三）切实做好水土保持监测工作，加强水土流失动态监控，并按规定向我局提交监测实施方案、季度报告及总结报告。</w:t>
      </w:r>
    </w:p>
    <w:p w14:paraId="1245B059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（四）落实好水土保持监理工作，确保水土保持工程建设进度和质量。</w:t>
      </w:r>
    </w:p>
    <w:p w14:paraId="47C47471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（五）本工程的地点、规模如发生重大变化，应及时补充或修改水土保持方案报我局审批。方案实施过程中，水土保持措施如需作出重大变更的，也必须报我局批准。</w:t>
      </w:r>
    </w:p>
    <w:p w14:paraId="10754CF9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（六）项目动工前和生产期应及时申请缴纳水土保持补偿费。在工程建设过程中，严格按照批准的水土保持方案，完成各项水土保持措施，并接受我局监督检查。</w:t>
      </w:r>
    </w:p>
    <w:p w14:paraId="6EA9F83F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kern w:val="0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该许可文件只作为该项目水土保持方案许可。</w:t>
      </w:r>
    </w:p>
    <w:p w14:paraId="40D87A54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kern w:val="0"/>
          <w:sz w:val="32"/>
          <w:szCs w:val="32"/>
        </w:rPr>
        <w:t>六、</w:t>
      </w:r>
      <w:r>
        <w:rPr>
          <w:rFonts w:hint="eastAsia" w:ascii="方正仿宋_GBK" w:hAnsi="宋体" w:eastAsia="方正仿宋_GBK"/>
          <w:b/>
          <w:kern w:val="0"/>
          <w:sz w:val="32"/>
          <w:szCs w:val="32"/>
        </w:rPr>
        <w:t>本行政许可决定有效期为3年，自签发之日起计算，期满后若该工程未开工建设，本行政许可决定自行失效,确需延期的,项目业主应在有效期届满前30日内提出延期申请。</w:t>
      </w:r>
    </w:p>
    <w:p w14:paraId="729737AD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</w:p>
    <w:p w14:paraId="62C43C9A">
      <w:pPr>
        <w:autoSpaceDE w:val="0"/>
        <w:autoSpaceDN w:val="0"/>
        <w:spacing w:line="560" w:lineRule="exact"/>
        <w:ind w:left="1065" w:leftChars="50" w:hanging="960" w:hangingChars="300"/>
        <w:jc w:val="left"/>
        <w:textAlignment w:val="baseline"/>
        <w:rPr>
          <w:b/>
          <w:sz w:val="24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附件：1. 临溪镇新街村油坊坝-唐家大坪通达工程项目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水土保持方案特性表</w:t>
      </w:r>
    </w:p>
    <w:p w14:paraId="64CA78DB">
      <w:pPr>
        <w:autoSpaceDE w:val="0"/>
        <w:autoSpaceDN w:val="0"/>
        <w:spacing w:line="560" w:lineRule="exact"/>
        <w:ind w:left="945" w:leftChars="450"/>
        <w:jc w:val="left"/>
        <w:textAlignment w:val="baseline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 临溪镇新街村油坊坝-唐家大坪通达工程项目土保持方案报告书审查意见</w:t>
      </w:r>
    </w:p>
    <w:p w14:paraId="2414EA0B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22EE8DA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EF56C36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6C1EC0B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27D61ED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石柱土家族自治县水利局</w:t>
      </w:r>
    </w:p>
    <w:p w14:paraId="0E8DA06F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2022年8月22日</w:t>
      </w:r>
    </w:p>
    <w:p w14:paraId="1B6A4A5F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7135156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E58EE9E"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34C489A0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802DF51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8BD99AF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20C5562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5A8FC7C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7BB6880">
      <w:pPr>
        <w:spacing w:line="52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1031" o:spt="20" style="position:absolute;left:0pt;margin-left:0pt;margin-top:3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刘学彬局长，李光荣副局长，县水保站，</w:t>
      </w:r>
      <w:r>
        <w:rPr>
          <w:rFonts w:hint="eastAsia" w:ascii="方正仿宋_GBK" w:eastAsia="方正仿宋_GBK"/>
          <w:sz w:val="28"/>
          <w:szCs w:val="28"/>
          <w:lang w:eastAsia="zh-CN"/>
        </w:rPr>
        <w:t>水行政执法</w:t>
      </w:r>
      <w:r>
        <w:rPr>
          <w:rFonts w:hint="eastAsia" w:ascii="方正仿宋_GBK" w:eastAsia="方正仿宋_GBK"/>
          <w:sz w:val="28"/>
          <w:szCs w:val="28"/>
        </w:rPr>
        <w:t>支队。</w:t>
      </w:r>
    </w:p>
    <w:p w14:paraId="18BF09E9">
      <w:pPr>
        <w:spacing w:line="520" w:lineRule="exact"/>
        <w:ind w:firstLine="280" w:firstLineChars="100"/>
        <w:rPr>
          <w:rFonts w:ascii="仿宋" w:hAnsi="仿宋" w:eastAsia="仿宋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1032" o:spt="20" style="position:absolute;left:0pt;margin-left:0pt;margin-top:25.7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1033" o:spt="20" style="position:absolute;left:0pt;margin-left:0pt;margin-top:0.5pt;height:0pt;width:45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 2022年8月22日</w:t>
      </w:r>
    </w:p>
    <w:p w14:paraId="647316B3">
      <w:pPr>
        <w:spacing w:line="30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 xml:space="preserve">附件1             </w:t>
      </w:r>
      <w:r>
        <w:rPr>
          <w:rFonts w:hint="eastAsia" w:ascii="方正仿宋_GBK" w:eastAsia="方正仿宋_GBK"/>
          <w:b/>
          <w:sz w:val="28"/>
          <w:szCs w:val="28"/>
        </w:rPr>
        <w:t>水土保持方案特性表</w:t>
      </w:r>
    </w:p>
    <w:p w14:paraId="516BD552">
      <w:pPr>
        <w:spacing w:line="300" w:lineRule="exact"/>
        <w:jc w:val="center"/>
        <w:rPr>
          <w:rFonts w:hint="eastAsia" w:ascii="方正仿宋_GBK" w:eastAsia="方正仿宋_GBK"/>
          <w:b/>
          <w:sz w:val="28"/>
          <w:szCs w:val="28"/>
        </w:rPr>
      </w:pPr>
    </w:p>
    <w:tbl>
      <w:tblPr>
        <w:tblStyle w:val="19"/>
        <w:tblW w:w="919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23"/>
        <w:gridCol w:w="1101"/>
        <w:gridCol w:w="427"/>
        <w:gridCol w:w="1711"/>
        <w:gridCol w:w="875"/>
        <w:gridCol w:w="1237"/>
        <w:gridCol w:w="1141"/>
        <w:gridCol w:w="1508"/>
      </w:tblGrid>
      <w:tr w14:paraId="373E54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CCE55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项目名称</w:t>
            </w:r>
          </w:p>
        </w:tc>
        <w:tc>
          <w:tcPr>
            <w:tcW w:w="5351" w:type="dxa"/>
            <w:gridSpan w:val="5"/>
            <w:tcBorders>
              <w:top w:val="single" w:color="auto" w:sz="12" w:space="0"/>
            </w:tcBorders>
            <w:vAlign w:val="center"/>
          </w:tcPr>
          <w:p w14:paraId="4F59330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  <w:lang w:val="zh-CN"/>
              </w:rPr>
              <w:t>临溪镇新街村</w:t>
            </w:r>
            <w:r>
              <w:rPr>
                <w:rFonts w:hint="eastAsia" w:hAnsi="Times New Roman"/>
                <w:kern w:val="2"/>
                <w:sz w:val="18"/>
                <w:szCs w:val="18"/>
              </w:rPr>
              <w:t>油房坝-唐家大坪通达工程</w:t>
            </w:r>
            <w:r>
              <w:rPr>
                <w:rFonts w:hint="eastAsia" w:hAnsi="Times New Roman"/>
                <w:sz w:val="18"/>
                <w:szCs w:val="18"/>
                <w:lang w:val="zh-CN"/>
              </w:rPr>
              <w:t>项目</w:t>
            </w:r>
          </w:p>
        </w:tc>
        <w:tc>
          <w:tcPr>
            <w:tcW w:w="1141" w:type="dxa"/>
            <w:tcBorders>
              <w:top w:val="single" w:color="auto" w:sz="12" w:space="0"/>
            </w:tcBorders>
            <w:vAlign w:val="center"/>
          </w:tcPr>
          <w:p w14:paraId="7662C46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流域管理</w:t>
            </w:r>
          </w:p>
          <w:p w14:paraId="638897F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机构</w:t>
            </w:r>
          </w:p>
        </w:tc>
        <w:tc>
          <w:tcPr>
            <w:tcW w:w="15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969DB5">
            <w:pPr>
              <w:pStyle w:val="118"/>
              <w:spacing w:line="30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int="eastAsia" w:hAnsi="Times New Roman"/>
                <w:sz w:val="16"/>
                <w:szCs w:val="16"/>
              </w:rPr>
              <w:t>水利部长江</w:t>
            </w:r>
          </w:p>
          <w:p w14:paraId="77EEECC6">
            <w:pPr>
              <w:pStyle w:val="118"/>
              <w:spacing w:line="30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int="eastAsia" w:hAnsi="Times New Roman"/>
                <w:sz w:val="16"/>
                <w:szCs w:val="16"/>
              </w:rPr>
              <w:t>水利委员会</w:t>
            </w:r>
          </w:p>
        </w:tc>
      </w:tr>
      <w:tr w14:paraId="54DD33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66B7920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涉及省区</w:t>
            </w:r>
          </w:p>
        </w:tc>
        <w:tc>
          <w:tcPr>
            <w:tcW w:w="1528" w:type="dxa"/>
            <w:gridSpan w:val="2"/>
            <w:vAlign w:val="center"/>
          </w:tcPr>
          <w:p w14:paraId="1F4026C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</w:t>
            </w:r>
          </w:p>
        </w:tc>
        <w:tc>
          <w:tcPr>
            <w:tcW w:w="4964" w:type="dxa"/>
            <w:gridSpan w:val="4"/>
            <w:vAlign w:val="center"/>
          </w:tcPr>
          <w:p w14:paraId="4644FCD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涉及区/县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7446D3E6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石柱县</w:t>
            </w:r>
          </w:p>
        </w:tc>
      </w:tr>
      <w:tr w14:paraId="065E86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23CD8B7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项目规模</w:t>
            </w:r>
          </w:p>
        </w:tc>
        <w:tc>
          <w:tcPr>
            <w:tcW w:w="3239" w:type="dxa"/>
            <w:gridSpan w:val="3"/>
            <w:tcBorders>
              <w:right w:val="single" w:color="auto" w:sz="4" w:space="0"/>
            </w:tcBorders>
            <w:vAlign w:val="center"/>
          </w:tcPr>
          <w:p w14:paraId="2DA8E508">
            <w:pPr>
              <w:pStyle w:val="118"/>
              <w:spacing w:line="300" w:lineRule="exact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临溪镇新街村油房坝-唐家大坪通达工程建设总里程2.78km。路基宽度5.5m，设计车速40km/h，道路等级按农村公路四级标准建设。包含路基、路面、桥涵、路线交叉等工程。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5502E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总投资</w:t>
            </w: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A9B76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234.68万元</w:t>
            </w:r>
          </w:p>
        </w:tc>
        <w:tc>
          <w:tcPr>
            <w:tcW w:w="1141" w:type="dxa"/>
            <w:tcBorders>
              <w:left w:val="single" w:color="auto" w:sz="4" w:space="0"/>
            </w:tcBorders>
            <w:vAlign w:val="center"/>
          </w:tcPr>
          <w:p w14:paraId="5903B3B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土建</w:t>
            </w:r>
          </w:p>
          <w:p w14:paraId="2200C4C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投资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15AEF82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226.45</w:t>
            </w:r>
          </w:p>
          <w:p w14:paraId="4464321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万元</w:t>
            </w:r>
          </w:p>
        </w:tc>
      </w:tr>
      <w:tr w14:paraId="3AB9EB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3DA7F43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开工时间</w:t>
            </w:r>
          </w:p>
        </w:tc>
        <w:tc>
          <w:tcPr>
            <w:tcW w:w="1528" w:type="dxa"/>
            <w:gridSpan w:val="2"/>
            <w:vAlign w:val="center"/>
          </w:tcPr>
          <w:p w14:paraId="635594C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2020年9月</w:t>
            </w:r>
          </w:p>
        </w:tc>
        <w:tc>
          <w:tcPr>
            <w:tcW w:w="1711" w:type="dxa"/>
            <w:vAlign w:val="center"/>
          </w:tcPr>
          <w:p w14:paraId="6D84BB72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完工时间</w:t>
            </w:r>
          </w:p>
        </w:tc>
        <w:tc>
          <w:tcPr>
            <w:tcW w:w="2112" w:type="dxa"/>
            <w:gridSpan w:val="2"/>
            <w:vAlign w:val="center"/>
          </w:tcPr>
          <w:p w14:paraId="76D5032B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2022年</w:t>
            </w:r>
            <w:r>
              <w:rPr>
                <w:rFonts w:hAnsi="Times New Roman"/>
                <w:sz w:val="18"/>
                <w:szCs w:val="18"/>
              </w:rPr>
              <w:t>11</w:t>
            </w:r>
            <w:r>
              <w:rPr>
                <w:rFonts w:hint="eastAsia" w:hAnsi="Times New Roman"/>
                <w:sz w:val="18"/>
                <w:szCs w:val="18"/>
              </w:rPr>
              <w:t>月</w:t>
            </w:r>
          </w:p>
        </w:tc>
        <w:tc>
          <w:tcPr>
            <w:tcW w:w="1141" w:type="dxa"/>
            <w:vAlign w:val="center"/>
          </w:tcPr>
          <w:p w14:paraId="476252D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设计</w:t>
            </w:r>
          </w:p>
          <w:p w14:paraId="7F53C34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水平年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138FF33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2023年</w:t>
            </w:r>
          </w:p>
        </w:tc>
      </w:tr>
      <w:tr w14:paraId="39E235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7CA3E62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工程占地（hm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528" w:type="dxa"/>
            <w:gridSpan w:val="2"/>
            <w:vAlign w:val="center"/>
          </w:tcPr>
          <w:p w14:paraId="7674F50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4.03</w:t>
            </w:r>
          </w:p>
        </w:tc>
        <w:tc>
          <w:tcPr>
            <w:tcW w:w="1711" w:type="dxa"/>
            <w:vAlign w:val="center"/>
          </w:tcPr>
          <w:p w14:paraId="4DB254AF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永久占地（hm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2112" w:type="dxa"/>
            <w:gridSpan w:val="2"/>
            <w:vAlign w:val="center"/>
          </w:tcPr>
          <w:p w14:paraId="49B839CF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1.74</w:t>
            </w:r>
          </w:p>
        </w:tc>
        <w:tc>
          <w:tcPr>
            <w:tcW w:w="1141" w:type="dxa"/>
            <w:vAlign w:val="center"/>
          </w:tcPr>
          <w:p w14:paraId="1697567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临时占地（hm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2108CCF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2.29</w:t>
            </w:r>
          </w:p>
        </w:tc>
      </w:tr>
      <w:tr w14:paraId="1E454C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727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1A9C6282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土石方量（万m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711" w:type="dxa"/>
            <w:vAlign w:val="center"/>
          </w:tcPr>
          <w:p w14:paraId="4608F4D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挖方</w:t>
            </w:r>
          </w:p>
        </w:tc>
        <w:tc>
          <w:tcPr>
            <w:tcW w:w="2112" w:type="dxa"/>
            <w:gridSpan w:val="2"/>
            <w:vAlign w:val="center"/>
          </w:tcPr>
          <w:p w14:paraId="5DFC661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填方</w:t>
            </w:r>
          </w:p>
        </w:tc>
        <w:tc>
          <w:tcPr>
            <w:tcW w:w="1141" w:type="dxa"/>
            <w:vAlign w:val="center"/>
          </w:tcPr>
          <w:p w14:paraId="142DB7B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弃方</w:t>
            </w:r>
          </w:p>
          <w:p w14:paraId="49E5798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调出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32B6BD2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利用方</w:t>
            </w:r>
          </w:p>
        </w:tc>
      </w:tr>
      <w:tr w14:paraId="72725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27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4D2BE4F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212EBBF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12.92</w:t>
            </w:r>
          </w:p>
        </w:tc>
        <w:tc>
          <w:tcPr>
            <w:tcW w:w="2112" w:type="dxa"/>
            <w:gridSpan w:val="2"/>
            <w:vAlign w:val="center"/>
          </w:tcPr>
          <w:p w14:paraId="4336C02F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2.26</w:t>
            </w:r>
          </w:p>
        </w:tc>
        <w:tc>
          <w:tcPr>
            <w:tcW w:w="1141" w:type="dxa"/>
            <w:vAlign w:val="center"/>
          </w:tcPr>
          <w:p w14:paraId="65A7ECE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10.65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313FEB9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10.65</w:t>
            </w:r>
          </w:p>
        </w:tc>
      </w:tr>
      <w:tr w14:paraId="5906C5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E0E3B7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重点防治区名称</w:t>
            </w:r>
          </w:p>
        </w:tc>
        <w:tc>
          <w:tcPr>
            <w:tcW w:w="6899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C5625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三峡水库国家级水土流失重点治理区</w:t>
            </w:r>
          </w:p>
        </w:tc>
      </w:tr>
      <w:tr w14:paraId="1A1D61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3F97F72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地貌类型</w:t>
            </w:r>
          </w:p>
        </w:tc>
        <w:tc>
          <w:tcPr>
            <w:tcW w:w="2138" w:type="dxa"/>
            <w:gridSpan w:val="2"/>
            <w:vAlign w:val="center"/>
          </w:tcPr>
          <w:p w14:paraId="3A25128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低山区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3498499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水土保持区划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E3B486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西南紫色土区</w:t>
            </w:r>
          </w:p>
        </w:tc>
      </w:tr>
      <w:tr w14:paraId="6847EC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6016250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土壤侵蚀类型</w:t>
            </w:r>
          </w:p>
        </w:tc>
        <w:tc>
          <w:tcPr>
            <w:tcW w:w="2138" w:type="dxa"/>
            <w:gridSpan w:val="2"/>
            <w:vAlign w:val="center"/>
          </w:tcPr>
          <w:p w14:paraId="63C27B6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水力侵蚀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38A8B2F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土壤侵蚀强度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E0A37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轻度侵蚀</w:t>
            </w:r>
          </w:p>
        </w:tc>
      </w:tr>
      <w:tr w14:paraId="2925DC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7B2AAF1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防治责任范围</w:t>
            </w:r>
          </w:p>
          <w:p w14:paraId="477072E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2138" w:type="dxa"/>
            <w:gridSpan w:val="2"/>
            <w:vAlign w:val="center"/>
          </w:tcPr>
          <w:p w14:paraId="24663532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4.03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4D04A7E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容许土壤流失量</w:t>
            </w:r>
          </w:p>
          <w:p w14:paraId="1BFCE6D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［t/（km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.a）］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E081A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500</w:t>
            </w:r>
          </w:p>
        </w:tc>
      </w:tr>
      <w:tr w14:paraId="5FC259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0F08F73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土壤流失预测总量</w:t>
            </w:r>
          </w:p>
        </w:tc>
        <w:tc>
          <w:tcPr>
            <w:tcW w:w="2138" w:type="dxa"/>
            <w:gridSpan w:val="2"/>
            <w:vAlign w:val="center"/>
          </w:tcPr>
          <w:p w14:paraId="4BB55F8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1549t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1248021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新增水土流失量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76D6B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1133t</w:t>
            </w:r>
          </w:p>
        </w:tc>
      </w:tr>
      <w:tr w14:paraId="289455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6610E34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水土流失防治标准</w:t>
            </w:r>
          </w:p>
          <w:p w14:paraId="4CC4F0C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执行等级</w:t>
            </w:r>
          </w:p>
        </w:tc>
        <w:tc>
          <w:tcPr>
            <w:tcW w:w="6899" w:type="dxa"/>
            <w:gridSpan w:val="6"/>
            <w:tcBorders>
              <w:right w:val="single" w:color="auto" w:sz="12" w:space="0"/>
            </w:tcBorders>
            <w:vAlign w:val="center"/>
          </w:tcPr>
          <w:p w14:paraId="068236B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西南紫色土区建设类一级标准</w:t>
            </w:r>
          </w:p>
        </w:tc>
      </w:tr>
      <w:tr w14:paraId="0386B7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restart"/>
            <w:tcBorders>
              <w:left w:val="single" w:color="auto" w:sz="12" w:space="0"/>
            </w:tcBorders>
            <w:vAlign w:val="center"/>
          </w:tcPr>
          <w:p w14:paraId="3CE0011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防治目标</w:t>
            </w:r>
          </w:p>
        </w:tc>
        <w:tc>
          <w:tcPr>
            <w:tcW w:w="1624" w:type="dxa"/>
            <w:gridSpan w:val="2"/>
            <w:vAlign w:val="center"/>
          </w:tcPr>
          <w:p w14:paraId="7AF8D7C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水土流失治理度</w:t>
            </w:r>
          </w:p>
        </w:tc>
        <w:tc>
          <w:tcPr>
            <w:tcW w:w="2138" w:type="dxa"/>
            <w:gridSpan w:val="2"/>
            <w:vAlign w:val="center"/>
          </w:tcPr>
          <w:p w14:paraId="33EE585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35709DE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土壤流失控制比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9BE3B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1.0</w:t>
            </w:r>
          </w:p>
        </w:tc>
      </w:tr>
      <w:tr w14:paraId="7EF406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79C5165E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55DAB2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渣土挡护率</w:t>
            </w:r>
          </w:p>
        </w:tc>
        <w:tc>
          <w:tcPr>
            <w:tcW w:w="2138" w:type="dxa"/>
            <w:gridSpan w:val="2"/>
            <w:vAlign w:val="center"/>
          </w:tcPr>
          <w:p w14:paraId="40B65C2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</w:t>
            </w:r>
            <w:r>
              <w:rPr>
                <w:rFonts w:hAnsi="Times New Roman"/>
                <w:sz w:val="18"/>
                <w:szCs w:val="18"/>
              </w:rPr>
              <w:t>4</w:t>
            </w:r>
            <w:r>
              <w:rPr>
                <w:rFonts w:hint="eastAsia" w:hAnsi="Times New Roman"/>
                <w:sz w:val="18"/>
                <w:szCs w:val="18"/>
              </w:rPr>
              <w:t>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4284546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表土保护率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72F0EE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/</w:t>
            </w:r>
          </w:p>
        </w:tc>
      </w:tr>
      <w:tr w14:paraId="32EADD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19DCFCEB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5CE6A6E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林草植被恢复率</w:t>
            </w:r>
          </w:p>
        </w:tc>
        <w:tc>
          <w:tcPr>
            <w:tcW w:w="2138" w:type="dxa"/>
            <w:gridSpan w:val="2"/>
            <w:vAlign w:val="center"/>
          </w:tcPr>
          <w:p w14:paraId="6523608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4D52514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林草覆盖率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58C50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25%</w:t>
            </w:r>
          </w:p>
        </w:tc>
      </w:tr>
      <w:tr w14:paraId="1182F0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restart"/>
            <w:tcBorders>
              <w:left w:val="single" w:color="auto" w:sz="12" w:space="0"/>
            </w:tcBorders>
            <w:vAlign w:val="center"/>
          </w:tcPr>
          <w:p w14:paraId="2689ABF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防治措施</w:t>
            </w: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3FB8A241">
            <w:pPr>
              <w:pStyle w:val="118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防治分区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8F8EA">
            <w:pPr>
              <w:pStyle w:val="118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工程措施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3ED047E6">
            <w:pPr>
              <w:pStyle w:val="118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植物措施</w:t>
            </w: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30CE1629">
            <w:pPr>
              <w:pStyle w:val="118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施工临时措施</w:t>
            </w:r>
          </w:p>
        </w:tc>
      </w:tr>
      <w:tr w14:paraId="26EBF1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671C2DE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3327CB1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路基工程防治区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43D92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主体已列：</w:t>
            </w:r>
          </w:p>
          <w:p w14:paraId="67C91F69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</w:t>
            </w:r>
            <w:r>
              <w:rPr>
                <w:rFonts w:hAnsi="Times New Roman"/>
                <w:sz w:val="18"/>
                <w:szCs w:val="18"/>
              </w:rPr>
              <w:t>1)</w:t>
            </w:r>
            <w:r>
              <w:rPr>
                <w:rFonts w:hint="eastAsia" w:hAnsi="Times New Roman"/>
                <w:sz w:val="18"/>
                <w:szCs w:val="18"/>
              </w:rPr>
              <w:t>排水边沟277</w:t>
            </w:r>
            <w:r>
              <w:rPr>
                <w:rFonts w:hAnsi="Times New Roman"/>
                <w:sz w:val="18"/>
                <w:szCs w:val="18"/>
              </w:rPr>
              <w:t>0</w:t>
            </w:r>
            <w:r>
              <w:rPr>
                <w:rFonts w:hint="eastAsia" w:hAnsi="Times New Roman"/>
                <w:sz w:val="18"/>
                <w:szCs w:val="18"/>
              </w:rPr>
              <w:t>m。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060D1F29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5877AE47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14:paraId="3860C8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71F74F66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7CF5EBFE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道路边坡防治区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9"/>
              <w:tblW w:w="236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2"/>
            </w:tblGrid>
            <w:tr w14:paraId="442423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B8C0A5E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eastAsia="仿宋_GB2312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方案新增：</w:t>
                  </w:r>
                </w:p>
              </w:tc>
            </w:tr>
            <w:tr w14:paraId="439F24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699B293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(1)挡土墙1072m。</w:t>
                  </w:r>
                </w:p>
              </w:tc>
            </w:tr>
            <w:tr w14:paraId="284F2E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36CAA99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(2)急流槽46m。</w:t>
                  </w:r>
                </w:p>
              </w:tc>
            </w:tr>
            <w:tr w14:paraId="2946D8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2F85554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(3)消力池1座。</w:t>
                  </w:r>
                </w:p>
              </w:tc>
            </w:tr>
            <w:tr w14:paraId="3E7EE1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A4275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(4)截水沟487m。</w:t>
                  </w:r>
                </w:p>
              </w:tc>
            </w:tr>
            <w:tr w14:paraId="039E5C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C7B56EB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(5)沉砂池2个。</w:t>
                  </w:r>
                </w:p>
              </w:tc>
            </w:tr>
            <w:tr w14:paraId="5452F3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7C9F4EE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(6)旱地复耕0.09hm</w:t>
                  </w:r>
                  <w:r>
                    <w:rPr>
                      <w:rFonts w:eastAsia="仿宋_GB2312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 w14:paraId="211D6A1B">
            <w:pPr>
              <w:pStyle w:val="118"/>
              <w:numPr>
                <w:ilvl w:val="0"/>
                <w:numId w:val="2"/>
              </w:numPr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57812FBB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</w:t>
            </w:r>
          </w:p>
          <w:p w14:paraId="6C837714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(1)撒播草籽1.51hm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；</w:t>
            </w:r>
          </w:p>
          <w:p w14:paraId="11FB0680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(2)栽植乔木944株；</w:t>
            </w:r>
          </w:p>
          <w:p w14:paraId="0D6880E2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(3)栽植爬山虎198株。</w:t>
            </w:r>
          </w:p>
          <w:p w14:paraId="01D28087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46684324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</w:t>
            </w:r>
          </w:p>
          <w:p w14:paraId="4D4B009A">
            <w:pPr>
              <w:pStyle w:val="118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(1)苫盖防雨布1.51hm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。</w:t>
            </w:r>
          </w:p>
        </w:tc>
      </w:tr>
      <w:tr w14:paraId="750403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580F49B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1564420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投资</w:t>
            </w:r>
          </w:p>
          <w:p w14:paraId="0EEB776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</w:tcBorders>
            <w:vAlign w:val="center"/>
          </w:tcPr>
          <w:p w14:paraId="46054A0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主体设计：14.</w:t>
            </w:r>
            <w:r>
              <w:rPr>
                <w:rFonts w:hAnsi="Times New Roman"/>
                <w:sz w:val="18"/>
                <w:szCs w:val="18"/>
              </w:rPr>
              <w:t>0</w:t>
            </w:r>
            <w:r>
              <w:rPr>
                <w:rFonts w:hint="eastAsia" w:hAnsi="Times New Roman"/>
                <w:sz w:val="18"/>
                <w:szCs w:val="18"/>
              </w:rPr>
              <w:t>9</w:t>
            </w:r>
          </w:p>
          <w:p w14:paraId="3745616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方案新增：0.11</w:t>
            </w:r>
          </w:p>
        </w:tc>
        <w:tc>
          <w:tcPr>
            <w:tcW w:w="2112" w:type="dxa"/>
            <w:gridSpan w:val="2"/>
            <w:vAlign w:val="center"/>
          </w:tcPr>
          <w:p w14:paraId="352AB2FB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主体设计：0</w:t>
            </w:r>
          </w:p>
          <w:p w14:paraId="5330C1A5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方案新增：1.86</w:t>
            </w: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520EC4DF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主体设计：0</w:t>
            </w:r>
          </w:p>
          <w:p w14:paraId="476F2CB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方案新增：0.69</w:t>
            </w:r>
          </w:p>
        </w:tc>
      </w:tr>
      <w:tr w14:paraId="0E3995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64E32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6D6F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53.76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C8D9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独立费用（万元）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6B098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7.95</w:t>
            </w:r>
          </w:p>
        </w:tc>
      </w:tr>
      <w:tr w14:paraId="1E44C1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DC853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监理费（万元）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</w:tcBorders>
            <w:vAlign w:val="center"/>
          </w:tcPr>
          <w:p w14:paraId="5EA8AFC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0.41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AFE02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监测费（万元）：4.05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0DBB2A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水土保持补偿费：</w:t>
            </w:r>
            <w:r>
              <w:rPr>
                <w:rFonts w:hAnsi="Times New Roman"/>
                <w:sz w:val="18"/>
                <w:szCs w:val="18"/>
              </w:rPr>
              <w:t>5.65</w:t>
            </w:r>
            <w:r>
              <w:rPr>
                <w:rFonts w:hint="eastAsia" w:hAnsi="Times New Roman"/>
                <w:sz w:val="18"/>
                <w:szCs w:val="18"/>
              </w:rPr>
              <w:t>万元</w:t>
            </w:r>
          </w:p>
        </w:tc>
      </w:tr>
      <w:tr w14:paraId="06C42A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37F85C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方案编制单位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BDDE6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重庆锦鸿志卓商务信息咨询服务有限公司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5360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建设单位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FB605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重庆市石柱县临溪镇人民政府</w:t>
            </w:r>
          </w:p>
        </w:tc>
      </w:tr>
      <w:tr w14:paraId="459F41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F9AC6D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法定代表人及电话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6942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刘玉红/18623493111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8ED81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法定代表人及电话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82CAC8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王华军/13896437353</w:t>
            </w:r>
          </w:p>
        </w:tc>
      </w:tr>
      <w:tr w14:paraId="26E0C0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2A321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地址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1EB8B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重庆市渝北区时代天街3号1幢15-7#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9795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地址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A5A303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石柱县临溪镇五峰路1号</w:t>
            </w:r>
          </w:p>
        </w:tc>
      </w:tr>
      <w:tr w14:paraId="1FE6F5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5A515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邮政编码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E2D7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400010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7DC60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邮政编码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20B096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409107</w:t>
            </w:r>
          </w:p>
        </w:tc>
      </w:tr>
      <w:tr w14:paraId="0A876F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28660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联系人及电话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7F06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张志萍/13884133922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70384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联系人及电话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79F0A9">
            <w:pPr>
              <w:pStyle w:val="118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崔龙/18223410180</w:t>
            </w:r>
          </w:p>
        </w:tc>
      </w:tr>
      <w:tr w14:paraId="0B6196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3D5DEF">
            <w:pPr>
              <w:pStyle w:val="118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电子邮箱</w:t>
            </w:r>
          </w:p>
        </w:tc>
        <w:tc>
          <w:tcPr>
            <w:tcW w:w="2138" w:type="dxa"/>
            <w:gridSpan w:val="2"/>
            <w:tcBorders>
              <w:bottom w:val="single" w:color="auto" w:sz="12" w:space="0"/>
            </w:tcBorders>
            <w:vAlign w:val="center"/>
          </w:tcPr>
          <w:p w14:paraId="2305ABEA">
            <w:pPr>
              <w:pStyle w:val="118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972045213@qq.com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vAlign w:val="center"/>
          </w:tcPr>
          <w:p w14:paraId="1CA4DC15">
            <w:pPr>
              <w:pStyle w:val="118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电子邮箱</w:t>
            </w:r>
          </w:p>
        </w:tc>
        <w:tc>
          <w:tcPr>
            <w:tcW w:w="264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18692A">
            <w:pPr>
              <w:pStyle w:val="118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371400800@qq.com</w:t>
            </w:r>
          </w:p>
        </w:tc>
      </w:tr>
    </w:tbl>
    <w:p w14:paraId="74683357">
      <w:pPr>
        <w:topLinePunct/>
        <w:snapToGrid w:val="0"/>
        <w:rPr>
          <w:rFonts w:hint="eastAsia" w:ascii="方正仿宋_GBK" w:eastAsia="方正仿宋_GBK" w:cs="宋体"/>
          <w:sz w:val="24"/>
        </w:rPr>
      </w:pPr>
      <w:r>
        <w:rPr>
          <w:rFonts w:hint="eastAsia" w:ascii="方正仿宋_GBK" w:eastAsia="方正仿宋_GBK" w:cs="宋体"/>
          <w:sz w:val="24"/>
        </w:rPr>
        <w:t xml:space="preserve"> </w:t>
      </w:r>
    </w:p>
    <w:p w14:paraId="67DDBF0E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652FB50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1BDE95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21BE4C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572EAD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130A0F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B763DE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5AE8EF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3D6107A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45B6CB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599EBF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8DD648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0332B4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AFA954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EB657E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37E593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C57162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092466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13670B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EE7EFDF">
      <w:pPr>
        <w:pStyle w:val="101"/>
        <w:spacing w:afterLines="0" w:line="280" w:lineRule="exact"/>
        <w:jc w:val="both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附件2</w:t>
      </w:r>
    </w:p>
    <w:p w14:paraId="7EF2017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E88852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E9301A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45085</wp:posOffset>
            </wp:positionV>
            <wp:extent cx="5591175" cy="7477125"/>
            <wp:effectExtent l="19050" t="0" r="9525" b="0"/>
            <wp:wrapNone/>
            <wp:docPr id="1" name="图片 1" descr="C:\Users\Administrator\AppData\Roaming\Tencent\Users\1134760804\QQ\WinTemp\RichOle\VML`4B`WZWXH~90D9ZU5`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134760804\QQ\WinTemp\RichOle\VML`4B`WZWXH~90D9ZU5`J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E08F4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8C903C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5EC1B5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A94A8C0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FF3769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87EB4A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39DC33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1C0B35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AF0349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8160B7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8F269F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DEFF61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165827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170F4F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39AD44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E17AE10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3DC916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ADD3CAA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F39FFD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4BCA73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49AD8B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3BDB81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1CBD02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568F85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0EC36A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5B2182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405280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93083C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356D79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7EFAE6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3AE53D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6B02EA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C4C569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8947ED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5793B6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C6A029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63075A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9A783C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0D5B52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CBB11A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630CEC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6743EF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FD873C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3C0FC8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344BC9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96F92F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159385</wp:posOffset>
            </wp:positionV>
            <wp:extent cx="5610225" cy="7181850"/>
            <wp:effectExtent l="19050" t="0" r="9525" b="0"/>
            <wp:wrapNone/>
            <wp:docPr id="2" name="图片 3" descr="C:\Users\Administrator\AppData\Roaming\Tencent\Users\1134760804\QQ\WinTemp\RichOle\UHL5K}A$6[HS@A50FM6%{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AppData\Roaming\Tencent\Users\1134760804\QQ\WinTemp\RichOle\UHL5K}A$6[HS@A50FM6%{J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5E628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601606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EFF4CD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AC8EEB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BF5915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882699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36FEDA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37C2CB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57401F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AA96A0A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E0ABB8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794487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658AC8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79972C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D17AC0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723C88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F5DC00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9092F9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924FF0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DC0BF50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1FF0D6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53C985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7362B9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26BA6A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5B4667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ED503F5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F6B95C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68DB99A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1CF9FB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7A9646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68C5BD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3620F8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D6C9EE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2E5464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2CB881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3BC727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A3726D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207674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1E17C5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2FACD2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A55585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3AB6FC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359B9C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121285</wp:posOffset>
            </wp:positionV>
            <wp:extent cx="5572125" cy="7877175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5EC98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1DE628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9AE669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AFC55D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208DD2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1AC3D8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18B6F2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AA3068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AD54D8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7EEEAE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6DF0DF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8E6BCC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D76D11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F490E0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C26152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296F80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3760C1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346747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32C6010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348829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7AF774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269BC6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4A3D1A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C6ED7C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685B61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1CA6697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29176C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D6B3756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EE3632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266DDC4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0985758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535521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71782E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5261C29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F615E4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B14AD9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3331EAA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F8BA0D1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68BD443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F0DCAC4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0450BCE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53E42F2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637B954F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7D6F501A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58C6E2EB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4984E46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-2540</wp:posOffset>
            </wp:positionV>
            <wp:extent cx="5438775" cy="7553325"/>
            <wp:effectExtent l="19050" t="0" r="9525" b="0"/>
            <wp:wrapNone/>
            <wp:docPr id="4" name="图片 8" descr="C:\Users\Administrator\AppData\Roaming\Tencent\Users\1134760804\QQ\WinTemp\RichOle\LV{51DASK0QSH3}4DM2G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\Users\Administrator\AppData\Roaming\Tencent\Users\1134760804\QQ\WinTemp\RichOle\LV{51DASK0QSH3}4DM2GNS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5502C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0687864D">
      <w:pPr>
        <w:pStyle w:val="101"/>
        <w:spacing w:afterLines="0" w:line="28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 w14:paraId="17E2FCB5">
      <w:pPr>
        <w:pStyle w:val="101"/>
        <w:spacing w:afterLines="0" w:line="280" w:lineRule="exact"/>
        <w:jc w:val="both"/>
        <w:rPr>
          <w:rFonts w:ascii="方正小标宋_GBK" w:eastAsia="方正小标宋_GBK"/>
          <w:sz w:val="44"/>
          <w:szCs w:val="44"/>
        </w:rPr>
      </w:pPr>
    </w:p>
    <w:sectPr>
      <w:footerReference r:id="rId3" w:type="default"/>
      <w:pgSz w:w="11906" w:h="16838"/>
      <w:pgMar w:top="1984" w:right="1531" w:bottom="1871" w:left="1531" w:header="851" w:footer="119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86B84">
    <w:pPr>
      <w:pStyle w:val="13"/>
      <w:framePr w:wrap="around" w:vAnchor="text" w:hAnchor="margin" w:xAlign="outside" w:y="1"/>
      <w:rPr>
        <w:rStyle w:val="22"/>
        <w:rFonts w:ascii="宋体"/>
        <w:sz w:val="28"/>
        <w:szCs w:val="28"/>
      </w:rPr>
    </w:pPr>
    <w:r>
      <w:rPr>
        <w:rStyle w:val="22"/>
        <w:rFonts w:ascii="宋体" w:hAnsi="宋体"/>
        <w:sz w:val="28"/>
        <w:szCs w:val="28"/>
      </w:rPr>
      <w:t xml:space="preserve">-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6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ascii="宋体" w:hAnsi="宋体"/>
        <w:sz w:val="28"/>
        <w:szCs w:val="28"/>
      </w:rPr>
      <w:t xml:space="preserve"> -</w:t>
    </w:r>
  </w:p>
  <w:p w14:paraId="42B5FF30">
    <w:pPr>
      <w:pStyle w:val="13"/>
      <w:ind w:right="360" w:firstLine="360"/>
      <w:jc w:val="center"/>
    </w:pPr>
  </w:p>
  <w:p w14:paraId="751B7E49"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09526"/>
    <w:multiLevelType w:val="singleLevel"/>
    <w:tmpl w:val="DB00952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2562F6E"/>
    <w:multiLevelType w:val="multilevel"/>
    <w:tmpl w:val="42562F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formatting="1"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OTIxMzJjYmU0MWRiZjUxNjBiNWJkOWYyODE5YTYifQ=="/>
  </w:docVars>
  <w:rsids>
    <w:rsidRoot w:val="00EF7258"/>
    <w:rsid w:val="00001CA7"/>
    <w:rsid w:val="00001F90"/>
    <w:rsid w:val="00006CCA"/>
    <w:rsid w:val="00010A7E"/>
    <w:rsid w:val="000152E3"/>
    <w:rsid w:val="000158C6"/>
    <w:rsid w:val="00017633"/>
    <w:rsid w:val="0002035C"/>
    <w:rsid w:val="000236F9"/>
    <w:rsid w:val="00023F38"/>
    <w:rsid w:val="000272A2"/>
    <w:rsid w:val="00031257"/>
    <w:rsid w:val="00031C92"/>
    <w:rsid w:val="00032B06"/>
    <w:rsid w:val="0004210D"/>
    <w:rsid w:val="0005055E"/>
    <w:rsid w:val="00053A0A"/>
    <w:rsid w:val="00054248"/>
    <w:rsid w:val="00054685"/>
    <w:rsid w:val="000563AB"/>
    <w:rsid w:val="0006022C"/>
    <w:rsid w:val="000613AD"/>
    <w:rsid w:val="00061AE2"/>
    <w:rsid w:val="00062215"/>
    <w:rsid w:val="00062AF6"/>
    <w:rsid w:val="00062EF9"/>
    <w:rsid w:val="00063781"/>
    <w:rsid w:val="000644F3"/>
    <w:rsid w:val="00064E76"/>
    <w:rsid w:val="00065DCF"/>
    <w:rsid w:val="000668DA"/>
    <w:rsid w:val="00066F3F"/>
    <w:rsid w:val="00067D10"/>
    <w:rsid w:val="000711B7"/>
    <w:rsid w:val="000713EF"/>
    <w:rsid w:val="000729F6"/>
    <w:rsid w:val="00072B98"/>
    <w:rsid w:val="0007561D"/>
    <w:rsid w:val="000771F8"/>
    <w:rsid w:val="00077240"/>
    <w:rsid w:val="000807A3"/>
    <w:rsid w:val="00080C9B"/>
    <w:rsid w:val="000828AC"/>
    <w:rsid w:val="000834DB"/>
    <w:rsid w:val="0008407B"/>
    <w:rsid w:val="00085853"/>
    <w:rsid w:val="000866AF"/>
    <w:rsid w:val="00093451"/>
    <w:rsid w:val="00093FE0"/>
    <w:rsid w:val="000979F0"/>
    <w:rsid w:val="000A1259"/>
    <w:rsid w:val="000A2317"/>
    <w:rsid w:val="000A255C"/>
    <w:rsid w:val="000A3777"/>
    <w:rsid w:val="000A3DA2"/>
    <w:rsid w:val="000A4FE7"/>
    <w:rsid w:val="000A58C2"/>
    <w:rsid w:val="000A5F2B"/>
    <w:rsid w:val="000A74D1"/>
    <w:rsid w:val="000B04BE"/>
    <w:rsid w:val="000B4605"/>
    <w:rsid w:val="000B5BA3"/>
    <w:rsid w:val="000C090E"/>
    <w:rsid w:val="000C1CB4"/>
    <w:rsid w:val="000C2259"/>
    <w:rsid w:val="000C2449"/>
    <w:rsid w:val="000C57FD"/>
    <w:rsid w:val="000C6DF9"/>
    <w:rsid w:val="000C7BBB"/>
    <w:rsid w:val="000D03F6"/>
    <w:rsid w:val="000D278C"/>
    <w:rsid w:val="000D353F"/>
    <w:rsid w:val="000D61C0"/>
    <w:rsid w:val="000D664A"/>
    <w:rsid w:val="000D6653"/>
    <w:rsid w:val="000D7E2D"/>
    <w:rsid w:val="000E0724"/>
    <w:rsid w:val="000E16EB"/>
    <w:rsid w:val="000E1F67"/>
    <w:rsid w:val="000E2DEC"/>
    <w:rsid w:val="000E4D31"/>
    <w:rsid w:val="000E55F7"/>
    <w:rsid w:val="000E5A9B"/>
    <w:rsid w:val="000E6E2F"/>
    <w:rsid w:val="000E7853"/>
    <w:rsid w:val="000F0A1E"/>
    <w:rsid w:val="000F3254"/>
    <w:rsid w:val="000F3B0A"/>
    <w:rsid w:val="000F4E29"/>
    <w:rsid w:val="00101B35"/>
    <w:rsid w:val="00102BEE"/>
    <w:rsid w:val="0010321B"/>
    <w:rsid w:val="001045D9"/>
    <w:rsid w:val="00104DDF"/>
    <w:rsid w:val="00105A92"/>
    <w:rsid w:val="00105D8F"/>
    <w:rsid w:val="00107C74"/>
    <w:rsid w:val="00107CA9"/>
    <w:rsid w:val="00113C97"/>
    <w:rsid w:val="00113EFF"/>
    <w:rsid w:val="00114F38"/>
    <w:rsid w:val="00115A6B"/>
    <w:rsid w:val="00116098"/>
    <w:rsid w:val="001160C2"/>
    <w:rsid w:val="00116383"/>
    <w:rsid w:val="00116B0C"/>
    <w:rsid w:val="00116EAE"/>
    <w:rsid w:val="001222C5"/>
    <w:rsid w:val="00122A38"/>
    <w:rsid w:val="00126DF9"/>
    <w:rsid w:val="00126F0A"/>
    <w:rsid w:val="00130D43"/>
    <w:rsid w:val="00130F59"/>
    <w:rsid w:val="001317B1"/>
    <w:rsid w:val="00131CB7"/>
    <w:rsid w:val="00131F69"/>
    <w:rsid w:val="0013269C"/>
    <w:rsid w:val="001329D5"/>
    <w:rsid w:val="001355CB"/>
    <w:rsid w:val="0013612A"/>
    <w:rsid w:val="00141F18"/>
    <w:rsid w:val="001438EC"/>
    <w:rsid w:val="00145BAE"/>
    <w:rsid w:val="00145C70"/>
    <w:rsid w:val="0015204E"/>
    <w:rsid w:val="0015410F"/>
    <w:rsid w:val="00155580"/>
    <w:rsid w:val="00160673"/>
    <w:rsid w:val="00160854"/>
    <w:rsid w:val="00160A0B"/>
    <w:rsid w:val="00161202"/>
    <w:rsid w:val="00161D04"/>
    <w:rsid w:val="00162D69"/>
    <w:rsid w:val="001634EA"/>
    <w:rsid w:val="00164967"/>
    <w:rsid w:val="0017091C"/>
    <w:rsid w:val="00170D9F"/>
    <w:rsid w:val="00171B8D"/>
    <w:rsid w:val="001739B8"/>
    <w:rsid w:val="00174769"/>
    <w:rsid w:val="00184C6F"/>
    <w:rsid w:val="0018504B"/>
    <w:rsid w:val="00185D69"/>
    <w:rsid w:val="00185DD4"/>
    <w:rsid w:val="00190743"/>
    <w:rsid w:val="00192525"/>
    <w:rsid w:val="00192F97"/>
    <w:rsid w:val="001931E9"/>
    <w:rsid w:val="0019363A"/>
    <w:rsid w:val="00194B45"/>
    <w:rsid w:val="00195364"/>
    <w:rsid w:val="001960A8"/>
    <w:rsid w:val="00197794"/>
    <w:rsid w:val="00197BA8"/>
    <w:rsid w:val="00197BAD"/>
    <w:rsid w:val="001A4D2A"/>
    <w:rsid w:val="001A6ACD"/>
    <w:rsid w:val="001B024C"/>
    <w:rsid w:val="001B04A1"/>
    <w:rsid w:val="001B1FA0"/>
    <w:rsid w:val="001B35FF"/>
    <w:rsid w:val="001B4789"/>
    <w:rsid w:val="001B569E"/>
    <w:rsid w:val="001B574D"/>
    <w:rsid w:val="001B580A"/>
    <w:rsid w:val="001B6327"/>
    <w:rsid w:val="001B7587"/>
    <w:rsid w:val="001C625E"/>
    <w:rsid w:val="001C6D40"/>
    <w:rsid w:val="001C6EB1"/>
    <w:rsid w:val="001D0C08"/>
    <w:rsid w:val="001D1263"/>
    <w:rsid w:val="001D2237"/>
    <w:rsid w:val="001D2965"/>
    <w:rsid w:val="001D2D30"/>
    <w:rsid w:val="001D3C2F"/>
    <w:rsid w:val="001D5F9B"/>
    <w:rsid w:val="001E1058"/>
    <w:rsid w:val="001E19BE"/>
    <w:rsid w:val="001E1F11"/>
    <w:rsid w:val="001E26B9"/>
    <w:rsid w:val="001E3012"/>
    <w:rsid w:val="001E3372"/>
    <w:rsid w:val="001E458F"/>
    <w:rsid w:val="001E66BD"/>
    <w:rsid w:val="001F1447"/>
    <w:rsid w:val="001F6147"/>
    <w:rsid w:val="001F79D0"/>
    <w:rsid w:val="00203179"/>
    <w:rsid w:val="00203269"/>
    <w:rsid w:val="002039E6"/>
    <w:rsid w:val="00203CD8"/>
    <w:rsid w:val="00204EAF"/>
    <w:rsid w:val="00206135"/>
    <w:rsid w:val="002140DD"/>
    <w:rsid w:val="0021687B"/>
    <w:rsid w:val="00216FFF"/>
    <w:rsid w:val="002178D7"/>
    <w:rsid w:val="002213AB"/>
    <w:rsid w:val="00221CC2"/>
    <w:rsid w:val="00222DC8"/>
    <w:rsid w:val="00225602"/>
    <w:rsid w:val="002257E3"/>
    <w:rsid w:val="0022610C"/>
    <w:rsid w:val="00227232"/>
    <w:rsid w:val="00227280"/>
    <w:rsid w:val="00227BCB"/>
    <w:rsid w:val="00227D71"/>
    <w:rsid w:val="00227FEF"/>
    <w:rsid w:val="0023318F"/>
    <w:rsid w:val="00234CC8"/>
    <w:rsid w:val="00235DA8"/>
    <w:rsid w:val="00236A76"/>
    <w:rsid w:val="00240148"/>
    <w:rsid w:val="00242580"/>
    <w:rsid w:val="00242EFD"/>
    <w:rsid w:val="002435D4"/>
    <w:rsid w:val="002449E3"/>
    <w:rsid w:val="00245122"/>
    <w:rsid w:val="002456DE"/>
    <w:rsid w:val="00246043"/>
    <w:rsid w:val="0024729C"/>
    <w:rsid w:val="00252551"/>
    <w:rsid w:val="00254685"/>
    <w:rsid w:val="002546F0"/>
    <w:rsid w:val="00255362"/>
    <w:rsid w:val="00261485"/>
    <w:rsid w:val="00264973"/>
    <w:rsid w:val="002649C5"/>
    <w:rsid w:val="00265739"/>
    <w:rsid w:val="0026618F"/>
    <w:rsid w:val="00266E78"/>
    <w:rsid w:val="002675EC"/>
    <w:rsid w:val="00270702"/>
    <w:rsid w:val="00271657"/>
    <w:rsid w:val="00272436"/>
    <w:rsid w:val="00272B44"/>
    <w:rsid w:val="002732A4"/>
    <w:rsid w:val="00273AE3"/>
    <w:rsid w:val="00275B4B"/>
    <w:rsid w:val="00276526"/>
    <w:rsid w:val="002807D8"/>
    <w:rsid w:val="00282DF6"/>
    <w:rsid w:val="002835F9"/>
    <w:rsid w:val="00284362"/>
    <w:rsid w:val="00285CF2"/>
    <w:rsid w:val="00286265"/>
    <w:rsid w:val="00287205"/>
    <w:rsid w:val="0028721A"/>
    <w:rsid w:val="0029039B"/>
    <w:rsid w:val="00290825"/>
    <w:rsid w:val="00293DE0"/>
    <w:rsid w:val="00295F76"/>
    <w:rsid w:val="00296514"/>
    <w:rsid w:val="00297278"/>
    <w:rsid w:val="002A18FC"/>
    <w:rsid w:val="002A1BC9"/>
    <w:rsid w:val="002A24A2"/>
    <w:rsid w:val="002A2F07"/>
    <w:rsid w:val="002A4941"/>
    <w:rsid w:val="002A4AC6"/>
    <w:rsid w:val="002A5343"/>
    <w:rsid w:val="002B0091"/>
    <w:rsid w:val="002B0550"/>
    <w:rsid w:val="002B06FC"/>
    <w:rsid w:val="002B0EA4"/>
    <w:rsid w:val="002B2144"/>
    <w:rsid w:val="002B44E8"/>
    <w:rsid w:val="002B4891"/>
    <w:rsid w:val="002B6FE9"/>
    <w:rsid w:val="002B77ED"/>
    <w:rsid w:val="002B79CD"/>
    <w:rsid w:val="002C0CD1"/>
    <w:rsid w:val="002C0DE5"/>
    <w:rsid w:val="002C10F3"/>
    <w:rsid w:val="002C28D5"/>
    <w:rsid w:val="002C2FF8"/>
    <w:rsid w:val="002C4AFA"/>
    <w:rsid w:val="002C5589"/>
    <w:rsid w:val="002C76E8"/>
    <w:rsid w:val="002C7B1B"/>
    <w:rsid w:val="002D0E63"/>
    <w:rsid w:val="002D1884"/>
    <w:rsid w:val="002D1984"/>
    <w:rsid w:val="002D1BCB"/>
    <w:rsid w:val="002D24DE"/>
    <w:rsid w:val="002D3273"/>
    <w:rsid w:val="002D3A08"/>
    <w:rsid w:val="002D3C2E"/>
    <w:rsid w:val="002D5618"/>
    <w:rsid w:val="002D56B9"/>
    <w:rsid w:val="002E1E8D"/>
    <w:rsid w:val="002E2F62"/>
    <w:rsid w:val="002E336C"/>
    <w:rsid w:val="002E3459"/>
    <w:rsid w:val="002E380B"/>
    <w:rsid w:val="002E447E"/>
    <w:rsid w:val="002E613E"/>
    <w:rsid w:val="002E6E80"/>
    <w:rsid w:val="002F028A"/>
    <w:rsid w:val="002F0703"/>
    <w:rsid w:val="002F0FE4"/>
    <w:rsid w:val="002F1337"/>
    <w:rsid w:val="002F1CA8"/>
    <w:rsid w:val="002F2D9E"/>
    <w:rsid w:val="002F47FF"/>
    <w:rsid w:val="002F5529"/>
    <w:rsid w:val="002F6CA4"/>
    <w:rsid w:val="0030012D"/>
    <w:rsid w:val="00300FF0"/>
    <w:rsid w:val="00304122"/>
    <w:rsid w:val="0030476C"/>
    <w:rsid w:val="00304CDC"/>
    <w:rsid w:val="00305394"/>
    <w:rsid w:val="0030624C"/>
    <w:rsid w:val="003079DA"/>
    <w:rsid w:val="00310043"/>
    <w:rsid w:val="003108A6"/>
    <w:rsid w:val="00311603"/>
    <w:rsid w:val="00312F46"/>
    <w:rsid w:val="00313BE8"/>
    <w:rsid w:val="00314884"/>
    <w:rsid w:val="00315320"/>
    <w:rsid w:val="00315535"/>
    <w:rsid w:val="003164E9"/>
    <w:rsid w:val="00317765"/>
    <w:rsid w:val="003215AA"/>
    <w:rsid w:val="00321666"/>
    <w:rsid w:val="00321B59"/>
    <w:rsid w:val="00322CA6"/>
    <w:rsid w:val="00324CE8"/>
    <w:rsid w:val="00325B9A"/>
    <w:rsid w:val="00326FA5"/>
    <w:rsid w:val="00327C52"/>
    <w:rsid w:val="003303FF"/>
    <w:rsid w:val="003305A4"/>
    <w:rsid w:val="00331D13"/>
    <w:rsid w:val="00332611"/>
    <w:rsid w:val="00332614"/>
    <w:rsid w:val="00332EAF"/>
    <w:rsid w:val="00333102"/>
    <w:rsid w:val="0033318E"/>
    <w:rsid w:val="00341CB0"/>
    <w:rsid w:val="00343009"/>
    <w:rsid w:val="00345CD9"/>
    <w:rsid w:val="00346832"/>
    <w:rsid w:val="003477CB"/>
    <w:rsid w:val="0035007E"/>
    <w:rsid w:val="00350226"/>
    <w:rsid w:val="003505F0"/>
    <w:rsid w:val="00351A91"/>
    <w:rsid w:val="00354F05"/>
    <w:rsid w:val="003553B1"/>
    <w:rsid w:val="00355767"/>
    <w:rsid w:val="003561FC"/>
    <w:rsid w:val="003578BA"/>
    <w:rsid w:val="00357AEC"/>
    <w:rsid w:val="00357D73"/>
    <w:rsid w:val="0036075A"/>
    <w:rsid w:val="003611D5"/>
    <w:rsid w:val="00361C76"/>
    <w:rsid w:val="00362697"/>
    <w:rsid w:val="00364E80"/>
    <w:rsid w:val="00364FD5"/>
    <w:rsid w:val="00365A41"/>
    <w:rsid w:val="0036726B"/>
    <w:rsid w:val="00367A0A"/>
    <w:rsid w:val="00367AAD"/>
    <w:rsid w:val="003720F6"/>
    <w:rsid w:val="003771B6"/>
    <w:rsid w:val="0038063C"/>
    <w:rsid w:val="0038139C"/>
    <w:rsid w:val="00381777"/>
    <w:rsid w:val="00381AC1"/>
    <w:rsid w:val="00382991"/>
    <w:rsid w:val="00383EC7"/>
    <w:rsid w:val="00385721"/>
    <w:rsid w:val="00385F5F"/>
    <w:rsid w:val="00385FFE"/>
    <w:rsid w:val="00390656"/>
    <w:rsid w:val="00392875"/>
    <w:rsid w:val="0039293D"/>
    <w:rsid w:val="00392AA4"/>
    <w:rsid w:val="00392B2A"/>
    <w:rsid w:val="0039335E"/>
    <w:rsid w:val="003940AB"/>
    <w:rsid w:val="003A04D5"/>
    <w:rsid w:val="003A292D"/>
    <w:rsid w:val="003A7B86"/>
    <w:rsid w:val="003A7F9C"/>
    <w:rsid w:val="003B3B07"/>
    <w:rsid w:val="003B5AE0"/>
    <w:rsid w:val="003C03B9"/>
    <w:rsid w:val="003C26B0"/>
    <w:rsid w:val="003C2C56"/>
    <w:rsid w:val="003C5205"/>
    <w:rsid w:val="003D0C7C"/>
    <w:rsid w:val="003D103D"/>
    <w:rsid w:val="003D3E46"/>
    <w:rsid w:val="003D519B"/>
    <w:rsid w:val="003D709E"/>
    <w:rsid w:val="003E103F"/>
    <w:rsid w:val="003E1101"/>
    <w:rsid w:val="003E4ACD"/>
    <w:rsid w:val="003E54D8"/>
    <w:rsid w:val="003E58B4"/>
    <w:rsid w:val="003E5CE8"/>
    <w:rsid w:val="003E6550"/>
    <w:rsid w:val="003E76F5"/>
    <w:rsid w:val="003E7CB9"/>
    <w:rsid w:val="003F078D"/>
    <w:rsid w:val="003F22C1"/>
    <w:rsid w:val="003F22CA"/>
    <w:rsid w:val="003F3D70"/>
    <w:rsid w:val="003F4E8E"/>
    <w:rsid w:val="003F581E"/>
    <w:rsid w:val="003F643A"/>
    <w:rsid w:val="003F64D6"/>
    <w:rsid w:val="003F6AD7"/>
    <w:rsid w:val="004008DB"/>
    <w:rsid w:val="004010AF"/>
    <w:rsid w:val="004021E6"/>
    <w:rsid w:val="004061DD"/>
    <w:rsid w:val="004101B9"/>
    <w:rsid w:val="004116D2"/>
    <w:rsid w:val="00412B12"/>
    <w:rsid w:val="00413707"/>
    <w:rsid w:val="00417421"/>
    <w:rsid w:val="0042507E"/>
    <w:rsid w:val="0042578C"/>
    <w:rsid w:val="00426288"/>
    <w:rsid w:val="00426923"/>
    <w:rsid w:val="004275EE"/>
    <w:rsid w:val="0042773A"/>
    <w:rsid w:val="00430589"/>
    <w:rsid w:val="00431691"/>
    <w:rsid w:val="004341F0"/>
    <w:rsid w:val="00434DE4"/>
    <w:rsid w:val="004411F3"/>
    <w:rsid w:val="00442648"/>
    <w:rsid w:val="00442FDC"/>
    <w:rsid w:val="0044351C"/>
    <w:rsid w:val="00443D37"/>
    <w:rsid w:val="00444D5A"/>
    <w:rsid w:val="00444E2E"/>
    <w:rsid w:val="00445DFD"/>
    <w:rsid w:val="004460C3"/>
    <w:rsid w:val="00446A03"/>
    <w:rsid w:val="00447210"/>
    <w:rsid w:val="00450339"/>
    <w:rsid w:val="004520CA"/>
    <w:rsid w:val="00452E86"/>
    <w:rsid w:val="00453987"/>
    <w:rsid w:val="00453B0A"/>
    <w:rsid w:val="00456632"/>
    <w:rsid w:val="00460486"/>
    <w:rsid w:val="004606C2"/>
    <w:rsid w:val="0046336C"/>
    <w:rsid w:val="0046340E"/>
    <w:rsid w:val="0046470C"/>
    <w:rsid w:val="00464FA2"/>
    <w:rsid w:val="00466890"/>
    <w:rsid w:val="004670DF"/>
    <w:rsid w:val="00470AA7"/>
    <w:rsid w:val="00470DA1"/>
    <w:rsid w:val="00470F29"/>
    <w:rsid w:val="0047244A"/>
    <w:rsid w:val="0047249C"/>
    <w:rsid w:val="0047385A"/>
    <w:rsid w:val="00474B1B"/>
    <w:rsid w:val="00474FE1"/>
    <w:rsid w:val="004771CC"/>
    <w:rsid w:val="00481115"/>
    <w:rsid w:val="00481936"/>
    <w:rsid w:val="00481A43"/>
    <w:rsid w:val="004826C8"/>
    <w:rsid w:val="0048327B"/>
    <w:rsid w:val="00485911"/>
    <w:rsid w:val="00486D08"/>
    <w:rsid w:val="00487072"/>
    <w:rsid w:val="00487951"/>
    <w:rsid w:val="00487ED9"/>
    <w:rsid w:val="0049017E"/>
    <w:rsid w:val="00490782"/>
    <w:rsid w:val="00491895"/>
    <w:rsid w:val="00491A02"/>
    <w:rsid w:val="004928B4"/>
    <w:rsid w:val="004A3C34"/>
    <w:rsid w:val="004A56A2"/>
    <w:rsid w:val="004A6F7E"/>
    <w:rsid w:val="004A72C7"/>
    <w:rsid w:val="004B04E7"/>
    <w:rsid w:val="004B0B1D"/>
    <w:rsid w:val="004B1A06"/>
    <w:rsid w:val="004B3B8E"/>
    <w:rsid w:val="004C1DC6"/>
    <w:rsid w:val="004C22A8"/>
    <w:rsid w:val="004C23D7"/>
    <w:rsid w:val="004C3387"/>
    <w:rsid w:val="004C4640"/>
    <w:rsid w:val="004C5091"/>
    <w:rsid w:val="004C6982"/>
    <w:rsid w:val="004C6FEB"/>
    <w:rsid w:val="004C73A4"/>
    <w:rsid w:val="004D03F9"/>
    <w:rsid w:val="004D1C0C"/>
    <w:rsid w:val="004D2282"/>
    <w:rsid w:val="004D2F50"/>
    <w:rsid w:val="004D3055"/>
    <w:rsid w:val="004D3C84"/>
    <w:rsid w:val="004D5FDC"/>
    <w:rsid w:val="004D76A9"/>
    <w:rsid w:val="004D773C"/>
    <w:rsid w:val="004D779E"/>
    <w:rsid w:val="004D7D2B"/>
    <w:rsid w:val="004E0378"/>
    <w:rsid w:val="004E0E8A"/>
    <w:rsid w:val="004E1AC4"/>
    <w:rsid w:val="004E399E"/>
    <w:rsid w:val="004E697A"/>
    <w:rsid w:val="004E7741"/>
    <w:rsid w:val="004F0673"/>
    <w:rsid w:val="004F17ED"/>
    <w:rsid w:val="004F313D"/>
    <w:rsid w:val="004F43ED"/>
    <w:rsid w:val="004F4BF3"/>
    <w:rsid w:val="004F4D61"/>
    <w:rsid w:val="004F53CC"/>
    <w:rsid w:val="004F5668"/>
    <w:rsid w:val="004F71EC"/>
    <w:rsid w:val="004F7E43"/>
    <w:rsid w:val="004F7F96"/>
    <w:rsid w:val="00500AF7"/>
    <w:rsid w:val="005018AD"/>
    <w:rsid w:val="005023E0"/>
    <w:rsid w:val="005028C1"/>
    <w:rsid w:val="005033C9"/>
    <w:rsid w:val="00504AD1"/>
    <w:rsid w:val="00507A08"/>
    <w:rsid w:val="00510419"/>
    <w:rsid w:val="00511991"/>
    <w:rsid w:val="0051238C"/>
    <w:rsid w:val="005126A5"/>
    <w:rsid w:val="0051291A"/>
    <w:rsid w:val="00512C1A"/>
    <w:rsid w:val="00514055"/>
    <w:rsid w:val="005161D2"/>
    <w:rsid w:val="005162B3"/>
    <w:rsid w:val="00516528"/>
    <w:rsid w:val="00521A81"/>
    <w:rsid w:val="00523FD3"/>
    <w:rsid w:val="005247E9"/>
    <w:rsid w:val="00527C20"/>
    <w:rsid w:val="00531CC3"/>
    <w:rsid w:val="005347F5"/>
    <w:rsid w:val="00534E8B"/>
    <w:rsid w:val="00535339"/>
    <w:rsid w:val="00536985"/>
    <w:rsid w:val="00536AF9"/>
    <w:rsid w:val="00536E56"/>
    <w:rsid w:val="005371F4"/>
    <w:rsid w:val="00537406"/>
    <w:rsid w:val="0054095D"/>
    <w:rsid w:val="005417AD"/>
    <w:rsid w:val="005436A5"/>
    <w:rsid w:val="005448CD"/>
    <w:rsid w:val="00545598"/>
    <w:rsid w:val="00546841"/>
    <w:rsid w:val="00547C70"/>
    <w:rsid w:val="0055001B"/>
    <w:rsid w:val="00551813"/>
    <w:rsid w:val="005535BE"/>
    <w:rsid w:val="005578A0"/>
    <w:rsid w:val="00560139"/>
    <w:rsid w:val="00560BD1"/>
    <w:rsid w:val="005619BD"/>
    <w:rsid w:val="0056389A"/>
    <w:rsid w:val="005704DD"/>
    <w:rsid w:val="00570E25"/>
    <w:rsid w:val="005721BB"/>
    <w:rsid w:val="00573597"/>
    <w:rsid w:val="00574623"/>
    <w:rsid w:val="00574E71"/>
    <w:rsid w:val="00575098"/>
    <w:rsid w:val="0058086C"/>
    <w:rsid w:val="00580CE7"/>
    <w:rsid w:val="00583674"/>
    <w:rsid w:val="005851A4"/>
    <w:rsid w:val="00586BC9"/>
    <w:rsid w:val="0058796F"/>
    <w:rsid w:val="00590693"/>
    <w:rsid w:val="00591150"/>
    <w:rsid w:val="005917CF"/>
    <w:rsid w:val="00592783"/>
    <w:rsid w:val="00593CB3"/>
    <w:rsid w:val="005962A1"/>
    <w:rsid w:val="00596564"/>
    <w:rsid w:val="005965EB"/>
    <w:rsid w:val="00596DF7"/>
    <w:rsid w:val="005A2BC3"/>
    <w:rsid w:val="005A2EE1"/>
    <w:rsid w:val="005A3A60"/>
    <w:rsid w:val="005A3F63"/>
    <w:rsid w:val="005A5881"/>
    <w:rsid w:val="005A7135"/>
    <w:rsid w:val="005B01AF"/>
    <w:rsid w:val="005B03EC"/>
    <w:rsid w:val="005B081C"/>
    <w:rsid w:val="005B0F6A"/>
    <w:rsid w:val="005B15EB"/>
    <w:rsid w:val="005B1FFA"/>
    <w:rsid w:val="005B39D1"/>
    <w:rsid w:val="005B55E8"/>
    <w:rsid w:val="005B591E"/>
    <w:rsid w:val="005B6C9E"/>
    <w:rsid w:val="005C0AFE"/>
    <w:rsid w:val="005C11B9"/>
    <w:rsid w:val="005C1B7C"/>
    <w:rsid w:val="005C3FC3"/>
    <w:rsid w:val="005C424D"/>
    <w:rsid w:val="005C4330"/>
    <w:rsid w:val="005C4697"/>
    <w:rsid w:val="005C50AD"/>
    <w:rsid w:val="005C54C8"/>
    <w:rsid w:val="005D124A"/>
    <w:rsid w:val="005D183E"/>
    <w:rsid w:val="005D22FD"/>
    <w:rsid w:val="005D23AC"/>
    <w:rsid w:val="005D3B50"/>
    <w:rsid w:val="005D3F64"/>
    <w:rsid w:val="005D4527"/>
    <w:rsid w:val="005D6D8A"/>
    <w:rsid w:val="005E0D16"/>
    <w:rsid w:val="005E1D08"/>
    <w:rsid w:val="005E23AF"/>
    <w:rsid w:val="005E3951"/>
    <w:rsid w:val="005E3973"/>
    <w:rsid w:val="005E3E82"/>
    <w:rsid w:val="005E4B6C"/>
    <w:rsid w:val="005E4BF8"/>
    <w:rsid w:val="005E4C97"/>
    <w:rsid w:val="005E6405"/>
    <w:rsid w:val="005E64BA"/>
    <w:rsid w:val="005E6B72"/>
    <w:rsid w:val="005E6F93"/>
    <w:rsid w:val="005F14D0"/>
    <w:rsid w:val="005F21B4"/>
    <w:rsid w:val="005F2588"/>
    <w:rsid w:val="005F2C8F"/>
    <w:rsid w:val="005F3298"/>
    <w:rsid w:val="005F33E8"/>
    <w:rsid w:val="005F53B3"/>
    <w:rsid w:val="00603D2A"/>
    <w:rsid w:val="00604F8C"/>
    <w:rsid w:val="00605183"/>
    <w:rsid w:val="00607E3E"/>
    <w:rsid w:val="00610802"/>
    <w:rsid w:val="00612239"/>
    <w:rsid w:val="006124E9"/>
    <w:rsid w:val="00612724"/>
    <w:rsid w:val="00613104"/>
    <w:rsid w:val="00613FFB"/>
    <w:rsid w:val="006140A7"/>
    <w:rsid w:val="006145C3"/>
    <w:rsid w:val="006161FE"/>
    <w:rsid w:val="00617AD2"/>
    <w:rsid w:val="00621B00"/>
    <w:rsid w:val="00622200"/>
    <w:rsid w:val="006222C6"/>
    <w:rsid w:val="00622587"/>
    <w:rsid w:val="0062324F"/>
    <w:rsid w:val="00623BF2"/>
    <w:rsid w:val="00624D44"/>
    <w:rsid w:val="00626964"/>
    <w:rsid w:val="00626F85"/>
    <w:rsid w:val="0063000E"/>
    <w:rsid w:val="006304E3"/>
    <w:rsid w:val="00634C22"/>
    <w:rsid w:val="00635460"/>
    <w:rsid w:val="00636D6B"/>
    <w:rsid w:val="00637AA4"/>
    <w:rsid w:val="00637E48"/>
    <w:rsid w:val="006416F7"/>
    <w:rsid w:val="00641FEF"/>
    <w:rsid w:val="006424C2"/>
    <w:rsid w:val="00642CE6"/>
    <w:rsid w:val="00645726"/>
    <w:rsid w:val="006462A4"/>
    <w:rsid w:val="00646816"/>
    <w:rsid w:val="00646A27"/>
    <w:rsid w:val="00652023"/>
    <w:rsid w:val="00652485"/>
    <w:rsid w:val="00653FBB"/>
    <w:rsid w:val="00654070"/>
    <w:rsid w:val="00654246"/>
    <w:rsid w:val="0065479F"/>
    <w:rsid w:val="00654AC9"/>
    <w:rsid w:val="00654D5C"/>
    <w:rsid w:val="006555B3"/>
    <w:rsid w:val="00657C21"/>
    <w:rsid w:val="006601F0"/>
    <w:rsid w:val="0066099F"/>
    <w:rsid w:val="00661C76"/>
    <w:rsid w:val="00662A49"/>
    <w:rsid w:val="006631F7"/>
    <w:rsid w:val="00666215"/>
    <w:rsid w:val="00667C03"/>
    <w:rsid w:val="00670F63"/>
    <w:rsid w:val="00671906"/>
    <w:rsid w:val="00672F4B"/>
    <w:rsid w:val="00674078"/>
    <w:rsid w:val="00674349"/>
    <w:rsid w:val="00674883"/>
    <w:rsid w:val="00675ED6"/>
    <w:rsid w:val="00683007"/>
    <w:rsid w:val="00683A6A"/>
    <w:rsid w:val="00684629"/>
    <w:rsid w:val="00691793"/>
    <w:rsid w:val="00693EDB"/>
    <w:rsid w:val="00695418"/>
    <w:rsid w:val="006A0B9D"/>
    <w:rsid w:val="006A1384"/>
    <w:rsid w:val="006A19C8"/>
    <w:rsid w:val="006A5511"/>
    <w:rsid w:val="006A723B"/>
    <w:rsid w:val="006A72E8"/>
    <w:rsid w:val="006A741A"/>
    <w:rsid w:val="006A7BF1"/>
    <w:rsid w:val="006A7D11"/>
    <w:rsid w:val="006A7FB9"/>
    <w:rsid w:val="006B24E7"/>
    <w:rsid w:val="006B2885"/>
    <w:rsid w:val="006B2AAA"/>
    <w:rsid w:val="006B4A9D"/>
    <w:rsid w:val="006B4DFC"/>
    <w:rsid w:val="006B6C85"/>
    <w:rsid w:val="006B77D3"/>
    <w:rsid w:val="006C0025"/>
    <w:rsid w:val="006C022B"/>
    <w:rsid w:val="006C027F"/>
    <w:rsid w:val="006C0362"/>
    <w:rsid w:val="006C0AB3"/>
    <w:rsid w:val="006C19D7"/>
    <w:rsid w:val="006C288F"/>
    <w:rsid w:val="006C58AA"/>
    <w:rsid w:val="006C6381"/>
    <w:rsid w:val="006C6432"/>
    <w:rsid w:val="006D00EF"/>
    <w:rsid w:val="006D3DF8"/>
    <w:rsid w:val="006E019B"/>
    <w:rsid w:val="006E1A11"/>
    <w:rsid w:val="006E1E3C"/>
    <w:rsid w:val="006E3624"/>
    <w:rsid w:val="006E6079"/>
    <w:rsid w:val="006E6D8A"/>
    <w:rsid w:val="006E71D5"/>
    <w:rsid w:val="006E749E"/>
    <w:rsid w:val="006F0A34"/>
    <w:rsid w:val="006F4A7C"/>
    <w:rsid w:val="006F4F25"/>
    <w:rsid w:val="006F57C2"/>
    <w:rsid w:val="006F57D3"/>
    <w:rsid w:val="006F7126"/>
    <w:rsid w:val="006F7F3A"/>
    <w:rsid w:val="007001CF"/>
    <w:rsid w:val="00700A9A"/>
    <w:rsid w:val="00702C93"/>
    <w:rsid w:val="0070495A"/>
    <w:rsid w:val="00705372"/>
    <w:rsid w:val="00706315"/>
    <w:rsid w:val="00707C11"/>
    <w:rsid w:val="00710412"/>
    <w:rsid w:val="00712612"/>
    <w:rsid w:val="00713BEB"/>
    <w:rsid w:val="00714B30"/>
    <w:rsid w:val="00716D1B"/>
    <w:rsid w:val="00716F2E"/>
    <w:rsid w:val="00720027"/>
    <w:rsid w:val="007200A5"/>
    <w:rsid w:val="007217D2"/>
    <w:rsid w:val="007225A5"/>
    <w:rsid w:val="007233C0"/>
    <w:rsid w:val="00723D29"/>
    <w:rsid w:val="00725A77"/>
    <w:rsid w:val="00726C6D"/>
    <w:rsid w:val="00731096"/>
    <w:rsid w:val="0073145A"/>
    <w:rsid w:val="00731BC0"/>
    <w:rsid w:val="0073451F"/>
    <w:rsid w:val="00734DB3"/>
    <w:rsid w:val="007355D2"/>
    <w:rsid w:val="00736239"/>
    <w:rsid w:val="00736580"/>
    <w:rsid w:val="00737DE2"/>
    <w:rsid w:val="00741286"/>
    <w:rsid w:val="00741BE2"/>
    <w:rsid w:val="007458D3"/>
    <w:rsid w:val="007504B6"/>
    <w:rsid w:val="0075238B"/>
    <w:rsid w:val="00752BC5"/>
    <w:rsid w:val="00753BF2"/>
    <w:rsid w:val="00756103"/>
    <w:rsid w:val="00757209"/>
    <w:rsid w:val="00760498"/>
    <w:rsid w:val="0076122F"/>
    <w:rsid w:val="007624A4"/>
    <w:rsid w:val="00762E78"/>
    <w:rsid w:val="00763BFC"/>
    <w:rsid w:val="007642ED"/>
    <w:rsid w:val="00764E47"/>
    <w:rsid w:val="00765391"/>
    <w:rsid w:val="00766240"/>
    <w:rsid w:val="00770124"/>
    <w:rsid w:val="00770C0F"/>
    <w:rsid w:val="00774445"/>
    <w:rsid w:val="0077588B"/>
    <w:rsid w:val="00776B07"/>
    <w:rsid w:val="00782C44"/>
    <w:rsid w:val="007836B6"/>
    <w:rsid w:val="0078413A"/>
    <w:rsid w:val="00784419"/>
    <w:rsid w:val="007845F5"/>
    <w:rsid w:val="00784C02"/>
    <w:rsid w:val="007854B7"/>
    <w:rsid w:val="007867A7"/>
    <w:rsid w:val="00787453"/>
    <w:rsid w:val="00787682"/>
    <w:rsid w:val="007918B9"/>
    <w:rsid w:val="00793EEB"/>
    <w:rsid w:val="00795E04"/>
    <w:rsid w:val="007A174D"/>
    <w:rsid w:val="007A1E5F"/>
    <w:rsid w:val="007A455E"/>
    <w:rsid w:val="007A59FF"/>
    <w:rsid w:val="007A5BCD"/>
    <w:rsid w:val="007B0478"/>
    <w:rsid w:val="007B1159"/>
    <w:rsid w:val="007B26F9"/>
    <w:rsid w:val="007B40E9"/>
    <w:rsid w:val="007B464F"/>
    <w:rsid w:val="007B531C"/>
    <w:rsid w:val="007B59A3"/>
    <w:rsid w:val="007B698E"/>
    <w:rsid w:val="007C2C98"/>
    <w:rsid w:val="007C5114"/>
    <w:rsid w:val="007C614C"/>
    <w:rsid w:val="007C6429"/>
    <w:rsid w:val="007C7545"/>
    <w:rsid w:val="007D061C"/>
    <w:rsid w:val="007D3032"/>
    <w:rsid w:val="007D517A"/>
    <w:rsid w:val="007D559A"/>
    <w:rsid w:val="007D6F9C"/>
    <w:rsid w:val="007E0295"/>
    <w:rsid w:val="007E213E"/>
    <w:rsid w:val="007E2770"/>
    <w:rsid w:val="007E2F38"/>
    <w:rsid w:val="007E3786"/>
    <w:rsid w:val="007E3AE6"/>
    <w:rsid w:val="007E3ECA"/>
    <w:rsid w:val="007E425F"/>
    <w:rsid w:val="007E6280"/>
    <w:rsid w:val="007F0C99"/>
    <w:rsid w:val="007F22AA"/>
    <w:rsid w:val="007F354E"/>
    <w:rsid w:val="007F7727"/>
    <w:rsid w:val="00800EF5"/>
    <w:rsid w:val="00801FF0"/>
    <w:rsid w:val="0080244F"/>
    <w:rsid w:val="00803472"/>
    <w:rsid w:val="008046FB"/>
    <w:rsid w:val="008056F1"/>
    <w:rsid w:val="00806317"/>
    <w:rsid w:val="00810243"/>
    <w:rsid w:val="008112CB"/>
    <w:rsid w:val="0081333E"/>
    <w:rsid w:val="0081475E"/>
    <w:rsid w:val="008156A4"/>
    <w:rsid w:val="00815FDD"/>
    <w:rsid w:val="0081639B"/>
    <w:rsid w:val="0082248C"/>
    <w:rsid w:val="008230C9"/>
    <w:rsid w:val="00823E5E"/>
    <w:rsid w:val="008302C2"/>
    <w:rsid w:val="008309C7"/>
    <w:rsid w:val="00830E46"/>
    <w:rsid w:val="0083170F"/>
    <w:rsid w:val="00833D7E"/>
    <w:rsid w:val="008347F3"/>
    <w:rsid w:val="008407E2"/>
    <w:rsid w:val="008429A3"/>
    <w:rsid w:val="00843EA7"/>
    <w:rsid w:val="0084438D"/>
    <w:rsid w:val="0084592D"/>
    <w:rsid w:val="00850357"/>
    <w:rsid w:val="0085094D"/>
    <w:rsid w:val="008510D3"/>
    <w:rsid w:val="00852414"/>
    <w:rsid w:val="00853172"/>
    <w:rsid w:val="008535A5"/>
    <w:rsid w:val="0085365C"/>
    <w:rsid w:val="00855376"/>
    <w:rsid w:val="00855B2B"/>
    <w:rsid w:val="008562EB"/>
    <w:rsid w:val="008604D4"/>
    <w:rsid w:val="00860E5E"/>
    <w:rsid w:val="008622E5"/>
    <w:rsid w:val="00862C76"/>
    <w:rsid w:val="008634CE"/>
    <w:rsid w:val="00866DC7"/>
    <w:rsid w:val="00872B3F"/>
    <w:rsid w:val="0087394C"/>
    <w:rsid w:val="008757AF"/>
    <w:rsid w:val="008777B9"/>
    <w:rsid w:val="00883AE7"/>
    <w:rsid w:val="008861A3"/>
    <w:rsid w:val="0088757F"/>
    <w:rsid w:val="008900A4"/>
    <w:rsid w:val="0089286B"/>
    <w:rsid w:val="00894606"/>
    <w:rsid w:val="00894FF9"/>
    <w:rsid w:val="00896451"/>
    <w:rsid w:val="00896ACF"/>
    <w:rsid w:val="008A1F66"/>
    <w:rsid w:val="008A2F2A"/>
    <w:rsid w:val="008A4618"/>
    <w:rsid w:val="008A562C"/>
    <w:rsid w:val="008A5C00"/>
    <w:rsid w:val="008A651A"/>
    <w:rsid w:val="008B45EC"/>
    <w:rsid w:val="008B5DA5"/>
    <w:rsid w:val="008B7857"/>
    <w:rsid w:val="008D1179"/>
    <w:rsid w:val="008D4C25"/>
    <w:rsid w:val="008D68ED"/>
    <w:rsid w:val="008D691C"/>
    <w:rsid w:val="008D6ABB"/>
    <w:rsid w:val="008D6C06"/>
    <w:rsid w:val="008D71F3"/>
    <w:rsid w:val="008D71F9"/>
    <w:rsid w:val="008E1660"/>
    <w:rsid w:val="008E1991"/>
    <w:rsid w:val="008E58D4"/>
    <w:rsid w:val="008E657D"/>
    <w:rsid w:val="008F0DA8"/>
    <w:rsid w:val="008F3E51"/>
    <w:rsid w:val="008F47F1"/>
    <w:rsid w:val="008F6B1A"/>
    <w:rsid w:val="009005B2"/>
    <w:rsid w:val="00900E93"/>
    <w:rsid w:val="00900FE1"/>
    <w:rsid w:val="009014E5"/>
    <w:rsid w:val="009015B8"/>
    <w:rsid w:val="00902155"/>
    <w:rsid w:val="00902767"/>
    <w:rsid w:val="00910204"/>
    <w:rsid w:val="009105EA"/>
    <w:rsid w:val="00914CDE"/>
    <w:rsid w:val="00920366"/>
    <w:rsid w:val="00920660"/>
    <w:rsid w:val="00921775"/>
    <w:rsid w:val="00921CF2"/>
    <w:rsid w:val="00922AE4"/>
    <w:rsid w:val="00923FF9"/>
    <w:rsid w:val="009249B7"/>
    <w:rsid w:val="009262B6"/>
    <w:rsid w:val="00926447"/>
    <w:rsid w:val="00926A08"/>
    <w:rsid w:val="00927CB8"/>
    <w:rsid w:val="009307D6"/>
    <w:rsid w:val="00931289"/>
    <w:rsid w:val="00932145"/>
    <w:rsid w:val="009330D8"/>
    <w:rsid w:val="009332B0"/>
    <w:rsid w:val="009335DF"/>
    <w:rsid w:val="00933FCC"/>
    <w:rsid w:val="00934760"/>
    <w:rsid w:val="00936001"/>
    <w:rsid w:val="00936D45"/>
    <w:rsid w:val="009404EE"/>
    <w:rsid w:val="0094109E"/>
    <w:rsid w:val="009452EE"/>
    <w:rsid w:val="00946EF9"/>
    <w:rsid w:val="00951C12"/>
    <w:rsid w:val="00953288"/>
    <w:rsid w:val="00953FD4"/>
    <w:rsid w:val="0095447E"/>
    <w:rsid w:val="00955592"/>
    <w:rsid w:val="00960478"/>
    <w:rsid w:val="00961269"/>
    <w:rsid w:val="00962989"/>
    <w:rsid w:val="00962B59"/>
    <w:rsid w:val="009638D7"/>
    <w:rsid w:val="00965CC6"/>
    <w:rsid w:val="00966ECE"/>
    <w:rsid w:val="009679BF"/>
    <w:rsid w:val="00971F92"/>
    <w:rsid w:val="00972010"/>
    <w:rsid w:val="00973723"/>
    <w:rsid w:val="00973D0C"/>
    <w:rsid w:val="009771CE"/>
    <w:rsid w:val="009803F8"/>
    <w:rsid w:val="00981FEB"/>
    <w:rsid w:val="0098212B"/>
    <w:rsid w:val="0098250B"/>
    <w:rsid w:val="00982801"/>
    <w:rsid w:val="00983CBF"/>
    <w:rsid w:val="009852DF"/>
    <w:rsid w:val="00985F20"/>
    <w:rsid w:val="009861B3"/>
    <w:rsid w:val="00986AED"/>
    <w:rsid w:val="00986C56"/>
    <w:rsid w:val="009872CD"/>
    <w:rsid w:val="009873F3"/>
    <w:rsid w:val="00990064"/>
    <w:rsid w:val="00990F31"/>
    <w:rsid w:val="00992BD0"/>
    <w:rsid w:val="009936AC"/>
    <w:rsid w:val="009941BF"/>
    <w:rsid w:val="00997BAE"/>
    <w:rsid w:val="009A08B7"/>
    <w:rsid w:val="009A1E42"/>
    <w:rsid w:val="009A3A48"/>
    <w:rsid w:val="009A6621"/>
    <w:rsid w:val="009A6E08"/>
    <w:rsid w:val="009B0BED"/>
    <w:rsid w:val="009B1875"/>
    <w:rsid w:val="009B2E39"/>
    <w:rsid w:val="009B3240"/>
    <w:rsid w:val="009B3AE4"/>
    <w:rsid w:val="009B541D"/>
    <w:rsid w:val="009B6A46"/>
    <w:rsid w:val="009C0A99"/>
    <w:rsid w:val="009C1AFA"/>
    <w:rsid w:val="009C1B8E"/>
    <w:rsid w:val="009C1D9F"/>
    <w:rsid w:val="009C2F4B"/>
    <w:rsid w:val="009C4F63"/>
    <w:rsid w:val="009C6FF7"/>
    <w:rsid w:val="009D017A"/>
    <w:rsid w:val="009D1852"/>
    <w:rsid w:val="009D6788"/>
    <w:rsid w:val="009D7CE3"/>
    <w:rsid w:val="009E0CA9"/>
    <w:rsid w:val="009E3927"/>
    <w:rsid w:val="009E42B3"/>
    <w:rsid w:val="009E43CC"/>
    <w:rsid w:val="009E5AA5"/>
    <w:rsid w:val="009E7279"/>
    <w:rsid w:val="009E7546"/>
    <w:rsid w:val="009E7E7D"/>
    <w:rsid w:val="009F016D"/>
    <w:rsid w:val="009F0580"/>
    <w:rsid w:val="009F0824"/>
    <w:rsid w:val="009F3FE9"/>
    <w:rsid w:val="009F73B7"/>
    <w:rsid w:val="009F7D42"/>
    <w:rsid w:val="00A033E1"/>
    <w:rsid w:val="00A03983"/>
    <w:rsid w:val="00A03D21"/>
    <w:rsid w:val="00A04245"/>
    <w:rsid w:val="00A06369"/>
    <w:rsid w:val="00A06C05"/>
    <w:rsid w:val="00A11570"/>
    <w:rsid w:val="00A1220E"/>
    <w:rsid w:val="00A1281A"/>
    <w:rsid w:val="00A141DE"/>
    <w:rsid w:val="00A1422D"/>
    <w:rsid w:val="00A15F75"/>
    <w:rsid w:val="00A16734"/>
    <w:rsid w:val="00A16CA0"/>
    <w:rsid w:val="00A16F97"/>
    <w:rsid w:val="00A20A18"/>
    <w:rsid w:val="00A218D9"/>
    <w:rsid w:val="00A21A2C"/>
    <w:rsid w:val="00A22A39"/>
    <w:rsid w:val="00A25B88"/>
    <w:rsid w:val="00A3195D"/>
    <w:rsid w:val="00A31E02"/>
    <w:rsid w:val="00A32255"/>
    <w:rsid w:val="00A32768"/>
    <w:rsid w:val="00A32E89"/>
    <w:rsid w:val="00A330D7"/>
    <w:rsid w:val="00A3324C"/>
    <w:rsid w:val="00A33527"/>
    <w:rsid w:val="00A34335"/>
    <w:rsid w:val="00A35EA0"/>
    <w:rsid w:val="00A3658C"/>
    <w:rsid w:val="00A41743"/>
    <w:rsid w:val="00A42230"/>
    <w:rsid w:val="00A42AA6"/>
    <w:rsid w:val="00A43FD0"/>
    <w:rsid w:val="00A450AA"/>
    <w:rsid w:val="00A454DB"/>
    <w:rsid w:val="00A456CC"/>
    <w:rsid w:val="00A464DE"/>
    <w:rsid w:val="00A46526"/>
    <w:rsid w:val="00A4717A"/>
    <w:rsid w:val="00A47A86"/>
    <w:rsid w:val="00A510FB"/>
    <w:rsid w:val="00A515F8"/>
    <w:rsid w:val="00A530EF"/>
    <w:rsid w:val="00A538D9"/>
    <w:rsid w:val="00A543DF"/>
    <w:rsid w:val="00A54A48"/>
    <w:rsid w:val="00A60485"/>
    <w:rsid w:val="00A617CB"/>
    <w:rsid w:val="00A628FF"/>
    <w:rsid w:val="00A62A7C"/>
    <w:rsid w:val="00A636B0"/>
    <w:rsid w:val="00A64EF4"/>
    <w:rsid w:val="00A660F0"/>
    <w:rsid w:val="00A66216"/>
    <w:rsid w:val="00A66DA1"/>
    <w:rsid w:val="00A66DB4"/>
    <w:rsid w:val="00A70A37"/>
    <w:rsid w:val="00A715ED"/>
    <w:rsid w:val="00A738DD"/>
    <w:rsid w:val="00A73E76"/>
    <w:rsid w:val="00A75E19"/>
    <w:rsid w:val="00A76394"/>
    <w:rsid w:val="00A77FAE"/>
    <w:rsid w:val="00A80B31"/>
    <w:rsid w:val="00A81842"/>
    <w:rsid w:val="00A81A97"/>
    <w:rsid w:val="00A81E37"/>
    <w:rsid w:val="00A8209F"/>
    <w:rsid w:val="00A8434B"/>
    <w:rsid w:val="00A87928"/>
    <w:rsid w:val="00A9148A"/>
    <w:rsid w:val="00A92D1E"/>
    <w:rsid w:val="00A92E05"/>
    <w:rsid w:val="00A9533C"/>
    <w:rsid w:val="00A95ADC"/>
    <w:rsid w:val="00A979C2"/>
    <w:rsid w:val="00AA0FFA"/>
    <w:rsid w:val="00AA1AF4"/>
    <w:rsid w:val="00AA3DC2"/>
    <w:rsid w:val="00AA3DF7"/>
    <w:rsid w:val="00AA42BA"/>
    <w:rsid w:val="00AA58EC"/>
    <w:rsid w:val="00AA5CDD"/>
    <w:rsid w:val="00AA6B41"/>
    <w:rsid w:val="00AA7307"/>
    <w:rsid w:val="00AA7F30"/>
    <w:rsid w:val="00AB0353"/>
    <w:rsid w:val="00AB1BCA"/>
    <w:rsid w:val="00AB4799"/>
    <w:rsid w:val="00AB4A04"/>
    <w:rsid w:val="00AB4F66"/>
    <w:rsid w:val="00AB5283"/>
    <w:rsid w:val="00AB52BC"/>
    <w:rsid w:val="00AB53D6"/>
    <w:rsid w:val="00AB5C76"/>
    <w:rsid w:val="00AB608E"/>
    <w:rsid w:val="00AB66C7"/>
    <w:rsid w:val="00AB6CA0"/>
    <w:rsid w:val="00AC4A1D"/>
    <w:rsid w:val="00AC515D"/>
    <w:rsid w:val="00AD0229"/>
    <w:rsid w:val="00AD0E56"/>
    <w:rsid w:val="00AD32FD"/>
    <w:rsid w:val="00AD4407"/>
    <w:rsid w:val="00AD5002"/>
    <w:rsid w:val="00AD5142"/>
    <w:rsid w:val="00AD5667"/>
    <w:rsid w:val="00AE202A"/>
    <w:rsid w:val="00AF0153"/>
    <w:rsid w:val="00AF0999"/>
    <w:rsid w:val="00AF1A3E"/>
    <w:rsid w:val="00AF2F8A"/>
    <w:rsid w:val="00AF3C4B"/>
    <w:rsid w:val="00AF4E3E"/>
    <w:rsid w:val="00AF74D6"/>
    <w:rsid w:val="00B04945"/>
    <w:rsid w:val="00B04979"/>
    <w:rsid w:val="00B04A3F"/>
    <w:rsid w:val="00B060E6"/>
    <w:rsid w:val="00B07739"/>
    <w:rsid w:val="00B1003A"/>
    <w:rsid w:val="00B103DF"/>
    <w:rsid w:val="00B1108C"/>
    <w:rsid w:val="00B11421"/>
    <w:rsid w:val="00B115C3"/>
    <w:rsid w:val="00B1416D"/>
    <w:rsid w:val="00B15D44"/>
    <w:rsid w:val="00B218C6"/>
    <w:rsid w:val="00B22A1F"/>
    <w:rsid w:val="00B26886"/>
    <w:rsid w:val="00B3045E"/>
    <w:rsid w:val="00B30C62"/>
    <w:rsid w:val="00B3150B"/>
    <w:rsid w:val="00B33155"/>
    <w:rsid w:val="00B337C2"/>
    <w:rsid w:val="00B33D20"/>
    <w:rsid w:val="00B347F3"/>
    <w:rsid w:val="00B35B3E"/>
    <w:rsid w:val="00B36749"/>
    <w:rsid w:val="00B370A6"/>
    <w:rsid w:val="00B40A0A"/>
    <w:rsid w:val="00B41426"/>
    <w:rsid w:val="00B419DB"/>
    <w:rsid w:val="00B4278F"/>
    <w:rsid w:val="00B435D3"/>
    <w:rsid w:val="00B43AE8"/>
    <w:rsid w:val="00B4472D"/>
    <w:rsid w:val="00B44B23"/>
    <w:rsid w:val="00B5277A"/>
    <w:rsid w:val="00B529D0"/>
    <w:rsid w:val="00B53480"/>
    <w:rsid w:val="00B5519A"/>
    <w:rsid w:val="00B57402"/>
    <w:rsid w:val="00B57837"/>
    <w:rsid w:val="00B57ECC"/>
    <w:rsid w:val="00B6166A"/>
    <w:rsid w:val="00B61DF1"/>
    <w:rsid w:val="00B62292"/>
    <w:rsid w:val="00B623AD"/>
    <w:rsid w:val="00B62E59"/>
    <w:rsid w:val="00B63A5E"/>
    <w:rsid w:val="00B63C5B"/>
    <w:rsid w:val="00B64652"/>
    <w:rsid w:val="00B67100"/>
    <w:rsid w:val="00B67F79"/>
    <w:rsid w:val="00B7088A"/>
    <w:rsid w:val="00B719C4"/>
    <w:rsid w:val="00B71F14"/>
    <w:rsid w:val="00B752CD"/>
    <w:rsid w:val="00B8031A"/>
    <w:rsid w:val="00B81020"/>
    <w:rsid w:val="00B81C05"/>
    <w:rsid w:val="00B825EF"/>
    <w:rsid w:val="00B84926"/>
    <w:rsid w:val="00B86F4B"/>
    <w:rsid w:val="00B9057C"/>
    <w:rsid w:val="00B91051"/>
    <w:rsid w:val="00B91213"/>
    <w:rsid w:val="00B9143A"/>
    <w:rsid w:val="00B95C7A"/>
    <w:rsid w:val="00B96F21"/>
    <w:rsid w:val="00B9768F"/>
    <w:rsid w:val="00B97C0E"/>
    <w:rsid w:val="00B97D2A"/>
    <w:rsid w:val="00B97F12"/>
    <w:rsid w:val="00BA0E69"/>
    <w:rsid w:val="00BA34C1"/>
    <w:rsid w:val="00BA35DC"/>
    <w:rsid w:val="00BA43D4"/>
    <w:rsid w:val="00BA64BF"/>
    <w:rsid w:val="00BA746C"/>
    <w:rsid w:val="00BA7E32"/>
    <w:rsid w:val="00BB1618"/>
    <w:rsid w:val="00BB1D02"/>
    <w:rsid w:val="00BB27CE"/>
    <w:rsid w:val="00BB31E2"/>
    <w:rsid w:val="00BB399F"/>
    <w:rsid w:val="00BB4811"/>
    <w:rsid w:val="00BB58A0"/>
    <w:rsid w:val="00BB65A0"/>
    <w:rsid w:val="00BB68AE"/>
    <w:rsid w:val="00BB6F59"/>
    <w:rsid w:val="00BB732D"/>
    <w:rsid w:val="00BC0859"/>
    <w:rsid w:val="00BC1393"/>
    <w:rsid w:val="00BC4020"/>
    <w:rsid w:val="00BC4027"/>
    <w:rsid w:val="00BC612D"/>
    <w:rsid w:val="00BC7621"/>
    <w:rsid w:val="00BC7D1B"/>
    <w:rsid w:val="00BD2CDC"/>
    <w:rsid w:val="00BD3AF1"/>
    <w:rsid w:val="00BD471D"/>
    <w:rsid w:val="00BD48A7"/>
    <w:rsid w:val="00BD6545"/>
    <w:rsid w:val="00BD70E0"/>
    <w:rsid w:val="00BE06FC"/>
    <w:rsid w:val="00BE0A56"/>
    <w:rsid w:val="00BE12D7"/>
    <w:rsid w:val="00BE355B"/>
    <w:rsid w:val="00BE45D4"/>
    <w:rsid w:val="00BE6F7F"/>
    <w:rsid w:val="00BF1DE6"/>
    <w:rsid w:val="00BF29FA"/>
    <w:rsid w:val="00BF4ABD"/>
    <w:rsid w:val="00BF61F4"/>
    <w:rsid w:val="00BF6EFF"/>
    <w:rsid w:val="00C01520"/>
    <w:rsid w:val="00C0157E"/>
    <w:rsid w:val="00C015C1"/>
    <w:rsid w:val="00C03244"/>
    <w:rsid w:val="00C03379"/>
    <w:rsid w:val="00C05074"/>
    <w:rsid w:val="00C05A82"/>
    <w:rsid w:val="00C06421"/>
    <w:rsid w:val="00C116DF"/>
    <w:rsid w:val="00C11890"/>
    <w:rsid w:val="00C13094"/>
    <w:rsid w:val="00C144A8"/>
    <w:rsid w:val="00C1466D"/>
    <w:rsid w:val="00C14676"/>
    <w:rsid w:val="00C1702F"/>
    <w:rsid w:val="00C178EC"/>
    <w:rsid w:val="00C215F8"/>
    <w:rsid w:val="00C23B34"/>
    <w:rsid w:val="00C23DBA"/>
    <w:rsid w:val="00C25864"/>
    <w:rsid w:val="00C26476"/>
    <w:rsid w:val="00C3166F"/>
    <w:rsid w:val="00C31782"/>
    <w:rsid w:val="00C31B03"/>
    <w:rsid w:val="00C342CA"/>
    <w:rsid w:val="00C34E97"/>
    <w:rsid w:val="00C363F4"/>
    <w:rsid w:val="00C37213"/>
    <w:rsid w:val="00C37938"/>
    <w:rsid w:val="00C379AD"/>
    <w:rsid w:val="00C37FE9"/>
    <w:rsid w:val="00C41775"/>
    <w:rsid w:val="00C41858"/>
    <w:rsid w:val="00C46239"/>
    <w:rsid w:val="00C50A55"/>
    <w:rsid w:val="00C51EDB"/>
    <w:rsid w:val="00C5251B"/>
    <w:rsid w:val="00C527A1"/>
    <w:rsid w:val="00C52C4B"/>
    <w:rsid w:val="00C53199"/>
    <w:rsid w:val="00C544F9"/>
    <w:rsid w:val="00C56DFE"/>
    <w:rsid w:val="00C57C23"/>
    <w:rsid w:val="00C63581"/>
    <w:rsid w:val="00C635C8"/>
    <w:rsid w:val="00C6502C"/>
    <w:rsid w:val="00C66839"/>
    <w:rsid w:val="00C675E1"/>
    <w:rsid w:val="00C67EF2"/>
    <w:rsid w:val="00C70A70"/>
    <w:rsid w:val="00C715E4"/>
    <w:rsid w:val="00C71812"/>
    <w:rsid w:val="00C71EF4"/>
    <w:rsid w:val="00C7246B"/>
    <w:rsid w:val="00C746EC"/>
    <w:rsid w:val="00C7518C"/>
    <w:rsid w:val="00C75A95"/>
    <w:rsid w:val="00C76DD0"/>
    <w:rsid w:val="00C778B8"/>
    <w:rsid w:val="00C77AC3"/>
    <w:rsid w:val="00C77E19"/>
    <w:rsid w:val="00C8233E"/>
    <w:rsid w:val="00C859AB"/>
    <w:rsid w:val="00C859D9"/>
    <w:rsid w:val="00C86C76"/>
    <w:rsid w:val="00C87E94"/>
    <w:rsid w:val="00C90B71"/>
    <w:rsid w:val="00C928B0"/>
    <w:rsid w:val="00C93544"/>
    <w:rsid w:val="00C938A7"/>
    <w:rsid w:val="00C944D5"/>
    <w:rsid w:val="00C95F7B"/>
    <w:rsid w:val="00C966FB"/>
    <w:rsid w:val="00CA1821"/>
    <w:rsid w:val="00CA3200"/>
    <w:rsid w:val="00CA6860"/>
    <w:rsid w:val="00CB0AA3"/>
    <w:rsid w:val="00CB2C0F"/>
    <w:rsid w:val="00CB2FBD"/>
    <w:rsid w:val="00CB3C89"/>
    <w:rsid w:val="00CB3E9F"/>
    <w:rsid w:val="00CB4261"/>
    <w:rsid w:val="00CB47F9"/>
    <w:rsid w:val="00CB49B7"/>
    <w:rsid w:val="00CB6DCA"/>
    <w:rsid w:val="00CC1BF4"/>
    <w:rsid w:val="00CC3E6F"/>
    <w:rsid w:val="00CC4E59"/>
    <w:rsid w:val="00CC73FC"/>
    <w:rsid w:val="00CC78FF"/>
    <w:rsid w:val="00CC7CBC"/>
    <w:rsid w:val="00CD099B"/>
    <w:rsid w:val="00CD1AC3"/>
    <w:rsid w:val="00CD1D01"/>
    <w:rsid w:val="00CD2B74"/>
    <w:rsid w:val="00CD2C85"/>
    <w:rsid w:val="00CD6324"/>
    <w:rsid w:val="00CE1F57"/>
    <w:rsid w:val="00CE245F"/>
    <w:rsid w:val="00CE66BE"/>
    <w:rsid w:val="00CE7D40"/>
    <w:rsid w:val="00CF10FD"/>
    <w:rsid w:val="00CF1246"/>
    <w:rsid w:val="00CF1D0B"/>
    <w:rsid w:val="00CF230F"/>
    <w:rsid w:val="00CF3012"/>
    <w:rsid w:val="00CF3F40"/>
    <w:rsid w:val="00CF471C"/>
    <w:rsid w:val="00CF49FB"/>
    <w:rsid w:val="00CF525F"/>
    <w:rsid w:val="00CF7D86"/>
    <w:rsid w:val="00D00A85"/>
    <w:rsid w:val="00D00EB2"/>
    <w:rsid w:val="00D00F07"/>
    <w:rsid w:val="00D01931"/>
    <w:rsid w:val="00D02312"/>
    <w:rsid w:val="00D02520"/>
    <w:rsid w:val="00D03B3F"/>
    <w:rsid w:val="00D03F99"/>
    <w:rsid w:val="00D050FA"/>
    <w:rsid w:val="00D0570B"/>
    <w:rsid w:val="00D057A4"/>
    <w:rsid w:val="00D05A34"/>
    <w:rsid w:val="00D07500"/>
    <w:rsid w:val="00D12B98"/>
    <w:rsid w:val="00D15377"/>
    <w:rsid w:val="00D15699"/>
    <w:rsid w:val="00D2063C"/>
    <w:rsid w:val="00D21656"/>
    <w:rsid w:val="00D21A05"/>
    <w:rsid w:val="00D22C54"/>
    <w:rsid w:val="00D24919"/>
    <w:rsid w:val="00D255E5"/>
    <w:rsid w:val="00D25A55"/>
    <w:rsid w:val="00D26E55"/>
    <w:rsid w:val="00D27852"/>
    <w:rsid w:val="00D27B64"/>
    <w:rsid w:val="00D3226C"/>
    <w:rsid w:val="00D3295F"/>
    <w:rsid w:val="00D336DF"/>
    <w:rsid w:val="00D36907"/>
    <w:rsid w:val="00D40246"/>
    <w:rsid w:val="00D40BCA"/>
    <w:rsid w:val="00D40E57"/>
    <w:rsid w:val="00D435B8"/>
    <w:rsid w:val="00D46888"/>
    <w:rsid w:val="00D47265"/>
    <w:rsid w:val="00D47A55"/>
    <w:rsid w:val="00D47FEB"/>
    <w:rsid w:val="00D50609"/>
    <w:rsid w:val="00D50A19"/>
    <w:rsid w:val="00D5130F"/>
    <w:rsid w:val="00D51463"/>
    <w:rsid w:val="00D51C0C"/>
    <w:rsid w:val="00D5355D"/>
    <w:rsid w:val="00D549F9"/>
    <w:rsid w:val="00D55ECC"/>
    <w:rsid w:val="00D562D1"/>
    <w:rsid w:val="00D56BC9"/>
    <w:rsid w:val="00D62159"/>
    <w:rsid w:val="00D62501"/>
    <w:rsid w:val="00D636C5"/>
    <w:rsid w:val="00D6452B"/>
    <w:rsid w:val="00D6486C"/>
    <w:rsid w:val="00D64CD2"/>
    <w:rsid w:val="00D65370"/>
    <w:rsid w:val="00D66D02"/>
    <w:rsid w:val="00D675BC"/>
    <w:rsid w:val="00D70960"/>
    <w:rsid w:val="00D718D2"/>
    <w:rsid w:val="00D71B12"/>
    <w:rsid w:val="00D72F4F"/>
    <w:rsid w:val="00D76D62"/>
    <w:rsid w:val="00D773C1"/>
    <w:rsid w:val="00D81E41"/>
    <w:rsid w:val="00D81F0D"/>
    <w:rsid w:val="00D82569"/>
    <w:rsid w:val="00D82BF6"/>
    <w:rsid w:val="00D85BEB"/>
    <w:rsid w:val="00D921A7"/>
    <w:rsid w:val="00D937A3"/>
    <w:rsid w:val="00D94FAC"/>
    <w:rsid w:val="00DA1E85"/>
    <w:rsid w:val="00DA2CD3"/>
    <w:rsid w:val="00DA3F21"/>
    <w:rsid w:val="00DA3FF1"/>
    <w:rsid w:val="00DA6822"/>
    <w:rsid w:val="00DA6970"/>
    <w:rsid w:val="00DA799C"/>
    <w:rsid w:val="00DA7F53"/>
    <w:rsid w:val="00DB0790"/>
    <w:rsid w:val="00DB1E25"/>
    <w:rsid w:val="00DB1F48"/>
    <w:rsid w:val="00DB2ECD"/>
    <w:rsid w:val="00DC1D03"/>
    <w:rsid w:val="00DC2F7B"/>
    <w:rsid w:val="00DC3156"/>
    <w:rsid w:val="00DC5B0E"/>
    <w:rsid w:val="00DC64CE"/>
    <w:rsid w:val="00DC6D20"/>
    <w:rsid w:val="00DC6E85"/>
    <w:rsid w:val="00DC74C5"/>
    <w:rsid w:val="00DC76E4"/>
    <w:rsid w:val="00DD058E"/>
    <w:rsid w:val="00DD6045"/>
    <w:rsid w:val="00DD7233"/>
    <w:rsid w:val="00DD7386"/>
    <w:rsid w:val="00DE16B8"/>
    <w:rsid w:val="00DE3F21"/>
    <w:rsid w:val="00DE4549"/>
    <w:rsid w:val="00DE5B5B"/>
    <w:rsid w:val="00DE5E4F"/>
    <w:rsid w:val="00DF073F"/>
    <w:rsid w:val="00DF164A"/>
    <w:rsid w:val="00DF335F"/>
    <w:rsid w:val="00DF440E"/>
    <w:rsid w:val="00DF457D"/>
    <w:rsid w:val="00DF54DE"/>
    <w:rsid w:val="00DF55E1"/>
    <w:rsid w:val="00DF5EEC"/>
    <w:rsid w:val="00E008E3"/>
    <w:rsid w:val="00E00DA0"/>
    <w:rsid w:val="00E0422F"/>
    <w:rsid w:val="00E0573B"/>
    <w:rsid w:val="00E057FE"/>
    <w:rsid w:val="00E10CE4"/>
    <w:rsid w:val="00E10D1E"/>
    <w:rsid w:val="00E10FEA"/>
    <w:rsid w:val="00E11905"/>
    <w:rsid w:val="00E13782"/>
    <w:rsid w:val="00E1409D"/>
    <w:rsid w:val="00E14C6A"/>
    <w:rsid w:val="00E1533A"/>
    <w:rsid w:val="00E15705"/>
    <w:rsid w:val="00E167DC"/>
    <w:rsid w:val="00E17088"/>
    <w:rsid w:val="00E212BB"/>
    <w:rsid w:val="00E22340"/>
    <w:rsid w:val="00E225C8"/>
    <w:rsid w:val="00E22BC9"/>
    <w:rsid w:val="00E23215"/>
    <w:rsid w:val="00E24C1D"/>
    <w:rsid w:val="00E26598"/>
    <w:rsid w:val="00E27344"/>
    <w:rsid w:val="00E277BB"/>
    <w:rsid w:val="00E3041F"/>
    <w:rsid w:val="00E315B5"/>
    <w:rsid w:val="00E31984"/>
    <w:rsid w:val="00E33614"/>
    <w:rsid w:val="00E33BC2"/>
    <w:rsid w:val="00E33CB8"/>
    <w:rsid w:val="00E36AB5"/>
    <w:rsid w:val="00E37C27"/>
    <w:rsid w:val="00E40C4A"/>
    <w:rsid w:val="00E41160"/>
    <w:rsid w:val="00E413F1"/>
    <w:rsid w:val="00E42BED"/>
    <w:rsid w:val="00E46B02"/>
    <w:rsid w:val="00E51020"/>
    <w:rsid w:val="00E5189A"/>
    <w:rsid w:val="00E5212B"/>
    <w:rsid w:val="00E5286D"/>
    <w:rsid w:val="00E54EAC"/>
    <w:rsid w:val="00E55109"/>
    <w:rsid w:val="00E55852"/>
    <w:rsid w:val="00E55E06"/>
    <w:rsid w:val="00E571AA"/>
    <w:rsid w:val="00E57D5C"/>
    <w:rsid w:val="00E60030"/>
    <w:rsid w:val="00E619A1"/>
    <w:rsid w:val="00E64222"/>
    <w:rsid w:val="00E65C6F"/>
    <w:rsid w:val="00E66E33"/>
    <w:rsid w:val="00E704DB"/>
    <w:rsid w:val="00E723F7"/>
    <w:rsid w:val="00E72588"/>
    <w:rsid w:val="00E7309D"/>
    <w:rsid w:val="00E74CB3"/>
    <w:rsid w:val="00E81036"/>
    <w:rsid w:val="00E83B67"/>
    <w:rsid w:val="00E85D3F"/>
    <w:rsid w:val="00E9097B"/>
    <w:rsid w:val="00E93AA2"/>
    <w:rsid w:val="00E96F67"/>
    <w:rsid w:val="00E97C23"/>
    <w:rsid w:val="00E97C53"/>
    <w:rsid w:val="00EA0179"/>
    <w:rsid w:val="00EA0E68"/>
    <w:rsid w:val="00EA2991"/>
    <w:rsid w:val="00EA4A81"/>
    <w:rsid w:val="00EA6074"/>
    <w:rsid w:val="00EA70C4"/>
    <w:rsid w:val="00EA7289"/>
    <w:rsid w:val="00EB0685"/>
    <w:rsid w:val="00EB3E5D"/>
    <w:rsid w:val="00EB51A7"/>
    <w:rsid w:val="00EB7B90"/>
    <w:rsid w:val="00EC0FF0"/>
    <w:rsid w:val="00EC2538"/>
    <w:rsid w:val="00EC2D8D"/>
    <w:rsid w:val="00EC42E1"/>
    <w:rsid w:val="00EC4EFA"/>
    <w:rsid w:val="00ED0401"/>
    <w:rsid w:val="00ED2769"/>
    <w:rsid w:val="00ED2ABB"/>
    <w:rsid w:val="00ED5A3D"/>
    <w:rsid w:val="00ED5B82"/>
    <w:rsid w:val="00ED64FC"/>
    <w:rsid w:val="00EE15B4"/>
    <w:rsid w:val="00EE4089"/>
    <w:rsid w:val="00EE4939"/>
    <w:rsid w:val="00EE5AC2"/>
    <w:rsid w:val="00EE5FA7"/>
    <w:rsid w:val="00EF0BC9"/>
    <w:rsid w:val="00EF0E0F"/>
    <w:rsid w:val="00EF1C44"/>
    <w:rsid w:val="00EF3240"/>
    <w:rsid w:val="00EF3C2C"/>
    <w:rsid w:val="00EF3C98"/>
    <w:rsid w:val="00EF4A4A"/>
    <w:rsid w:val="00EF4C14"/>
    <w:rsid w:val="00EF529D"/>
    <w:rsid w:val="00EF6E1A"/>
    <w:rsid w:val="00EF7258"/>
    <w:rsid w:val="00F00588"/>
    <w:rsid w:val="00F00C9C"/>
    <w:rsid w:val="00F02F1E"/>
    <w:rsid w:val="00F0332C"/>
    <w:rsid w:val="00F0372D"/>
    <w:rsid w:val="00F0389E"/>
    <w:rsid w:val="00F05FAE"/>
    <w:rsid w:val="00F068CE"/>
    <w:rsid w:val="00F07BE2"/>
    <w:rsid w:val="00F12904"/>
    <w:rsid w:val="00F137FF"/>
    <w:rsid w:val="00F13EC7"/>
    <w:rsid w:val="00F14731"/>
    <w:rsid w:val="00F172E8"/>
    <w:rsid w:val="00F17746"/>
    <w:rsid w:val="00F20C9D"/>
    <w:rsid w:val="00F21119"/>
    <w:rsid w:val="00F2162E"/>
    <w:rsid w:val="00F22C55"/>
    <w:rsid w:val="00F22FC4"/>
    <w:rsid w:val="00F24846"/>
    <w:rsid w:val="00F2712E"/>
    <w:rsid w:val="00F272BB"/>
    <w:rsid w:val="00F27D1E"/>
    <w:rsid w:val="00F3083B"/>
    <w:rsid w:val="00F31ED2"/>
    <w:rsid w:val="00F32A0C"/>
    <w:rsid w:val="00F349CC"/>
    <w:rsid w:val="00F35C3A"/>
    <w:rsid w:val="00F36C3F"/>
    <w:rsid w:val="00F409F5"/>
    <w:rsid w:val="00F43F50"/>
    <w:rsid w:val="00F45207"/>
    <w:rsid w:val="00F4520A"/>
    <w:rsid w:val="00F4569A"/>
    <w:rsid w:val="00F51A61"/>
    <w:rsid w:val="00F527F4"/>
    <w:rsid w:val="00F53723"/>
    <w:rsid w:val="00F54324"/>
    <w:rsid w:val="00F55ED8"/>
    <w:rsid w:val="00F57E79"/>
    <w:rsid w:val="00F61502"/>
    <w:rsid w:val="00F6556D"/>
    <w:rsid w:val="00F65987"/>
    <w:rsid w:val="00F67326"/>
    <w:rsid w:val="00F7201A"/>
    <w:rsid w:val="00F72F22"/>
    <w:rsid w:val="00F742CD"/>
    <w:rsid w:val="00F746F5"/>
    <w:rsid w:val="00F772F3"/>
    <w:rsid w:val="00F778D1"/>
    <w:rsid w:val="00F81C6C"/>
    <w:rsid w:val="00F821B4"/>
    <w:rsid w:val="00F83410"/>
    <w:rsid w:val="00F83947"/>
    <w:rsid w:val="00F83B6B"/>
    <w:rsid w:val="00F858FB"/>
    <w:rsid w:val="00F86310"/>
    <w:rsid w:val="00F87C31"/>
    <w:rsid w:val="00F9059C"/>
    <w:rsid w:val="00F910AF"/>
    <w:rsid w:val="00F94CA3"/>
    <w:rsid w:val="00F958DF"/>
    <w:rsid w:val="00F9598B"/>
    <w:rsid w:val="00F9682B"/>
    <w:rsid w:val="00F9752E"/>
    <w:rsid w:val="00F97BDD"/>
    <w:rsid w:val="00F97CC5"/>
    <w:rsid w:val="00FA13B4"/>
    <w:rsid w:val="00FA486D"/>
    <w:rsid w:val="00FB1B2D"/>
    <w:rsid w:val="00FB28F9"/>
    <w:rsid w:val="00FB3D9A"/>
    <w:rsid w:val="00FB4A9C"/>
    <w:rsid w:val="00FB51AE"/>
    <w:rsid w:val="00FB5436"/>
    <w:rsid w:val="00FB65CB"/>
    <w:rsid w:val="00FB6F2D"/>
    <w:rsid w:val="00FB7418"/>
    <w:rsid w:val="00FC13FA"/>
    <w:rsid w:val="00FC177E"/>
    <w:rsid w:val="00FC2DDA"/>
    <w:rsid w:val="00FC30FE"/>
    <w:rsid w:val="00FC3EB9"/>
    <w:rsid w:val="00FC4460"/>
    <w:rsid w:val="00FC4868"/>
    <w:rsid w:val="00FC4E6E"/>
    <w:rsid w:val="00FC55DB"/>
    <w:rsid w:val="00FC5A26"/>
    <w:rsid w:val="00FC5A57"/>
    <w:rsid w:val="00FC7634"/>
    <w:rsid w:val="00FD26CC"/>
    <w:rsid w:val="00FD2E1A"/>
    <w:rsid w:val="00FD4176"/>
    <w:rsid w:val="00FD47CA"/>
    <w:rsid w:val="00FD7956"/>
    <w:rsid w:val="00FD7F5D"/>
    <w:rsid w:val="00FD7FA3"/>
    <w:rsid w:val="00FE21B3"/>
    <w:rsid w:val="00FE2C74"/>
    <w:rsid w:val="00FE3F1E"/>
    <w:rsid w:val="00FE43C7"/>
    <w:rsid w:val="00FE4427"/>
    <w:rsid w:val="00FE4CDF"/>
    <w:rsid w:val="00FE501C"/>
    <w:rsid w:val="00FE6F96"/>
    <w:rsid w:val="00FE76FB"/>
    <w:rsid w:val="00FF19BD"/>
    <w:rsid w:val="00FF3267"/>
    <w:rsid w:val="00FF3B14"/>
    <w:rsid w:val="00FF446E"/>
    <w:rsid w:val="00FF4AE1"/>
    <w:rsid w:val="00FF585D"/>
    <w:rsid w:val="00FF6E67"/>
    <w:rsid w:val="00FF79FA"/>
    <w:rsid w:val="00FF7AB9"/>
    <w:rsid w:val="00FF7E30"/>
    <w:rsid w:val="029A4209"/>
    <w:rsid w:val="03D953BF"/>
    <w:rsid w:val="044D30A8"/>
    <w:rsid w:val="067C29DF"/>
    <w:rsid w:val="06A53512"/>
    <w:rsid w:val="06C81CC9"/>
    <w:rsid w:val="07055B46"/>
    <w:rsid w:val="082214B2"/>
    <w:rsid w:val="0A5137D6"/>
    <w:rsid w:val="0ADF29B8"/>
    <w:rsid w:val="0C095EFA"/>
    <w:rsid w:val="0C9B58AE"/>
    <w:rsid w:val="0D167D33"/>
    <w:rsid w:val="0DD1506A"/>
    <w:rsid w:val="0ED27436"/>
    <w:rsid w:val="102B71E1"/>
    <w:rsid w:val="10A133A4"/>
    <w:rsid w:val="111C289D"/>
    <w:rsid w:val="122C0307"/>
    <w:rsid w:val="17AB69EE"/>
    <w:rsid w:val="188526EF"/>
    <w:rsid w:val="18A838D8"/>
    <w:rsid w:val="1A9827A6"/>
    <w:rsid w:val="1B4E3411"/>
    <w:rsid w:val="1C837CBE"/>
    <w:rsid w:val="1CC83AA5"/>
    <w:rsid w:val="1CCB78E6"/>
    <w:rsid w:val="1DFF03BB"/>
    <w:rsid w:val="1E440C8B"/>
    <w:rsid w:val="20452066"/>
    <w:rsid w:val="210D4AC4"/>
    <w:rsid w:val="222958B0"/>
    <w:rsid w:val="23582008"/>
    <w:rsid w:val="236A3079"/>
    <w:rsid w:val="264E362A"/>
    <w:rsid w:val="27235193"/>
    <w:rsid w:val="27FF46CB"/>
    <w:rsid w:val="28833452"/>
    <w:rsid w:val="29370D5A"/>
    <w:rsid w:val="293F4509"/>
    <w:rsid w:val="299D422C"/>
    <w:rsid w:val="29C81558"/>
    <w:rsid w:val="2FD3743F"/>
    <w:rsid w:val="30941608"/>
    <w:rsid w:val="31F35499"/>
    <w:rsid w:val="329E7E3A"/>
    <w:rsid w:val="34024511"/>
    <w:rsid w:val="343710B1"/>
    <w:rsid w:val="356C565E"/>
    <w:rsid w:val="363205B4"/>
    <w:rsid w:val="3649688E"/>
    <w:rsid w:val="373B2D0B"/>
    <w:rsid w:val="377E1226"/>
    <w:rsid w:val="381B03E9"/>
    <w:rsid w:val="3A2D1A97"/>
    <w:rsid w:val="3A4E50D2"/>
    <w:rsid w:val="3ADA1BE7"/>
    <w:rsid w:val="3BC47EB7"/>
    <w:rsid w:val="3BE97455"/>
    <w:rsid w:val="3C3E04AF"/>
    <w:rsid w:val="3C544F86"/>
    <w:rsid w:val="3D385C34"/>
    <w:rsid w:val="3E8E3C47"/>
    <w:rsid w:val="3EE80197"/>
    <w:rsid w:val="41103EF0"/>
    <w:rsid w:val="41443989"/>
    <w:rsid w:val="41924392"/>
    <w:rsid w:val="419B2EE8"/>
    <w:rsid w:val="42924743"/>
    <w:rsid w:val="438D5D65"/>
    <w:rsid w:val="43BE346C"/>
    <w:rsid w:val="44F9600F"/>
    <w:rsid w:val="458E1F83"/>
    <w:rsid w:val="46446E7A"/>
    <w:rsid w:val="46E67A93"/>
    <w:rsid w:val="486E6011"/>
    <w:rsid w:val="49E01274"/>
    <w:rsid w:val="4A435B14"/>
    <w:rsid w:val="4A565A33"/>
    <w:rsid w:val="4A732AA2"/>
    <w:rsid w:val="4E963AEC"/>
    <w:rsid w:val="50ED2E67"/>
    <w:rsid w:val="54057885"/>
    <w:rsid w:val="54393EE5"/>
    <w:rsid w:val="57710E39"/>
    <w:rsid w:val="59B32865"/>
    <w:rsid w:val="5A2C4AB7"/>
    <w:rsid w:val="5DBD2D6F"/>
    <w:rsid w:val="60373727"/>
    <w:rsid w:val="610A6640"/>
    <w:rsid w:val="63617521"/>
    <w:rsid w:val="67806CC6"/>
    <w:rsid w:val="6B4707BD"/>
    <w:rsid w:val="6CA11577"/>
    <w:rsid w:val="6DC84BB7"/>
    <w:rsid w:val="6E64167E"/>
    <w:rsid w:val="6E9A13B9"/>
    <w:rsid w:val="6E9E2E34"/>
    <w:rsid w:val="70C26A0A"/>
    <w:rsid w:val="724D5B76"/>
    <w:rsid w:val="734E687B"/>
    <w:rsid w:val="73A11EAB"/>
    <w:rsid w:val="74D526B5"/>
    <w:rsid w:val="7558691B"/>
    <w:rsid w:val="75AB282F"/>
    <w:rsid w:val="76442B57"/>
    <w:rsid w:val="765C00F5"/>
    <w:rsid w:val="76907A19"/>
    <w:rsid w:val="77604582"/>
    <w:rsid w:val="7849128F"/>
    <w:rsid w:val="7867419D"/>
    <w:rsid w:val="78AD2BB1"/>
    <w:rsid w:val="799B75C2"/>
    <w:rsid w:val="79CF7C92"/>
    <w:rsid w:val="7A753DD9"/>
    <w:rsid w:val="7D4D093A"/>
    <w:rsid w:val="7E7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Lines="50" w:line="560" w:lineRule="exact"/>
      <w:jc w:val="left"/>
      <w:outlineLvl w:val="0"/>
    </w:pPr>
    <w:rPr>
      <w:rFonts w:ascii="仿宋" w:hAnsi="宋体" w:eastAsia="仿宋"/>
      <w:b/>
      <w:bCs/>
      <w:kern w:val="44"/>
      <w:sz w:val="36"/>
      <w:szCs w:val="44"/>
    </w:rPr>
  </w:style>
  <w:style w:type="paragraph" w:styleId="3">
    <w:name w:val="heading 3"/>
    <w:basedOn w:val="4"/>
    <w:next w:val="1"/>
    <w:link w:val="24"/>
    <w:qFormat/>
    <w:uiPriority w:val="99"/>
    <w:pPr>
      <w:spacing w:before="260" w:after="260" w:line="416" w:lineRule="auto"/>
      <w:outlineLvl w:val="2"/>
    </w:pPr>
    <w:rPr>
      <w:b/>
      <w:sz w:val="32"/>
      <w:szCs w:val="32"/>
    </w:rPr>
  </w:style>
  <w:style w:type="paragraph" w:styleId="4">
    <w:name w:val="heading 4"/>
    <w:basedOn w:val="1"/>
    <w:next w:val="1"/>
    <w:unhideWhenUsed/>
    <w:qFormat/>
    <w:locked/>
    <w:uiPriority w:val="9"/>
    <w:pPr>
      <w:keepNext/>
      <w:keepLines/>
      <w:spacing w:beforeLines="100" w:line="377" w:lineRule="auto"/>
      <w:outlineLvl w:val="3"/>
    </w:pPr>
    <w:rPr>
      <w:rFonts w:ascii="Cambria" w:hAnsi="Cambria" w:eastAsia="黑体"/>
      <w:bCs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6"/>
    <w:qFormat/>
    <w:uiPriority w:val="99"/>
    <w:pPr>
      <w:spacing w:line="360" w:lineRule="auto"/>
      <w:ind w:firstLine="420"/>
    </w:pPr>
    <w:rPr>
      <w:sz w:val="24"/>
      <w:szCs w:val="20"/>
    </w:rPr>
  </w:style>
  <w:style w:type="paragraph" w:styleId="6">
    <w:name w:val="caption"/>
    <w:next w:val="1"/>
    <w:unhideWhenUsed/>
    <w:qFormat/>
    <w:locked/>
    <w:uiPriority w:val="35"/>
    <w:pPr>
      <w:ind w:firstLine="200" w:firstLineChars="200"/>
      <w:jc w:val="both"/>
    </w:pPr>
    <w:rPr>
      <w:rFonts w:ascii="Times New Roman" w:hAnsi="Times New Roman" w:eastAsia="黑体" w:cstheme="majorBidi"/>
      <w:b/>
      <w:kern w:val="2"/>
      <w:sz w:val="24"/>
      <w:lang w:val="en-US" w:eastAsia="zh-CN" w:bidi="ar-SA"/>
    </w:rPr>
  </w:style>
  <w:style w:type="paragraph" w:styleId="7">
    <w:name w:val="List Bullet 3"/>
    <w:basedOn w:val="1"/>
    <w:qFormat/>
    <w:uiPriority w:val="0"/>
    <w:pPr>
      <w:tabs>
        <w:tab w:val="left" w:pos="1200"/>
      </w:tabs>
      <w:adjustRightInd w:val="0"/>
      <w:snapToGrid w:val="0"/>
      <w:spacing w:line="360" w:lineRule="exact"/>
      <w:ind w:left="1200" w:hanging="360" w:firstLineChars="200"/>
      <w:jc w:val="left"/>
      <w:textAlignment w:val="baseline"/>
    </w:pPr>
    <w:rPr>
      <w:rFonts w:eastAsia="仿宋_GB2312"/>
      <w:snapToGrid w:val="0"/>
      <w:kern w:val="24"/>
      <w:sz w:val="24"/>
      <w:szCs w:val="20"/>
    </w:rPr>
  </w:style>
  <w:style w:type="paragraph" w:styleId="8">
    <w:name w:val="Body Text"/>
    <w:basedOn w:val="1"/>
    <w:link w:val="32"/>
    <w:qFormat/>
    <w:uiPriority w:val="99"/>
    <w:pPr>
      <w:spacing w:after="120"/>
    </w:pPr>
    <w:rPr>
      <w:sz w:val="24"/>
      <w:szCs w:val="20"/>
    </w:rPr>
  </w:style>
  <w:style w:type="paragraph" w:styleId="9">
    <w:name w:val="Body Text Indent"/>
    <w:basedOn w:val="1"/>
    <w:link w:val="38"/>
    <w:qFormat/>
    <w:uiPriority w:val="99"/>
    <w:pPr>
      <w:ind w:firstLine="645"/>
    </w:pPr>
    <w:rPr>
      <w:rFonts w:ascii="华文仿宋" w:hAnsi="华文仿宋" w:eastAsia="华文仿宋"/>
      <w:sz w:val="32"/>
    </w:rPr>
  </w:style>
  <w:style w:type="paragraph" w:styleId="10">
    <w:name w:val="Date"/>
    <w:basedOn w:val="1"/>
    <w:next w:val="1"/>
    <w:link w:val="36"/>
    <w:qFormat/>
    <w:uiPriority w:val="99"/>
    <w:pPr>
      <w:ind w:left="100" w:leftChars="2500"/>
    </w:pPr>
  </w:style>
  <w:style w:type="paragraph" w:styleId="11">
    <w:name w:val="Body Text Indent 2"/>
    <w:basedOn w:val="1"/>
    <w:link w:val="34"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4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5">
    <w:name w:val="Body Text Indent 3"/>
    <w:basedOn w:val="1"/>
    <w:link w:val="39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6">
    <w:name w:val="Title"/>
    <w:basedOn w:val="1"/>
    <w:next w:val="1"/>
    <w:link w:val="64"/>
    <w:qFormat/>
    <w:uiPriority w:val="99"/>
    <w:pPr>
      <w:widowControl/>
      <w:spacing w:line="520" w:lineRule="exact"/>
      <w:jc w:val="left"/>
    </w:pPr>
    <w:rPr>
      <w:rFonts w:eastAsia="仿宋"/>
      <w:b/>
      <w:bCs/>
      <w:kern w:val="44"/>
      <w:sz w:val="32"/>
      <w:szCs w:val="32"/>
    </w:rPr>
  </w:style>
  <w:style w:type="paragraph" w:styleId="17">
    <w:name w:val="Body Text First Indent"/>
    <w:basedOn w:val="8"/>
    <w:link w:val="66"/>
    <w:qFormat/>
    <w:uiPriority w:val="99"/>
    <w:pPr>
      <w:widowControl/>
      <w:spacing w:line="520" w:lineRule="exact"/>
      <w:ind w:firstLine="420" w:firstLineChars="100"/>
      <w:jc w:val="left"/>
    </w:pPr>
    <w:rPr>
      <w:rFonts w:eastAsia="仿宋_GB2312"/>
      <w:kern w:val="0"/>
    </w:rPr>
  </w:style>
  <w:style w:type="paragraph" w:styleId="18">
    <w:name w:val="Body Text First Indent 2"/>
    <w:basedOn w:val="9"/>
    <w:link w:val="114"/>
    <w:semiHidden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20">
    <w:name w:val="Table Grid"/>
    <w:basedOn w:val="1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  <w:rPr>
      <w:rFonts w:cs="Times New Roman"/>
    </w:rPr>
  </w:style>
  <w:style w:type="character" w:customStyle="1" w:styleId="23">
    <w:name w:val="标题 1 Char"/>
    <w:basedOn w:val="21"/>
    <w:link w:val="2"/>
    <w:qFormat/>
    <w:locked/>
    <w:uiPriority w:val="99"/>
    <w:rPr>
      <w:rFonts w:ascii="仿宋" w:hAnsi="宋体" w:eastAsia="仿宋" w:cs="Times New Roman"/>
      <w:b/>
      <w:bCs/>
      <w:kern w:val="44"/>
      <w:sz w:val="44"/>
      <w:szCs w:val="44"/>
    </w:rPr>
  </w:style>
  <w:style w:type="character" w:customStyle="1" w:styleId="24">
    <w:name w:val="标题 3 Char"/>
    <w:basedOn w:val="21"/>
    <w:link w:val="3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25">
    <w:name w:val="Header Char"/>
    <w:qFormat/>
    <w:locked/>
    <w:uiPriority w:val="99"/>
    <w:rPr>
      <w:kern w:val="2"/>
      <w:sz w:val="18"/>
    </w:rPr>
  </w:style>
  <w:style w:type="character" w:customStyle="1" w:styleId="26">
    <w:name w:val="Footer Char"/>
    <w:qFormat/>
    <w:locked/>
    <w:uiPriority w:val="99"/>
    <w:rPr>
      <w:kern w:val="2"/>
      <w:sz w:val="18"/>
    </w:rPr>
  </w:style>
  <w:style w:type="character" w:customStyle="1" w:styleId="27">
    <w:name w:val="正文文字110 Char Char"/>
    <w:link w:val="28"/>
    <w:qFormat/>
    <w:locked/>
    <w:uiPriority w:val="99"/>
    <w:rPr>
      <w:kern w:val="2"/>
      <w:sz w:val="24"/>
    </w:rPr>
  </w:style>
  <w:style w:type="paragraph" w:customStyle="1" w:styleId="28">
    <w:name w:val="正文文字110"/>
    <w:basedOn w:val="1"/>
    <w:link w:val="27"/>
    <w:qFormat/>
    <w:uiPriority w:val="99"/>
    <w:pPr>
      <w:spacing w:line="460" w:lineRule="exact"/>
      <w:ind w:firstLine="200" w:firstLineChars="200"/>
    </w:pPr>
    <w:rPr>
      <w:sz w:val="24"/>
      <w:szCs w:val="20"/>
    </w:rPr>
  </w:style>
  <w:style w:type="character" w:customStyle="1" w:styleId="29">
    <w:name w:val="样式 样式 报告书正文 + 首行缩进:  2 字符 + 蓝色 Char"/>
    <w:link w:val="30"/>
    <w:qFormat/>
    <w:locked/>
    <w:uiPriority w:val="99"/>
    <w:rPr>
      <w:color w:val="0000FF"/>
      <w:kern w:val="2"/>
      <w:sz w:val="24"/>
    </w:rPr>
  </w:style>
  <w:style w:type="paragraph" w:customStyle="1" w:styleId="30">
    <w:name w:val="样式 样式 报告书正文 + 首行缩进:  2 字符 + 蓝色"/>
    <w:basedOn w:val="1"/>
    <w:link w:val="29"/>
    <w:qFormat/>
    <w:uiPriority w:val="99"/>
    <w:pPr>
      <w:widowControl/>
      <w:adjustRightInd w:val="0"/>
      <w:jc w:val="left"/>
      <w:textAlignment w:val="baseline"/>
    </w:pPr>
    <w:rPr>
      <w:color w:val="0000FF"/>
      <w:sz w:val="24"/>
      <w:szCs w:val="20"/>
    </w:rPr>
  </w:style>
  <w:style w:type="character" w:customStyle="1" w:styleId="31">
    <w:name w:val="Body Text Char"/>
    <w:qFormat/>
    <w:locked/>
    <w:uiPriority w:val="99"/>
    <w:rPr>
      <w:kern w:val="2"/>
      <w:sz w:val="24"/>
    </w:rPr>
  </w:style>
  <w:style w:type="character" w:customStyle="1" w:styleId="32">
    <w:name w:val="正文文本 Char"/>
    <w:basedOn w:val="21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页眉 Char"/>
    <w:basedOn w:val="21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正文文本缩进 2 Char"/>
    <w:basedOn w:val="21"/>
    <w:link w:val="11"/>
    <w:semiHidden/>
    <w:qFormat/>
    <w:locked/>
    <w:uiPriority w:val="99"/>
    <w:rPr>
      <w:rFonts w:cs="Times New Roman"/>
      <w:sz w:val="24"/>
      <w:szCs w:val="24"/>
    </w:rPr>
  </w:style>
  <w:style w:type="character" w:customStyle="1" w:styleId="35">
    <w:name w:val="页脚 Char"/>
    <w:basedOn w:val="21"/>
    <w:link w:val="13"/>
    <w:qFormat/>
    <w:locked/>
    <w:uiPriority w:val="0"/>
    <w:rPr>
      <w:rFonts w:cs="Times New Roman"/>
      <w:sz w:val="18"/>
      <w:szCs w:val="18"/>
    </w:rPr>
  </w:style>
  <w:style w:type="character" w:customStyle="1" w:styleId="36">
    <w:name w:val="日期 Char"/>
    <w:basedOn w:val="21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7">
    <w:name w:val="批注框文本 Char"/>
    <w:basedOn w:val="21"/>
    <w:link w:val="12"/>
    <w:semiHidden/>
    <w:qFormat/>
    <w:locked/>
    <w:uiPriority w:val="99"/>
    <w:rPr>
      <w:rFonts w:cs="Times New Roman"/>
      <w:sz w:val="2"/>
    </w:rPr>
  </w:style>
  <w:style w:type="character" w:customStyle="1" w:styleId="38">
    <w:name w:val="正文文本缩进 Char"/>
    <w:basedOn w:val="21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9">
    <w:name w:val="正文文本缩进 3 Char"/>
    <w:basedOn w:val="21"/>
    <w:link w:val="15"/>
    <w:semiHidden/>
    <w:qFormat/>
    <w:locked/>
    <w:uiPriority w:val="99"/>
    <w:rPr>
      <w:rFonts w:cs="Times New Roman"/>
      <w:sz w:val="16"/>
      <w:szCs w:val="16"/>
    </w:rPr>
  </w:style>
  <w:style w:type="paragraph" w:customStyle="1" w:styleId="40">
    <w:name w:val="!正文(alt+c)"/>
    <w:qFormat/>
    <w:uiPriority w:val="99"/>
    <w:pPr>
      <w:spacing w:line="420" w:lineRule="exact"/>
      <w:ind w:firstLine="48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">
    <w:name w:val="gg_body"/>
    <w:basedOn w:val="1"/>
    <w:qFormat/>
    <w:uiPriority w:val="99"/>
    <w:pPr>
      <w:spacing w:line="460" w:lineRule="exact"/>
      <w:ind w:firstLine="200" w:firstLineChars="200"/>
    </w:pPr>
    <w:rPr>
      <w:rFonts w:ascii="宋体" w:hAnsi="宋体"/>
      <w:sz w:val="24"/>
      <w:u w:color="000000"/>
    </w:rPr>
  </w:style>
  <w:style w:type="paragraph" w:customStyle="1" w:styleId="42">
    <w:name w:val="表格1"/>
    <w:basedOn w:val="1"/>
    <w:qFormat/>
    <w:uiPriority w:val="99"/>
    <w:pPr>
      <w:adjustRightInd w:val="0"/>
      <w:spacing w:line="20" w:lineRule="atLeast"/>
      <w:jc w:val="center"/>
    </w:pPr>
    <w:rPr>
      <w:rFonts w:ascii="宋体"/>
      <w:kern w:val="0"/>
      <w:szCs w:val="21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xl48"/>
    <w:basedOn w:val="1"/>
    <w:qFormat/>
    <w:uiPriority w:val="99"/>
    <w:pPr>
      <w:widowControl/>
      <w:adjustRightInd w:val="0"/>
      <w:spacing w:before="100" w:after="100"/>
      <w:ind w:firstLine="200" w:firstLineChars="200"/>
      <w:textAlignment w:val="center"/>
    </w:pPr>
    <w:rPr>
      <w:b/>
      <w:kern w:val="0"/>
      <w:sz w:val="24"/>
      <w:szCs w:val="20"/>
    </w:rPr>
  </w:style>
  <w:style w:type="character" w:customStyle="1" w:styleId="45">
    <w:name w:val="font21"/>
    <w:basedOn w:val="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46">
    <w:name w:val="font31"/>
    <w:basedOn w:val="21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7">
    <w:name w:val="font11"/>
    <w:basedOn w:val="21"/>
    <w:qFormat/>
    <w:uiPriority w:val="99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8">
    <w:name w:val="表标题样式 Char"/>
    <w:link w:val="49"/>
    <w:qFormat/>
    <w:locked/>
    <w:uiPriority w:val="99"/>
    <w:rPr>
      <w:rFonts w:ascii="宋体"/>
      <w:b/>
      <w:kern w:val="2"/>
      <w:sz w:val="22"/>
    </w:rPr>
  </w:style>
  <w:style w:type="paragraph" w:customStyle="1" w:styleId="49">
    <w:name w:val="表标题样式"/>
    <w:basedOn w:val="1"/>
    <w:link w:val="48"/>
    <w:qFormat/>
    <w:uiPriority w:val="99"/>
    <w:pPr>
      <w:spacing w:line="520" w:lineRule="exact"/>
    </w:pPr>
    <w:rPr>
      <w:rFonts w:ascii="宋体"/>
      <w:b/>
      <w:sz w:val="22"/>
      <w:szCs w:val="20"/>
    </w:rPr>
  </w:style>
  <w:style w:type="character" w:customStyle="1" w:styleId="50">
    <w:name w:val="表格 Char"/>
    <w:link w:val="51"/>
    <w:qFormat/>
    <w:locked/>
    <w:uiPriority w:val="0"/>
    <w:rPr>
      <w:kern w:val="2"/>
      <w:sz w:val="21"/>
    </w:rPr>
  </w:style>
  <w:style w:type="paragraph" w:customStyle="1" w:styleId="51">
    <w:name w:val="表格"/>
    <w:basedOn w:val="1"/>
    <w:link w:val="50"/>
    <w:qFormat/>
    <w:uiPriority w:val="0"/>
    <w:pPr>
      <w:framePr w:wrap="around" w:vAnchor="text" w:hAnchor="text" w:y="1"/>
      <w:spacing w:line="240" w:lineRule="atLeast"/>
      <w:jc w:val="center"/>
    </w:pPr>
    <w:rPr>
      <w:szCs w:val="20"/>
    </w:rPr>
  </w:style>
  <w:style w:type="paragraph" w:customStyle="1" w:styleId="52">
    <w:name w:val="表格文本"/>
    <w:next w:val="1"/>
    <w:link w:val="87"/>
    <w:qFormat/>
    <w:uiPriority w:val="0"/>
    <w:pPr>
      <w:jc w:val="center"/>
      <w:textAlignment w:val="center"/>
    </w:pPr>
    <w:rPr>
      <w:rFonts w:ascii="Times New Roman" w:hAnsi="Times New Roman" w:eastAsia="仿宋" w:cs="Times New Roman"/>
      <w:color w:val="000000"/>
      <w:kern w:val="21"/>
      <w:sz w:val="24"/>
      <w:szCs w:val="21"/>
      <w:lang w:val="en-US" w:eastAsia="zh-CN" w:bidi="ar-SA"/>
    </w:rPr>
  </w:style>
  <w:style w:type="paragraph" w:customStyle="1" w:styleId="53">
    <w:name w:val="图表名称"/>
    <w:basedOn w:val="16"/>
    <w:link w:val="86"/>
    <w:qFormat/>
    <w:uiPriority w:val="0"/>
    <w:pPr>
      <w:jc w:val="center"/>
    </w:pPr>
    <w:rPr>
      <w:rFonts w:eastAsia="黑体"/>
      <w:sz w:val="24"/>
    </w:rPr>
  </w:style>
  <w:style w:type="character" w:customStyle="1" w:styleId="54">
    <w:name w:val="正文首行缩进2 Char Char"/>
    <w:basedOn w:val="21"/>
    <w:link w:val="55"/>
    <w:qFormat/>
    <w:locked/>
    <w:uiPriority w:val="0"/>
    <w:rPr>
      <w:rFonts w:ascii="宋体" w:eastAsia="宋体" w:cs="Times New Roman"/>
      <w:spacing w:val="6"/>
      <w:sz w:val="24"/>
      <w:szCs w:val="24"/>
    </w:rPr>
  </w:style>
  <w:style w:type="paragraph" w:customStyle="1" w:styleId="55">
    <w:name w:val="正文首行缩进2"/>
    <w:basedOn w:val="1"/>
    <w:next w:val="1"/>
    <w:link w:val="54"/>
    <w:qFormat/>
    <w:uiPriority w:val="0"/>
    <w:pPr>
      <w:autoSpaceDE w:val="0"/>
      <w:autoSpaceDN w:val="0"/>
      <w:adjustRightInd w:val="0"/>
      <w:spacing w:line="360" w:lineRule="auto"/>
      <w:ind w:left="210" w:leftChars="100" w:right="210" w:rightChars="100" w:firstLine="504" w:firstLineChars="200"/>
      <w:jc w:val="left"/>
    </w:pPr>
    <w:rPr>
      <w:rFonts w:ascii="宋体" w:hAnsi="宋体"/>
      <w:spacing w:val="6"/>
      <w:kern w:val="0"/>
      <w:sz w:val="24"/>
    </w:rPr>
  </w:style>
  <w:style w:type="character" w:customStyle="1" w:styleId="56">
    <w:name w:val="Title Char"/>
    <w:qFormat/>
    <w:locked/>
    <w:uiPriority w:val="99"/>
    <w:rPr>
      <w:rFonts w:eastAsia="仿宋"/>
      <w:b/>
      <w:kern w:val="44"/>
      <w:sz w:val="32"/>
    </w:rPr>
  </w:style>
  <w:style w:type="character" w:customStyle="1" w:styleId="57">
    <w:name w:val="表格标题 Char"/>
    <w:basedOn w:val="21"/>
    <w:link w:val="58"/>
    <w:qFormat/>
    <w:locked/>
    <w:uiPriority w:val="0"/>
    <w:rPr>
      <w:rFonts w:eastAsia="仿宋_GB2312" w:cs="Times New Roman"/>
      <w:sz w:val="24"/>
      <w:szCs w:val="24"/>
      <w:lang w:val="en-US" w:eastAsia="zh-CN" w:bidi="ar-SA"/>
    </w:rPr>
  </w:style>
  <w:style w:type="paragraph" w:customStyle="1" w:styleId="58">
    <w:name w:val="表格标题"/>
    <w:link w:val="57"/>
    <w:qFormat/>
    <w:uiPriority w:val="0"/>
    <w:pPr>
      <w:spacing w:line="520" w:lineRule="exact"/>
      <w:ind w:firstLine="2492" w:firstLineChars="89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character" w:customStyle="1" w:styleId="59">
    <w:name w:val="Body Text First Indent Char"/>
    <w:qFormat/>
    <w:locked/>
    <w:uiPriority w:val="99"/>
    <w:rPr>
      <w:rFonts w:eastAsia="仿宋_GB2312"/>
      <w:sz w:val="24"/>
    </w:rPr>
  </w:style>
  <w:style w:type="character" w:customStyle="1" w:styleId="60">
    <w:name w:val="表中文字 Char Char"/>
    <w:qFormat/>
    <w:uiPriority w:val="0"/>
    <w:rPr>
      <w:rFonts w:ascii="楷体_GB2312" w:eastAsia="楷体_GB2312"/>
      <w:sz w:val="24"/>
      <w:lang w:val="en-US" w:eastAsia="zh-CN"/>
    </w:rPr>
  </w:style>
  <w:style w:type="character" w:customStyle="1" w:styleId="61">
    <w:name w:val="标题3 Char Char"/>
    <w:basedOn w:val="21"/>
    <w:link w:val="62"/>
    <w:qFormat/>
    <w:locked/>
    <w:uiPriority w:val="99"/>
    <w:rPr>
      <w:rFonts w:ascii="宋体" w:eastAsia="宋体" w:cs="Times New Roman"/>
      <w:bCs/>
      <w:spacing w:val="8"/>
      <w:kern w:val="2"/>
      <w:sz w:val="24"/>
      <w:szCs w:val="24"/>
    </w:rPr>
  </w:style>
  <w:style w:type="paragraph" w:customStyle="1" w:styleId="62">
    <w:name w:val="标题3"/>
    <w:basedOn w:val="3"/>
    <w:link w:val="61"/>
    <w:qFormat/>
    <w:uiPriority w:val="99"/>
    <w:pPr>
      <w:keepNext w:val="0"/>
      <w:keepLines w:val="0"/>
      <w:spacing w:before="0" w:after="0" w:line="360" w:lineRule="auto"/>
      <w:ind w:firstLine="512" w:firstLineChars="200"/>
      <w:jc w:val="left"/>
    </w:pPr>
    <w:rPr>
      <w:rFonts w:ascii="宋体" w:hAnsi="宋体"/>
      <w:b w:val="0"/>
      <w:spacing w:val="8"/>
      <w:sz w:val="24"/>
      <w:szCs w:val="24"/>
    </w:rPr>
  </w:style>
  <w:style w:type="character" w:customStyle="1" w:styleId="63">
    <w:name w:val="Title Char1"/>
    <w:basedOn w:val="21"/>
    <w:link w:val="1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64">
    <w:name w:val="标题 Char"/>
    <w:basedOn w:val="21"/>
    <w:link w:val="16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5">
    <w:name w:val="Body Text First Indent Char1"/>
    <w:basedOn w:val="31"/>
    <w:link w:val="17"/>
    <w:semiHidden/>
    <w:qFormat/>
    <w:locked/>
    <w:uiPriority w:val="99"/>
    <w:rPr>
      <w:rFonts w:cs="Times New Roman"/>
      <w:szCs w:val="24"/>
    </w:rPr>
  </w:style>
  <w:style w:type="character" w:customStyle="1" w:styleId="66">
    <w:name w:val="正文首行缩进 Char"/>
    <w:basedOn w:val="31"/>
    <w:link w:val="17"/>
    <w:qFormat/>
    <w:locked/>
    <w:uiPriority w:val="99"/>
    <w:rPr>
      <w:rFonts w:cs="Times New Roman"/>
      <w:szCs w:val="24"/>
    </w:rPr>
  </w:style>
  <w:style w:type="paragraph" w:customStyle="1" w:styleId="67">
    <w:name w:val="默认段落字体 Para Char Char Char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68">
    <w:name w:val="表头编号"/>
    <w:basedOn w:val="53"/>
    <w:next w:val="52"/>
    <w:qFormat/>
    <w:uiPriority w:val="99"/>
    <w:pPr>
      <w:adjustRightInd w:val="0"/>
      <w:snapToGrid w:val="0"/>
      <w:ind w:firstLine="482"/>
      <w:jc w:val="left"/>
    </w:pPr>
  </w:style>
  <w:style w:type="paragraph" w:customStyle="1" w:styleId="6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70">
    <w:name w:val="发文"/>
    <w:basedOn w:val="1"/>
    <w:qFormat/>
    <w:uiPriority w:val="99"/>
    <w:p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71">
    <w:name w:val="样式 样式 (符号) 宋体 四号 + 首行缩进:  2 字符"/>
    <w:basedOn w:val="1"/>
    <w:qFormat/>
    <w:uiPriority w:val="99"/>
    <w:pPr>
      <w:ind w:firstLine="480"/>
    </w:pPr>
    <w:rPr>
      <w:rFonts w:hAnsi="仿宋_GB2312" w:cs="仿宋_GB2312"/>
      <w:sz w:val="24"/>
      <w:szCs w:val="20"/>
    </w:rPr>
  </w:style>
  <w:style w:type="paragraph" w:customStyle="1" w:styleId="72">
    <w:name w:val="表头样式"/>
    <w:basedOn w:val="53"/>
    <w:qFormat/>
    <w:uiPriority w:val="99"/>
    <w:pPr>
      <w:jc w:val="left"/>
    </w:pPr>
    <w:rPr>
      <w:rFonts w:eastAsia="宋体"/>
      <w:szCs w:val="21"/>
    </w:rPr>
  </w:style>
  <w:style w:type="paragraph" w:customStyle="1" w:styleId="73">
    <w:name w:val="报告文本"/>
    <w:basedOn w:val="1"/>
    <w:qFormat/>
    <w:uiPriority w:val="99"/>
    <w:pPr>
      <w:spacing w:line="440" w:lineRule="exact"/>
    </w:pPr>
    <w:rPr>
      <w:szCs w:val="22"/>
    </w:rPr>
  </w:style>
  <w:style w:type="paragraph" w:customStyle="1" w:styleId="74">
    <w:name w:val="！！正文"/>
    <w:basedOn w:val="75"/>
    <w:qFormat/>
    <w:uiPriority w:val="0"/>
    <w:pPr>
      <w:autoSpaceDE w:val="0"/>
      <w:spacing w:line="480" w:lineRule="exact"/>
      <w:ind w:firstLine="200" w:firstLineChars="200"/>
      <w:jc w:val="both"/>
      <w:textAlignment w:val="center"/>
    </w:pPr>
  </w:style>
  <w:style w:type="paragraph" w:styleId="75">
    <w:name w:val="No Spacing"/>
    <w:qFormat/>
    <w:uiPriority w:val="1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76">
    <w:name w:val="B二级标题"/>
    <w:basedOn w:val="75"/>
    <w:qFormat/>
    <w:uiPriority w:val="0"/>
    <w:pPr>
      <w:spacing w:line="480" w:lineRule="exact"/>
      <w:outlineLvl w:val="1"/>
    </w:pPr>
    <w:rPr>
      <w:b/>
      <w:sz w:val="30"/>
    </w:rPr>
  </w:style>
  <w:style w:type="paragraph" w:customStyle="1" w:styleId="77">
    <w:name w:val="C三级标题"/>
    <w:basedOn w:val="75"/>
    <w:qFormat/>
    <w:uiPriority w:val="0"/>
    <w:pPr>
      <w:spacing w:line="520" w:lineRule="exact"/>
      <w:outlineLvl w:val="2"/>
    </w:pPr>
    <w:rPr>
      <w:b/>
      <w:sz w:val="28"/>
    </w:rPr>
  </w:style>
  <w:style w:type="paragraph" w:customStyle="1" w:styleId="78">
    <w:name w:val="！四级标题"/>
    <w:basedOn w:val="75"/>
    <w:qFormat/>
    <w:uiPriority w:val="0"/>
    <w:pPr>
      <w:spacing w:line="520" w:lineRule="exact"/>
      <w:outlineLvl w:val="3"/>
    </w:pPr>
    <w:rPr>
      <w:b/>
    </w:rPr>
  </w:style>
  <w:style w:type="paragraph" w:customStyle="1" w:styleId="79">
    <w:name w:val="！表头"/>
    <w:basedOn w:val="75"/>
    <w:qFormat/>
    <w:uiPriority w:val="0"/>
    <w:pPr>
      <w:jc w:val="center"/>
    </w:pPr>
    <w:rPr>
      <w:b/>
    </w:rPr>
  </w:style>
  <w:style w:type="paragraph" w:customStyle="1" w:styleId="80">
    <w:name w:val="！表格字体"/>
    <w:basedOn w:val="75"/>
    <w:qFormat/>
    <w:uiPriority w:val="0"/>
    <w:pPr>
      <w:snapToGrid w:val="0"/>
      <w:spacing w:line="240" w:lineRule="atLeast"/>
    </w:pPr>
    <w:rPr>
      <w:sz w:val="21"/>
    </w:rPr>
  </w:style>
  <w:style w:type="paragraph" w:customStyle="1" w:styleId="81">
    <w:name w:val="！三级标题"/>
    <w:basedOn w:val="75"/>
    <w:qFormat/>
    <w:uiPriority w:val="0"/>
    <w:pPr>
      <w:spacing w:line="415" w:lineRule="auto"/>
      <w:outlineLvl w:val="2"/>
    </w:pPr>
    <w:rPr>
      <w:b/>
      <w:sz w:val="28"/>
    </w:rPr>
  </w:style>
  <w:style w:type="character" w:customStyle="1" w:styleId="82">
    <w:name w:val="表格标题-w Char"/>
    <w:link w:val="83"/>
    <w:qFormat/>
    <w:uiPriority w:val="0"/>
    <w:rPr>
      <w:b/>
      <w:kern w:val="2"/>
      <w:sz w:val="24"/>
    </w:rPr>
  </w:style>
  <w:style w:type="paragraph" w:customStyle="1" w:styleId="83">
    <w:name w:val="表格标题-w"/>
    <w:basedOn w:val="1"/>
    <w:next w:val="1"/>
    <w:link w:val="82"/>
    <w:qFormat/>
    <w:uiPriority w:val="0"/>
    <w:pPr>
      <w:spacing w:line="480" w:lineRule="exact"/>
    </w:pPr>
    <w:rPr>
      <w:b/>
      <w:sz w:val="24"/>
      <w:szCs w:val="20"/>
    </w:rPr>
  </w:style>
  <w:style w:type="character" w:customStyle="1" w:styleId="84">
    <w:name w:val="表格内文字-w Char"/>
    <w:link w:val="85"/>
    <w:qFormat/>
    <w:uiPriority w:val="0"/>
    <w:rPr>
      <w:kern w:val="2"/>
      <w:sz w:val="21"/>
    </w:rPr>
  </w:style>
  <w:style w:type="paragraph" w:customStyle="1" w:styleId="85">
    <w:name w:val="表格内文字-w"/>
    <w:basedOn w:val="1"/>
    <w:link w:val="84"/>
    <w:qFormat/>
    <w:uiPriority w:val="0"/>
    <w:pPr>
      <w:spacing w:line="240" w:lineRule="atLeast"/>
      <w:jc w:val="center"/>
    </w:pPr>
    <w:rPr>
      <w:szCs w:val="20"/>
    </w:rPr>
  </w:style>
  <w:style w:type="character" w:customStyle="1" w:styleId="86">
    <w:name w:val="图表名称 Char"/>
    <w:basedOn w:val="64"/>
    <w:link w:val="53"/>
    <w:qFormat/>
    <w:uiPriority w:val="0"/>
    <w:rPr>
      <w:rFonts w:eastAsia="黑体"/>
      <w:kern w:val="44"/>
      <w:sz w:val="24"/>
    </w:rPr>
  </w:style>
  <w:style w:type="character" w:customStyle="1" w:styleId="87">
    <w:name w:val="表格文本 Char"/>
    <w:link w:val="52"/>
    <w:qFormat/>
    <w:uiPriority w:val="0"/>
    <w:rPr>
      <w:rFonts w:eastAsia="仿宋"/>
      <w:color w:val="000000"/>
      <w:kern w:val="21"/>
      <w:sz w:val="24"/>
      <w:szCs w:val="21"/>
    </w:rPr>
  </w:style>
  <w:style w:type="character" w:customStyle="1" w:styleId="88">
    <w:name w:val="表格文字 Char"/>
    <w:link w:val="89"/>
    <w:qFormat/>
    <w:uiPriority w:val="0"/>
    <w:rPr>
      <w:rFonts w:ascii="宋体"/>
      <w:kern w:val="21"/>
      <w:sz w:val="21"/>
    </w:rPr>
  </w:style>
  <w:style w:type="paragraph" w:customStyle="1" w:styleId="89">
    <w:name w:val="表格文字"/>
    <w:basedOn w:val="1"/>
    <w:link w:val="88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 w:hAnsi="Calibri"/>
      <w:kern w:val="21"/>
      <w:szCs w:val="20"/>
    </w:rPr>
  </w:style>
  <w:style w:type="character" w:customStyle="1" w:styleId="90">
    <w:name w:val="表头 Char1"/>
    <w:basedOn w:val="21"/>
    <w:qFormat/>
    <w:uiPriority w:val="99"/>
    <w:rPr>
      <w:rFonts w:ascii="仿宋_GB2312" w:hAnsi="宋体" w:eastAsia="宋体" w:cs="仿宋_GB2312"/>
      <w:b/>
      <w:bCs/>
      <w:spacing w:val="-12"/>
      <w:position w:val="-18"/>
      <w:sz w:val="21"/>
      <w:szCs w:val="21"/>
      <w:lang w:val="en-US" w:eastAsia="zh-CN"/>
    </w:rPr>
  </w:style>
  <w:style w:type="paragraph" w:styleId="91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92">
    <w:name w:val="Char Char Char Char Char1"/>
    <w:link w:val="93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93">
    <w:name w:val="Char Char Char Char"/>
    <w:basedOn w:val="1"/>
    <w:link w:val="92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94">
    <w:name w:val="表头文字小 Char"/>
    <w:link w:val="95"/>
    <w:qFormat/>
    <w:uiPriority w:val="0"/>
    <w:rPr>
      <w:rFonts w:ascii="宋体" w:hAnsi="宋体"/>
      <w:color w:val="000000"/>
      <w:spacing w:val="6"/>
      <w:kern w:val="2"/>
      <w:sz w:val="18"/>
      <w:szCs w:val="21"/>
    </w:rPr>
  </w:style>
  <w:style w:type="paragraph" w:customStyle="1" w:styleId="95">
    <w:name w:val="表头文字小"/>
    <w:basedOn w:val="1"/>
    <w:link w:val="94"/>
    <w:qFormat/>
    <w:uiPriority w:val="0"/>
    <w:pPr>
      <w:tabs>
        <w:tab w:val="left" w:pos="1419"/>
      </w:tabs>
      <w:spacing w:line="240" w:lineRule="exact"/>
      <w:ind w:right="28"/>
      <w:jc w:val="center"/>
    </w:pPr>
    <w:rPr>
      <w:rFonts w:ascii="宋体" w:hAnsi="宋体"/>
      <w:color w:val="000000"/>
      <w:spacing w:val="6"/>
      <w:sz w:val="18"/>
      <w:szCs w:val="21"/>
    </w:rPr>
  </w:style>
  <w:style w:type="paragraph" w:customStyle="1" w:styleId="96">
    <w:name w:val="样式 xns表格 + 行距: 最小值 0 磅"/>
    <w:basedOn w:val="1"/>
    <w:qFormat/>
    <w:uiPriority w:val="0"/>
    <w:pPr>
      <w:spacing w:line="0" w:lineRule="atLeast"/>
      <w:jc w:val="center"/>
    </w:pPr>
    <w:rPr>
      <w:rFonts w:ascii="宋体" w:eastAsia="仿宋_GB2312" w:cs="宋体"/>
      <w:color w:val="FF00FF"/>
      <w:szCs w:val="20"/>
    </w:rPr>
  </w:style>
  <w:style w:type="paragraph" w:customStyle="1" w:styleId="97">
    <w:name w:val="样式 样式 正文首行缩进 + 首行缩进:  1 字符 + 宋体"/>
    <w:basedOn w:val="1"/>
    <w:qFormat/>
    <w:uiPriority w:val="0"/>
    <w:pPr>
      <w:ind w:firstLine="480" w:firstLineChars="200"/>
      <w:jc w:val="left"/>
    </w:pPr>
    <w:rPr>
      <w:rFonts w:ascii="宋体"/>
      <w:color w:val="0000FF"/>
    </w:rPr>
  </w:style>
  <w:style w:type="paragraph" w:customStyle="1" w:styleId="98">
    <w:name w:val="08表格-20"/>
    <w:basedOn w:val="1"/>
    <w:next w:val="1"/>
    <w:qFormat/>
    <w:uiPriority w:val="8"/>
    <w:pPr>
      <w:spacing w:line="240" w:lineRule="exact"/>
      <w:jc w:val="center"/>
    </w:pPr>
    <w:rPr>
      <w:rFonts w:ascii="宋体" w:hAnsi="宋体"/>
      <w:szCs w:val="20"/>
    </w:rPr>
  </w:style>
  <w:style w:type="character" w:customStyle="1" w:styleId="99">
    <w:name w:val="JJ表内 字符"/>
    <w:link w:val="100"/>
    <w:qFormat/>
    <w:uiPriority w:val="0"/>
    <w:rPr>
      <w:rFonts w:eastAsia="仿宋_GB2312"/>
      <w:kern w:val="2"/>
      <w:sz w:val="21"/>
      <w:szCs w:val="22"/>
    </w:rPr>
  </w:style>
  <w:style w:type="paragraph" w:customStyle="1" w:styleId="100">
    <w:name w:val="JJ表内"/>
    <w:basedOn w:val="1"/>
    <w:link w:val="99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01">
    <w:name w:val="样式2"/>
    <w:basedOn w:val="1"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02">
    <w:name w:val="标准样式 Char1"/>
    <w:link w:val="103"/>
    <w:qFormat/>
    <w:uiPriority w:val="0"/>
    <w:rPr>
      <w:rFonts w:ascii="Calibri" w:hAnsi="Calibri"/>
      <w:kern w:val="2"/>
      <w:sz w:val="28"/>
    </w:rPr>
  </w:style>
  <w:style w:type="paragraph" w:customStyle="1" w:styleId="103">
    <w:name w:val="标准样式"/>
    <w:basedOn w:val="1"/>
    <w:link w:val="102"/>
    <w:qFormat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  <w:style w:type="paragraph" w:customStyle="1" w:styleId="104">
    <w:name w:val="表名"/>
    <w:basedOn w:val="1"/>
    <w:qFormat/>
    <w:uiPriority w:val="0"/>
    <w:pPr>
      <w:jc w:val="center"/>
    </w:pPr>
    <w:rPr>
      <w:rFonts w:eastAsia="黑体"/>
      <w:szCs w:val="20"/>
    </w:rPr>
  </w:style>
  <w:style w:type="paragraph" w:customStyle="1" w:styleId="105">
    <w:name w:val="表头（水保用）"/>
    <w:basedOn w:val="1"/>
    <w:link w:val="106"/>
    <w:qFormat/>
    <w:uiPriority w:val="0"/>
    <w:pPr>
      <w:spacing w:line="400" w:lineRule="exact"/>
      <w:jc w:val="center"/>
    </w:pPr>
    <w:rPr>
      <w:rFonts w:eastAsia="仿宋_GB2312" w:cstheme="minorBidi"/>
      <w:b/>
      <w:szCs w:val="22"/>
    </w:rPr>
  </w:style>
  <w:style w:type="character" w:customStyle="1" w:styleId="106">
    <w:name w:val="表头（水保用） 字符"/>
    <w:basedOn w:val="21"/>
    <w:link w:val="105"/>
    <w:qFormat/>
    <w:uiPriority w:val="0"/>
    <w:rPr>
      <w:rFonts w:eastAsia="仿宋_GB2312" w:cstheme="minorBidi"/>
      <w:b/>
      <w:kern w:val="2"/>
      <w:sz w:val="21"/>
      <w:szCs w:val="22"/>
    </w:rPr>
  </w:style>
  <w:style w:type="paragraph" w:customStyle="1" w:styleId="107">
    <w:name w:val="07表头"/>
    <w:basedOn w:val="1"/>
    <w:next w:val="1"/>
    <w:qFormat/>
    <w:uiPriority w:val="7"/>
    <w:pPr>
      <w:spacing w:line="500" w:lineRule="exact"/>
      <w:jc w:val="center"/>
    </w:pPr>
    <w:rPr>
      <w:rFonts w:eastAsia="仿宋_GB2312"/>
      <w:b/>
      <w:sz w:val="24"/>
      <w:szCs w:val="20"/>
    </w:rPr>
  </w:style>
  <w:style w:type="paragraph" w:customStyle="1" w:styleId="108">
    <w:name w:val="表格内容格式"/>
    <w:basedOn w:val="1"/>
    <w:qFormat/>
    <w:uiPriority w:val="0"/>
    <w:pPr>
      <w:snapToGrid w:val="0"/>
      <w:spacing w:line="360" w:lineRule="auto"/>
      <w:jc w:val="center"/>
    </w:pPr>
    <w:rPr>
      <w:rFonts w:eastAsia="仿宋_GB2312"/>
      <w:color w:val="000000"/>
      <w:kern w:val="0"/>
      <w:sz w:val="20"/>
      <w:szCs w:val="21"/>
    </w:rPr>
  </w:style>
  <w:style w:type="paragraph" w:customStyle="1" w:styleId="109">
    <w:name w:val="样式 表格文字 + 宋体"/>
    <w:basedOn w:val="89"/>
    <w:qFormat/>
    <w:uiPriority w:val="0"/>
    <w:pPr>
      <w:widowControl/>
      <w:tabs>
        <w:tab w:val="left" w:pos="-24"/>
      </w:tabs>
      <w:adjustRightInd/>
      <w:spacing w:before="0" w:line="0" w:lineRule="atLeast"/>
      <w:ind w:firstLine="0" w:firstLineChars="0"/>
      <w:jc w:val="center"/>
    </w:pPr>
    <w:rPr>
      <w:rFonts w:hAnsi="宋体"/>
      <w:color w:val="000000"/>
      <w:kern w:val="0"/>
      <w:u w:color="000000"/>
    </w:rPr>
  </w:style>
  <w:style w:type="character" w:customStyle="1" w:styleId="110">
    <w:name w:val="表文 Char2"/>
    <w:link w:val="111"/>
    <w:qFormat/>
    <w:uiPriority w:val="0"/>
    <w:rPr>
      <w:rFonts w:eastAsia="仿宋_GB2312"/>
      <w:sz w:val="18"/>
    </w:rPr>
  </w:style>
  <w:style w:type="paragraph" w:customStyle="1" w:styleId="111">
    <w:name w:val="表文"/>
    <w:basedOn w:val="1"/>
    <w:link w:val="110"/>
    <w:qFormat/>
    <w:uiPriority w:val="0"/>
    <w:pPr>
      <w:autoSpaceDE w:val="0"/>
      <w:autoSpaceDN w:val="0"/>
      <w:adjustRightInd w:val="0"/>
      <w:jc w:val="center"/>
      <w:textAlignment w:val="baseline"/>
    </w:pPr>
    <w:rPr>
      <w:rFonts w:eastAsia="仿宋_GB2312"/>
      <w:kern w:val="0"/>
      <w:sz w:val="18"/>
      <w:szCs w:val="20"/>
    </w:rPr>
  </w:style>
  <w:style w:type="character" w:customStyle="1" w:styleId="112">
    <w:name w:val="表格内容 Char1"/>
    <w:link w:val="113"/>
    <w:qFormat/>
    <w:uiPriority w:val="0"/>
    <w:rPr>
      <w:rFonts w:eastAsia="仿宋_GB2312"/>
      <w:szCs w:val="21"/>
    </w:rPr>
  </w:style>
  <w:style w:type="paragraph" w:customStyle="1" w:styleId="113">
    <w:name w:val="表格内容"/>
    <w:next w:val="1"/>
    <w:link w:val="112"/>
    <w:qFormat/>
    <w:uiPriority w:val="0"/>
    <w:pPr>
      <w:adjustRightInd w:val="0"/>
      <w:jc w:val="center"/>
      <w:textAlignment w:val="center"/>
    </w:pPr>
    <w:rPr>
      <w:rFonts w:ascii="Times New Roman" w:hAnsi="Times New Roman" w:eastAsia="仿宋_GB2312" w:cs="Times New Roman"/>
      <w:szCs w:val="21"/>
      <w:lang w:val="en-US" w:eastAsia="zh-CN" w:bidi="ar-SA"/>
    </w:rPr>
  </w:style>
  <w:style w:type="character" w:customStyle="1" w:styleId="114">
    <w:name w:val="正文首行缩进 2 Char"/>
    <w:basedOn w:val="38"/>
    <w:link w:val="18"/>
    <w:semiHidden/>
    <w:qFormat/>
    <w:uiPriority w:val="99"/>
    <w:rPr>
      <w:kern w:val="2"/>
      <w:sz w:val="21"/>
    </w:rPr>
  </w:style>
  <w:style w:type="paragraph" w:customStyle="1" w:styleId="115">
    <w:name w:val="章标题"/>
    <w:basedOn w:val="1"/>
    <w:next w:val="1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character" w:customStyle="1" w:styleId="116">
    <w:name w:val="正文缩进 Char"/>
    <w:link w:val="5"/>
    <w:qFormat/>
    <w:uiPriority w:val="99"/>
    <w:rPr>
      <w:kern w:val="2"/>
      <w:sz w:val="24"/>
    </w:rPr>
  </w:style>
  <w:style w:type="paragraph" w:customStyle="1" w:styleId="117">
    <w:name w:val="样式 正文缩进正文缩进 Char Char Char Char Char正文缩进 Char Char Char Char正..."/>
    <w:basedOn w:val="5"/>
    <w:qFormat/>
    <w:uiPriority w:val="0"/>
    <w:pPr>
      <w:widowControl/>
      <w:ind w:firstLine="480" w:firstLineChars="200"/>
      <w:jc w:val="left"/>
    </w:pPr>
    <w:rPr>
      <w:rFonts w:hAnsi="宋体"/>
      <w:color w:val="000000"/>
    </w:rPr>
  </w:style>
  <w:style w:type="paragraph" w:customStyle="1" w:styleId="118">
    <w:name w:val="表格5号"/>
    <w:basedOn w:val="1"/>
    <w:qFormat/>
    <w:uiPriority w:val="0"/>
    <w:pPr>
      <w:jc w:val="center"/>
    </w:pPr>
    <w:rPr>
      <w:rFonts w:hAnsi="宋体" w:eastAsia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AC6B1-9249-4626-9086-386D1A7BE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石柱县环球电脑公司</Company>
  <Pages>10</Pages>
  <Words>2135</Words>
  <Characters>2533</Characters>
  <Lines>21</Lines>
  <Paragraphs>6</Paragraphs>
  <TotalTime>578</TotalTime>
  <ScaleCrop>false</ScaleCrop>
  <LinksUpToDate>false</LinksUpToDate>
  <CharactersWithSpaces>2616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2019-09-26T02:06:00Z</dcterms:created>
  <dc:creator>陈*何*马</dc:creator>
  <cp:lastModifiedBy>梅</cp:lastModifiedBy>
  <cp:lastPrinted>2019-09-26T02:04:00Z</cp:lastPrinted>
  <dcterms:modified xsi:type="dcterms:W3CDTF">2025-01-03T06:57:21Z</dcterms:modified>
  <dc:title>石柱土家族自治县水利局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8AE1B4B6FD5F4079AD17F507F9D17A5C_12</vt:lpwstr>
  </property>
  <property fmtid="{D5CDD505-2E9C-101B-9397-08002B2CF9AE}" pid="4" name="KSOTemplateDocerSaveRecord">
    <vt:lpwstr>eyJoZGlkIjoiM2VmN2NkNzlhZDllNTk4ZDQyYWY1YjAzNzZkNTk2YWEiLCJ1c2VySWQiOiI0NzA0NTc0NTYifQ==</vt:lpwstr>
  </property>
</Properties>
</file>